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6E" w:rsidRDefault="0088486E" w:rsidP="0088486E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8486E" w:rsidRPr="00861D39" w:rsidRDefault="0088486E" w:rsidP="0088486E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861D39">
        <w:rPr>
          <w:rFonts w:ascii="Times New Roman" w:hAnsi="Times New Roman" w:cs="Times New Roman"/>
        </w:rPr>
        <w:t>к Приказу от 30.12.2021 N 1073</w:t>
      </w:r>
    </w:p>
    <w:p w:rsidR="0088486E" w:rsidRDefault="0088486E" w:rsidP="00466098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486E" w:rsidRDefault="0088486E" w:rsidP="00137CCF">
      <w:pPr>
        <w:pStyle w:val="a3"/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Раздел</w:t>
      </w:r>
      <w:r w:rsidRPr="001D5012">
        <w:rPr>
          <w:rFonts w:ascii="Times New Roman" w:hAnsi="Times New Roman" w:cs="Times New Roman"/>
          <w:b/>
          <w:sz w:val="24"/>
          <w:szCs w:val="24"/>
        </w:rPr>
        <w:t xml:space="preserve"> 1 «Организационные положения»</w:t>
      </w:r>
    </w:p>
    <w:p w:rsidR="00DC3854" w:rsidRDefault="00E110BE" w:rsidP="008848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0BE">
        <w:rPr>
          <w:rFonts w:ascii="Times New Roman" w:hAnsi="Times New Roman" w:cs="Times New Roman"/>
          <w:sz w:val="24"/>
          <w:szCs w:val="24"/>
        </w:rPr>
        <w:t>п.</w:t>
      </w:r>
      <w:r w:rsidR="007172ED">
        <w:rPr>
          <w:rFonts w:ascii="Times New Roman" w:hAnsi="Times New Roman" w:cs="Times New Roman"/>
          <w:sz w:val="24"/>
          <w:szCs w:val="24"/>
        </w:rPr>
        <w:t xml:space="preserve"> </w:t>
      </w:r>
      <w:r w:rsidRPr="00E110BE">
        <w:rPr>
          <w:rFonts w:ascii="Times New Roman" w:hAnsi="Times New Roman" w:cs="Times New Roman"/>
          <w:sz w:val="24"/>
          <w:szCs w:val="24"/>
        </w:rPr>
        <w:t>1.1 дополнить</w:t>
      </w:r>
      <w:r w:rsidR="00DC3854">
        <w:rPr>
          <w:rFonts w:ascii="Times New Roman" w:hAnsi="Times New Roman" w:cs="Times New Roman"/>
          <w:sz w:val="24"/>
          <w:szCs w:val="24"/>
        </w:rPr>
        <w:t>:</w:t>
      </w:r>
    </w:p>
    <w:p w:rsidR="00E110BE" w:rsidRDefault="00DC3854" w:rsidP="00DC385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0BE" w:rsidRPr="00E110BE">
        <w:rPr>
          <w:rFonts w:ascii="Times New Roman" w:hAnsi="Times New Roman" w:cs="Times New Roman"/>
          <w:sz w:val="24"/>
          <w:szCs w:val="24"/>
        </w:rPr>
        <w:t>Федеральный стандарт бухгалтерского учета государственных финансов "Консолидированная бухгалтерская (финансовая) отчетность"</w:t>
      </w:r>
      <w:r w:rsidR="00E110BE">
        <w:rPr>
          <w:rFonts w:ascii="Times New Roman" w:hAnsi="Times New Roman" w:cs="Times New Roman"/>
          <w:sz w:val="24"/>
          <w:szCs w:val="24"/>
        </w:rPr>
        <w:t>, утвержденный   Приказом Минфина России от 30.10.2020 N 255</w:t>
      </w:r>
      <w:r w:rsidR="00E110BE" w:rsidRPr="005B2A0D">
        <w:rPr>
          <w:rFonts w:ascii="Times New Roman" w:hAnsi="Times New Roman" w:cs="Times New Roman"/>
          <w:sz w:val="24"/>
          <w:szCs w:val="24"/>
        </w:rPr>
        <w:t>н (далее - СГС "</w:t>
      </w:r>
      <w:r w:rsidR="00E110BE" w:rsidRPr="00E110BE">
        <w:rPr>
          <w:rFonts w:ascii="Times New Roman" w:hAnsi="Times New Roman" w:cs="Times New Roman"/>
          <w:sz w:val="24"/>
          <w:szCs w:val="24"/>
        </w:rPr>
        <w:t>Консолидиров</w:t>
      </w:r>
      <w:r w:rsidR="000B0AB4">
        <w:rPr>
          <w:rFonts w:ascii="Times New Roman" w:hAnsi="Times New Roman" w:cs="Times New Roman"/>
          <w:sz w:val="24"/>
          <w:szCs w:val="24"/>
        </w:rPr>
        <w:t>анная</w:t>
      </w:r>
      <w:r w:rsidR="00E110BE" w:rsidRPr="00E110BE">
        <w:rPr>
          <w:rFonts w:ascii="Times New Roman" w:hAnsi="Times New Roman" w:cs="Times New Roman"/>
          <w:sz w:val="24"/>
          <w:szCs w:val="24"/>
        </w:rPr>
        <w:t xml:space="preserve"> отчетность</w:t>
      </w:r>
      <w:r w:rsidR="002D04FC">
        <w:rPr>
          <w:rFonts w:ascii="Times New Roman" w:hAnsi="Times New Roman" w:cs="Times New Roman"/>
          <w:sz w:val="24"/>
          <w:szCs w:val="24"/>
        </w:rPr>
        <w:t>").</w:t>
      </w:r>
    </w:p>
    <w:p w:rsidR="00DC3854" w:rsidRDefault="00DC3854" w:rsidP="00DC385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стандарт бухгалтерского учета государственных финансов "Сведения о показателях бухгалтерской (финансовой) отчетности по сегментам", утвержденный   Приказом Минфина России </w:t>
      </w:r>
      <w:r w:rsidR="007C4EE7">
        <w:rPr>
          <w:rFonts w:ascii="Times New Roman" w:hAnsi="Times New Roman" w:cs="Times New Roman"/>
          <w:sz w:val="24"/>
          <w:szCs w:val="24"/>
        </w:rPr>
        <w:t>от 29.09.2020 N 223н</w:t>
      </w:r>
      <w:r w:rsidR="007C4EE7" w:rsidRPr="005B2A0D">
        <w:rPr>
          <w:rFonts w:ascii="Times New Roman" w:hAnsi="Times New Roman" w:cs="Times New Roman"/>
          <w:sz w:val="24"/>
          <w:szCs w:val="24"/>
        </w:rPr>
        <w:t xml:space="preserve"> </w:t>
      </w:r>
      <w:r w:rsidRPr="005B2A0D">
        <w:rPr>
          <w:rFonts w:ascii="Times New Roman" w:hAnsi="Times New Roman" w:cs="Times New Roman"/>
          <w:sz w:val="24"/>
          <w:szCs w:val="24"/>
        </w:rPr>
        <w:t>(далее - СГС "</w:t>
      </w:r>
      <w:r w:rsidR="00D914E1">
        <w:rPr>
          <w:rFonts w:ascii="Times New Roman" w:hAnsi="Times New Roman" w:cs="Times New Roman"/>
          <w:sz w:val="24"/>
          <w:szCs w:val="24"/>
        </w:rPr>
        <w:t>Сведения об отчетности по сегментам».</w:t>
      </w:r>
    </w:p>
    <w:p w:rsidR="00B43EC1" w:rsidRDefault="00B43EC1" w:rsidP="00B43EC1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B43EC1">
        <w:rPr>
          <w:rFonts w:ascii="Times New Roman" w:hAnsi="Times New Roman" w:cs="Times New Roman"/>
        </w:rPr>
        <w:t xml:space="preserve">Федеральный </w:t>
      </w:r>
      <w:hyperlink r:id="rId5" w:history="1">
        <w:r w:rsidRPr="00B43EC1">
          <w:rPr>
            <w:rFonts w:ascii="Times New Roman" w:hAnsi="Times New Roman" w:cs="Times New Roman"/>
          </w:rPr>
          <w:t>стандарт</w:t>
        </w:r>
      </w:hyperlink>
      <w:r w:rsidRPr="00B43EC1">
        <w:rPr>
          <w:rFonts w:ascii="Times New Roman" w:hAnsi="Times New Roman" w:cs="Times New Roman"/>
        </w:rPr>
        <w:t xml:space="preserve"> бухгалтерского </w:t>
      </w:r>
      <w:r>
        <w:rPr>
          <w:rFonts w:ascii="Times New Roman" w:hAnsi="Times New Roman" w:cs="Times New Roman"/>
        </w:rPr>
        <w:t>учета для организаций государственного сектора "Бухгалтерская (финансовая) отчетность с учетом инфляции",</w:t>
      </w:r>
      <w:r w:rsidRPr="00B4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  Приказом Минфина России </w:t>
      </w:r>
      <w:r w:rsidR="003973BF">
        <w:rPr>
          <w:rFonts w:ascii="Times New Roman" w:hAnsi="Times New Roman" w:cs="Times New Roman"/>
          <w:sz w:val="24"/>
          <w:szCs w:val="24"/>
        </w:rPr>
        <w:t>от 29.12.2018 N 305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B2A0D">
        <w:rPr>
          <w:rFonts w:ascii="Times New Roman" w:hAnsi="Times New Roman" w:cs="Times New Roman"/>
          <w:sz w:val="24"/>
          <w:szCs w:val="24"/>
        </w:rPr>
        <w:t xml:space="preserve"> (далее - СГС "</w:t>
      </w:r>
      <w:r w:rsidR="003973BF">
        <w:rPr>
          <w:rFonts w:ascii="Times New Roman" w:hAnsi="Times New Roman" w:cs="Times New Roman"/>
          <w:sz w:val="24"/>
          <w:szCs w:val="24"/>
        </w:rPr>
        <w:t>Отчетность с учетом инфляции»).</w:t>
      </w:r>
    </w:p>
    <w:p w:rsidR="007172ED" w:rsidRDefault="007172ED" w:rsidP="00DC3854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п.1.7 дополнить абзацем «Бухгалтерские записи по исправлению ошибок прошлых лет, в том числе корректирующие финансовый результат, формируемый по операциям прошлых лет, осуществляются по обособленным счетам бухгалтерского учета, предусмотренных Рабочим планом счетов, </w:t>
      </w:r>
      <w:r w:rsidR="009972CC">
        <w:rPr>
          <w:rFonts w:ascii="Times New Roman" w:hAnsi="Times New Roman" w:cs="Times New Roman"/>
          <w:sz w:val="24"/>
          <w:szCs w:val="24"/>
        </w:rPr>
        <w:t>и нормативно-правовыми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7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регулирующими ведение бухгалтерского учета и составление бухгалтерской (финансовой) отчетности, для отражения операций по исправлению ошибок прошлых лет, с формированием отдельного журнала операций.</w:t>
      </w:r>
    </w:p>
    <w:p w:rsidR="009972CC" w:rsidRPr="00AA4A0C" w:rsidRDefault="00AA4A0C" w:rsidP="00DC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A0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r w:rsidR="00444D92" w:rsidRPr="00AA4A0C">
        <w:rPr>
          <w:rFonts w:ascii="Times New Roman" w:hAnsi="Times New Roman" w:cs="Times New Roman"/>
          <w:i/>
          <w:sz w:val="24"/>
          <w:szCs w:val="24"/>
        </w:rPr>
        <w:t xml:space="preserve">п. 4 </w:t>
      </w:r>
      <w:r w:rsidR="009972CC" w:rsidRPr="00AA4A0C">
        <w:rPr>
          <w:rFonts w:ascii="Times New Roman" w:hAnsi="Times New Roman" w:cs="Times New Roman"/>
          <w:i/>
          <w:sz w:val="24"/>
          <w:szCs w:val="24"/>
        </w:rPr>
        <w:t>Приказ</w:t>
      </w:r>
      <w:r w:rsidR="00444D92" w:rsidRPr="00AA4A0C">
        <w:rPr>
          <w:rFonts w:ascii="Times New Roman" w:hAnsi="Times New Roman" w:cs="Times New Roman"/>
          <w:i/>
          <w:sz w:val="24"/>
          <w:szCs w:val="24"/>
        </w:rPr>
        <w:t>а</w:t>
      </w:r>
      <w:r w:rsidR="009972CC" w:rsidRPr="00AA4A0C">
        <w:rPr>
          <w:rFonts w:ascii="Times New Roman" w:hAnsi="Times New Roman" w:cs="Times New Roman"/>
          <w:i/>
          <w:sz w:val="24"/>
          <w:szCs w:val="24"/>
        </w:rPr>
        <w:t xml:space="preserve"> Минфина России от 30.09.2021 N 143н)</w:t>
      </w:r>
    </w:p>
    <w:p w:rsidR="00211D1A" w:rsidRPr="009A41C5" w:rsidRDefault="00211D1A" w:rsidP="008848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86E">
        <w:rPr>
          <w:rFonts w:ascii="Times New Roman" w:hAnsi="Times New Roman" w:cs="Times New Roman"/>
          <w:sz w:val="24"/>
          <w:szCs w:val="24"/>
        </w:rPr>
        <w:t>п</w:t>
      </w:r>
      <w:r w:rsidR="00B65977" w:rsidRPr="0088486E">
        <w:rPr>
          <w:rFonts w:ascii="Times New Roman" w:hAnsi="Times New Roman" w:cs="Times New Roman"/>
          <w:sz w:val="24"/>
          <w:szCs w:val="24"/>
        </w:rPr>
        <w:t>. 1.12 дополнить абзацем «</w:t>
      </w:r>
      <w:r w:rsidR="00B65977" w:rsidRPr="009A41C5">
        <w:rPr>
          <w:rFonts w:ascii="Times New Roman" w:hAnsi="Times New Roman" w:cs="Times New Roman"/>
          <w:sz w:val="24"/>
          <w:szCs w:val="24"/>
        </w:rPr>
        <w:t>В случае, если в соответствии с законодательством Российской Федерации первичные (сводные) учетные документы, регистры бухгалтерского учета, в том числе в виде электронных документов, изымаются, копии изъятых документов, изготовленные</w:t>
      </w:r>
      <w:r w:rsidR="00874B0B" w:rsidRPr="009A41C5">
        <w:rPr>
          <w:rFonts w:ascii="Times New Roman" w:hAnsi="Times New Roman" w:cs="Times New Roman"/>
          <w:sz w:val="24"/>
          <w:szCs w:val="24"/>
        </w:rPr>
        <w:t xml:space="preserve"> субъектом учета</w:t>
      </w:r>
      <w:r w:rsidR="00B65977" w:rsidRPr="009A41C5">
        <w:rPr>
          <w:rFonts w:ascii="Times New Roman" w:hAnsi="Times New Roman" w:cs="Times New Roman"/>
          <w:sz w:val="24"/>
          <w:szCs w:val="24"/>
        </w:rPr>
        <w:t>, включаются в документы бухгалтерского учета».</w:t>
      </w:r>
      <w:r w:rsidR="00874B0B" w:rsidRPr="009A4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B0B" w:rsidRDefault="00874B0B" w:rsidP="008848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1C5">
        <w:rPr>
          <w:rFonts w:ascii="Times New Roman" w:hAnsi="Times New Roman" w:cs="Times New Roman"/>
          <w:i/>
          <w:sz w:val="24"/>
          <w:szCs w:val="24"/>
        </w:rPr>
        <w:t>(</w:t>
      </w:r>
      <w:r w:rsidR="00211D1A" w:rsidRPr="009A41C5">
        <w:rPr>
          <w:rFonts w:ascii="Times New Roman" w:hAnsi="Times New Roman" w:cs="Times New Roman"/>
          <w:i/>
          <w:sz w:val="24"/>
          <w:szCs w:val="24"/>
        </w:rPr>
        <w:t xml:space="preserve">Основание: п. 32 СГС «Концептуальные основы», </w:t>
      </w:r>
      <w:hyperlink r:id="rId6" w:history="1">
        <w:r w:rsidRPr="009A41C5">
          <w:rPr>
            <w:rFonts w:ascii="Times New Roman" w:hAnsi="Times New Roman" w:cs="Times New Roman"/>
            <w:i/>
            <w:sz w:val="24"/>
            <w:szCs w:val="24"/>
          </w:rPr>
          <w:t>п. 8 ст. 9</w:t>
        </w:r>
      </w:hyperlink>
      <w:r w:rsidRPr="009A41C5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N 402-ФЗ, </w:t>
      </w:r>
      <w:hyperlink r:id="rId7" w:history="1">
        <w:r w:rsidRPr="009A41C5">
          <w:rPr>
            <w:rFonts w:ascii="Times New Roman" w:hAnsi="Times New Roman" w:cs="Times New Roman"/>
            <w:i/>
            <w:sz w:val="24"/>
            <w:szCs w:val="24"/>
          </w:rPr>
          <w:t>п. 17</w:t>
        </w:r>
      </w:hyperlink>
      <w:r w:rsidRPr="009A41C5">
        <w:rPr>
          <w:rFonts w:ascii="Times New Roman" w:hAnsi="Times New Roman" w:cs="Times New Roman"/>
          <w:i/>
          <w:sz w:val="24"/>
          <w:szCs w:val="24"/>
        </w:rPr>
        <w:t xml:space="preserve"> Инструкции N 157н).</w:t>
      </w:r>
    </w:p>
    <w:p w:rsidR="00D53F5F" w:rsidRDefault="00D53F5F" w:rsidP="008848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F5F" w:rsidRPr="00D53F5F" w:rsidRDefault="00D53F5F" w:rsidP="008848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5F">
        <w:rPr>
          <w:rFonts w:ascii="Times New Roman" w:hAnsi="Times New Roman" w:cs="Times New Roman"/>
          <w:b/>
          <w:sz w:val="24"/>
          <w:szCs w:val="24"/>
        </w:rPr>
        <w:t>2. раздел 5 «Нематериальные активы и права пользования ими»</w:t>
      </w:r>
    </w:p>
    <w:p w:rsidR="00D53F5F" w:rsidRPr="00D53F5F" w:rsidRDefault="00D53F5F" w:rsidP="00D53F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п.5.7 дополнить абзацем «расходы будущих периодов относятся</w:t>
      </w:r>
      <w:r w:rsidRPr="00D53F5F">
        <w:rPr>
          <w:rFonts w:ascii="Times New Roman" w:hAnsi="Times New Roman" w:cs="Times New Roman"/>
          <w:iCs/>
          <w:sz w:val="24"/>
          <w:szCs w:val="24"/>
        </w:rPr>
        <w:t xml:space="preserve"> на финансовый результат текущего финансового года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ежемесячно»</w:t>
      </w:r>
    </w:p>
    <w:p w:rsidR="005115B2" w:rsidRDefault="005115B2" w:rsidP="008848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15B2" w:rsidRDefault="00D53F5F" w:rsidP="004741F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15B2">
        <w:rPr>
          <w:rFonts w:ascii="Times New Roman" w:hAnsi="Times New Roman" w:cs="Times New Roman"/>
          <w:b/>
          <w:sz w:val="24"/>
          <w:szCs w:val="24"/>
        </w:rPr>
        <w:t>. Раздел 11 «Доходы»</w:t>
      </w:r>
    </w:p>
    <w:p w:rsidR="00575BBB" w:rsidRDefault="004741F9" w:rsidP="002E21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16D4">
        <w:rPr>
          <w:rFonts w:ascii="Times New Roman" w:hAnsi="Times New Roman" w:cs="Times New Roman"/>
          <w:sz w:val="24"/>
          <w:szCs w:val="24"/>
        </w:rPr>
        <w:t xml:space="preserve">п.11.3 </w:t>
      </w:r>
      <w:proofErr w:type="gramStart"/>
      <w:r w:rsidR="002516D4" w:rsidRPr="002516D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2516D4" w:rsidRPr="002516D4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proofErr w:type="gramEnd"/>
      <w:r w:rsidR="002516D4" w:rsidRPr="00575BBB">
        <w:rPr>
          <w:rFonts w:ascii="Times New Roman" w:hAnsi="Times New Roman" w:cs="Times New Roman"/>
          <w:bCs/>
          <w:i/>
          <w:iCs/>
          <w:sz w:val="24"/>
          <w:szCs w:val="24"/>
        </w:rPr>
        <w:t>Доходы от межбюджетных трансфертов</w:t>
      </w:r>
      <w:r w:rsidR="00575BB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516D4" w:rsidRPr="002516D4" w:rsidRDefault="00575BBB" w:rsidP="00575BBB">
      <w:pPr>
        <w:pStyle w:val="a3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516D4" w:rsidRPr="002516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 </w:t>
      </w:r>
      <w:r w:rsidR="002516D4" w:rsidRPr="002516D4">
        <w:rPr>
          <w:rFonts w:ascii="Times New Roman" w:hAnsi="Times New Roman" w:cs="Times New Roman"/>
          <w:bCs/>
          <w:iCs/>
          <w:sz w:val="24"/>
          <w:szCs w:val="24"/>
        </w:rPr>
        <w:t>части</w:t>
      </w:r>
      <w:proofErr w:type="gramEnd"/>
      <w:r w:rsidR="002516D4" w:rsidRPr="002516D4">
        <w:rPr>
          <w:rFonts w:ascii="Times New Roman" w:hAnsi="Times New Roman" w:cs="Times New Roman"/>
          <w:bCs/>
          <w:iCs/>
          <w:sz w:val="24"/>
          <w:szCs w:val="24"/>
        </w:rPr>
        <w:t>, относящейся к текущему периоду - доходами текущего отчетного периода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(счет учета 1 401 41 «</w:t>
      </w:r>
      <w:r w:rsidRPr="00575BBB">
        <w:rPr>
          <w:rFonts w:ascii="Times New Roman" w:hAnsi="Times New Roman" w:cs="Times New Roman"/>
          <w:bCs/>
          <w:iCs/>
          <w:sz w:val="24"/>
          <w:szCs w:val="24"/>
        </w:rPr>
        <w:t>Доходы будущих периодов к признанию в текущем году</w:t>
      </w:r>
      <w:r>
        <w:rPr>
          <w:rFonts w:ascii="Times New Roman" w:hAnsi="Times New Roman" w:cs="Times New Roman"/>
          <w:bCs/>
          <w:iCs/>
          <w:sz w:val="24"/>
          <w:szCs w:val="24"/>
        </w:rPr>
        <w:t>»)</w:t>
      </w:r>
      <w:r w:rsidR="002516D4" w:rsidRPr="002516D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516D4" w:rsidRPr="002516D4" w:rsidRDefault="00575BBB" w:rsidP="00575B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516D4" w:rsidRPr="002516D4">
        <w:rPr>
          <w:rFonts w:ascii="Times New Roman" w:hAnsi="Times New Roman" w:cs="Times New Roman"/>
          <w:bCs/>
          <w:iCs/>
          <w:sz w:val="24"/>
          <w:szCs w:val="24"/>
        </w:rPr>
        <w:t>в части, относящейся к будущим периодам - доходами будущих периодов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(счет учета 401.49 «</w:t>
      </w:r>
      <w:r w:rsidRPr="00575BBB">
        <w:rPr>
          <w:rFonts w:ascii="Times New Roman" w:hAnsi="Times New Roman" w:cs="Times New Roman"/>
          <w:bCs/>
          <w:iCs/>
          <w:sz w:val="24"/>
          <w:szCs w:val="24"/>
        </w:rPr>
        <w:t>Доходы будущих периодов к признанию в очередные года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2516D4" w:rsidRPr="002516D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5BBB" w:rsidRDefault="00575BBB" w:rsidP="00575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75BBB">
        <w:rPr>
          <w:rFonts w:ascii="Times New Roman" w:hAnsi="Times New Roman" w:cs="Times New Roman"/>
          <w:i/>
          <w:sz w:val="24"/>
          <w:szCs w:val="24"/>
        </w:rPr>
        <w:t>Иные безвозмездные поступления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учитываются на счете учета 1 401 40 «Доходы будущих периодов»</w:t>
      </w:r>
      <w:r w:rsidR="00B752D4">
        <w:rPr>
          <w:rFonts w:ascii="Times New Roman" w:hAnsi="Times New Roman" w:cs="Times New Roman"/>
          <w:sz w:val="24"/>
          <w:szCs w:val="24"/>
        </w:rPr>
        <w:t>.</w:t>
      </w:r>
    </w:p>
    <w:p w:rsidR="00C85032" w:rsidRDefault="00C85032" w:rsidP="002055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11.5 дополнить</w:t>
      </w:r>
      <w:r w:rsidR="002055D9">
        <w:rPr>
          <w:rFonts w:ascii="Times New Roman" w:hAnsi="Times New Roman" w:cs="Times New Roman"/>
          <w:sz w:val="24"/>
          <w:szCs w:val="24"/>
        </w:rPr>
        <w:t xml:space="preserve"> словами «с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D9">
        <w:rPr>
          <w:rFonts w:ascii="Times New Roman" w:hAnsi="Times New Roman" w:cs="Times New Roman"/>
          <w:sz w:val="24"/>
          <w:szCs w:val="24"/>
        </w:rPr>
        <w:t>счета</w:t>
      </w:r>
      <w:r>
        <w:rPr>
          <w:rFonts w:ascii="Times New Roman" w:hAnsi="Times New Roman" w:cs="Times New Roman"/>
          <w:sz w:val="24"/>
          <w:szCs w:val="24"/>
        </w:rPr>
        <w:t xml:space="preserve"> учета 1 401 40 «Доходы будущих периодов»</w:t>
      </w:r>
      <w:r w:rsidR="002055D9">
        <w:rPr>
          <w:rFonts w:ascii="Times New Roman" w:hAnsi="Times New Roman" w:cs="Times New Roman"/>
          <w:sz w:val="24"/>
          <w:szCs w:val="24"/>
        </w:rPr>
        <w:t>.</w:t>
      </w:r>
    </w:p>
    <w:p w:rsidR="003B42ED" w:rsidRDefault="003B42ED" w:rsidP="006F05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C08">
        <w:rPr>
          <w:rFonts w:ascii="Times New Roman" w:hAnsi="Times New Roman" w:cs="Times New Roman"/>
          <w:sz w:val="24"/>
          <w:szCs w:val="24"/>
        </w:rPr>
        <w:lastRenderedPageBreak/>
        <w:t>дополнить пунктом 11.6. «</w:t>
      </w:r>
      <w:r w:rsidRPr="00567D2F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F81C08" w:rsidRPr="00567D2F">
        <w:rPr>
          <w:rFonts w:ascii="Times New Roman" w:hAnsi="Times New Roman" w:cs="Times New Roman"/>
          <w:sz w:val="24"/>
          <w:szCs w:val="24"/>
        </w:rPr>
        <w:t>безвозмездного</w:t>
      </w:r>
      <w:r w:rsidRPr="00567D2F">
        <w:rPr>
          <w:rFonts w:ascii="Times New Roman" w:hAnsi="Times New Roman" w:cs="Times New Roman"/>
          <w:sz w:val="24"/>
          <w:szCs w:val="24"/>
        </w:rPr>
        <w:t xml:space="preserve"> права пользования активом</w:t>
      </w:r>
      <w:r w:rsidRPr="00F81C08">
        <w:rPr>
          <w:rFonts w:ascii="Times New Roman" w:hAnsi="Times New Roman" w:cs="Times New Roman"/>
          <w:sz w:val="24"/>
          <w:szCs w:val="24"/>
        </w:rPr>
        <w:t xml:space="preserve"> </w:t>
      </w:r>
      <w:r w:rsidR="00F81C08">
        <w:rPr>
          <w:rFonts w:ascii="Times New Roman" w:hAnsi="Times New Roman" w:cs="Times New Roman"/>
          <w:sz w:val="24"/>
          <w:szCs w:val="24"/>
        </w:rPr>
        <w:t>учитываются в составе доходов будущих периодов на счете учета 1 401.40».</w:t>
      </w:r>
    </w:p>
    <w:p w:rsidR="00F81C08" w:rsidRPr="00F81C08" w:rsidRDefault="00464DB0" w:rsidP="00F135F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пункты. 11.6, </w:t>
      </w:r>
      <w:r w:rsidR="00F135FE">
        <w:rPr>
          <w:rFonts w:ascii="Times New Roman" w:hAnsi="Times New Roman" w:cs="Times New Roman"/>
          <w:sz w:val="24"/>
          <w:szCs w:val="24"/>
        </w:rPr>
        <w:t>11.7, 11.8 считать соответственно пунктами 11.7, 11.8, 11.9.</w:t>
      </w:r>
    </w:p>
    <w:p w:rsidR="00E110BE" w:rsidRDefault="00D53F5F" w:rsidP="00E110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8486E">
        <w:rPr>
          <w:rFonts w:ascii="Times New Roman" w:hAnsi="Times New Roman" w:cs="Times New Roman"/>
          <w:b/>
          <w:sz w:val="24"/>
          <w:szCs w:val="24"/>
        </w:rPr>
        <w:t>.  Раздел</w:t>
      </w:r>
      <w:r w:rsidR="0088486E" w:rsidRPr="001D5012">
        <w:rPr>
          <w:rFonts w:ascii="Times New Roman" w:hAnsi="Times New Roman" w:cs="Times New Roman"/>
          <w:b/>
          <w:sz w:val="24"/>
          <w:szCs w:val="24"/>
        </w:rPr>
        <w:t xml:space="preserve"> 12 «Бухгалтерская (финансовая) отчетность»</w:t>
      </w:r>
    </w:p>
    <w:p w:rsidR="00466098" w:rsidRDefault="00E110BE" w:rsidP="004741F9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137CCF">
        <w:rPr>
          <w:rFonts w:ascii="Times New Roman" w:hAnsi="Times New Roman" w:cs="Times New Roman"/>
          <w:sz w:val="24"/>
          <w:szCs w:val="24"/>
        </w:rPr>
        <w:t xml:space="preserve">п. 12.2 изложить в редакции </w:t>
      </w:r>
      <w:r w:rsidR="00466098" w:rsidRPr="00137CCF">
        <w:rPr>
          <w:rFonts w:ascii="Times New Roman" w:hAnsi="Times New Roman" w:cs="Times New Roman"/>
          <w:sz w:val="24"/>
          <w:szCs w:val="24"/>
        </w:rPr>
        <w:t>«</w:t>
      </w:r>
      <w:r w:rsidR="00466098" w:rsidRPr="00137CCF">
        <w:rPr>
          <w:rFonts w:ascii="Times New Roman" w:hAnsi="Times New Roman" w:cs="Times New Roman"/>
          <w:color w:val="000000"/>
          <w:sz w:val="24"/>
        </w:rPr>
        <w:t xml:space="preserve">Бюджетная консолидированная отчетность главного администратора доходов и главного распорядителя средств бюджета по Управлению образования формируется в соответствии с Приказом № 191н, СГС </w:t>
      </w:r>
      <w:r w:rsidR="00FC011E" w:rsidRPr="00137CCF">
        <w:rPr>
          <w:rFonts w:ascii="Times New Roman" w:hAnsi="Times New Roman" w:cs="Times New Roman"/>
          <w:sz w:val="24"/>
          <w:szCs w:val="24"/>
        </w:rPr>
        <w:t>"Представление отчетности"</w:t>
      </w:r>
      <w:r w:rsidR="00466098" w:rsidRPr="00137CCF">
        <w:rPr>
          <w:rFonts w:ascii="Times New Roman" w:hAnsi="Times New Roman" w:cs="Times New Roman"/>
          <w:sz w:val="24"/>
          <w:szCs w:val="24"/>
        </w:rPr>
        <w:t>, СГС "Консолидиров</w:t>
      </w:r>
      <w:r w:rsidR="000B0AB4" w:rsidRPr="00137CCF">
        <w:rPr>
          <w:rFonts w:ascii="Times New Roman" w:hAnsi="Times New Roman" w:cs="Times New Roman"/>
          <w:sz w:val="24"/>
          <w:szCs w:val="24"/>
        </w:rPr>
        <w:t>анная</w:t>
      </w:r>
      <w:r w:rsidR="00466098" w:rsidRPr="00137CCF">
        <w:rPr>
          <w:rFonts w:ascii="Times New Roman" w:hAnsi="Times New Roman" w:cs="Times New Roman"/>
          <w:sz w:val="24"/>
          <w:szCs w:val="24"/>
        </w:rPr>
        <w:t xml:space="preserve"> отчетность"</w:t>
      </w:r>
      <w:r w:rsidR="000B0AB4" w:rsidRPr="00137CCF">
        <w:rPr>
          <w:rFonts w:ascii="Times New Roman" w:hAnsi="Times New Roman" w:cs="Times New Roman"/>
          <w:sz w:val="24"/>
          <w:szCs w:val="24"/>
        </w:rPr>
        <w:t xml:space="preserve"> (применяется с отчетности за 2022 год)</w:t>
      </w:r>
      <w:r w:rsidR="00466098" w:rsidRPr="00137CCF">
        <w:rPr>
          <w:rFonts w:ascii="Times New Roman" w:hAnsi="Times New Roman" w:cs="Times New Roman"/>
          <w:sz w:val="24"/>
          <w:szCs w:val="24"/>
        </w:rPr>
        <w:t xml:space="preserve"> </w:t>
      </w:r>
      <w:r w:rsidR="00466098" w:rsidRPr="00137CCF">
        <w:rPr>
          <w:rFonts w:ascii="Times New Roman" w:hAnsi="Times New Roman" w:cs="Times New Roman"/>
          <w:color w:val="000000"/>
          <w:sz w:val="24"/>
        </w:rPr>
        <w:t>на основании отчетности подведомственных учреждений. Иная отчетность по вопросам, входящим в компетенцию Управления образования, формируется в соответствии с нормативными документами соответствующих органов с соблюдением принципа подведомственности».</w:t>
      </w:r>
    </w:p>
    <w:p w:rsidR="00F310D6" w:rsidRPr="00F310D6" w:rsidRDefault="00F310D6" w:rsidP="00F310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0D6">
        <w:rPr>
          <w:rFonts w:ascii="Times New Roman" w:hAnsi="Times New Roman" w:cs="Times New Roman"/>
          <w:sz w:val="24"/>
          <w:szCs w:val="24"/>
        </w:rPr>
        <w:t xml:space="preserve">Дополнить п. 12.8 «СГС "Сведения об отчетности по сегментам» и СГС "Отчетность с учетом инфляции» </w:t>
      </w:r>
      <w:proofErr w:type="gramStart"/>
      <w:r w:rsidRPr="00F310D6">
        <w:rPr>
          <w:rFonts w:ascii="Times New Roman" w:hAnsi="Times New Roman" w:cs="Times New Roman"/>
          <w:sz w:val="24"/>
          <w:szCs w:val="24"/>
        </w:rPr>
        <w:t>применяются</w:t>
      </w:r>
      <w:proofErr w:type="gramEnd"/>
      <w:r w:rsidRPr="00F310D6">
        <w:rPr>
          <w:rFonts w:ascii="Times New Roman" w:hAnsi="Times New Roman" w:cs="Times New Roman"/>
          <w:sz w:val="24"/>
          <w:szCs w:val="24"/>
        </w:rPr>
        <w:t xml:space="preserve"> начиная с отчетности 2022 года</w:t>
      </w:r>
      <w:r w:rsidR="00567D2F">
        <w:rPr>
          <w:rFonts w:ascii="Times New Roman" w:hAnsi="Times New Roman" w:cs="Times New Roman"/>
          <w:sz w:val="24"/>
          <w:szCs w:val="24"/>
        </w:rPr>
        <w:t>»</w:t>
      </w:r>
      <w:r w:rsidRPr="00F310D6">
        <w:rPr>
          <w:rFonts w:ascii="Times New Roman" w:hAnsi="Times New Roman" w:cs="Times New Roman"/>
          <w:sz w:val="24"/>
          <w:szCs w:val="24"/>
        </w:rPr>
        <w:t>.</w:t>
      </w:r>
    </w:p>
    <w:p w:rsidR="00137CCF" w:rsidRDefault="00137CCF" w:rsidP="00137CC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E110BE" w:rsidRDefault="00D53F5F" w:rsidP="00137CC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7CCF">
        <w:rPr>
          <w:rFonts w:ascii="Times New Roman" w:hAnsi="Times New Roman" w:cs="Times New Roman"/>
          <w:b/>
          <w:sz w:val="24"/>
          <w:szCs w:val="24"/>
        </w:rPr>
        <w:t>.  Раздел</w:t>
      </w:r>
      <w:r w:rsidR="00137CCF" w:rsidRPr="001D5012">
        <w:rPr>
          <w:rFonts w:ascii="Times New Roman" w:hAnsi="Times New Roman" w:cs="Times New Roman"/>
          <w:b/>
          <w:sz w:val="24"/>
          <w:szCs w:val="24"/>
        </w:rPr>
        <w:t xml:space="preserve"> 14 «</w:t>
      </w:r>
      <w:r w:rsidR="00137CCF" w:rsidRPr="001D5012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учета отдельных операций по исполнению бюджетной сметы»</w:t>
      </w:r>
    </w:p>
    <w:p w:rsidR="003F1C5F" w:rsidRDefault="00AD7F3D" w:rsidP="00F919A6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1C5F">
        <w:rPr>
          <w:rFonts w:ascii="Times New Roman" w:hAnsi="Times New Roman" w:cs="Times New Roman"/>
          <w:sz w:val="24"/>
          <w:szCs w:val="24"/>
        </w:rPr>
        <w:t xml:space="preserve"> связи с введением СГС «Нематериальные активы» пункт 14.1 исключить.</w:t>
      </w:r>
    </w:p>
    <w:p w:rsidR="007E1D07" w:rsidRDefault="00F919A6" w:rsidP="00F919A6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1D07">
        <w:rPr>
          <w:rFonts w:ascii="Times New Roman" w:hAnsi="Times New Roman" w:cs="Times New Roman"/>
          <w:sz w:val="24"/>
          <w:szCs w:val="24"/>
        </w:rPr>
        <w:t>ункты 14.2, 14.3</w:t>
      </w:r>
      <w:r>
        <w:rPr>
          <w:rFonts w:ascii="Times New Roman" w:hAnsi="Times New Roman" w:cs="Times New Roman"/>
          <w:sz w:val="24"/>
          <w:szCs w:val="24"/>
        </w:rPr>
        <w:t xml:space="preserve">, 14.4, 14.5, 14.6, 14.7, 14.8 считать соответственно пунктами </w:t>
      </w:r>
      <w:r w:rsidR="001E4E1F">
        <w:rPr>
          <w:rFonts w:ascii="Times New Roman" w:hAnsi="Times New Roman" w:cs="Times New Roman"/>
          <w:sz w:val="24"/>
          <w:szCs w:val="24"/>
        </w:rPr>
        <w:t>14.1, 14.2, 14.3, 14.4, 14.5, 14.6, 14.7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012" w:rsidRDefault="00F919A6" w:rsidP="00137CCF">
      <w:pPr>
        <w:pStyle w:val="a3"/>
        <w:numPr>
          <w:ilvl w:val="0"/>
          <w:numId w:val="3"/>
        </w:numPr>
        <w:spacing w:before="12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14.4</w:t>
      </w:r>
      <w:r w:rsidR="001D5012" w:rsidRPr="00137CCF">
        <w:rPr>
          <w:rFonts w:ascii="Times New Roman" w:hAnsi="Times New Roman" w:cs="Times New Roman"/>
          <w:sz w:val="24"/>
          <w:szCs w:val="24"/>
        </w:rPr>
        <w:t xml:space="preserve"> </w:t>
      </w:r>
      <w:r w:rsidR="00B05F09" w:rsidRPr="00137CC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D5012" w:rsidRPr="00137CCF">
        <w:rPr>
          <w:rFonts w:ascii="Times New Roman" w:hAnsi="Times New Roman" w:cs="Times New Roman"/>
          <w:color w:val="000000"/>
          <w:sz w:val="24"/>
          <w:szCs w:val="24"/>
        </w:rPr>
        <w:t>ополнить</w:t>
      </w:r>
      <w:r w:rsidR="001D5012" w:rsidRPr="00137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012" w:rsidRPr="00137CCF">
        <w:rPr>
          <w:rFonts w:ascii="Times New Roman" w:hAnsi="Times New Roman" w:cs="Times New Roman"/>
          <w:sz w:val="24"/>
          <w:szCs w:val="24"/>
        </w:rPr>
        <w:t>« -</w:t>
      </w:r>
      <w:proofErr w:type="gramEnd"/>
      <w:r w:rsidR="001D5012" w:rsidRPr="00137CCF">
        <w:rPr>
          <w:rFonts w:ascii="Times New Roman" w:hAnsi="Times New Roman" w:cs="Times New Roman"/>
          <w:sz w:val="24"/>
          <w:szCs w:val="24"/>
        </w:rPr>
        <w:t xml:space="preserve"> учет расчетов с родителями при организации летнего отдыха детей».</w:t>
      </w:r>
    </w:p>
    <w:p w:rsidR="002E75B6" w:rsidRDefault="002E75B6" w:rsidP="002E75B6">
      <w:pPr>
        <w:pStyle w:val="a3"/>
        <w:spacing w:before="12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75B6" w:rsidRPr="00BD2340" w:rsidRDefault="002E75B6" w:rsidP="002E75B6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D2340">
        <w:rPr>
          <w:rFonts w:ascii="Times New Roman" w:hAnsi="Times New Roman" w:cs="Times New Roman"/>
          <w:b/>
          <w:sz w:val="24"/>
          <w:szCs w:val="24"/>
        </w:rPr>
        <w:t>Приложение № 16 «Порядок оформления документов о вручении призов, подарков, сувенирной продукции и их учета»</w:t>
      </w:r>
    </w:p>
    <w:p w:rsidR="00CF0801" w:rsidRPr="002E75B6" w:rsidRDefault="00CF0801" w:rsidP="00E41F96">
      <w:pPr>
        <w:pStyle w:val="ConsPlusNormal"/>
        <w:numPr>
          <w:ilvl w:val="0"/>
          <w:numId w:val="3"/>
        </w:numPr>
        <w:spacing w:before="12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1</w:t>
      </w:r>
      <w:r w:rsidR="000223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 10 дополнить словами «в произвольной форме».</w:t>
      </w:r>
    </w:p>
    <w:p w:rsidR="00AD7C48" w:rsidRDefault="002E75B6" w:rsidP="00AD7C48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A8A">
        <w:rPr>
          <w:rFonts w:ascii="Times New Roman" w:hAnsi="Times New Roman" w:cs="Times New Roman"/>
          <w:sz w:val="24"/>
          <w:szCs w:val="24"/>
        </w:rPr>
        <w:t xml:space="preserve">абзац 2 п.10 изложить в редакции «В случае накопления суммы награждения свыше 4 000 руб., </w:t>
      </w:r>
      <w:r w:rsidR="00D22249">
        <w:rPr>
          <w:rFonts w:ascii="Times New Roman" w:hAnsi="Times New Roman" w:cs="Times New Roman"/>
          <w:sz w:val="24"/>
          <w:szCs w:val="24"/>
        </w:rPr>
        <w:t xml:space="preserve">в срок до 1 февраля года, следующего за отчетным, </w:t>
      </w:r>
      <w:r w:rsidR="00D94384">
        <w:rPr>
          <w:rFonts w:ascii="Times New Roman" w:hAnsi="Times New Roman" w:cs="Times New Roman"/>
          <w:sz w:val="24"/>
          <w:szCs w:val="24"/>
        </w:rPr>
        <w:t>предоставляется информация по</w:t>
      </w:r>
      <w:r w:rsidRPr="00247A8A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247A8A" w:rsidRPr="00247A8A">
        <w:rPr>
          <w:rFonts w:ascii="Times New Roman" w:hAnsi="Times New Roman" w:cs="Times New Roman"/>
          <w:sz w:val="24"/>
          <w:szCs w:val="24"/>
        </w:rPr>
        <w:t>КНД 1175018 (Приложение № 2 к Порядку оформления документов о вручении ценных подарков (с</w:t>
      </w:r>
      <w:r w:rsidR="001E35CC">
        <w:rPr>
          <w:rFonts w:ascii="Times New Roman" w:hAnsi="Times New Roman" w:cs="Times New Roman"/>
          <w:sz w:val="24"/>
          <w:szCs w:val="24"/>
        </w:rPr>
        <w:t>увенирной продукции) и их учета</w:t>
      </w:r>
      <w:r w:rsidR="00247A8A">
        <w:rPr>
          <w:rFonts w:ascii="Times New Roman" w:hAnsi="Times New Roman" w:cs="Times New Roman"/>
          <w:sz w:val="24"/>
          <w:szCs w:val="24"/>
        </w:rPr>
        <w:t>):».</w:t>
      </w:r>
    </w:p>
    <w:p w:rsidR="004B3F55" w:rsidRPr="00AD7C48" w:rsidRDefault="00C422E7" w:rsidP="00AD7C48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B3F55">
        <w:rPr>
          <w:rFonts w:ascii="Times New Roman" w:hAnsi="Times New Roman" w:cs="Times New Roman"/>
          <w:sz w:val="24"/>
          <w:szCs w:val="24"/>
        </w:rPr>
        <w:t>. 10 дополнить</w:t>
      </w:r>
      <w:proofErr w:type="gramEnd"/>
      <w:r w:rsidR="004B3F55">
        <w:rPr>
          <w:rFonts w:ascii="Times New Roman" w:hAnsi="Times New Roman" w:cs="Times New Roman"/>
          <w:sz w:val="24"/>
          <w:szCs w:val="24"/>
        </w:rPr>
        <w:t xml:space="preserve"> абзацем «при заполнении формы 1175018 указывается код дохода 2720, код вычета 501».</w:t>
      </w:r>
    </w:p>
    <w:p w:rsidR="00247A8A" w:rsidRPr="00247A8A" w:rsidRDefault="00247A8A" w:rsidP="00247A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8A" w:rsidRDefault="00BD2340" w:rsidP="00247A8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Приложение № 1 «Рабочий план счетов»</w:t>
      </w:r>
    </w:p>
    <w:p w:rsidR="00BD2340" w:rsidRDefault="00BD2340" w:rsidP="00BD2340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3A7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8B4BC5">
        <w:rPr>
          <w:rFonts w:ascii="Times New Roman" w:hAnsi="Times New Roman" w:cs="Times New Roman"/>
          <w:sz w:val="24"/>
          <w:szCs w:val="24"/>
        </w:rPr>
        <w:t>счет учета</w:t>
      </w:r>
      <w:r w:rsidR="001713A7">
        <w:rPr>
          <w:rFonts w:ascii="Times New Roman" w:hAnsi="Times New Roman" w:cs="Times New Roman"/>
          <w:sz w:val="24"/>
          <w:szCs w:val="24"/>
        </w:rPr>
        <w:t xml:space="preserve"> </w:t>
      </w:r>
      <w:r w:rsidRPr="001713A7">
        <w:rPr>
          <w:rFonts w:ascii="Times New Roman" w:hAnsi="Times New Roman" w:cs="Times New Roman"/>
          <w:sz w:val="24"/>
          <w:szCs w:val="24"/>
        </w:rPr>
        <w:t>1 101 37 «Биологические ресурсы – иное движимое имущество учреждения».</w:t>
      </w:r>
    </w:p>
    <w:p w:rsidR="003913B0" w:rsidRDefault="003913B0" w:rsidP="003913B0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3A7">
        <w:rPr>
          <w:rFonts w:ascii="Times New Roman" w:hAnsi="Times New Roman" w:cs="Times New Roman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sz w:val="24"/>
          <w:szCs w:val="24"/>
        </w:rPr>
        <w:t xml:space="preserve">счет учета </w:t>
      </w:r>
      <w:r>
        <w:rPr>
          <w:rFonts w:ascii="Times New Roman" w:hAnsi="Times New Roman" w:cs="Times New Roman"/>
          <w:sz w:val="24"/>
          <w:szCs w:val="24"/>
        </w:rPr>
        <w:t>1 104</w:t>
      </w:r>
      <w:r w:rsidRPr="001713A7">
        <w:rPr>
          <w:rFonts w:ascii="Times New Roman" w:hAnsi="Times New Roman" w:cs="Times New Roman"/>
          <w:sz w:val="24"/>
          <w:szCs w:val="24"/>
        </w:rPr>
        <w:t xml:space="preserve"> 37 «</w:t>
      </w:r>
      <w:r w:rsidRPr="003913B0">
        <w:rPr>
          <w:rFonts w:ascii="Times New Roman" w:hAnsi="Times New Roman" w:cs="Times New Roman"/>
          <w:sz w:val="24"/>
          <w:szCs w:val="24"/>
        </w:rPr>
        <w:t>Амортизация биологических ресурсов - иного движимого имущества учреждения</w:t>
      </w:r>
      <w:r w:rsidRPr="001713A7">
        <w:rPr>
          <w:rFonts w:ascii="Times New Roman" w:hAnsi="Times New Roman" w:cs="Times New Roman"/>
          <w:sz w:val="24"/>
          <w:szCs w:val="24"/>
        </w:rPr>
        <w:t>».</w:t>
      </w:r>
    </w:p>
    <w:p w:rsidR="00C825BC" w:rsidRPr="00B96464" w:rsidRDefault="00C825BC" w:rsidP="00C825BC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обавить счет учета 1 106 3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825BC">
        <w:rPr>
          <w:rFonts w:ascii="Times New Roman" w:hAnsi="Times New Roman" w:cs="Times New Roman"/>
        </w:rPr>
        <w:t>Вложения в программное обеспечение и базы данных - иное движимое имущество</w:t>
      </w:r>
      <w:r w:rsidRPr="00AD6956">
        <w:rPr>
          <w:rFonts w:ascii="Times New Roman" w:hAnsi="Times New Roman" w:cs="Times New Roman"/>
        </w:rPr>
        <w:t>».</w:t>
      </w:r>
    </w:p>
    <w:p w:rsidR="008B4BC5" w:rsidRPr="00B96464" w:rsidRDefault="00AD6956" w:rsidP="00BD2340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B4BC5">
        <w:rPr>
          <w:rFonts w:ascii="Times New Roman" w:hAnsi="Times New Roman" w:cs="Times New Roman"/>
          <w:sz w:val="24"/>
          <w:szCs w:val="24"/>
        </w:rPr>
        <w:t>обавить счет учета 1 106 6</w:t>
      </w:r>
      <w:r w:rsidR="008B4B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4BC5">
        <w:rPr>
          <w:rFonts w:ascii="Times New Roman" w:hAnsi="Times New Roman" w:cs="Times New Roman"/>
          <w:sz w:val="24"/>
          <w:szCs w:val="24"/>
        </w:rPr>
        <w:t xml:space="preserve"> «</w:t>
      </w:r>
      <w:r w:rsidR="008B4BC5" w:rsidRPr="00AD6956">
        <w:rPr>
          <w:rFonts w:ascii="Times New Roman" w:hAnsi="Times New Roman" w:cs="Times New Roman"/>
        </w:rPr>
        <w:t>Вложения в права пользования нематериальными активами»</w:t>
      </w:r>
      <w:r w:rsidRPr="00AD6956">
        <w:rPr>
          <w:rFonts w:ascii="Times New Roman" w:hAnsi="Times New Roman" w:cs="Times New Roman"/>
        </w:rPr>
        <w:t>.</w:t>
      </w:r>
    </w:p>
    <w:p w:rsidR="00B96464" w:rsidRDefault="00B96464" w:rsidP="00B96464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3A7">
        <w:rPr>
          <w:rFonts w:ascii="Times New Roman" w:hAnsi="Times New Roman" w:cs="Times New Roman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sz w:val="24"/>
          <w:szCs w:val="24"/>
        </w:rPr>
        <w:t xml:space="preserve">счет учета </w:t>
      </w:r>
      <w:r w:rsidRPr="001713A7">
        <w:rPr>
          <w:rFonts w:ascii="Times New Roman" w:hAnsi="Times New Roman" w:cs="Times New Roman"/>
          <w:sz w:val="24"/>
          <w:szCs w:val="24"/>
        </w:rPr>
        <w:t>1 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1713A7">
        <w:rPr>
          <w:rFonts w:ascii="Times New Roman" w:hAnsi="Times New Roman" w:cs="Times New Roman"/>
          <w:sz w:val="24"/>
          <w:szCs w:val="24"/>
        </w:rPr>
        <w:t xml:space="preserve"> 37 «</w:t>
      </w:r>
      <w:r w:rsidRPr="00B96464">
        <w:rPr>
          <w:rFonts w:ascii="Times New Roman" w:hAnsi="Times New Roman" w:cs="Times New Roman"/>
          <w:sz w:val="24"/>
          <w:szCs w:val="24"/>
        </w:rPr>
        <w:t>Обесценение биологических ресурсов - иного движимого имущества учреждения</w:t>
      </w:r>
      <w:r w:rsidRPr="001713A7">
        <w:rPr>
          <w:rFonts w:ascii="Times New Roman" w:hAnsi="Times New Roman" w:cs="Times New Roman"/>
          <w:sz w:val="24"/>
          <w:szCs w:val="24"/>
        </w:rPr>
        <w:t>».</w:t>
      </w:r>
    </w:p>
    <w:p w:rsidR="009B7646" w:rsidRPr="009B7646" w:rsidRDefault="009B7646" w:rsidP="0012136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дополнить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учета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206 32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авансам по приобретению нематериальных активов».</w:t>
      </w:r>
    </w:p>
    <w:p w:rsidR="00121360" w:rsidRPr="009B7646" w:rsidRDefault="00121360" w:rsidP="0012136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учета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21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авансам по пособиям по социальной помощи населению в натуральной форме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21D7" w:rsidRPr="009B7646" w:rsidRDefault="00FB21D7" w:rsidP="007527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учета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527A4" w:rsidRPr="0075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приобретению нематериальных активов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317B" w:rsidRPr="009B7646" w:rsidRDefault="00AD317B" w:rsidP="00AD317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учета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D3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пенсиям, пособиям, выплачиваемым работодателями, нанимателями бывшим работникам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07B1" w:rsidRPr="009B7646" w:rsidRDefault="00F707B1" w:rsidP="00F707B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учета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70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пособиям по социальной помощи, выплачиваемым работодателями, нанимателями бывшим работникам в натуральной форме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AD9" w:rsidRPr="009B7646" w:rsidRDefault="00CD7AD9" w:rsidP="00CD7AD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учета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D7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штрафам за нарушение условий контрактов (договоров)</w:t>
      </w:r>
      <w:r w:rsidRPr="009B76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6464" w:rsidRPr="00AD6956" w:rsidRDefault="00B96464" w:rsidP="00AD317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78" w:type="dxa"/>
        <w:tblLook w:val="04A0" w:firstRow="1" w:lastRow="0" w:firstColumn="1" w:lastColumn="0" w:noHBand="0" w:noVBand="1"/>
      </w:tblPr>
      <w:tblGrid>
        <w:gridCol w:w="222"/>
        <w:gridCol w:w="236"/>
        <w:gridCol w:w="1164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8B4BC5" w:rsidRPr="00247A8A" w:rsidTr="008B4BC5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BC5" w:rsidRPr="00247A8A" w:rsidTr="008B4BC5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C5" w:rsidRPr="00247A8A" w:rsidRDefault="008B4BC5" w:rsidP="002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4BC5" w:rsidRPr="00247A8A" w:rsidRDefault="008B4BC5" w:rsidP="00247A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C5" w:rsidRPr="00247A8A" w:rsidRDefault="008B4BC5" w:rsidP="00247A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bookmarkStart w:id="0" w:name="_GoBack"/>
        <w:bookmarkEnd w:id="0"/>
      </w:tr>
      <w:tr w:rsidR="008B4BC5" w:rsidRPr="00247A8A" w:rsidTr="008B4BC5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C5" w:rsidRPr="00247A8A" w:rsidRDefault="008B4BC5" w:rsidP="00247A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4BC5" w:rsidRPr="00247A8A" w:rsidRDefault="008B4BC5" w:rsidP="00247A8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BC5" w:rsidRPr="00247A8A" w:rsidRDefault="008B4BC5" w:rsidP="00247A8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E75B6" w:rsidRPr="002E75B6" w:rsidRDefault="002E75B6" w:rsidP="00247A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5B6" w:rsidRPr="002E75B6" w:rsidRDefault="002E75B6" w:rsidP="002E75B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75B6" w:rsidRPr="002E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035"/>
    <w:multiLevelType w:val="hybridMultilevel"/>
    <w:tmpl w:val="9884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0AE9"/>
    <w:multiLevelType w:val="hybridMultilevel"/>
    <w:tmpl w:val="B8FA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1511"/>
    <w:multiLevelType w:val="hybridMultilevel"/>
    <w:tmpl w:val="B054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A5"/>
    <w:rsid w:val="00022381"/>
    <w:rsid w:val="000B0AB4"/>
    <w:rsid w:val="00121360"/>
    <w:rsid w:val="00137CCF"/>
    <w:rsid w:val="001713A7"/>
    <w:rsid w:val="001D5012"/>
    <w:rsid w:val="001E35CC"/>
    <w:rsid w:val="001E4E1F"/>
    <w:rsid w:val="002055D9"/>
    <w:rsid w:val="00211D1A"/>
    <w:rsid w:val="00247A8A"/>
    <w:rsid w:val="002516D4"/>
    <w:rsid w:val="002D04FC"/>
    <w:rsid w:val="002E2161"/>
    <w:rsid w:val="002E75B6"/>
    <w:rsid w:val="003913B0"/>
    <w:rsid w:val="003973BF"/>
    <w:rsid w:val="003B42ED"/>
    <w:rsid w:val="003F1C5F"/>
    <w:rsid w:val="00444D92"/>
    <w:rsid w:val="00464DB0"/>
    <w:rsid w:val="00466098"/>
    <w:rsid w:val="004741F9"/>
    <w:rsid w:val="004B3F55"/>
    <w:rsid w:val="005115B2"/>
    <w:rsid w:val="00567D2F"/>
    <w:rsid w:val="00575BBB"/>
    <w:rsid w:val="00582C79"/>
    <w:rsid w:val="007172ED"/>
    <w:rsid w:val="007326F0"/>
    <w:rsid w:val="007527A4"/>
    <w:rsid w:val="007951C2"/>
    <w:rsid w:val="007C4EE7"/>
    <w:rsid w:val="007E1D07"/>
    <w:rsid w:val="007F7947"/>
    <w:rsid w:val="00874B0B"/>
    <w:rsid w:val="0088486E"/>
    <w:rsid w:val="008B4BC5"/>
    <w:rsid w:val="009972CC"/>
    <w:rsid w:val="009A41C5"/>
    <w:rsid w:val="009B1ACC"/>
    <w:rsid w:val="009B7646"/>
    <w:rsid w:val="009D71FD"/>
    <w:rsid w:val="00A83EF5"/>
    <w:rsid w:val="00A95D78"/>
    <w:rsid w:val="00AA4A0C"/>
    <w:rsid w:val="00AD317B"/>
    <w:rsid w:val="00AD6956"/>
    <w:rsid w:val="00AD7C48"/>
    <w:rsid w:val="00AD7F3D"/>
    <w:rsid w:val="00AE1932"/>
    <w:rsid w:val="00B05F09"/>
    <w:rsid w:val="00B43EC1"/>
    <w:rsid w:val="00B65977"/>
    <w:rsid w:val="00B752D4"/>
    <w:rsid w:val="00B96464"/>
    <w:rsid w:val="00BD2340"/>
    <w:rsid w:val="00C06191"/>
    <w:rsid w:val="00C422E7"/>
    <w:rsid w:val="00C825BC"/>
    <w:rsid w:val="00C85032"/>
    <w:rsid w:val="00CC4B8B"/>
    <w:rsid w:val="00CD7AD9"/>
    <w:rsid w:val="00CF0801"/>
    <w:rsid w:val="00D22249"/>
    <w:rsid w:val="00D42CA5"/>
    <w:rsid w:val="00D53F5F"/>
    <w:rsid w:val="00D914E1"/>
    <w:rsid w:val="00D94384"/>
    <w:rsid w:val="00DC3854"/>
    <w:rsid w:val="00E110BE"/>
    <w:rsid w:val="00E41F96"/>
    <w:rsid w:val="00F135FE"/>
    <w:rsid w:val="00F2738C"/>
    <w:rsid w:val="00F310D6"/>
    <w:rsid w:val="00F707B1"/>
    <w:rsid w:val="00F81C08"/>
    <w:rsid w:val="00F919A6"/>
    <w:rsid w:val="00FB21D7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ED9C"/>
  <w15:chartTrackingRefBased/>
  <w15:docId w15:val="{4D2A1192-038F-4B58-8801-8156166A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10BE"/>
    <w:pPr>
      <w:ind w:left="720"/>
      <w:contextualSpacing/>
    </w:pPr>
  </w:style>
  <w:style w:type="paragraph" w:customStyle="1" w:styleId="ConsPlusNormal">
    <w:name w:val="ConsPlusNormal"/>
    <w:rsid w:val="00884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54CD4E8474002D1729EC4A729B74E795F7BABA76CF437963B95F4E1D4605ABFD71380B531DCE0869F1B76AED371E9B0C5F5A7a1H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E54CD4E8474002D1729EC4A729B74E795B78A7AF6DF437963B95F4E1D4605ABFD71385B53A88B8C1C14226ED987CEAA9D9F5A709485D27a3HDF" TargetMode="External"/><Relationship Id="rId5" Type="http://schemas.openxmlformats.org/officeDocument/2006/relationships/hyperlink" Target="consultantplus://offline/ref=656BE5C994ECC584C1E575BF32A41A95207D0D692F2F454E572CEE218D341CA544517FDB76700544B20E243258A6062C39F771FC2D76A871a2T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Наталья Ивановна</dc:creator>
  <cp:keywords/>
  <dc:description/>
  <cp:lastModifiedBy>Воробьёва Наталья Ивановна</cp:lastModifiedBy>
  <cp:revision>71</cp:revision>
  <cp:lastPrinted>2022-02-25T05:39:00Z</cp:lastPrinted>
  <dcterms:created xsi:type="dcterms:W3CDTF">2022-02-16T08:34:00Z</dcterms:created>
  <dcterms:modified xsi:type="dcterms:W3CDTF">2022-03-01T09:43:00Z</dcterms:modified>
</cp:coreProperties>
</file>