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2.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4.xml" ContentType="application/vnd.openxmlformats-officedocument.themeOverride+xml"/>
  <Override PartName="/word/charts/chart16.xml" ContentType="application/vnd.openxmlformats-officedocument.drawingml.chart+xml"/>
  <Override PartName="/word/theme/themeOverride5.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6.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55" w:rsidRPr="00313C55" w:rsidRDefault="00313C55" w:rsidP="00313C55">
      <w:pPr>
        <w:spacing w:after="0"/>
        <w:jc w:val="center"/>
        <w:rPr>
          <w:rFonts w:ascii="Times New Roman" w:hAnsi="Times New Roman" w:cs="Times New Roman"/>
          <w:sz w:val="28"/>
          <w:szCs w:val="28"/>
        </w:rPr>
      </w:pPr>
      <w:r w:rsidRPr="00313C55">
        <w:rPr>
          <w:rFonts w:ascii="Times New Roman" w:hAnsi="Times New Roman" w:cs="Times New Roman"/>
          <w:sz w:val="28"/>
          <w:szCs w:val="28"/>
        </w:rPr>
        <w:t>Управление образования</w:t>
      </w:r>
    </w:p>
    <w:p w:rsidR="00313C55" w:rsidRPr="00313C55" w:rsidRDefault="00313C55" w:rsidP="00313C55">
      <w:pPr>
        <w:spacing w:after="0"/>
        <w:jc w:val="center"/>
        <w:rPr>
          <w:rFonts w:ascii="Times New Roman" w:hAnsi="Times New Roman" w:cs="Times New Roman"/>
          <w:sz w:val="28"/>
          <w:szCs w:val="28"/>
        </w:rPr>
      </w:pPr>
      <w:r w:rsidRPr="00313C55">
        <w:rPr>
          <w:rFonts w:ascii="Times New Roman" w:hAnsi="Times New Roman" w:cs="Times New Roman"/>
          <w:sz w:val="28"/>
          <w:szCs w:val="28"/>
        </w:rPr>
        <w:t>Администрации Таймырского Долгано-Ненецкого муниципального района</w:t>
      </w: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r>
        <w:rPr>
          <w:rFonts w:ascii="Times New Roman" w:hAnsi="Times New Roman" w:cs="Times New Roman"/>
          <w:b/>
          <w:sz w:val="28"/>
          <w:szCs w:val="28"/>
        </w:rPr>
        <w:t>АНАЛИЗ</w:t>
      </w:r>
    </w:p>
    <w:p w:rsidR="00313C55" w:rsidRDefault="00313C55" w:rsidP="004B63A8">
      <w:pPr>
        <w:jc w:val="center"/>
        <w:rPr>
          <w:rFonts w:ascii="Times New Roman" w:hAnsi="Times New Roman" w:cs="Times New Roman"/>
          <w:b/>
          <w:sz w:val="28"/>
          <w:szCs w:val="28"/>
        </w:rPr>
      </w:pPr>
      <w:r>
        <w:rPr>
          <w:rFonts w:ascii="Times New Roman" w:hAnsi="Times New Roman" w:cs="Times New Roman"/>
          <w:b/>
          <w:sz w:val="28"/>
          <w:szCs w:val="28"/>
        </w:rPr>
        <w:t>деятельности системы образования Таймырского Долгано-Ненецко</w:t>
      </w:r>
      <w:r w:rsidR="004D647C">
        <w:rPr>
          <w:rFonts w:ascii="Times New Roman" w:hAnsi="Times New Roman" w:cs="Times New Roman"/>
          <w:b/>
          <w:sz w:val="28"/>
          <w:szCs w:val="28"/>
        </w:rPr>
        <w:t>го м</w:t>
      </w:r>
      <w:r w:rsidR="00422F78">
        <w:rPr>
          <w:rFonts w:ascii="Times New Roman" w:hAnsi="Times New Roman" w:cs="Times New Roman"/>
          <w:b/>
          <w:sz w:val="28"/>
          <w:szCs w:val="28"/>
        </w:rPr>
        <w:t>униципального района за 2020/</w:t>
      </w:r>
      <w:r w:rsidR="004D647C">
        <w:rPr>
          <w:rFonts w:ascii="Times New Roman" w:hAnsi="Times New Roman" w:cs="Times New Roman"/>
          <w:b/>
          <w:sz w:val="28"/>
          <w:szCs w:val="28"/>
        </w:rPr>
        <w:t>2021</w:t>
      </w:r>
      <w:r>
        <w:rPr>
          <w:rFonts w:ascii="Times New Roman" w:hAnsi="Times New Roman" w:cs="Times New Roman"/>
          <w:b/>
          <w:sz w:val="28"/>
          <w:szCs w:val="28"/>
        </w:rPr>
        <w:t xml:space="preserve"> учебный год</w:t>
      </w: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313C55" w:rsidP="004B63A8">
      <w:pPr>
        <w:jc w:val="center"/>
        <w:rPr>
          <w:rFonts w:ascii="Times New Roman" w:hAnsi="Times New Roman" w:cs="Times New Roman"/>
          <w:b/>
          <w:sz w:val="28"/>
          <w:szCs w:val="28"/>
        </w:rPr>
      </w:pPr>
    </w:p>
    <w:p w:rsidR="00313C55" w:rsidRDefault="00422F78" w:rsidP="004B63A8">
      <w:pPr>
        <w:jc w:val="center"/>
        <w:rPr>
          <w:rFonts w:ascii="Times New Roman" w:hAnsi="Times New Roman" w:cs="Times New Roman"/>
          <w:b/>
          <w:sz w:val="28"/>
          <w:szCs w:val="28"/>
        </w:rPr>
      </w:pPr>
      <w:r>
        <w:rPr>
          <w:rFonts w:ascii="Times New Roman" w:hAnsi="Times New Roman" w:cs="Times New Roman"/>
          <w:b/>
          <w:sz w:val="28"/>
          <w:szCs w:val="28"/>
        </w:rPr>
        <w:t>г. Дудинка</w:t>
      </w:r>
    </w:p>
    <w:p w:rsidR="00A34D0B" w:rsidRPr="00A34D0B" w:rsidRDefault="00A34D0B" w:rsidP="00A34D0B">
      <w:pPr>
        <w:jc w:val="center"/>
        <w:rPr>
          <w:rFonts w:ascii="Times New Roman" w:hAnsi="Times New Roman" w:cs="Times New Roman"/>
          <w:sz w:val="28"/>
          <w:szCs w:val="28"/>
        </w:rPr>
      </w:pPr>
      <w:r w:rsidRPr="00A34D0B">
        <w:rPr>
          <w:rFonts w:ascii="Times New Roman" w:hAnsi="Times New Roman" w:cs="Times New Roman"/>
          <w:sz w:val="28"/>
          <w:szCs w:val="28"/>
        </w:rPr>
        <w:lastRenderedPageBreak/>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6"/>
        <w:gridCol w:w="850"/>
      </w:tblGrid>
      <w:tr w:rsidR="00342422" w:rsidRPr="00342422" w:rsidTr="008E04C3">
        <w:tc>
          <w:tcPr>
            <w:tcW w:w="8326" w:type="dxa"/>
          </w:tcPr>
          <w:p w:rsidR="00A34D0B" w:rsidRPr="00010D7E" w:rsidRDefault="00A34D0B" w:rsidP="00A34D0B">
            <w:pPr>
              <w:rPr>
                <w:rFonts w:ascii="Times New Roman" w:hAnsi="Times New Roman" w:cs="Times New Roman"/>
                <w:sz w:val="28"/>
                <w:szCs w:val="28"/>
              </w:rPr>
            </w:pPr>
            <w:r w:rsidRPr="00010D7E">
              <w:rPr>
                <w:rFonts w:ascii="Times New Roman" w:hAnsi="Times New Roman" w:cs="Times New Roman"/>
                <w:sz w:val="28"/>
                <w:szCs w:val="28"/>
              </w:rPr>
              <w:t>Раздел 1. Введение</w:t>
            </w:r>
          </w:p>
          <w:p w:rsidR="005D06D0" w:rsidRPr="00010D7E" w:rsidRDefault="005D06D0" w:rsidP="00A34D0B">
            <w:pPr>
              <w:rPr>
                <w:rFonts w:ascii="Times New Roman" w:hAnsi="Times New Roman" w:cs="Times New Roman"/>
                <w:sz w:val="28"/>
                <w:szCs w:val="28"/>
              </w:rPr>
            </w:pPr>
          </w:p>
        </w:tc>
        <w:tc>
          <w:tcPr>
            <w:tcW w:w="850" w:type="dxa"/>
          </w:tcPr>
          <w:p w:rsidR="00A34D0B" w:rsidRPr="00342422" w:rsidRDefault="00A34D0B" w:rsidP="005D06D0">
            <w:pPr>
              <w:jc w:val="right"/>
              <w:rPr>
                <w:rFonts w:ascii="Times New Roman" w:hAnsi="Times New Roman" w:cs="Times New Roman"/>
                <w:color w:val="FF0000"/>
                <w:sz w:val="28"/>
                <w:szCs w:val="28"/>
              </w:rPr>
            </w:pPr>
          </w:p>
        </w:tc>
      </w:tr>
      <w:tr w:rsidR="00342422" w:rsidRPr="00342422" w:rsidTr="008E04C3">
        <w:tc>
          <w:tcPr>
            <w:tcW w:w="8326" w:type="dxa"/>
          </w:tcPr>
          <w:p w:rsidR="00A34D0B" w:rsidRPr="00010D7E" w:rsidRDefault="00BA526C" w:rsidP="005B01D3">
            <w:pPr>
              <w:jc w:val="both"/>
              <w:rPr>
                <w:rFonts w:ascii="Times New Roman" w:hAnsi="Times New Roman" w:cs="Times New Roman"/>
                <w:sz w:val="28"/>
                <w:szCs w:val="28"/>
              </w:rPr>
            </w:pPr>
            <w:r w:rsidRPr="00010D7E">
              <w:rPr>
                <w:rFonts w:ascii="Times New Roman" w:hAnsi="Times New Roman" w:cs="Times New Roman"/>
                <w:sz w:val="28"/>
                <w:szCs w:val="28"/>
              </w:rPr>
              <w:t>Общая характерист</w:t>
            </w:r>
            <w:r w:rsidR="00010D7E" w:rsidRPr="00010D7E">
              <w:rPr>
                <w:rFonts w:ascii="Times New Roman" w:hAnsi="Times New Roman" w:cs="Times New Roman"/>
                <w:sz w:val="28"/>
                <w:szCs w:val="28"/>
              </w:rPr>
              <w:t>ика системы образования:</w:t>
            </w:r>
          </w:p>
        </w:tc>
        <w:tc>
          <w:tcPr>
            <w:tcW w:w="850" w:type="dxa"/>
          </w:tcPr>
          <w:p w:rsidR="00A34D0B" w:rsidRPr="00342422" w:rsidRDefault="00A34D0B" w:rsidP="005D06D0">
            <w:pPr>
              <w:jc w:val="right"/>
              <w:rPr>
                <w:rFonts w:ascii="Times New Roman" w:hAnsi="Times New Roman" w:cs="Times New Roman"/>
                <w:color w:val="FF0000"/>
                <w:sz w:val="28"/>
                <w:szCs w:val="28"/>
              </w:rPr>
            </w:pPr>
          </w:p>
        </w:tc>
      </w:tr>
      <w:tr w:rsidR="00342422" w:rsidRPr="00342422" w:rsidTr="008E04C3">
        <w:tc>
          <w:tcPr>
            <w:tcW w:w="8326" w:type="dxa"/>
          </w:tcPr>
          <w:p w:rsidR="00A34D0B" w:rsidRPr="00FD09F1" w:rsidRDefault="00010D7E" w:rsidP="005B01D3">
            <w:pPr>
              <w:jc w:val="both"/>
              <w:rPr>
                <w:rFonts w:ascii="Times New Roman" w:hAnsi="Times New Roman" w:cs="Times New Roman"/>
                <w:sz w:val="28"/>
                <w:szCs w:val="28"/>
              </w:rPr>
            </w:pPr>
            <w:r>
              <w:rPr>
                <w:rFonts w:ascii="Times New Roman" w:hAnsi="Times New Roman" w:cs="Times New Roman"/>
                <w:sz w:val="28"/>
                <w:szCs w:val="28"/>
              </w:rPr>
              <w:t>1.1</w:t>
            </w:r>
            <w:r w:rsidR="00136EE1" w:rsidRPr="00FD09F1">
              <w:rPr>
                <w:rFonts w:ascii="Times New Roman" w:hAnsi="Times New Roman" w:cs="Times New Roman"/>
                <w:sz w:val="28"/>
                <w:szCs w:val="28"/>
              </w:rPr>
              <w:t>. Основные задачи и направления, реализуемые отраслью на территории</w:t>
            </w:r>
            <w:r w:rsidR="00A34D0B" w:rsidRPr="00FD09F1">
              <w:rPr>
                <w:rFonts w:ascii="Times New Roman" w:hAnsi="Times New Roman" w:cs="Times New Roman"/>
                <w:sz w:val="28"/>
                <w:szCs w:val="28"/>
              </w:rPr>
              <w:t>……</w:t>
            </w:r>
            <w:r w:rsidR="00E06994" w:rsidRPr="00FD09F1">
              <w:rPr>
                <w:rFonts w:ascii="Times New Roman" w:hAnsi="Times New Roman" w:cs="Times New Roman"/>
                <w:sz w:val="28"/>
                <w:szCs w:val="28"/>
              </w:rPr>
              <w:t>…</w:t>
            </w:r>
            <w:r w:rsidR="00136EE1" w:rsidRPr="00FD09F1">
              <w:rPr>
                <w:rFonts w:ascii="Times New Roman" w:hAnsi="Times New Roman" w:cs="Times New Roman"/>
                <w:sz w:val="28"/>
                <w:szCs w:val="28"/>
              </w:rPr>
              <w:t>…………………………………………………….</w:t>
            </w:r>
            <w:r w:rsidR="00562DCA" w:rsidRPr="00FD09F1">
              <w:rPr>
                <w:rFonts w:ascii="Times New Roman" w:hAnsi="Times New Roman" w:cs="Times New Roman"/>
                <w:sz w:val="28"/>
                <w:szCs w:val="28"/>
              </w:rPr>
              <w:t>.</w:t>
            </w:r>
          </w:p>
        </w:tc>
        <w:tc>
          <w:tcPr>
            <w:tcW w:w="850" w:type="dxa"/>
          </w:tcPr>
          <w:p w:rsidR="006419E8" w:rsidRPr="00FD09F1" w:rsidRDefault="006419E8" w:rsidP="005D06D0">
            <w:pPr>
              <w:jc w:val="right"/>
              <w:rPr>
                <w:rFonts w:ascii="Times New Roman" w:hAnsi="Times New Roman" w:cs="Times New Roman"/>
                <w:sz w:val="28"/>
                <w:szCs w:val="28"/>
              </w:rPr>
            </w:pPr>
          </w:p>
          <w:p w:rsidR="00A34D0B" w:rsidRPr="00FD09F1" w:rsidRDefault="00E54ECF" w:rsidP="005D06D0">
            <w:pPr>
              <w:jc w:val="right"/>
              <w:rPr>
                <w:rFonts w:ascii="Times New Roman" w:hAnsi="Times New Roman" w:cs="Times New Roman"/>
                <w:sz w:val="28"/>
                <w:szCs w:val="28"/>
              </w:rPr>
            </w:pPr>
            <w:r>
              <w:rPr>
                <w:rFonts w:ascii="Times New Roman" w:hAnsi="Times New Roman" w:cs="Times New Roman"/>
                <w:sz w:val="28"/>
                <w:szCs w:val="28"/>
              </w:rPr>
              <w:t>05</w:t>
            </w:r>
          </w:p>
        </w:tc>
      </w:tr>
      <w:tr w:rsidR="00342422" w:rsidRPr="00342422" w:rsidTr="008E04C3">
        <w:tc>
          <w:tcPr>
            <w:tcW w:w="8326" w:type="dxa"/>
          </w:tcPr>
          <w:p w:rsidR="00A34D0B" w:rsidRPr="00FD09F1" w:rsidRDefault="00010D7E" w:rsidP="005B01D3">
            <w:pPr>
              <w:jc w:val="both"/>
              <w:rPr>
                <w:rFonts w:ascii="Times New Roman" w:hAnsi="Times New Roman" w:cs="Times New Roman"/>
                <w:sz w:val="28"/>
                <w:szCs w:val="28"/>
              </w:rPr>
            </w:pPr>
            <w:r>
              <w:rPr>
                <w:rFonts w:ascii="Times New Roman" w:hAnsi="Times New Roman" w:cs="Times New Roman"/>
                <w:sz w:val="28"/>
                <w:szCs w:val="28"/>
              </w:rPr>
              <w:t>1.2</w:t>
            </w:r>
            <w:r w:rsidR="00C73B62" w:rsidRPr="00FD09F1">
              <w:rPr>
                <w:rFonts w:ascii="Times New Roman" w:hAnsi="Times New Roman" w:cs="Times New Roman"/>
                <w:sz w:val="28"/>
                <w:szCs w:val="28"/>
              </w:rPr>
              <w:t>. Связь образовательного процесса с запросами общества…….</w:t>
            </w:r>
            <w:r w:rsidR="00562DCA" w:rsidRPr="00FD09F1">
              <w:rPr>
                <w:rFonts w:ascii="Times New Roman" w:hAnsi="Times New Roman" w:cs="Times New Roman"/>
                <w:sz w:val="28"/>
                <w:szCs w:val="28"/>
              </w:rPr>
              <w:t>..</w:t>
            </w:r>
          </w:p>
        </w:tc>
        <w:tc>
          <w:tcPr>
            <w:tcW w:w="850" w:type="dxa"/>
          </w:tcPr>
          <w:p w:rsidR="00A34D0B" w:rsidRPr="00FD09F1" w:rsidRDefault="00E54ECF" w:rsidP="005D06D0">
            <w:pPr>
              <w:jc w:val="right"/>
              <w:rPr>
                <w:rFonts w:ascii="Times New Roman" w:hAnsi="Times New Roman" w:cs="Times New Roman"/>
                <w:sz w:val="28"/>
                <w:szCs w:val="28"/>
              </w:rPr>
            </w:pPr>
            <w:r>
              <w:rPr>
                <w:rFonts w:ascii="Times New Roman" w:hAnsi="Times New Roman" w:cs="Times New Roman"/>
                <w:sz w:val="28"/>
                <w:szCs w:val="28"/>
              </w:rPr>
              <w:t>05</w:t>
            </w:r>
          </w:p>
        </w:tc>
      </w:tr>
      <w:tr w:rsidR="00342422" w:rsidRPr="00342422" w:rsidTr="008E04C3">
        <w:tc>
          <w:tcPr>
            <w:tcW w:w="8326" w:type="dxa"/>
          </w:tcPr>
          <w:p w:rsidR="00C73B62" w:rsidRPr="00476A28" w:rsidRDefault="00010D7E" w:rsidP="005B01D3">
            <w:pPr>
              <w:jc w:val="both"/>
              <w:rPr>
                <w:rFonts w:ascii="Times New Roman" w:hAnsi="Times New Roman" w:cs="Times New Roman"/>
                <w:sz w:val="28"/>
                <w:szCs w:val="28"/>
              </w:rPr>
            </w:pPr>
            <w:r>
              <w:rPr>
                <w:rFonts w:ascii="Times New Roman" w:hAnsi="Times New Roman" w:cs="Times New Roman"/>
                <w:sz w:val="28"/>
                <w:szCs w:val="28"/>
              </w:rPr>
              <w:t>1.3</w:t>
            </w:r>
            <w:r w:rsidR="00C73B62" w:rsidRPr="00476A28">
              <w:rPr>
                <w:rFonts w:ascii="Times New Roman" w:hAnsi="Times New Roman" w:cs="Times New Roman"/>
                <w:sz w:val="28"/>
                <w:szCs w:val="28"/>
              </w:rPr>
              <w:t>. Услуги, предоставляемые отраслью на территории ………….</w:t>
            </w:r>
            <w:r w:rsidR="00562DCA" w:rsidRPr="00476A28">
              <w:rPr>
                <w:rFonts w:ascii="Times New Roman" w:hAnsi="Times New Roman" w:cs="Times New Roman"/>
                <w:sz w:val="28"/>
                <w:szCs w:val="28"/>
              </w:rPr>
              <w:t>..</w:t>
            </w:r>
          </w:p>
        </w:tc>
        <w:tc>
          <w:tcPr>
            <w:tcW w:w="850" w:type="dxa"/>
          </w:tcPr>
          <w:p w:rsidR="00C73B62" w:rsidRPr="00476A28" w:rsidRDefault="00E54ECF" w:rsidP="005D06D0">
            <w:pPr>
              <w:jc w:val="right"/>
              <w:rPr>
                <w:rFonts w:ascii="Times New Roman" w:hAnsi="Times New Roman" w:cs="Times New Roman"/>
                <w:sz w:val="28"/>
                <w:szCs w:val="28"/>
              </w:rPr>
            </w:pPr>
            <w:r>
              <w:rPr>
                <w:rFonts w:ascii="Times New Roman" w:hAnsi="Times New Roman" w:cs="Times New Roman"/>
                <w:sz w:val="28"/>
                <w:szCs w:val="28"/>
              </w:rPr>
              <w:t>06</w:t>
            </w:r>
          </w:p>
        </w:tc>
      </w:tr>
      <w:tr w:rsidR="00342422" w:rsidRPr="00342422" w:rsidTr="008E04C3">
        <w:tc>
          <w:tcPr>
            <w:tcW w:w="8326" w:type="dxa"/>
          </w:tcPr>
          <w:p w:rsidR="00E06994" w:rsidRPr="00476A28" w:rsidRDefault="00E06994" w:rsidP="005B01D3">
            <w:pPr>
              <w:jc w:val="both"/>
              <w:rPr>
                <w:rFonts w:ascii="Times New Roman" w:hAnsi="Times New Roman" w:cs="Times New Roman"/>
                <w:sz w:val="28"/>
                <w:szCs w:val="28"/>
              </w:rPr>
            </w:pPr>
          </w:p>
          <w:p w:rsidR="00A34D0B" w:rsidRPr="00476A28" w:rsidRDefault="00C73B62" w:rsidP="005B01D3">
            <w:pPr>
              <w:jc w:val="both"/>
              <w:rPr>
                <w:rFonts w:ascii="Times New Roman" w:hAnsi="Times New Roman" w:cs="Times New Roman"/>
                <w:sz w:val="28"/>
                <w:szCs w:val="28"/>
              </w:rPr>
            </w:pPr>
            <w:r w:rsidRPr="00476A28">
              <w:rPr>
                <w:rFonts w:ascii="Times New Roman" w:hAnsi="Times New Roman" w:cs="Times New Roman"/>
                <w:sz w:val="28"/>
                <w:szCs w:val="28"/>
              </w:rPr>
              <w:t>Раздел 2. Структура сети образовательных организаций</w:t>
            </w:r>
          </w:p>
          <w:p w:rsidR="005D06D0" w:rsidRPr="00476A28" w:rsidRDefault="005D06D0" w:rsidP="005B01D3">
            <w:pPr>
              <w:jc w:val="both"/>
              <w:rPr>
                <w:rFonts w:ascii="Times New Roman" w:hAnsi="Times New Roman" w:cs="Times New Roman"/>
                <w:sz w:val="28"/>
                <w:szCs w:val="28"/>
              </w:rPr>
            </w:pPr>
          </w:p>
        </w:tc>
        <w:tc>
          <w:tcPr>
            <w:tcW w:w="850" w:type="dxa"/>
          </w:tcPr>
          <w:p w:rsidR="00A34D0B" w:rsidRPr="00476A28" w:rsidRDefault="00A34D0B" w:rsidP="005D06D0">
            <w:pPr>
              <w:jc w:val="right"/>
              <w:rPr>
                <w:rFonts w:ascii="Times New Roman" w:hAnsi="Times New Roman" w:cs="Times New Roman"/>
                <w:sz w:val="28"/>
                <w:szCs w:val="28"/>
              </w:rPr>
            </w:pPr>
          </w:p>
        </w:tc>
      </w:tr>
      <w:tr w:rsidR="00342422" w:rsidRPr="00342422" w:rsidTr="008E04C3">
        <w:tc>
          <w:tcPr>
            <w:tcW w:w="8326" w:type="dxa"/>
          </w:tcPr>
          <w:p w:rsidR="00A34D0B" w:rsidRPr="00476A28" w:rsidRDefault="00FB47B4" w:rsidP="005B01D3">
            <w:pPr>
              <w:jc w:val="both"/>
              <w:rPr>
                <w:rFonts w:ascii="Times New Roman" w:hAnsi="Times New Roman" w:cs="Times New Roman"/>
                <w:sz w:val="28"/>
                <w:szCs w:val="28"/>
              </w:rPr>
            </w:pPr>
            <w:r w:rsidRPr="00476A28">
              <w:rPr>
                <w:rFonts w:ascii="Times New Roman" w:hAnsi="Times New Roman" w:cs="Times New Roman"/>
                <w:sz w:val="28"/>
                <w:szCs w:val="28"/>
              </w:rPr>
              <w:t xml:space="preserve">2.1. Сеть образовательных организаций с разбивкой по типам </w:t>
            </w:r>
            <w:r w:rsidR="00A34D0B" w:rsidRPr="00476A28">
              <w:rPr>
                <w:rFonts w:ascii="Times New Roman" w:hAnsi="Times New Roman" w:cs="Times New Roman"/>
                <w:sz w:val="28"/>
                <w:szCs w:val="28"/>
              </w:rPr>
              <w:t>...</w:t>
            </w:r>
            <w:r w:rsidR="00E06994" w:rsidRPr="00476A28">
              <w:rPr>
                <w:rFonts w:ascii="Times New Roman" w:hAnsi="Times New Roman" w:cs="Times New Roman"/>
                <w:sz w:val="28"/>
                <w:szCs w:val="28"/>
              </w:rPr>
              <w:t>..</w:t>
            </w:r>
            <w:r w:rsidRPr="00476A28">
              <w:rPr>
                <w:rFonts w:ascii="Times New Roman" w:hAnsi="Times New Roman" w:cs="Times New Roman"/>
                <w:sz w:val="28"/>
                <w:szCs w:val="28"/>
              </w:rPr>
              <w:t>.</w:t>
            </w:r>
            <w:r w:rsidR="00E232AC" w:rsidRPr="00476A28">
              <w:rPr>
                <w:rFonts w:ascii="Times New Roman" w:hAnsi="Times New Roman" w:cs="Times New Roman"/>
                <w:sz w:val="28"/>
                <w:szCs w:val="28"/>
              </w:rPr>
              <w:t>.</w:t>
            </w:r>
            <w:r w:rsidR="00562DCA" w:rsidRPr="00476A28">
              <w:rPr>
                <w:rFonts w:ascii="Times New Roman" w:hAnsi="Times New Roman" w:cs="Times New Roman"/>
                <w:sz w:val="28"/>
                <w:szCs w:val="28"/>
              </w:rPr>
              <w:t>.</w:t>
            </w:r>
          </w:p>
        </w:tc>
        <w:tc>
          <w:tcPr>
            <w:tcW w:w="850" w:type="dxa"/>
          </w:tcPr>
          <w:p w:rsidR="00A34D0B" w:rsidRPr="00476A28" w:rsidRDefault="00E54ECF" w:rsidP="00E232AC">
            <w:pPr>
              <w:jc w:val="right"/>
              <w:rPr>
                <w:rFonts w:ascii="Times New Roman" w:hAnsi="Times New Roman" w:cs="Times New Roman"/>
                <w:sz w:val="28"/>
                <w:szCs w:val="28"/>
              </w:rPr>
            </w:pPr>
            <w:r>
              <w:rPr>
                <w:rFonts w:ascii="Times New Roman" w:hAnsi="Times New Roman" w:cs="Times New Roman"/>
                <w:sz w:val="28"/>
                <w:szCs w:val="28"/>
              </w:rPr>
              <w:t>07</w:t>
            </w:r>
          </w:p>
        </w:tc>
      </w:tr>
      <w:tr w:rsidR="00342422" w:rsidRPr="00342422" w:rsidTr="008E04C3">
        <w:tc>
          <w:tcPr>
            <w:tcW w:w="8326" w:type="dxa"/>
          </w:tcPr>
          <w:p w:rsidR="00A34D0B" w:rsidRPr="00476A28" w:rsidRDefault="00FB47B4" w:rsidP="005B01D3">
            <w:pPr>
              <w:jc w:val="both"/>
              <w:rPr>
                <w:rFonts w:ascii="Times New Roman" w:hAnsi="Times New Roman" w:cs="Times New Roman"/>
                <w:sz w:val="28"/>
                <w:szCs w:val="28"/>
              </w:rPr>
            </w:pPr>
            <w:r w:rsidRPr="00476A28">
              <w:rPr>
                <w:rFonts w:ascii="Times New Roman" w:hAnsi="Times New Roman" w:cs="Times New Roman"/>
                <w:sz w:val="28"/>
                <w:szCs w:val="28"/>
              </w:rPr>
              <w:t>2.2. Основные реорганизационные мероприятия за последние три года</w:t>
            </w:r>
            <w:r w:rsidR="00A34D0B" w:rsidRPr="00476A28">
              <w:rPr>
                <w:rFonts w:ascii="Times New Roman" w:hAnsi="Times New Roman" w:cs="Times New Roman"/>
                <w:sz w:val="28"/>
                <w:szCs w:val="28"/>
              </w:rPr>
              <w:t>…</w:t>
            </w:r>
            <w:r w:rsidRPr="00476A28">
              <w:rPr>
                <w:rFonts w:ascii="Times New Roman" w:hAnsi="Times New Roman" w:cs="Times New Roman"/>
                <w:sz w:val="28"/>
                <w:szCs w:val="28"/>
              </w:rPr>
              <w:t>…………………………………………………………………..</w:t>
            </w:r>
            <w:r w:rsidR="00562DCA" w:rsidRPr="00476A28">
              <w:rPr>
                <w:rFonts w:ascii="Times New Roman" w:hAnsi="Times New Roman" w:cs="Times New Roman"/>
                <w:sz w:val="28"/>
                <w:szCs w:val="28"/>
              </w:rPr>
              <w:t>.</w:t>
            </w:r>
          </w:p>
        </w:tc>
        <w:tc>
          <w:tcPr>
            <w:tcW w:w="850" w:type="dxa"/>
          </w:tcPr>
          <w:p w:rsidR="00A34D0B" w:rsidRPr="00476A28" w:rsidRDefault="00A34D0B" w:rsidP="005D06D0">
            <w:pPr>
              <w:jc w:val="right"/>
              <w:rPr>
                <w:rFonts w:ascii="Times New Roman" w:hAnsi="Times New Roman" w:cs="Times New Roman"/>
                <w:sz w:val="28"/>
                <w:szCs w:val="28"/>
              </w:rPr>
            </w:pPr>
          </w:p>
          <w:p w:rsidR="005D06D0" w:rsidRPr="00476A28" w:rsidRDefault="00E54ECF" w:rsidP="005D06D0">
            <w:pPr>
              <w:jc w:val="right"/>
              <w:rPr>
                <w:rFonts w:ascii="Times New Roman" w:hAnsi="Times New Roman" w:cs="Times New Roman"/>
                <w:sz w:val="28"/>
                <w:szCs w:val="28"/>
              </w:rPr>
            </w:pPr>
            <w:r>
              <w:rPr>
                <w:rFonts w:ascii="Times New Roman" w:hAnsi="Times New Roman" w:cs="Times New Roman"/>
                <w:sz w:val="28"/>
                <w:szCs w:val="28"/>
              </w:rPr>
              <w:t>07</w:t>
            </w:r>
          </w:p>
        </w:tc>
      </w:tr>
      <w:tr w:rsidR="00342422" w:rsidRPr="00342422" w:rsidTr="008E04C3">
        <w:tc>
          <w:tcPr>
            <w:tcW w:w="8326" w:type="dxa"/>
          </w:tcPr>
          <w:p w:rsidR="00E06994" w:rsidRPr="00342422" w:rsidRDefault="00E06994" w:rsidP="005B01D3">
            <w:pPr>
              <w:jc w:val="both"/>
              <w:rPr>
                <w:rFonts w:ascii="Times New Roman" w:hAnsi="Times New Roman" w:cs="Times New Roman"/>
                <w:sz w:val="28"/>
                <w:szCs w:val="28"/>
              </w:rPr>
            </w:pPr>
          </w:p>
          <w:p w:rsidR="00A34D0B" w:rsidRPr="00342422" w:rsidRDefault="00A34D0B" w:rsidP="005B01D3">
            <w:pPr>
              <w:jc w:val="both"/>
              <w:rPr>
                <w:rFonts w:ascii="Times New Roman" w:hAnsi="Times New Roman" w:cs="Times New Roman"/>
                <w:sz w:val="28"/>
                <w:szCs w:val="28"/>
              </w:rPr>
            </w:pPr>
            <w:r w:rsidRPr="00342422">
              <w:rPr>
                <w:rFonts w:ascii="Times New Roman" w:hAnsi="Times New Roman" w:cs="Times New Roman"/>
                <w:sz w:val="28"/>
                <w:szCs w:val="28"/>
              </w:rPr>
              <w:t>Р</w:t>
            </w:r>
            <w:r w:rsidR="00D453BD" w:rsidRPr="00342422">
              <w:rPr>
                <w:rFonts w:ascii="Times New Roman" w:hAnsi="Times New Roman" w:cs="Times New Roman"/>
                <w:sz w:val="28"/>
                <w:szCs w:val="28"/>
              </w:rPr>
              <w:t>аздел 3. Развитие системы дошкольного образования</w:t>
            </w:r>
          </w:p>
          <w:p w:rsidR="005D06D0" w:rsidRPr="00342422" w:rsidRDefault="005D06D0" w:rsidP="005B01D3">
            <w:pPr>
              <w:jc w:val="both"/>
              <w:rPr>
                <w:rFonts w:ascii="Times New Roman" w:hAnsi="Times New Roman" w:cs="Times New Roman"/>
                <w:sz w:val="28"/>
                <w:szCs w:val="28"/>
              </w:rPr>
            </w:pPr>
          </w:p>
        </w:tc>
        <w:tc>
          <w:tcPr>
            <w:tcW w:w="850" w:type="dxa"/>
          </w:tcPr>
          <w:p w:rsidR="00A34D0B" w:rsidRPr="00342422" w:rsidRDefault="00A34D0B" w:rsidP="005D06D0">
            <w:pPr>
              <w:jc w:val="right"/>
              <w:rPr>
                <w:rFonts w:ascii="Times New Roman" w:hAnsi="Times New Roman" w:cs="Times New Roman"/>
                <w:sz w:val="28"/>
                <w:szCs w:val="28"/>
              </w:rPr>
            </w:pPr>
          </w:p>
        </w:tc>
      </w:tr>
      <w:tr w:rsidR="00342422" w:rsidRPr="00342422" w:rsidTr="008E04C3">
        <w:tc>
          <w:tcPr>
            <w:tcW w:w="8326" w:type="dxa"/>
          </w:tcPr>
          <w:p w:rsidR="00A34D0B" w:rsidRPr="00342422" w:rsidRDefault="006419E8" w:rsidP="005B01D3">
            <w:pPr>
              <w:jc w:val="both"/>
              <w:rPr>
                <w:rFonts w:ascii="Times New Roman" w:hAnsi="Times New Roman" w:cs="Times New Roman"/>
                <w:sz w:val="28"/>
                <w:szCs w:val="28"/>
              </w:rPr>
            </w:pPr>
            <w:r w:rsidRPr="00342422">
              <w:rPr>
                <w:rFonts w:ascii="Times New Roman" w:hAnsi="Times New Roman" w:cs="Times New Roman"/>
                <w:sz w:val="28"/>
                <w:szCs w:val="28"/>
              </w:rPr>
              <w:t>3.1. Приоритетные направления деятельности</w:t>
            </w:r>
            <w:r w:rsidR="00A34D0B" w:rsidRPr="00342422">
              <w:rPr>
                <w:rFonts w:ascii="Times New Roman" w:hAnsi="Times New Roman" w:cs="Times New Roman"/>
                <w:sz w:val="28"/>
                <w:szCs w:val="28"/>
              </w:rPr>
              <w:t>…</w:t>
            </w:r>
            <w:r w:rsidRPr="00342422">
              <w:rPr>
                <w:rFonts w:ascii="Times New Roman" w:hAnsi="Times New Roman" w:cs="Times New Roman"/>
                <w:sz w:val="28"/>
                <w:szCs w:val="28"/>
              </w:rPr>
              <w:t>…………………...</w:t>
            </w:r>
            <w:r w:rsidR="00562DCA" w:rsidRPr="00342422">
              <w:rPr>
                <w:rFonts w:ascii="Times New Roman" w:hAnsi="Times New Roman" w:cs="Times New Roman"/>
                <w:sz w:val="28"/>
                <w:szCs w:val="28"/>
              </w:rPr>
              <w:t>.</w:t>
            </w:r>
          </w:p>
        </w:tc>
        <w:tc>
          <w:tcPr>
            <w:tcW w:w="850" w:type="dxa"/>
          </w:tcPr>
          <w:p w:rsidR="005D06D0" w:rsidRPr="00342422" w:rsidRDefault="00E54ECF" w:rsidP="006419E8">
            <w:pPr>
              <w:jc w:val="right"/>
              <w:rPr>
                <w:rFonts w:ascii="Times New Roman" w:hAnsi="Times New Roman" w:cs="Times New Roman"/>
                <w:sz w:val="28"/>
                <w:szCs w:val="28"/>
              </w:rPr>
            </w:pPr>
            <w:r>
              <w:rPr>
                <w:rFonts w:ascii="Times New Roman" w:hAnsi="Times New Roman" w:cs="Times New Roman"/>
                <w:sz w:val="28"/>
                <w:szCs w:val="28"/>
              </w:rPr>
              <w:t>08</w:t>
            </w:r>
          </w:p>
        </w:tc>
      </w:tr>
      <w:tr w:rsidR="00342422" w:rsidRPr="00342422" w:rsidTr="008E04C3">
        <w:tc>
          <w:tcPr>
            <w:tcW w:w="8326" w:type="dxa"/>
          </w:tcPr>
          <w:p w:rsidR="006419E8" w:rsidRPr="00342422" w:rsidRDefault="006419E8" w:rsidP="005B01D3">
            <w:pPr>
              <w:jc w:val="both"/>
              <w:rPr>
                <w:rFonts w:ascii="Times New Roman" w:hAnsi="Times New Roman" w:cs="Times New Roman"/>
                <w:sz w:val="28"/>
                <w:szCs w:val="28"/>
              </w:rPr>
            </w:pPr>
            <w:r w:rsidRPr="00342422">
              <w:rPr>
                <w:rFonts w:ascii="Times New Roman" w:hAnsi="Times New Roman" w:cs="Times New Roman"/>
                <w:sz w:val="28"/>
                <w:szCs w:val="28"/>
              </w:rPr>
              <w:t>3.2. Численность детей в дошкольных образовательных организациях, очередность (динамика за три года) ………………...</w:t>
            </w:r>
          </w:p>
        </w:tc>
        <w:tc>
          <w:tcPr>
            <w:tcW w:w="850" w:type="dxa"/>
          </w:tcPr>
          <w:p w:rsidR="006419E8" w:rsidRPr="00342422" w:rsidRDefault="006419E8" w:rsidP="006419E8">
            <w:pPr>
              <w:jc w:val="right"/>
              <w:rPr>
                <w:rFonts w:ascii="Times New Roman" w:hAnsi="Times New Roman" w:cs="Times New Roman"/>
                <w:sz w:val="28"/>
                <w:szCs w:val="28"/>
              </w:rPr>
            </w:pPr>
          </w:p>
          <w:p w:rsidR="006419E8" w:rsidRPr="00342422" w:rsidRDefault="00E54ECF" w:rsidP="006419E8">
            <w:pPr>
              <w:jc w:val="right"/>
              <w:rPr>
                <w:rFonts w:ascii="Times New Roman" w:hAnsi="Times New Roman" w:cs="Times New Roman"/>
                <w:sz w:val="28"/>
                <w:szCs w:val="28"/>
              </w:rPr>
            </w:pPr>
            <w:r>
              <w:rPr>
                <w:rFonts w:ascii="Times New Roman" w:hAnsi="Times New Roman" w:cs="Times New Roman"/>
                <w:sz w:val="28"/>
                <w:szCs w:val="28"/>
              </w:rPr>
              <w:t>09</w:t>
            </w:r>
          </w:p>
        </w:tc>
      </w:tr>
      <w:tr w:rsidR="00342422" w:rsidRPr="00342422" w:rsidTr="008E04C3">
        <w:tc>
          <w:tcPr>
            <w:tcW w:w="8326" w:type="dxa"/>
          </w:tcPr>
          <w:p w:rsidR="00A34D0B" w:rsidRPr="00342422" w:rsidRDefault="006A5D12" w:rsidP="005B01D3">
            <w:pPr>
              <w:jc w:val="both"/>
              <w:rPr>
                <w:rFonts w:ascii="Times New Roman" w:hAnsi="Times New Roman" w:cs="Times New Roman"/>
                <w:sz w:val="28"/>
                <w:szCs w:val="28"/>
              </w:rPr>
            </w:pPr>
            <w:r w:rsidRPr="00342422">
              <w:rPr>
                <w:rFonts w:ascii="Times New Roman" w:hAnsi="Times New Roman" w:cs="Times New Roman"/>
                <w:sz w:val="28"/>
                <w:szCs w:val="28"/>
              </w:rPr>
              <w:t>3.3</w:t>
            </w:r>
            <w:r w:rsidR="006419E8" w:rsidRPr="00342422">
              <w:rPr>
                <w:rFonts w:ascii="Times New Roman" w:hAnsi="Times New Roman" w:cs="Times New Roman"/>
                <w:sz w:val="28"/>
                <w:szCs w:val="28"/>
              </w:rPr>
              <w:t>. Образование детей с ограниченными возможностями здоровья……………………………………………………………</w:t>
            </w:r>
            <w:r w:rsidR="00166B8C" w:rsidRPr="00342422">
              <w:rPr>
                <w:rFonts w:ascii="Times New Roman" w:hAnsi="Times New Roman" w:cs="Times New Roman"/>
                <w:sz w:val="28"/>
                <w:szCs w:val="28"/>
              </w:rPr>
              <w:t>….</w:t>
            </w:r>
            <w:r w:rsidR="00E06994" w:rsidRPr="00342422">
              <w:rPr>
                <w:rFonts w:ascii="Times New Roman" w:hAnsi="Times New Roman" w:cs="Times New Roman"/>
                <w:sz w:val="28"/>
                <w:szCs w:val="28"/>
              </w:rPr>
              <w:t>..</w:t>
            </w:r>
          </w:p>
        </w:tc>
        <w:tc>
          <w:tcPr>
            <w:tcW w:w="850" w:type="dxa"/>
          </w:tcPr>
          <w:p w:rsidR="00A34D0B" w:rsidRPr="00342422" w:rsidRDefault="00A34D0B" w:rsidP="005D06D0">
            <w:pPr>
              <w:jc w:val="right"/>
              <w:rPr>
                <w:rFonts w:ascii="Times New Roman" w:hAnsi="Times New Roman" w:cs="Times New Roman"/>
                <w:sz w:val="28"/>
                <w:szCs w:val="28"/>
              </w:rPr>
            </w:pPr>
          </w:p>
          <w:p w:rsidR="005D06D0"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t>10</w:t>
            </w:r>
          </w:p>
        </w:tc>
      </w:tr>
      <w:tr w:rsidR="00342422" w:rsidRPr="00342422" w:rsidTr="008E04C3">
        <w:tc>
          <w:tcPr>
            <w:tcW w:w="8326" w:type="dxa"/>
          </w:tcPr>
          <w:p w:rsidR="006419E8" w:rsidRPr="00342422" w:rsidRDefault="006419E8" w:rsidP="005B01D3">
            <w:pPr>
              <w:jc w:val="both"/>
              <w:rPr>
                <w:rFonts w:ascii="Times New Roman" w:hAnsi="Times New Roman" w:cs="Times New Roman"/>
                <w:color w:val="FF0000"/>
                <w:sz w:val="28"/>
                <w:szCs w:val="28"/>
              </w:rPr>
            </w:pPr>
          </w:p>
        </w:tc>
        <w:tc>
          <w:tcPr>
            <w:tcW w:w="850" w:type="dxa"/>
          </w:tcPr>
          <w:p w:rsidR="006419E8" w:rsidRPr="00342422" w:rsidRDefault="006419E8" w:rsidP="005D06D0">
            <w:pPr>
              <w:jc w:val="right"/>
              <w:rPr>
                <w:rFonts w:ascii="Times New Roman" w:hAnsi="Times New Roman" w:cs="Times New Roman"/>
                <w:color w:val="FF0000"/>
                <w:sz w:val="28"/>
                <w:szCs w:val="28"/>
              </w:rPr>
            </w:pPr>
          </w:p>
        </w:tc>
      </w:tr>
      <w:tr w:rsidR="00342422" w:rsidRPr="00342422" w:rsidTr="008E04C3">
        <w:tc>
          <w:tcPr>
            <w:tcW w:w="8326" w:type="dxa"/>
          </w:tcPr>
          <w:p w:rsidR="006419E8" w:rsidRPr="00342422" w:rsidRDefault="00F32504" w:rsidP="005B01D3">
            <w:pPr>
              <w:jc w:val="both"/>
              <w:rPr>
                <w:rFonts w:ascii="Times New Roman" w:hAnsi="Times New Roman" w:cs="Times New Roman"/>
                <w:sz w:val="28"/>
                <w:szCs w:val="28"/>
              </w:rPr>
            </w:pPr>
            <w:r w:rsidRPr="00342422">
              <w:rPr>
                <w:rFonts w:ascii="Times New Roman" w:hAnsi="Times New Roman" w:cs="Times New Roman"/>
                <w:sz w:val="28"/>
                <w:szCs w:val="28"/>
              </w:rPr>
              <w:t>3.4</w:t>
            </w:r>
            <w:r w:rsidR="008B1C55" w:rsidRPr="00342422">
              <w:rPr>
                <w:rFonts w:ascii="Times New Roman" w:hAnsi="Times New Roman" w:cs="Times New Roman"/>
                <w:sz w:val="28"/>
                <w:szCs w:val="28"/>
              </w:rPr>
              <w:t>. Организация дополнительной образовательной деятельности в дошкольных образовательных организациях ……………………</w:t>
            </w:r>
            <w:r w:rsidR="00562DCA" w:rsidRPr="00342422">
              <w:rPr>
                <w:rFonts w:ascii="Times New Roman" w:hAnsi="Times New Roman" w:cs="Times New Roman"/>
                <w:sz w:val="28"/>
                <w:szCs w:val="28"/>
              </w:rPr>
              <w:t>….</w:t>
            </w:r>
          </w:p>
        </w:tc>
        <w:tc>
          <w:tcPr>
            <w:tcW w:w="850" w:type="dxa"/>
          </w:tcPr>
          <w:p w:rsidR="006419E8" w:rsidRPr="00342422" w:rsidRDefault="006419E8" w:rsidP="005D06D0">
            <w:pPr>
              <w:jc w:val="right"/>
              <w:rPr>
                <w:rFonts w:ascii="Times New Roman" w:hAnsi="Times New Roman" w:cs="Times New Roman"/>
                <w:sz w:val="28"/>
                <w:szCs w:val="28"/>
              </w:rPr>
            </w:pPr>
          </w:p>
          <w:p w:rsidR="008B1C55"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t>11</w:t>
            </w:r>
          </w:p>
        </w:tc>
      </w:tr>
      <w:tr w:rsidR="00475535" w:rsidRPr="00475535" w:rsidTr="008E04C3">
        <w:tc>
          <w:tcPr>
            <w:tcW w:w="8326" w:type="dxa"/>
          </w:tcPr>
          <w:p w:rsidR="005D06D0" w:rsidRPr="00475535" w:rsidRDefault="005D06D0" w:rsidP="005B01D3">
            <w:pPr>
              <w:jc w:val="both"/>
              <w:rPr>
                <w:rFonts w:ascii="Times New Roman" w:hAnsi="Times New Roman" w:cs="Times New Roman"/>
                <w:sz w:val="28"/>
                <w:szCs w:val="28"/>
              </w:rPr>
            </w:pPr>
          </w:p>
          <w:p w:rsidR="00A34D0B" w:rsidRPr="00475535" w:rsidRDefault="00AD74EC" w:rsidP="005B01D3">
            <w:pPr>
              <w:jc w:val="both"/>
              <w:rPr>
                <w:rFonts w:ascii="Times New Roman" w:hAnsi="Times New Roman" w:cs="Times New Roman"/>
                <w:sz w:val="28"/>
                <w:szCs w:val="28"/>
              </w:rPr>
            </w:pPr>
            <w:r w:rsidRPr="00475535">
              <w:rPr>
                <w:rFonts w:ascii="Times New Roman" w:hAnsi="Times New Roman" w:cs="Times New Roman"/>
                <w:sz w:val="28"/>
                <w:szCs w:val="28"/>
              </w:rPr>
              <w:t xml:space="preserve">Раздел 4. Развитие системы </w:t>
            </w:r>
            <w:r w:rsidR="008F0E0B" w:rsidRPr="00475535">
              <w:rPr>
                <w:rFonts w:ascii="Times New Roman" w:hAnsi="Times New Roman" w:cs="Times New Roman"/>
                <w:sz w:val="28"/>
                <w:szCs w:val="28"/>
              </w:rPr>
              <w:t>начального общего, основного общего, среднего общего</w:t>
            </w:r>
            <w:r w:rsidRPr="00475535">
              <w:rPr>
                <w:rFonts w:ascii="Times New Roman" w:hAnsi="Times New Roman" w:cs="Times New Roman"/>
                <w:sz w:val="28"/>
                <w:szCs w:val="28"/>
              </w:rPr>
              <w:t xml:space="preserve"> образования</w:t>
            </w:r>
          </w:p>
          <w:p w:rsidR="005D06D0" w:rsidRPr="00475535" w:rsidRDefault="005D06D0" w:rsidP="005B01D3">
            <w:pPr>
              <w:jc w:val="both"/>
              <w:rPr>
                <w:rFonts w:ascii="Times New Roman" w:hAnsi="Times New Roman" w:cs="Times New Roman"/>
                <w:sz w:val="28"/>
                <w:szCs w:val="28"/>
              </w:rPr>
            </w:pPr>
          </w:p>
        </w:tc>
        <w:tc>
          <w:tcPr>
            <w:tcW w:w="850" w:type="dxa"/>
          </w:tcPr>
          <w:p w:rsidR="00A34D0B" w:rsidRPr="00475535" w:rsidRDefault="00A34D0B" w:rsidP="005D06D0">
            <w:pPr>
              <w:jc w:val="right"/>
              <w:rPr>
                <w:rFonts w:ascii="Times New Roman" w:hAnsi="Times New Roman" w:cs="Times New Roman"/>
                <w:sz w:val="28"/>
                <w:szCs w:val="28"/>
              </w:rPr>
            </w:pPr>
          </w:p>
        </w:tc>
      </w:tr>
      <w:tr w:rsidR="00475535" w:rsidRPr="00475535" w:rsidTr="008E04C3">
        <w:tc>
          <w:tcPr>
            <w:tcW w:w="8326" w:type="dxa"/>
          </w:tcPr>
          <w:p w:rsidR="00A34D0B" w:rsidRPr="00475535" w:rsidRDefault="00AD74EC" w:rsidP="005B01D3">
            <w:pPr>
              <w:jc w:val="both"/>
              <w:rPr>
                <w:rFonts w:ascii="Times New Roman" w:hAnsi="Times New Roman" w:cs="Times New Roman"/>
                <w:sz w:val="28"/>
                <w:szCs w:val="28"/>
              </w:rPr>
            </w:pPr>
            <w:r w:rsidRPr="00475535">
              <w:rPr>
                <w:rFonts w:ascii="Times New Roman" w:hAnsi="Times New Roman" w:cs="Times New Roman"/>
                <w:sz w:val="28"/>
                <w:szCs w:val="28"/>
              </w:rPr>
              <w:t>4.1. Приоритетные направления деятельности</w:t>
            </w:r>
            <w:r w:rsidR="00166B8C" w:rsidRPr="00475535">
              <w:rPr>
                <w:rFonts w:ascii="Times New Roman" w:hAnsi="Times New Roman" w:cs="Times New Roman"/>
                <w:sz w:val="28"/>
                <w:szCs w:val="28"/>
              </w:rPr>
              <w:t>…</w:t>
            </w:r>
            <w:r w:rsidRPr="00475535">
              <w:rPr>
                <w:rFonts w:ascii="Times New Roman" w:hAnsi="Times New Roman" w:cs="Times New Roman"/>
                <w:sz w:val="28"/>
                <w:szCs w:val="28"/>
              </w:rPr>
              <w:t>…………………...</w:t>
            </w:r>
            <w:r w:rsidR="00562DCA" w:rsidRPr="00475535">
              <w:rPr>
                <w:rFonts w:ascii="Times New Roman" w:hAnsi="Times New Roman" w:cs="Times New Roman"/>
                <w:sz w:val="28"/>
                <w:szCs w:val="28"/>
              </w:rPr>
              <w:t>.</w:t>
            </w:r>
          </w:p>
        </w:tc>
        <w:tc>
          <w:tcPr>
            <w:tcW w:w="850" w:type="dxa"/>
          </w:tcPr>
          <w:p w:rsidR="00A34D0B" w:rsidRPr="00475535" w:rsidRDefault="00E54ECF" w:rsidP="005D06D0">
            <w:pPr>
              <w:jc w:val="right"/>
              <w:rPr>
                <w:rFonts w:ascii="Times New Roman" w:hAnsi="Times New Roman" w:cs="Times New Roman"/>
                <w:sz w:val="28"/>
                <w:szCs w:val="28"/>
              </w:rPr>
            </w:pPr>
            <w:r>
              <w:rPr>
                <w:rFonts w:ascii="Times New Roman" w:hAnsi="Times New Roman" w:cs="Times New Roman"/>
                <w:sz w:val="28"/>
                <w:szCs w:val="28"/>
              </w:rPr>
              <w:t>11</w:t>
            </w:r>
          </w:p>
        </w:tc>
      </w:tr>
      <w:tr w:rsidR="00475535" w:rsidRPr="00475535" w:rsidTr="008E04C3">
        <w:tc>
          <w:tcPr>
            <w:tcW w:w="8326" w:type="dxa"/>
          </w:tcPr>
          <w:p w:rsidR="00166B8C" w:rsidRPr="00475535" w:rsidRDefault="00E232AC" w:rsidP="005B01D3">
            <w:pPr>
              <w:jc w:val="both"/>
              <w:rPr>
                <w:rFonts w:ascii="Times New Roman" w:hAnsi="Times New Roman" w:cs="Times New Roman"/>
                <w:sz w:val="28"/>
                <w:szCs w:val="28"/>
              </w:rPr>
            </w:pPr>
            <w:r w:rsidRPr="00475535">
              <w:rPr>
                <w:rFonts w:ascii="Times New Roman" w:hAnsi="Times New Roman" w:cs="Times New Roman"/>
                <w:sz w:val="28"/>
                <w:szCs w:val="28"/>
              </w:rPr>
              <w:t>4.2. Численность детей в общеобразовательных организациях (динамика за три года)</w:t>
            </w:r>
            <w:r w:rsidR="00166B8C" w:rsidRPr="00475535">
              <w:rPr>
                <w:rFonts w:ascii="Times New Roman" w:hAnsi="Times New Roman" w:cs="Times New Roman"/>
                <w:sz w:val="28"/>
                <w:szCs w:val="28"/>
              </w:rPr>
              <w:t>…</w:t>
            </w:r>
            <w:r w:rsidR="00E06994" w:rsidRPr="00475535">
              <w:rPr>
                <w:rFonts w:ascii="Times New Roman" w:hAnsi="Times New Roman" w:cs="Times New Roman"/>
                <w:sz w:val="28"/>
                <w:szCs w:val="28"/>
              </w:rPr>
              <w:t>…</w:t>
            </w:r>
            <w:r w:rsidRPr="00475535">
              <w:rPr>
                <w:rFonts w:ascii="Times New Roman" w:hAnsi="Times New Roman" w:cs="Times New Roman"/>
                <w:sz w:val="28"/>
                <w:szCs w:val="28"/>
              </w:rPr>
              <w:t>…………………………………………...</w:t>
            </w:r>
          </w:p>
        </w:tc>
        <w:tc>
          <w:tcPr>
            <w:tcW w:w="850" w:type="dxa"/>
          </w:tcPr>
          <w:p w:rsidR="00166B8C" w:rsidRPr="00475535" w:rsidRDefault="00166B8C" w:rsidP="005D06D0">
            <w:pPr>
              <w:jc w:val="right"/>
              <w:rPr>
                <w:rFonts w:ascii="Times New Roman" w:hAnsi="Times New Roman" w:cs="Times New Roman"/>
                <w:sz w:val="28"/>
                <w:szCs w:val="28"/>
              </w:rPr>
            </w:pPr>
          </w:p>
          <w:p w:rsidR="005D06D0" w:rsidRPr="00475535" w:rsidRDefault="00E54ECF" w:rsidP="005D06D0">
            <w:pPr>
              <w:jc w:val="right"/>
              <w:rPr>
                <w:rFonts w:ascii="Times New Roman" w:hAnsi="Times New Roman" w:cs="Times New Roman"/>
                <w:sz w:val="28"/>
                <w:szCs w:val="28"/>
              </w:rPr>
            </w:pPr>
            <w:r>
              <w:rPr>
                <w:rFonts w:ascii="Times New Roman" w:hAnsi="Times New Roman" w:cs="Times New Roman"/>
                <w:sz w:val="28"/>
                <w:szCs w:val="28"/>
              </w:rPr>
              <w:t>12</w:t>
            </w:r>
          </w:p>
        </w:tc>
      </w:tr>
      <w:tr w:rsidR="00475535" w:rsidRPr="00475535" w:rsidTr="008E04C3">
        <w:tc>
          <w:tcPr>
            <w:tcW w:w="8326" w:type="dxa"/>
          </w:tcPr>
          <w:p w:rsidR="00166B8C" w:rsidRPr="00475535" w:rsidRDefault="00AA6663" w:rsidP="005B01D3">
            <w:pPr>
              <w:jc w:val="both"/>
              <w:rPr>
                <w:rFonts w:ascii="Times New Roman" w:hAnsi="Times New Roman" w:cs="Times New Roman"/>
                <w:sz w:val="28"/>
                <w:szCs w:val="28"/>
              </w:rPr>
            </w:pPr>
            <w:r w:rsidRPr="00475535">
              <w:rPr>
                <w:rFonts w:ascii="Times New Roman" w:hAnsi="Times New Roman" w:cs="Times New Roman"/>
                <w:sz w:val="28"/>
                <w:szCs w:val="28"/>
              </w:rPr>
              <w:t>4.3. Контингент учащихся в разрезе пяти последних лет, в том числе коренных малочисленных народов Севера</w:t>
            </w:r>
            <w:r w:rsidR="00D51FF4" w:rsidRPr="00475535">
              <w:rPr>
                <w:rFonts w:ascii="Times New Roman" w:hAnsi="Times New Roman" w:cs="Times New Roman"/>
                <w:sz w:val="28"/>
                <w:szCs w:val="28"/>
              </w:rPr>
              <w:t>.</w:t>
            </w:r>
            <w:r w:rsidR="00E06994" w:rsidRPr="00475535">
              <w:rPr>
                <w:rFonts w:ascii="Times New Roman" w:hAnsi="Times New Roman" w:cs="Times New Roman"/>
                <w:sz w:val="28"/>
                <w:szCs w:val="28"/>
              </w:rPr>
              <w:t>..</w:t>
            </w:r>
            <w:r w:rsidRPr="00475535">
              <w:rPr>
                <w:rFonts w:ascii="Times New Roman" w:hAnsi="Times New Roman" w:cs="Times New Roman"/>
                <w:sz w:val="28"/>
                <w:szCs w:val="28"/>
              </w:rPr>
              <w:t>............................</w:t>
            </w:r>
          </w:p>
        </w:tc>
        <w:tc>
          <w:tcPr>
            <w:tcW w:w="850" w:type="dxa"/>
          </w:tcPr>
          <w:p w:rsidR="00166B8C" w:rsidRPr="00475535" w:rsidRDefault="00166B8C" w:rsidP="005D06D0">
            <w:pPr>
              <w:jc w:val="right"/>
              <w:rPr>
                <w:rFonts w:ascii="Times New Roman" w:hAnsi="Times New Roman" w:cs="Times New Roman"/>
                <w:sz w:val="28"/>
                <w:szCs w:val="28"/>
              </w:rPr>
            </w:pPr>
          </w:p>
          <w:p w:rsidR="00AA6663" w:rsidRPr="00475535" w:rsidRDefault="00E54ECF" w:rsidP="005D06D0">
            <w:pPr>
              <w:jc w:val="right"/>
              <w:rPr>
                <w:rFonts w:ascii="Times New Roman" w:hAnsi="Times New Roman" w:cs="Times New Roman"/>
                <w:sz w:val="28"/>
                <w:szCs w:val="28"/>
              </w:rPr>
            </w:pPr>
            <w:r>
              <w:rPr>
                <w:rFonts w:ascii="Times New Roman" w:hAnsi="Times New Roman" w:cs="Times New Roman"/>
                <w:sz w:val="28"/>
                <w:szCs w:val="28"/>
              </w:rPr>
              <w:t>12</w:t>
            </w:r>
          </w:p>
        </w:tc>
      </w:tr>
      <w:tr w:rsidR="00475535" w:rsidRPr="00475535" w:rsidTr="008E04C3">
        <w:tc>
          <w:tcPr>
            <w:tcW w:w="8326" w:type="dxa"/>
          </w:tcPr>
          <w:p w:rsidR="00166B8C" w:rsidRPr="00475535" w:rsidRDefault="00D51FF4" w:rsidP="005B01D3">
            <w:pPr>
              <w:jc w:val="both"/>
              <w:rPr>
                <w:rFonts w:ascii="Times New Roman" w:hAnsi="Times New Roman" w:cs="Times New Roman"/>
                <w:sz w:val="28"/>
                <w:szCs w:val="28"/>
              </w:rPr>
            </w:pPr>
            <w:r w:rsidRPr="00475535">
              <w:rPr>
                <w:rFonts w:ascii="Times New Roman" w:hAnsi="Times New Roman" w:cs="Times New Roman"/>
                <w:sz w:val="28"/>
                <w:szCs w:val="28"/>
              </w:rPr>
              <w:t>4.</w:t>
            </w:r>
            <w:r w:rsidR="00B8425E" w:rsidRPr="00475535">
              <w:rPr>
                <w:rFonts w:ascii="Times New Roman" w:hAnsi="Times New Roman" w:cs="Times New Roman"/>
                <w:sz w:val="28"/>
                <w:szCs w:val="28"/>
              </w:rPr>
              <w:t>4. Образование детей с ограниченными возможностями здоровья</w:t>
            </w:r>
            <w:r w:rsidRPr="00475535">
              <w:rPr>
                <w:rFonts w:ascii="Times New Roman" w:hAnsi="Times New Roman" w:cs="Times New Roman"/>
                <w:sz w:val="28"/>
                <w:szCs w:val="28"/>
              </w:rPr>
              <w:t>………………………...</w:t>
            </w:r>
            <w:r w:rsidR="00E06994" w:rsidRPr="00475535">
              <w:rPr>
                <w:rFonts w:ascii="Times New Roman" w:hAnsi="Times New Roman" w:cs="Times New Roman"/>
                <w:sz w:val="28"/>
                <w:szCs w:val="28"/>
              </w:rPr>
              <w:t>..</w:t>
            </w:r>
            <w:r w:rsidR="00B8425E" w:rsidRPr="00475535">
              <w:rPr>
                <w:rFonts w:ascii="Times New Roman" w:hAnsi="Times New Roman" w:cs="Times New Roman"/>
                <w:sz w:val="28"/>
                <w:szCs w:val="28"/>
              </w:rPr>
              <w:t>..........................................................</w:t>
            </w:r>
          </w:p>
        </w:tc>
        <w:tc>
          <w:tcPr>
            <w:tcW w:w="850" w:type="dxa"/>
          </w:tcPr>
          <w:p w:rsidR="00166B8C" w:rsidRPr="00475535" w:rsidRDefault="00166B8C" w:rsidP="005D06D0">
            <w:pPr>
              <w:jc w:val="right"/>
              <w:rPr>
                <w:rFonts w:ascii="Times New Roman" w:hAnsi="Times New Roman" w:cs="Times New Roman"/>
                <w:sz w:val="28"/>
                <w:szCs w:val="28"/>
              </w:rPr>
            </w:pPr>
          </w:p>
          <w:p w:rsidR="00B8425E" w:rsidRPr="00475535" w:rsidRDefault="00E54ECF" w:rsidP="005D06D0">
            <w:pPr>
              <w:jc w:val="right"/>
              <w:rPr>
                <w:rFonts w:ascii="Times New Roman" w:hAnsi="Times New Roman" w:cs="Times New Roman"/>
                <w:sz w:val="28"/>
                <w:szCs w:val="28"/>
              </w:rPr>
            </w:pPr>
            <w:r>
              <w:rPr>
                <w:rFonts w:ascii="Times New Roman" w:hAnsi="Times New Roman" w:cs="Times New Roman"/>
                <w:sz w:val="28"/>
                <w:szCs w:val="28"/>
              </w:rPr>
              <w:t>13</w:t>
            </w:r>
          </w:p>
        </w:tc>
      </w:tr>
      <w:tr w:rsidR="00342422" w:rsidRPr="00342422" w:rsidTr="008E04C3">
        <w:tc>
          <w:tcPr>
            <w:tcW w:w="8326" w:type="dxa"/>
          </w:tcPr>
          <w:p w:rsidR="00166B8C" w:rsidRPr="004E65B5" w:rsidRDefault="008F0E0B" w:rsidP="005B01D3">
            <w:pPr>
              <w:jc w:val="both"/>
              <w:rPr>
                <w:rFonts w:ascii="Times New Roman" w:hAnsi="Times New Roman" w:cs="Times New Roman"/>
                <w:sz w:val="28"/>
                <w:szCs w:val="28"/>
              </w:rPr>
            </w:pPr>
            <w:r w:rsidRPr="004E65B5">
              <w:rPr>
                <w:rFonts w:ascii="Times New Roman" w:hAnsi="Times New Roman" w:cs="Times New Roman"/>
                <w:sz w:val="28"/>
                <w:szCs w:val="28"/>
              </w:rPr>
              <w:t>4.5. Результаты деятельности системы начального общего, основного обще</w:t>
            </w:r>
            <w:r w:rsidR="004E65B5" w:rsidRPr="004E65B5">
              <w:rPr>
                <w:rFonts w:ascii="Times New Roman" w:hAnsi="Times New Roman" w:cs="Times New Roman"/>
                <w:sz w:val="28"/>
                <w:szCs w:val="28"/>
              </w:rPr>
              <w:t>го, среднего общего образования:</w:t>
            </w:r>
          </w:p>
        </w:tc>
        <w:tc>
          <w:tcPr>
            <w:tcW w:w="850" w:type="dxa"/>
          </w:tcPr>
          <w:p w:rsidR="008F0E0B" w:rsidRPr="00342422" w:rsidRDefault="008F0E0B" w:rsidP="005D06D0">
            <w:pPr>
              <w:jc w:val="right"/>
              <w:rPr>
                <w:rFonts w:ascii="Times New Roman" w:hAnsi="Times New Roman" w:cs="Times New Roman"/>
                <w:color w:val="FF0000"/>
                <w:sz w:val="28"/>
                <w:szCs w:val="28"/>
              </w:rPr>
            </w:pPr>
          </w:p>
          <w:p w:rsidR="00166B8C" w:rsidRPr="00342422" w:rsidRDefault="00166B8C" w:rsidP="00522010">
            <w:pPr>
              <w:jc w:val="right"/>
              <w:rPr>
                <w:rFonts w:ascii="Times New Roman" w:hAnsi="Times New Roman" w:cs="Times New Roman"/>
                <w:color w:val="FF0000"/>
                <w:sz w:val="28"/>
                <w:szCs w:val="28"/>
              </w:rPr>
            </w:pPr>
          </w:p>
        </w:tc>
      </w:tr>
      <w:tr w:rsidR="00342422" w:rsidRPr="00342422" w:rsidTr="008E04C3">
        <w:tc>
          <w:tcPr>
            <w:tcW w:w="8326" w:type="dxa"/>
          </w:tcPr>
          <w:p w:rsidR="00D51FF4" w:rsidRPr="004E65B5" w:rsidRDefault="00740840" w:rsidP="005B01D3">
            <w:pPr>
              <w:jc w:val="both"/>
              <w:rPr>
                <w:rFonts w:ascii="Times New Roman" w:hAnsi="Times New Roman" w:cs="Times New Roman"/>
                <w:sz w:val="28"/>
                <w:szCs w:val="28"/>
              </w:rPr>
            </w:pPr>
            <w:r w:rsidRPr="004E65B5">
              <w:rPr>
                <w:rFonts w:ascii="Times New Roman" w:hAnsi="Times New Roman" w:cs="Times New Roman"/>
                <w:sz w:val="28"/>
                <w:szCs w:val="28"/>
              </w:rPr>
              <w:t>Успеваемость учащихся по уровням образования</w:t>
            </w:r>
            <w:r w:rsidR="00D51FF4" w:rsidRPr="004E65B5">
              <w:rPr>
                <w:rFonts w:ascii="Times New Roman" w:hAnsi="Times New Roman" w:cs="Times New Roman"/>
                <w:sz w:val="28"/>
                <w:szCs w:val="28"/>
              </w:rPr>
              <w:t>…</w:t>
            </w:r>
            <w:r w:rsidRPr="004E65B5">
              <w:rPr>
                <w:rFonts w:ascii="Times New Roman" w:hAnsi="Times New Roman" w:cs="Times New Roman"/>
                <w:sz w:val="28"/>
                <w:szCs w:val="28"/>
              </w:rPr>
              <w:t>…………..</w:t>
            </w:r>
            <w:r w:rsidR="00E06994" w:rsidRPr="004E65B5">
              <w:rPr>
                <w:rFonts w:ascii="Times New Roman" w:hAnsi="Times New Roman" w:cs="Times New Roman"/>
                <w:sz w:val="28"/>
                <w:szCs w:val="28"/>
              </w:rPr>
              <w:t>.</w:t>
            </w:r>
            <w:r w:rsidR="004E65B5" w:rsidRPr="004E65B5">
              <w:rPr>
                <w:rFonts w:ascii="Times New Roman" w:hAnsi="Times New Roman" w:cs="Times New Roman"/>
                <w:sz w:val="28"/>
                <w:szCs w:val="28"/>
              </w:rPr>
              <w:t>........</w:t>
            </w:r>
          </w:p>
        </w:tc>
        <w:tc>
          <w:tcPr>
            <w:tcW w:w="850" w:type="dxa"/>
          </w:tcPr>
          <w:p w:rsidR="00D51FF4"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t>17</w:t>
            </w:r>
          </w:p>
        </w:tc>
      </w:tr>
      <w:tr w:rsidR="00342422" w:rsidRPr="00342422" w:rsidTr="008E04C3">
        <w:tc>
          <w:tcPr>
            <w:tcW w:w="8326" w:type="dxa"/>
          </w:tcPr>
          <w:p w:rsidR="00D51FF4" w:rsidRPr="00342422" w:rsidRDefault="00CA430E" w:rsidP="005B01D3">
            <w:pPr>
              <w:jc w:val="both"/>
              <w:rPr>
                <w:rFonts w:ascii="Times New Roman" w:hAnsi="Times New Roman" w:cs="Times New Roman"/>
                <w:sz w:val="28"/>
                <w:szCs w:val="28"/>
              </w:rPr>
            </w:pPr>
            <w:r w:rsidRPr="00342422">
              <w:rPr>
                <w:rFonts w:ascii="Times New Roman" w:hAnsi="Times New Roman" w:cs="Times New Roman"/>
                <w:sz w:val="28"/>
                <w:szCs w:val="28"/>
              </w:rPr>
              <w:t xml:space="preserve">Результаты </w:t>
            </w:r>
            <w:r w:rsidR="002E1757" w:rsidRPr="00342422">
              <w:rPr>
                <w:rFonts w:ascii="Times New Roman" w:hAnsi="Times New Roman" w:cs="Times New Roman"/>
                <w:sz w:val="28"/>
                <w:szCs w:val="28"/>
              </w:rPr>
              <w:t>В</w:t>
            </w:r>
            <w:r w:rsidRPr="00342422">
              <w:rPr>
                <w:rFonts w:ascii="Times New Roman" w:hAnsi="Times New Roman" w:cs="Times New Roman"/>
                <w:sz w:val="28"/>
                <w:szCs w:val="28"/>
              </w:rPr>
              <w:t xml:space="preserve">сероссийских проверочных работ и </w:t>
            </w:r>
            <w:r w:rsidR="002E1757" w:rsidRPr="00342422">
              <w:rPr>
                <w:rFonts w:ascii="Times New Roman" w:hAnsi="Times New Roman" w:cs="Times New Roman"/>
                <w:sz w:val="28"/>
                <w:szCs w:val="28"/>
              </w:rPr>
              <w:t>К</w:t>
            </w:r>
            <w:r w:rsidRPr="00342422">
              <w:rPr>
                <w:rFonts w:ascii="Times New Roman" w:hAnsi="Times New Roman" w:cs="Times New Roman"/>
                <w:sz w:val="28"/>
                <w:szCs w:val="28"/>
              </w:rPr>
              <w:t>раевых диагностических работ</w:t>
            </w:r>
            <w:r w:rsidR="00E06994" w:rsidRPr="00342422">
              <w:rPr>
                <w:rFonts w:ascii="Times New Roman" w:hAnsi="Times New Roman" w:cs="Times New Roman"/>
                <w:sz w:val="28"/>
                <w:szCs w:val="28"/>
              </w:rPr>
              <w:t>…</w:t>
            </w:r>
            <w:r w:rsidRPr="00342422">
              <w:rPr>
                <w:rFonts w:ascii="Times New Roman" w:hAnsi="Times New Roman" w:cs="Times New Roman"/>
                <w:sz w:val="28"/>
                <w:szCs w:val="28"/>
              </w:rPr>
              <w:t>……………………………………………</w:t>
            </w:r>
            <w:r w:rsidR="004E65B5">
              <w:rPr>
                <w:rFonts w:ascii="Times New Roman" w:hAnsi="Times New Roman" w:cs="Times New Roman"/>
                <w:sz w:val="28"/>
                <w:szCs w:val="28"/>
              </w:rPr>
              <w:t>…</w:t>
            </w:r>
          </w:p>
        </w:tc>
        <w:tc>
          <w:tcPr>
            <w:tcW w:w="850" w:type="dxa"/>
          </w:tcPr>
          <w:p w:rsidR="00D51FF4" w:rsidRPr="00342422" w:rsidRDefault="00D51FF4" w:rsidP="005D06D0">
            <w:pPr>
              <w:jc w:val="right"/>
              <w:rPr>
                <w:rFonts w:ascii="Times New Roman" w:hAnsi="Times New Roman" w:cs="Times New Roman"/>
                <w:sz w:val="28"/>
                <w:szCs w:val="28"/>
              </w:rPr>
            </w:pPr>
          </w:p>
          <w:p w:rsidR="00CA430E"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t>18</w:t>
            </w:r>
          </w:p>
        </w:tc>
      </w:tr>
      <w:tr w:rsidR="00342422" w:rsidRPr="00342422" w:rsidTr="008E04C3">
        <w:tc>
          <w:tcPr>
            <w:tcW w:w="8326" w:type="dxa"/>
          </w:tcPr>
          <w:p w:rsidR="00D51FF4" w:rsidRPr="00342422" w:rsidRDefault="002E1757" w:rsidP="005B01D3">
            <w:pPr>
              <w:jc w:val="both"/>
              <w:rPr>
                <w:rFonts w:ascii="Times New Roman" w:hAnsi="Times New Roman" w:cs="Times New Roman"/>
                <w:sz w:val="28"/>
                <w:szCs w:val="28"/>
              </w:rPr>
            </w:pPr>
            <w:r w:rsidRPr="00342422">
              <w:rPr>
                <w:rFonts w:ascii="Times New Roman" w:hAnsi="Times New Roman" w:cs="Times New Roman"/>
                <w:sz w:val="28"/>
                <w:szCs w:val="28"/>
              </w:rPr>
              <w:t>Результаты государственной итоговой аттестации по образовательным программам основного общего образования</w:t>
            </w:r>
            <w:r w:rsidR="00EB6D0B" w:rsidRPr="00342422">
              <w:rPr>
                <w:rFonts w:ascii="Times New Roman" w:hAnsi="Times New Roman" w:cs="Times New Roman"/>
                <w:sz w:val="28"/>
                <w:szCs w:val="28"/>
              </w:rPr>
              <w:t>…</w:t>
            </w:r>
            <w:r w:rsidRPr="00342422">
              <w:rPr>
                <w:rFonts w:ascii="Times New Roman" w:hAnsi="Times New Roman" w:cs="Times New Roman"/>
                <w:sz w:val="28"/>
                <w:szCs w:val="28"/>
              </w:rPr>
              <w:t>…</w:t>
            </w:r>
            <w:r w:rsidR="004E65B5">
              <w:rPr>
                <w:rFonts w:ascii="Times New Roman" w:hAnsi="Times New Roman" w:cs="Times New Roman"/>
                <w:sz w:val="28"/>
                <w:szCs w:val="28"/>
              </w:rPr>
              <w:t>.</w:t>
            </w:r>
          </w:p>
        </w:tc>
        <w:tc>
          <w:tcPr>
            <w:tcW w:w="850" w:type="dxa"/>
          </w:tcPr>
          <w:p w:rsidR="00D51FF4" w:rsidRPr="00342422" w:rsidRDefault="00D51FF4" w:rsidP="005D06D0">
            <w:pPr>
              <w:jc w:val="right"/>
              <w:rPr>
                <w:rFonts w:ascii="Times New Roman" w:hAnsi="Times New Roman" w:cs="Times New Roman"/>
                <w:sz w:val="28"/>
                <w:szCs w:val="28"/>
              </w:rPr>
            </w:pPr>
          </w:p>
          <w:p w:rsidR="005D06D0"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t>23</w:t>
            </w:r>
          </w:p>
        </w:tc>
      </w:tr>
      <w:tr w:rsidR="00342422" w:rsidRPr="00342422" w:rsidTr="008E04C3">
        <w:tc>
          <w:tcPr>
            <w:tcW w:w="8326" w:type="dxa"/>
          </w:tcPr>
          <w:p w:rsidR="00D51FF4" w:rsidRPr="00342422" w:rsidRDefault="002E1757" w:rsidP="005B01D3">
            <w:pPr>
              <w:jc w:val="both"/>
              <w:rPr>
                <w:rFonts w:ascii="Times New Roman" w:hAnsi="Times New Roman" w:cs="Times New Roman"/>
                <w:sz w:val="28"/>
                <w:szCs w:val="28"/>
              </w:rPr>
            </w:pPr>
            <w:r w:rsidRPr="00342422">
              <w:rPr>
                <w:rFonts w:ascii="Times New Roman" w:hAnsi="Times New Roman" w:cs="Times New Roman"/>
                <w:sz w:val="28"/>
                <w:szCs w:val="28"/>
              </w:rPr>
              <w:t xml:space="preserve">Результаты государственной итоговой аттестации по </w:t>
            </w:r>
            <w:r w:rsidRPr="00342422">
              <w:rPr>
                <w:rFonts w:ascii="Times New Roman" w:hAnsi="Times New Roman" w:cs="Times New Roman"/>
                <w:sz w:val="28"/>
                <w:szCs w:val="28"/>
              </w:rPr>
              <w:lastRenderedPageBreak/>
              <w:t>образовательным программам среднего общего образования …….</w:t>
            </w:r>
            <w:r w:rsidR="00EB6D0B" w:rsidRPr="00342422">
              <w:rPr>
                <w:rFonts w:ascii="Times New Roman" w:hAnsi="Times New Roman" w:cs="Times New Roman"/>
                <w:sz w:val="28"/>
                <w:szCs w:val="28"/>
              </w:rPr>
              <w:t xml:space="preserve"> </w:t>
            </w:r>
            <w:r w:rsidR="004E65B5">
              <w:rPr>
                <w:rFonts w:ascii="Times New Roman" w:hAnsi="Times New Roman" w:cs="Times New Roman"/>
                <w:sz w:val="28"/>
                <w:szCs w:val="28"/>
              </w:rPr>
              <w:t>.</w:t>
            </w:r>
          </w:p>
        </w:tc>
        <w:tc>
          <w:tcPr>
            <w:tcW w:w="850" w:type="dxa"/>
          </w:tcPr>
          <w:p w:rsidR="00D51FF4" w:rsidRPr="00342422" w:rsidRDefault="00D51FF4" w:rsidP="005D06D0">
            <w:pPr>
              <w:jc w:val="right"/>
              <w:rPr>
                <w:rFonts w:ascii="Times New Roman" w:hAnsi="Times New Roman" w:cs="Times New Roman"/>
                <w:sz w:val="28"/>
                <w:szCs w:val="28"/>
              </w:rPr>
            </w:pPr>
          </w:p>
          <w:p w:rsidR="002E1757" w:rsidRPr="00342422" w:rsidRDefault="00E54ECF" w:rsidP="005D06D0">
            <w:pPr>
              <w:jc w:val="right"/>
              <w:rPr>
                <w:rFonts w:ascii="Times New Roman" w:hAnsi="Times New Roman" w:cs="Times New Roman"/>
                <w:sz w:val="28"/>
                <w:szCs w:val="28"/>
              </w:rPr>
            </w:pPr>
            <w:r>
              <w:rPr>
                <w:rFonts w:ascii="Times New Roman" w:hAnsi="Times New Roman" w:cs="Times New Roman"/>
                <w:sz w:val="28"/>
                <w:szCs w:val="28"/>
              </w:rPr>
              <w:lastRenderedPageBreak/>
              <w:t>26</w:t>
            </w:r>
          </w:p>
        </w:tc>
      </w:tr>
      <w:tr w:rsidR="00342422" w:rsidRPr="00342422" w:rsidTr="008E04C3">
        <w:tc>
          <w:tcPr>
            <w:tcW w:w="8326" w:type="dxa"/>
          </w:tcPr>
          <w:p w:rsidR="005D06D0" w:rsidRPr="00B13952" w:rsidRDefault="005D06D0" w:rsidP="005B01D3">
            <w:pPr>
              <w:jc w:val="both"/>
              <w:rPr>
                <w:rFonts w:ascii="Times New Roman" w:hAnsi="Times New Roman" w:cs="Times New Roman"/>
                <w:sz w:val="28"/>
                <w:szCs w:val="28"/>
              </w:rPr>
            </w:pPr>
          </w:p>
          <w:p w:rsidR="00D51FF4" w:rsidRPr="00B13952" w:rsidRDefault="00E06994" w:rsidP="005B01D3">
            <w:pPr>
              <w:jc w:val="both"/>
              <w:rPr>
                <w:rFonts w:ascii="Times New Roman" w:hAnsi="Times New Roman" w:cs="Times New Roman"/>
                <w:sz w:val="28"/>
                <w:szCs w:val="28"/>
              </w:rPr>
            </w:pPr>
            <w:r w:rsidRPr="00B13952">
              <w:rPr>
                <w:rFonts w:ascii="Times New Roman" w:hAnsi="Times New Roman" w:cs="Times New Roman"/>
                <w:sz w:val="28"/>
                <w:szCs w:val="28"/>
              </w:rPr>
              <w:t>Ра</w:t>
            </w:r>
            <w:r w:rsidR="006109D3" w:rsidRPr="00B13952">
              <w:rPr>
                <w:rFonts w:ascii="Times New Roman" w:hAnsi="Times New Roman" w:cs="Times New Roman"/>
                <w:sz w:val="28"/>
                <w:szCs w:val="28"/>
              </w:rPr>
              <w:t xml:space="preserve">здел 5. Развитие </w:t>
            </w:r>
            <w:r w:rsidR="003C2064" w:rsidRPr="00B13952">
              <w:rPr>
                <w:rFonts w:ascii="Times New Roman" w:hAnsi="Times New Roman" w:cs="Times New Roman"/>
                <w:sz w:val="28"/>
                <w:szCs w:val="28"/>
              </w:rPr>
              <w:t>системы дополнительного образования</w:t>
            </w:r>
          </w:p>
          <w:p w:rsidR="005D06D0" w:rsidRPr="00B13952" w:rsidRDefault="005D06D0" w:rsidP="005B01D3">
            <w:pPr>
              <w:jc w:val="both"/>
              <w:rPr>
                <w:rFonts w:ascii="Times New Roman" w:hAnsi="Times New Roman" w:cs="Times New Roman"/>
                <w:sz w:val="28"/>
                <w:szCs w:val="28"/>
              </w:rPr>
            </w:pPr>
          </w:p>
        </w:tc>
        <w:tc>
          <w:tcPr>
            <w:tcW w:w="850" w:type="dxa"/>
          </w:tcPr>
          <w:p w:rsidR="00D51FF4" w:rsidRPr="00B13952" w:rsidRDefault="00D51FF4" w:rsidP="005D06D0">
            <w:pPr>
              <w:jc w:val="right"/>
              <w:rPr>
                <w:rFonts w:ascii="Times New Roman" w:hAnsi="Times New Roman" w:cs="Times New Roman"/>
                <w:sz w:val="28"/>
                <w:szCs w:val="28"/>
              </w:rPr>
            </w:pPr>
          </w:p>
        </w:tc>
      </w:tr>
      <w:tr w:rsidR="00342422" w:rsidRPr="00342422" w:rsidTr="008E04C3">
        <w:tc>
          <w:tcPr>
            <w:tcW w:w="8326" w:type="dxa"/>
          </w:tcPr>
          <w:p w:rsidR="00EB6D0B" w:rsidRPr="00B13952" w:rsidRDefault="00E06994" w:rsidP="005B01D3">
            <w:pPr>
              <w:jc w:val="both"/>
              <w:rPr>
                <w:rFonts w:ascii="Times New Roman" w:hAnsi="Times New Roman" w:cs="Times New Roman"/>
                <w:sz w:val="28"/>
                <w:szCs w:val="28"/>
              </w:rPr>
            </w:pPr>
            <w:r w:rsidRPr="00B13952">
              <w:rPr>
                <w:rFonts w:ascii="Times New Roman" w:hAnsi="Times New Roman" w:cs="Times New Roman"/>
                <w:sz w:val="28"/>
                <w:szCs w:val="28"/>
              </w:rPr>
              <w:t>5.1.</w:t>
            </w:r>
            <w:r w:rsidR="003C2064" w:rsidRPr="00B13952">
              <w:rPr>
                <w:rFonts w:ascii="Times New Roman" w:hAnsi="Times New Roman" w:cs="Times New Roman"/>
                <w:sz w:val="28"/>
                <w:szCs w:val="28"/>
              </w:rPr>
              <w:t xml:space="preserve"> Приоритетные направления деятельности</w:t>
            </w:r>
            <w:r w:rsidRPr="00B13952">
              <w:rPr>
                <w:rFonts w:ascii="Times New Roman" w:hAnsi="Times New Roman" w:cs="Times New Roman"/>
                <w:sz w:val="28"/>
                <w:szCs w:val="28"/>
              </w:rPr>
              <w:t>….....</w:t>
            </w:r>
            <w:r w:rsidR="003C2064" w:rsidRPr="00B13952">
              <w:rPr>
                <w:rFonts w:ascii="Times New Roman" w:hAnsi="Times New Roman" w:cs="Times New Roman"/>
                <w:sz w:val="28"/>
                <w:szCs w:val="28"/>
              </w:rPr>
              <w:t>..........................</w:t>
            </w:r>
          </w:p>
        </w:tc>
        <w:tc>
          <w:tcPr>
            <w:tcW w:w="850" w:type="dxa"/>
          </w:tcPr>
          <w:p w:rsidR="005D06D0" w:rsidRPr="00B13952" w:rsidRDefault="00E54ECF" w:rsidP="003C2064">
            <w:pPr>
              <w:jc w:val="right"/>
              <w:rPr>
                <w:rFonts w:ascii="Times New Roman" w:hAnsi="Times New Roman" w:cs="Times New Roman"/>
                <w:sz w:val="28"/>
                <w:szCs w:val="28"/>
              </w:rPr>
            </w:pPr>
            <w:r>
              <w:rPr>
                <w:rFonts w:ascii="Times New Roman" w:hAnsi="Times New Roman" w:cs="Times New Roman"/>
                <w:sz w:val="28"/>
                <w:szCs w:val="28"/>
              </w:rPr>
              <w:t>30</w:t>
            </w:r>
          </w:p>
        </w:tc>
      </w:tr>
      <w:tr w:rsidR="00342422" w:rsidRPr="00342422" w:rsidTr="008E04C3">
        <w:tc>
          <w:tcPr>
            <w:tcW w:w="8326" w:type="dxa"/>
          </w:tcPr>
          <w:p w:rsidR="00E06994" w:rsidRPr="00B13952" w:rsidRDefault="003C2064" w:rsidP="005B01D3">
            <w:pPr>
              <w:jc w:val="both"/>
              <w:rPr>
                <w:rFonts w:ascii="Times New Roman" w:hAnsi="Times New Roman" w:cs="Times New Roman"/>
                <w:sz w:val="28"/>
                <w:szCs w:val="28"/>
              </w:rPr>
            </w:pPr>
            <w:r w:rsidRPr="00B13952">
              <w:rPr>
                <w:rFonts w:ascii="Times New Roman" w:hAnsi="Times New Roman" w:cs="Times New Roman"/>
                <w:sz w:val="28"/>
                <w:szCs w:val="28"/>
              </w:rPr>
              <w:t>5.2. Деятельность образовательных организаций в части предоставления дополнительного образования</w:t>
            </w:r>
            <w:r w:rsidR="00E06994" w:rsidRPr="00B13952">
              <w:rPr>
                <w:rFonts w:ascii="Times New Roman" w:hAnsi="Times New Roman" w:cs="Times New Roman"/>
                <w:sz w:val="28"/>
                <w:szCs w:val="28"/>
              </w:rPr>
              <w:t>...</w:t>
            </w:r>
            <w:r w:rsidRPr="00B13952">
              <w:rPr>
                <w:rFonts w:ascii="Times New Roman" w:hAnsi="Times New Roman" w:cs="Times New Roman"/>
                <w:sz w:val="28"/>
                <w:szCs w:val="28"/>
              </w:rPr>
              <w:t>...............................</w:t>
            </w:r>
          </w:p>
        </w:tc>
        <w:tc>
          <w:tcPr>
            <w:tcW w:w="850" w:type="dxa"/>
          </w:tcPr>
          <w:p w:rsidR="00E06994" w:rsidRPr="00B13952" w:rsidRDefault="00E06994" w:rsidP="005D06D0">
            <w:pPr>
              <w:jc w:val="right"/>
              <w:rPr>
                <w:rFonts w:ascii="Times New Roman" w:hAnsi="Times New Roman" w:cs="Times New Roman"/>
                <w:sz w:val="28"/>
                <w:szCs w:val="28"/>
              </w:rPr>
            </w:pPr>
          </w:p>
          <w:p w:rsidR="003C2064"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31</w:t>
            </w:r>
          </w:p>
        </w:tc>
      </w:tr>
      <w:tr w:rsidR="00342422" w:rsidRPr="00342422" w:rsidTr="008E04C3">
        <w:tc>
          <w:tcPr>
            <w:tcW w:w="8326" w:type="dxa"/>
          </w:tcPr>
          <w:p w:rsidR="00E06994" w:rsidRPr="00B13952" w:rsidRDefault="001A7D6A" w:rsidP="005B01D3">
            <w:pPr>
              <w:jc w:val="both"/>
              <w:rPr>
                <w:rFonts w:ascii="Times New Roman" w:hAnsi="Times New Roman" w:cs="Times New Roman"/>
                <w:sz w:val="28"/>
                <w:szCs w:val="28"/>
              </w:rPr>
            </w:pPr>
            <w:r w:rsidRPr="00B13952">
              <w:rPr>
                <w:rFonts w:ascii="Times New Roman" w:hAnsi="Times New Roman" w:cs="Times New Roman"/>
                <w:sz w:val="28"/>
                <w:szCs w:val="28"/>
              </w:rPr>
              <w:t>5.3. Развитие физической культуры и спорта</w:t>
            </w:r>
            <w:r w:rsidR="00E06994" w:rsidRPr="00B13952">
              <w:rPr>
                <w:rFonts w:ascii="Times New Roman" w:hAnsi="Times New Roman" w:cs="Times New Roman"/>
                <w:sz w:val="28"/>
                <w:szCs w:val="28"/>
              </w:rPr>
              <w:t>………</w:t>
            </w:r>
            <w:r w:rsidRPr="00B13952">
              <w:rPr>
                <w:rFonts w:ascii="Times New Roman" w:hAnsi="Times New Roman" w:cs="Times New Roman"/>
                <w:sz w:val="28"/>
                <w:szCs w:val="28"/>
              </w:rPr>
              <w:t>………………..</w:t>
            </w:r>
          </w:p>
        </w:tc>
        <w:tc>
          <w:tcPr>
            <w:tcW w:w="850" w:type="dxa"/>
          </w:tcPr>
          <w:p w:rsidR="00E06994"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38</w:t>
            </w:r>
          </w:p>
        </w:tc>
      </w:tr>
      <w:tr w:rsidR="00342422" w:rsidRPr="00342422" w:rsidTr="008E04C3">
        <w:tc>
          <w:tcPr>
            <w:tcW w:w="8326" w:type="dxa"/>
          </w:tcPr>
          <w:p w:rsidR="00E06994" w:rsidRPr="00B13952" w:rsidRDefault="001A7D6A" w:rsidP="005B01D3">
            <w:pPr>
              <w:jc w:val="both"/>
              <w:rPr>
                <w:rFonts w:ascii="Times New Roman" w:hAnsi="Times New Roman" w:cs="Times New Roman"/>
                <w:sz w:val="28"/>
                <w:szCs w:val="28"/>
              </w:rPr>
            </w:pPr>
            <w:r w:rsidRPr="00B13952">
              <w:rPr>
                <w:rFonts w:ascii="Times New Roman" w:hAnsi="Times New Roman" w:cs="Times New Roman"/>
                <w:sz w:val="28"/>
                <w:szCs w:val="28"/>
              </w:rPr>
              <w:t>5.4. Выявление, развитие и поддержка способностей и талантов обучающихся</w:t>
            </w:r>
            <w:r w:rsidR="00E06994" w:rsidRPr="00B13952">
              <w:rPr>
                <w:rFonts w:ascii="Times New Roman" w:hAnsi="Times New Roman" w:cs="Times New Roman"/>
                <w:sz w:val="28"/>
                <w:szCs w:val="28"/>
              </w:rPr>
              <w:t>…………</w:t>
            </w:r>
            <w:r w:rsidRPr="00B13952">
              <w:rPr>
                <w:rFonts w:ascii="Times New Roman" w:hAnsi="Times New Roman" w:cs="Times New Roman"/>
                <w:sz w:val="28"/>
                <w:szCs w:val="28"/>
              </w:rPr>
              <w:t>………………………………………………...</w:t>
            </w:r>
          </w:p>
        </w:tc>
        <w:tc>
          <w:tcPr>
            <w:tcW w:w="850" w:type="dxa"/>
          </w:tcPr>
          <w:p w:rsidR="00E06994" w:rsidRPr="00B13952" w:rsidRDefault="00E06994" w:rsidP="005D06D0">
            <w:pPr>
              <w:jc w:val="right"/>
              <w:rPr>
                <w:rFonts w:ascii="Times New Roman" w:hAnsi="Times New Roman" w:cs="Times New Roman"/>
                <w:sz w:val="28"/>
                <w:szCs w:val="28"/>
              </w:rPr>
            </w:pPr>
          </w:p>
          <w:p w:rsidR="00F31A10"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40</w:t>
            </w:r>
          </w:p>
        </w:tc>
      </w:tr>
      <w:tr w:rsidR="00342422" w:rsidRPr="00342422" w:rsidTr="008E04C3">
        <w:tc>
          <w:tcPr>
            <w:tcW w:w="8326" w:type="dxa"/>
          </w:tcPr>
          <w:p w:rsidR="00E06994" w:rsidRPr="00B13952" w:rsidRDefault="00B13952" w:rsidP="005B01D3">
            <w:pPr>
              <w:jc w:val="both"/>
              <w:rPr>
                <w:rFonts w:ascii="Times New Roman" w:hAnsi="Times New Roman" w:cs="Times New Roman"/>
                <w:sz w:val="28"/>
                <w:szCs w:val="28"/>
              </w:rPr>
            </w:pPr>
            <w:r w:rsidRPr="00B13952">
              <w:rPr>
                <w:rFonts w:ascii="Times New Roman" w:hAnsi="Times New Roman" w:cs="Times New Roman"/>
                <w:sz w:val="28"/>
                <w:szCs w:val="28"/>
              </w:rPr>
              <w:t>5.5</w:t>
            </w:r>
            <w:r w:rsidR="0044238C" w:rsidRPr="00B13952">
              <w:rPr>
                <w:rFonts w:ascii="Times New Roman" w:hAnsi="Times New Roman" w:cs="Times New Roman"/>
                <w:sz w:val="28"/>
                <w:szCs w:val="28"/>
              </w:rPr>
              <w:t>. Профориентационная работа с обучающимися</w:t>
            </w:r>
            <w:r w:rsidR="00E06994" w:rsidRPr="00B13952">
              <w:rPr>
                <w:rFonts w:ascii="Times New Roman" w:hAnsi="Times New Roman" w:cs="Times New Roman"/>
                <w:sz w:val="28"/>
                <w:szCs w:val="28"/>
              </w:rPr>
              <w:t>……</w:t>
            </w:r>
            <w:r w:rsidR="0044238C" w:rsidRPr="00B13952">
              <w:rPr>
                <w:rFonts w:ascii="Times New Roman" w:hAnsi="Times New Roman" w:cs="Times New Roman"/>
                <w:sz w:val="28"/>
                <w:szCs w:val="28"/>
              </w:rPr>
              <w:t>…………...</w:t>
            </w:r>
          </w:p>
        </w:tc>
        <w:tc>
          <w:tcPr>
            <w:tcW w:w="850" w:type="dxa"/>
          </w:tcPr>
          <w:p w:rsidR="00E06994"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45</w:t>
            </w:r>
          </w:p>
        </w:tc>
      </w:tr>
      <w:tr w:rsidR="00B13952" w:rsidRPr="00342422" w:rsidTr="008E04C3">
        <w:tc>
          <w:tcPr>
            <w:tcW w:w="8326" w:type="dxa"/>
          </w:tcPr>
          <w:p w:rsidR="00B13952" w:rsidRPr="00B13952" w:rsidRDefault="00B13952" w:rsidP="00C22DF8">
            <w:pPr>
              <w:jc w:val="both"/>
              <w:rPr>
                <w:rFonts w:ascii="Times New Roman" w:hAnsi="Times New Roman" w:cs="Times New Roman"/>
                <w:sz w:val="28"/>
                <w:szCs w:val="28"/>
              </w:rPr>
            </w:pPr>
            <w:r w:rsidRPr="00B13952">
              <w:rPr>
                <w:rFonts w:ascii="Times New Roman" w:hAnsi="Times New Roman" w:cs="Times New Roman"/>
                <w:sz w:val="28"/>
                <w:szCs w:val="28"/>
              </w:rPr>
              <w:t>5.6. Гражданско-патриотическое воспитание обучающихся……….</w:t>
            </w:r>
          </w:p>
        </w:tc>
        <w:tc>
          <w:tcPr>
            <w:tcW w:w="850" w:type="dxa"/>
          </w:tcPr>
          <w:p w:rsidR="00B13952" w:rsidRPr="00B13952" w:rsidRDefault="00E54ECF" w:rsidP="00C22DF8">
            <w:pPr>
              <w:jc w:val="right"/>
              <w:rPr>
                <w:rFonts w:ascii="Times New Roman" w:hAnsi="Times New Roman" w:cs="Times New Roman"/>
                <w:sz w:val="28"/>
                <w:szCs w:val="28"/>
              </w:rPr>
            </w:pPr>
            <w:r>
              <w:rPr>
                <w:rFonts w:ascii="Times New Roman" w:hAnsi="Times New Roman" w:cs="Times New Roman"/>
                <w:sz w:val="28"/>
                <w:szCs w:val="28"/>
              </w:rPr>
              <w:t>48</w:t>
            </w:r>
          </w:p>
        </w:tc>
      </w:tr>
      <w:tr w:rsidR="00342422" w:rsidRPr="00342422" w:rsidTr="008E04C3">
        <w:tc>
          <w:tcPr>
            <w:tcW w:w="8326" w:type="dxa"/>
          </w:tcPr>
          <w:p w:rsidR="00E06994" w:rsidRPr="00B13952" w:rsidRDefault="0044238C" w:rsidP="005B01D3">
            <w:pPr>
              <w:jc w:val="both"/>
              <w:rPr>
                <w:rFonts w:ascii="Times New Roman" w:hAnsi="Times New Roman" w:cs="Times New Roman"/>
                <w:sz w:val="28"/>
                <w:szCs w:val="28"/>
              </w:rPr>
            </w:pPr>
            <w:r w:rsidRPr="00B13952">
              <w:rPr>
                <w:rFonts w:ascii="Times New Roman" w:hAnsi="Times New Roman" w:cs="Times New Roman"/>
                <w:sz w:val="28"/>
                <w:szCs w:val="28"/>
              </w:rPr>
              <w:t xml:space="preserve">5.7. </w:t>
            </w:r>
            <w:r w:rsidR="0075273E" w:rsidRPr="00B13952">
              <w:rPr>
                <w:rFonts w:ascii="Times New Roman" w:hAnsi="Times New Roman" w:cs="Times New Roman"/>
                <w:sz w:val="28"/>
                <w:szCs w:val="28"/>
              </w:rPr>
              <w:t>Организация каникулярной занятости</w:t>
            </w:r>
            <w:r w:rsidRPr="00B13952">
              <w:rPr>
                <w:rFonts w:ascii="Times New Roman" w:hAnsi="Times New Roman" w:cs="Times New Roman"/>
                <w:sz w:val="28"/>
                <w:szCs w:val="28"/>
              </w:rPr>
              <w:t xml:space="preserve"> детей</w:t>
            </w:r>
            <w:r w:rsidR="00E06994" w:rsidRPr="00B13952">
              <w:rPr>
                <w:rFonts w:ascii="Times New Roman" w:hAnsi="Times New Roman" w:cs="Times New Roman"/>
                <w:sz w:val="28"/>
                <w:szCs w:val="28"/>
              </w:rPr>
              <w:t>…………</w:t>
            </w:r>
            <w:r w:rsidR="0075273E" w:rsidRPr="00B13952">
              <w:rPr>
                <w:rFonts w:ascii="Times New Roman" w:hAnsi="Times New Roman" w:cs="Times New Roman"/>
                <w:sz w:val="28"/>
                <w:szCs w:val="28"/>
              </w:rPr>
              <w:t>…………</w:t>
            </w:r>
          </w:p>
        </w:tc>
        <w:tc>
          <w:tcPr>
            <w:tcW w:w="850" w:type="dxa"/>
          </w:tcPr>
          <w:p w:rsidR="005D06D0" w:rsidRPr="00B13952" w:rsidRDefault="00E54ECF" w:rsidP="0075273E">
            <w:pPr>
              <w:jc w:val="right"/>
              <w:rPr>
                <w:rFonts w:ascii="Times New Roman" w:hAnsi="Times New Roman" w:cs="Times New Roman"/>
                <w:sz w:val="28"/>
                <w:szCs w:val="28"/>
              </w:rPr>
            </w:pPr>
            <w:r>
              <w:rPr>
                <w:rFonts w:ascii="Times New Roman" w:hAnsi="Times New Roman" w:cs="Times New Roman"/>
                <w:sz w:val="28"/>
                <w:szCs w:val="28"/>
              </w:rPr>
              <w:t>50</w:t>
            </w:r>
          </w:p>
        </w:tc>
      </w:tr>
      <w:tr w:rsidR="00342422" w:rsidRPr="00342422" w:rsidTr="008E04C3">
        <w:tc>
          <w:tcPr>
            <w:tcW w:w="8326" w:type="dxa"/>
          </w:tcPr>
          <w:p w:rsidR="005D06D0" w:rsidRPr="00B13952" w:rsidRDefault="005D06D0" w:rsidP="005B01D3">
            <w:pPr>
              <w:jc w:val="both"/>
              <w:rPr>
                <w:rFonts w:ascii="Times New Roman" w:hAnsi="Times New Roman" w:cs="Times New Roman"/>
                <w:sz w:val="28"/>
                <w:szCs w:val="28"/>
              </w:rPr>
            </w:pPr>
          </w:p>
          <w:p w:rsidR="00E06994" w:rsidRPr="00B13952" w:rsidRDefault="0092082E" w:rsidP="005B01D3">
            <w:pPr>
              <w:jc w:val="both"/>
              <w:rPr>
                <w:rFonts w:ascii="Times New Roman" w:hAnsi="Times New Roman" w:cs="Times New Roman"/>
                <w:sz w:val="28"/>
                <w:szCs w:val="28"/>
              </w:rPr>
            </w:pPr>
            <w:r w:rsidRPr="00B13952">
              <w:rPr>
                <w:rFonts w:ascii="Times New Roman" w:hAnsi="Times New Roman" w:cs="Times New Roman"/>
                <w:sz w:val="28"/>
                <w:szCs w:val="28"/>
              </w:rPr>
              <w:t>Раздел 6. Социализация обучающихся</w:t>
            </w:r>
          </w:p>
          <w:p w:rsidR="005D06D0" w:rsidRPr="00B13952" w:rsidRDefault="005D06D0" w:rsidP="005B01D3">
            <w:pPr>
              <w:jc w:val="both"/>
              <w:rPr>
                <w:rFonts w:ascii="Times New Roman" w:hAnsi="Times New Roman" w:cs="Times New Roman"/>
                <w:sz w:val="28"/>
                <w:szCs w:val="28"/>
              </w:rPr>
            </w:pPr>
          </w:p>
        </w:tc>
        <w:tc>
          <w:tcPr>
            <w:tcW w:w="850" w:type="dxa"/>
          </w:tcPr>
          <w:p w:rsidR="00E06994" w:rsidRPr="00B13952" w:rsidRDefault="00E06994" w:rsidP="005D06D0">
            <w:pPr>
              <w:jc w:val="right"/>
              <w:rPr>
                <w:rFonts w:ascii="Times New Roman" w:hAnsi="Times New Roman" w:cs="Times New Roman"/>
                <w:sz w:val="28"/>
                <w:szCs w:val="28"/>
              </w:rPr>
            </w:pPr>
          </w:p>
        </w:tc>
      </w:tr>
      <w:tr w:rsidR="00342422" w:rsidRPr="00342422" w:rsidTr="008E04C3">
        <w:tc>
          <w:tcPr>
            <w:tcW w:w="8326" w:type="dxa"/>
          </w:tcPr>
          <w:p w:rsidR="00E06994" w:rsidRPr="00B13952" w:rsidRDefault="00640941" w:rsidP="005B01D3">
            <w:pPr>
              <w:jc w:val="both"/>
              <w:rPr>
                <w:rFonts w:ascii="Times New Roman" w:hAnsi="Times New Roman" w:cs="Times New Roman"/>
                <w:sz w:val="28"/>
                <w:szCs w:val="28"/>
              </w:rPr>
            </w:pPr>
            <w:r w:rsidRPr="00B13952">
              <w:rPr>
                <w:rFonts w:ascii="Times New Roman" w:hAnsi="Times New Roman" w:cs="Times New Roman"/>
                <w:sz w:val="28"/>
                <w:szCs w:val="28"/>
              </w:rPr>
              <w:t>6.1. Профилактика безнадзорности и правонарушений несовершеннолетних ………………………………………………...</w:t>
            </w:r>
            <w:r w:rsidR="00E06994" w:rsidRPr="00B13952">
              <w:rPr>
                <w:rFonts w:ascii="Times New Roman" w:hAnsi="Times New Roman" w:cs="Times New Roman"/>
                <w:sz w:val="28"/>
                <w:szCs w:val="28"/>
              </w:rPr>
              <w:t>..</w:t>
            </w:r>
          </w:p>
        </w:tc>
        <w:tc>
          <w:tcPr>
            <w:tcW w:w="850" w:type="dxa"/>
          </w:tcPr>
          <w:p w:rsidR="00640941" w:rsidRPr="00B13952" w:rsidRDefault="00640941" w:rsidP="005D06D0">
            <w:pPr>
              <w:jc w:val="right"/>
              <w:rPr>
                <w:rFonts w:ascii="Times New Roman" w:hAnsi="Times New Roman" w:cs="Times New Roman"/>
                <w:sz w:val="28"/>
                <w:szCs w:val="28"/>
              </w:rPr>
            </w:pPr>
          </w:p>
          <w:p w:rsidR="00E06994"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51</w:t>
            </w:r>
          </w:p>
        </w:tc>
      </w:tr>
      <w:tr w:rsidR="00342422" w:rsidRPr="00342422" w:rsidTr="008E04C3">
        <w:tc>
          <w:tcPr>
            <w:tcW w:w="8326" w:type="dxa"/>
          </w:tcPr>
          <w:p w:rsidR="00E06994" w:rsidRPr="00B13952" w:rsidRDefault="00640941" w:rsidP="005B01D3">
            <w:pPr>
              <w:jc w:val="both"/>
              <w:rPr>
                <w:rFonts w:ascii="Times New Roman" w:hAnsi="Times New Roman" w:cs="Times New Roman"/>
                <w:sz w:val="28"/>
                <w:szCs w:val="28"/>
              </w:rPr>
            </w:pPr>
            <w:r w:rsidRPr="00B13952">
              <w:rPr>
                <w:rFonts w:ascii="Times New Roman" w:hAnsi="Times New Roman" w:cs="Times New Roman"/>
                <w:sz w:val="28"/>
                <w:szCs w:val="28"/>
              </w:rPr>
              <w:t>6.2. Формирование навыков безопасного поведения………………</w:t>
            </w:r>
            <w:r w:rsidR="00E06994" w:rsidRPr="00B13952">
              <w:rPr>
                <w:rFonts w:ascii="Times New Roman" w:hAnsi="Times New Roman" w:cs="Times New Roman"/>
                <w:sz w:val="28"/>
                <w:szCs w:val="28"/>
              </w:rPr>
              <w:t>..</w:t>
            </w:r>
          </w:p>
        </w:tc>
        <w:tc>
          <w:tcPr>
            <w:tcW w:w="850" w:type="dxa"/>
          </w:tcPr>
          <w:p w:rsidR="00E06994"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56</w:t>
            </w:r>
          </w:p>
        </w:tc>
      </w:tr>
      <w:tr w:rsidR="00475535" w:rsidRPr="00475535" w:rsidTr="008E04C3">
        <w:tc>
          <w:tcPr>
            <w:tcW w:w="8326" w:type="dxa"/>
          </w:tcPr>
          <w:p w:rsidR="00DE484A" w:rsidRPr="00B13952" w:rsidRDefault="00DE484A" w:rsidP="005B01D3">
            <w:pPr>
              <w:jc w:val="both"/>
              <w:rPr>
                <w:rFonts w:ascii="Times New Roman" w:hAnsi="Times New Roman" w:cs="Times New Roman"/>
                <w:sz w:val="28"/>
                <w:szCs w:val="28"/>
              </w:rPr>
            </w:pPr>
          </w:p>
          <w:p w:rsidR="00DE484A" w:rsidRPr="00B13952" w:rsidRDefault="00DE484A" w:rsidP="005B01D3">
            <w:pPr>
              <w:jc w:val="both"/>
              <w:rPr>
                <w:rFonts w:ascii="Times New Roman" w:hAnsi="Times New Roman" w:cs="Times New Roman"/>
                <w:sz w:val="28"/>
                <w:szCs w:val="28"/>
              </w:rPr>
            </w:pPr>
            <w:r w:rsidRPr="00B13952">
              <w:rPr>
                <w:rFonts w:ascii="Times New Roman" w:hAnsi="Times New Roman" w:cs="Times New Roman"/>
                <w:sz w:val="28"/>
                <w:szCs w:val="28"/>
              </w:rPr>
              <w:t>Раздел 7. Организация питания школьников ……………………….</w:t>
            </w:r>
          </w:p>
          <w:p w:rsidR="00DE484A" w:rsidRPr="00B13952" w:rsidRDefault="00DE484A" w:rsidP="005B01D3">
            <w:pPr>
              <w:jc w:val="both"/>
              <w:rPr>
                <w:rFonts w:ascii="Times New Roman" w:hAnsi="Times New Roman" w:cs="Times New Roman"/>
                <w:sz w:val="28"/>
                <w:szCs w:val="28"/>
              </w:rPr>
            </w:pPr>
          </w:p>
        </w:tc>
        <w:tc>
          <w:tcPr>
            <w:tcW w:w="850" w:type="dxa"/>
          </w:tcPr>
          <w:p w:rsidR="00DE484A" w:rsidRPr="00B13952" w:rsidRDefault="00DE484A" w:rsidP="005D06D0">
            <w:pPr>
              <w:jc w:val="right"/>
              <w:rPr>
                <w:rFonts w:ascii="Times New Roman" w:hAnsi="Times New Roman" w:cs="Times New Roman"/>
                <w:sz w:val="28"/>
                <w:szCs w:val="28"/>
              </w:rPr>
            </w:pPr>
          </w:p>
          <w:p w:rsidR="00DE484A" w:rsidRPr="00B13952" w:rsidRDefault="00E54ECF" w:rsidP="005D06D0">
            <w:pPr>
              <w:jc w:val="right"/>
              <w:rPr>
                <w:rFonts w:ascii="Times New Roman" w:hAnsi="Times New Roman" w:cs="Times New Roman"/>
                <w:sz w:val="28"/>
                <w:szCs w:val="28"/>
              </w:rPr>
            </w:pPr>
            <w:r>
              <w:rPr>
                <w:rFonts w:ascii="Times New Roman" w:hAnsi="Times New Roman" w:cs="Times New Roman"/>
                <w:sz w:val="28"/>
                <w:szCs w:val="28"/>
              </w:rPr>
              <w:t>60</w:t>
            </w:r>
          </w:p>
        </w:tc>
      </w:tr>
      <w:tr w:rsidR="00342422" w:rsidRPr="00342422" w:rsidTr="008E04C3">
        <w:tc>
          <w:tcPr>
            <w:tcW w:w="8326" w:type="dxa"/>
          </w:tcPr>
          <w:p w:rsidR="00DE484A" w:rsidRPr="00B13952" w:rsidRDefault="00DE484A" w:rsidP="005B01D3">
            <w:pPr>
              <w:jc w:val="both"/>
              <w:rPr>
                <w:rFonts w:ascii="Times New Roman" w:hAnsi="Times New Roman" w:cs="Times New Roman"/>
                <w:sz w:val="28"/>
                <w:szCs w:val="28"/>
              </w:rPr>
            </w:pPr>
          </w:p>
          <w:p w:rsidR="00DE484A" w:rsidRPr="00B13952" w:rsidRDefault="00DE484A" w:rsidP="005B01D3">
            <w:pPr>
              <w:jc w:val="both"/>
              <w:rPr>
                <w:rFonts w:ascii="Times New Roman" w:hAnsi="Times New Roman" w:cs="Times New Roman"/>
                <w:sz w:val="28"/>
                <w:szCs w:val="28"/>
              </w:rPr>
            </w:pPr>
            <w:r w:rsidRPr="00B13952">
              <w:rPr>
                <w:rFonts w:ascii="Times New Roman" w:hAnsi="Times New Roman" w:cs="Times New Roman"/>
                <w:sz w:val="28"/>
                <w:szCs w:val="28"/>
              </w:rPr>
              <w:t>Раздел 8</w:t>
            </w:r>
            <w:r w:rsidR="001A11CF" w:rsidRPr="00B13952">
              <w:rPr>
                <w:rFonts w:ascii="Times New Roman" w:hAnsi="Times New Roman" w:cs="Times New Roman"/>
                <w:sz w:val="28"/>
                <w:szCs w:val="28"/>
              </w:rPr>
              <w:t>. Этническое образование</w:t>
            </w:r>
            <w:r w:rsidR="00A94D2C" w:rsidRPr="00B13952">
              <w:rPr>
                <w:rFonts w:ascii="Times New Roman" w:hAnsi="Times New Roman" w:cs="Times New Roman"/>
                <w:sz w:val="28"/>
                <w:szCs w:val="28"/>
              </w:rPr>
              <w:t xml:space="preserve"> в</w:t>
            </w:r>
            <w:r w:rsidRPr="00B13952">
              <w:rPr>
                <w:rFonts w:ascii="Times New Roman" w:hAnsi="Times New Roman" w:cs="Times New Roman"/>
                <w:sz w:val="28"/>
                <w:szCs w:val="28"/>
              </w:rPr>
              <w:t xml:space="preserve"> м</w:t>
            </w:r>
            <w:r w:rsidR="00A94D2C" w:rsidRPr="00B13952">
              <w:rPr>
                <w:rFonts w:ascii="Times New Roman" w:hAnsi="Times New Roman" w:cs="Times New Roman"/>
                <w:sz w:val="28"/>
                <w:szCs w:val="28"/>
              </w:rPr>
              <w:t>униципальном районе …….</w:t>
            </w:r>
          </w:p>
          <w:p w:rsidR="00DE484A" w:rsidRPr="00B13952" w:rsidRDefault="00DE484A" w:rsidP="005B01D3">
            <w:pPr>
              <w:jc w:val="both"/>
              <w:rPr>
                <w:rFonts w:ascii="Times New Roman" w:hAnsi="Times New Roman" w:cs="Times New Roman"/>
                <w:sz w:val="28"/>
                <w:szCs w:val="28"/>
              </w:rPr>
            </w:pPr>
          </w:p>
        </w:tc>
        <w:tc>
          <w:tcPr>
            <w:tcW w:w="850" w:type="dxa"/>
          </w:tcPr>
          <w:p w:rsidR="00DE484A" w:rsidRPr="00B13952" w:rsidRDefault="00DE484A" w:rsidP="005D06D0">
            <w:pPr>
              <w:jc w:val="right"/>
              <w:rPr>
                <w:rFonts w:ascii="Times New Roman" w:hAnsi="Times New Roman" w:cs="Times New Roman"/>
                <w:sz w:val="28"/>
                <w:szCs w:val="28"/>
              </w:rPr>
            </w:pPr>
          </w:p>
          <w:p w:rsidR="00DE484A" w:rsidRPr="00B13952" w:rsidRDefault="00E54ECF" w:rsidP="00A94D2C">
            <w:pPr>
              <w:jc w:val="right"/>
              <w:rPr>
                <w:rFonts w:ascii="Times New Roman" w:hAnsi="Times New Roman" w:cs="Times New Roman"/>
                <w:sz w:val="28"/>
                <w:szCs w:val="28"/>
              </w:rPr>
            </w:pPr>
            <w:r>
              <w:rPr>
                <w:rFonts w:ascii="Times New Roman" w:hAnsi="Times New Roman" w:cs="Times New Roman"/>
                <w:sz w:val="28"/>
                <w:szCs w:val="28"/>
              </w:rPr>
              <w:t>62</w:t>
            </w:r>
          </w:p>
        </w:tc>
      </w:tr>
      <w:tr w:rsidR="00342422" w:rsidRPr="00342422" w:rsidTr="008E04C3">
        <w:tc>
          <w:tcPr>
            <w:tcW w:w="8326" w:type="dxa"/>
          </w:tcPr>
          <w:p w:rsidR="00DE484A" w:rsidRPr="00215B0E" w:rsidRDefault="00DE484A" w:rsidP="005B01D3">
            <w:pPr>
              <w:jc w:val="both"/>
              <w:rPr>
                <w:rFonts w:ascii="Times New Roman" w:hAnsi="Times New Roman" w:cs="Times New Roman"/>
                <w:sz w:val="28"/>
                <w:szCs w:val="28"/>
              </w:rPr>
            </w:pPr>
          </w:p>
          <w:p w:rsidR="00DE484A" w:rsidRPr="00215B0E" w:rsidRDefault="00DE484A" w:rsidP="005B01D3">
            <w:pPr>
              <w:jc w:val="both"/>
              <w:rPr>
                <w:rFonts w:ascii="Times New Roman" w:hAnsi="Times New Roman" w:cs="Times New Roman"/>
                <w:sz w:val="28"/>
                <w:szCs w:val="28"/>
              </w:rPr>
            </w:pPr>
            <w:r w:rsidRPr="00215B0E">
              <w:rPr>
                <w:rFonts w:ascii="Times New Roman" w:hAnsi="Times New Roman" w:cs="Times New Roman"/>
                <w:sz w:val="28"/>
                <w:szCs w:val="28"/>
              </w:rPr>
              <w:t>Раздел 9. Защита прав и интересов детей-сирот и детей оставшихся без п</w:t>
            </w:r>
            <w:r w:rsidR="00215B0E" w:rsidRPr="00215B0E">
              <w:rPr>
                <w:rFonts w:ascii="Times New Roman" w:hAnsi="Times New Roman" w:cs="Times New Roman"/>
                <w:sz w:val="28"/>
                <w:szCs w:val="28"/>
              </w:rPr>
              <w:t xml:space="preserve">опечения родителей </w:t>
            </w:r>
          </w:p>
          <w:p w:rsidR="00DE484A" w:rsidRPr="00215B0E" w:rsidRDefault="00DE484A" w:rsidP="005B01D3">
            <w:pPr>
              <w:jc w:val="both"/>
              <w:rPr>
                <w:rFonts w:ascii="Times New Roman" w:hAnsi="Times New Roman" w:cs="Times New Roman"/>
                <w:sz w:val="28"/>
                <w:szCs w:val="28"/>
              </w:rPr>
            </w:pPr>
          </w:p>
        </w:tc>
        <w:tc>
          <w:tcPr>
            <w:tcW w:w="850" w:type="dxa"/>
          </w:tcPr>
          <w:p w:rsidR="00DE484A" w:rsidRPr="00215B0E" w:rsidRDefault="00DE484A" w:rsidP="005D06D0">
            <w:pPr>
              <w:jc w:val="right"/>
              <w:rPr>
                <w:rFonts w:ascii="Times New Roman" w:hAnsi="Times New Roman" w:cs="Times New Roman"/>
                <w:sz w:val="28"/>
                <w:szCs w:val="28"/>
              </w:rPr>
            </w:pPr>
          </w:p>
          <w:p w:rsidR="00DE484A" w:rsidRPr="00215B0E" w:rsidRDefault="00DE484A" w:rsidP="005D06D0">
            <w:pPr>
              <w:jc w:val="right"/>
              <w:rPr>
                <w:rFonts w:ascii="Times New Roman" w:hAnsi="Times New Roman" w:cs="Times New Roman"/>
                <w:sz w:val="28"/>
                <w:szCs w:val="28"/>
              </w:rPr>
            </w:pPr>
          </w:p>
          <w:p w:rsidR="00DE484A" w:rsidRPr="00215B0E" w:rsidRDefault="00DE484A" w:rsidP="005D06D0">
            <w:pPr>
              <w:jc w:val="right"/>
              <w:rPr>
                <w:rFonts w:ascii="Times New Roman" w:hAnsi="Times New Roman" w:cs="Times New Roman"/>
                <w:sz w:val="28"/>
                <w:szCs w:val="28"/>
              </w:rPr>
            </w:pPr>
          </w:p>
        </w:tc>
      </w:tr>
      <w:tr w:rsidR="00215B0E" w:rsidRPr="00342422" w:rsidTr="008E04C3">
        <w:tc>
          <w:tcPr>
            <w:tcW w:w="8326" w:type="dxa"/>
          </w:tcPr>
          <w:p w:rsidR="00215B0E" w:rsidRPr="00215B0E" w:rsidRDefault="00215B0E" w:rsidP="005B01D3">
            <w:pPr>
              <w:jc w:val="both"/>
              <w:rPr>
                <w:rFonts w:ascii="Times New Roman" w:hAnsi="Times New Roman" w:cs="Times New Roman"/>
                <w:sz w:val="28"/>
                <w:szCs w:val="28"/>
              </w:rPr>
            </w:pPr>
            <w:r w:rsidRPr="00215B0E">
              <w:rPr>
                <w:rFonts w:ascii="Times New Roman" w:hAnsi="Times New Roman" w:cs="Times New Roman"/>
                <w:sz w:val="28"/>
                <w:szCs w:val="28"/>
              </w:rPr>
              <w:t>9.1. Обеспечение соблюдения прав несовершеннолетних ………….</w:t>
            </w:r>
          </w:p>
        </w:tc>
        <w:tc>
          <w:tcPr>
            <w:tcW w:w="850" w:type="dxa"/>
          </w:tcPr>
          <w:p w:rsidR="00215B0E" w:rsidRPr="00215B0E" w:rsidRDefault="00E54ECF" w:rsidP="005D06D0">
            <w:pPr>
              <w:jc w:val="right"/>
              <w:rPr>
                <w:rFonts w:ascii="Times New Roman" w:hAnsi="Times New Roman" w:cs="Times New Roman"/>
                <w:sz w:val="28"/>
                <w:szCs w:val="28"/>
              </w:rPr>
            </w:pPr>
            <w:r>
              <w:rPr>
                <w:rFonts w:ascii="Times New Roman" w:hAnsi="Times New Roman" w:cs="Times New Roman"/>
                <w:sz w:val="28"/>
                <w:szCs w:val="28"/>
              </w:rPr>
              <w:t>66</w:t>
            </w:r>
          </w:p>
        </w:tc>
      </w:tr>
      <w:tr w:rsidR="00215B0E" w:rsidRPr="00342422" w:rsidTr="008E04C3">
        <w:tc>
          <w:tcPr>
            <w:tcW w:w="8326" w:type="dxa"/>
          </w:tcPr>
          <w:p w:rsidR="00215B0E" w:rsidRPr="00215B0E" w:rsidRDefault="00215B0E" w:rsidP="005B01D3">
            <w:pPr>
              <w:jc w:val="both"/>
              <w:rPr>
                <w:rFonts w:ascii="Times New Roman" w:hAnsi="Times New Roman" w:cs="Times New Roman"/>
                <w:sz w:val="28"/>
                <w:szCs w:val="28"/>
              </w:rPr>
            </w:pPr>
            <w:r w:rsidRPr="00215B0E">
              <w:rPr>
                <w:rFonts w:ascii="Times New Roman" w:hAnsi="Times New Roman" w:cs="Times New Roman"/>
                <w:sz w:val="28"/>
                <w:szCs w:val="28"/>
              </w:rPr>
              <w:t>9.2. Выявление детей-сирот и детей, оставшихся без попечения родителей, их устройство ……………………………………………..</w:t>
            </w:r>
          </w:p>
        </w:tc>
        <w:tc>
          <w:tcPr>
            <w:tcW w:w="850" w:type="dxa"/>
          </w:tcPr>
          <w:p w:rsidR="00215B0E" w:rsidRPr="00215B0E" w:rsidRDefault="00215B0E" w:rsidP="005D06D0">
            <w:pPr>
              <w:jc w:val="right"/>
              <w:rPr>
                <w:rFonts w:ascii="Times New Roman" w:hAnsi="Times New Roman" w:cs="Times New Roman"/>
                <w:sz w:val="28"/>
                <w:szCs w:val="28"/>
              </w:rPr>
            </w:pPr>
          </w:p>
          <w:p w:rsidR="00215B0E"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67</w:t>
            </w:r>
          </w:p>
        </w:tc>
      </w:tr>
      <w:tr w:rsidR="00215B0E" w:rsidRPr="00342422" w:rsidTr="008E04C3">
        <w:tc>
          <w:tcPr>
            <w:tcW w:w="8326" w:type="dxa"/>
          </w:tcPr>
          <w:p w:rsidR="00215B0E" w:rsidRPr="00215B0E" w:rsidRDefault="00215B0E" w:rsidP="005B01D3">
            <w:pPr>
              <w:jc w:val="both"/>
              <w:rPr>
                <w:rFonts w:ascii="Times New Roman" w:hAnsi="Times New Roman" w:cs="Times New Roman"/>
                <w:sz w:val="28"/>
                <w:szCs w:val="28"/>
              </w:rPr>
            </w:pPr>
            <w:r w:rsidRPr="00215B0E">
              <w:rPr>
                <w:rFonts w:ascii="Times New Roman" w:hAnsi="Times New Roman" w:cs="Times New Roman"/>
                <w:sz w:val="28"/>
                <w:szCs w:val="28"/>
              </w:rPr>
              <w:t>9.3. Защита жилищных прав детей-сирот и детей, оставшихся без попечения родителей …………………………………………………..</w:t>
            </w:r>
          </w:p>
        </w:tc>
        <w:tc>
          <w:tcPr>
            <w:tcW w:w="850" w:type="dxa"/>
          </w:tcPr>
          <w:p w:rsidR="00215B0E" w:rsidRPr="00215B0E" w:rsidRDefault="00215B0E" w:rsidP="005D06D0">
            <w:pPr>
              <w:jc w:val="right"/>
              <w:rPr>
                <w:rFonts w:ascii="Times New Roman" w:hAnsi="Times New Roman" w:cs="Times New Roman"/>
                <w:sz w:val="28"/>
                <w:szCs w:val="28"/>
              </w:rPr>
            </w:pPr>
          </w:p>
          <w:p w:rsidR="00215B0E"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72</w:t>
            </w:r>
          </w:p>
        </w:tc>
      </w:tr>
      <w:tr w:rsidR="00342422" w:rsidRPr="00342422" w:rsidTr="008E04C3">
        <w:tc>
          <w:tcPr>
            <w:tcW w:w="8326" w:type="dxa"/>
          </w:tcPr>
          <w:p w:rsidR="00DE484A" w:rsidRPr="00215B0E" w:rsidRDefault="00DE484A" w:rsidP="005B01D3">
            <w:pPr>
              <w:jc w:val="both"/>
              <w:rPr>
                <w:rFonts w:ascii="Times New Roman" w:hAnsi="Times New Roman" w:cs="Times New Roman"/>
                <w:sz w:val="28"/>
                <w:szCs w:val="28"/>
              </w:rPr>
            </w:pPr>
          </w:p>
          <w:p w:rsidR="00DE484A" w:rsidRPr="00215B0E" w:rsidRDefault="00DE484A" w:rsidP="005B01D3">
            <w:pPr>
              <w:jc w:val="both"/>
              <w:rPr>
                <w:rFonts w:ascii="Times New Roman" w:hAnsi="Times New Roman" w:cs="Times New Roman"/>
                <w:sz w:val="28"/>
                <w:szCs w:val="28"/>
              </w:rPr>
            </w:pPr>
            <w:r w:rsidRPr="00215B0E">
              <w:rPr>
                <w:rFonts w:ascii="Times New Roman" w:hAnsi="Times New Roman" w:cs="Times New Roman"/>
                <w:sz w:val="28"/>
                <w:szCs w:val="28"/>
              </w:rPr>
              <w:t>Раздел 10</w:t>
            </w:r>
            <w:r w:rsidR="00482127" w:rsidRPr="00215B0E">
              <w:rPr>
                <w:rFonts w:ascii="Times New Roman" w:hAnsi="Times New Roman" w:cs="Times New Roman"/>
                <w:sz w:val="28"/>
                <w:szCs w:val="28"/>
              </w:rPr>
              <w:t>. Реализация н</w:t>
            </w:r>
            <w:r w:rsidRPr="00215B0E">
              <w:rPr>
                <w:rFonts w:ascii="Times New Roman" w:hAnsi="Times New Roman" w:cs="Times New Roman"/>
                <w:sz w:val="28"/>
                <w:szCs w:val="28"/>
              </w:rPr>
              <w:t>ационального проекта «Образование»</w:t>
            </w:r>
            <w:r w:rsidR="008554BA">
              <w:rPr>
                <w:rFonts w:ascii="Times New Roman" w:hAnsi="Times New Roman" w:cs="Times New Roman"/>
                <w:sz w:val="28"/>
                <w:szCs w:val="28"/>
              </w:rPr>
              <w:t xml:space="preserve"> ……</w:t>
            </w:r>
          </w:p>
          <w:p w:rsidR="00DE484A" w:rsidRPr="00215B0E" w:rsidRDefault="00DE484A" w:rsidP="005B01D3">
            <w:pPr>
              <w:jc w:val="both"/>
              <w:rPr>
                <w:rFonts w:ascii="Times New Roman" w:hAnsi="Times New Roman" w:cs="Times New Roman"/>
                <w:sz w:val="28"/>
                <w:szCs w:val="28"/>
              </w:rPr>
            </w:pPr>
          </w:p>
        </w:tc>
        <w:tc>
          <w:tcPr>
            <w:tcW w:w="850" w:type="dxa"/>
          </w:tcPr>
          <w:p w:rsidR="00DE484A" w:rsidRPr="00215B0E" w:rsidRDefault="00DE484A" w:rsidP="005D06D0">
            <w:pPr>
              <w:jc w:val="right"/>
              <w:rPr>
                <w:rFonts w:ascii="Times New Roman" w:hAnsi="Times New Roman" w:cs="Times New Roman"/>
                <w:sz w:val="28"/>
                <w:szCs w:val="28"/>
              </w:rPr>
            </w:pPr>
          </w:p>
          <w:p w:rsidR="00482127"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73</w:t>
            </w:r>
          </w:p>
        </w:tc>
      </w:tr>
      <w:tr w:rsidR="00215B0E" w:rsidRPr="00342422" w:rsidTr="008E04C3">
        <w:tc>
          <w:tcPr>
            <w:tcW w:w="8326" w:type="dxa"/>
          </w:tcPr>
          <w:p w:rsidR="00215B0E" w:rsidRPr="00215B0E" w:rsidRDefault="00215B0E" w:rsidP="005B01D3">
            <w:pPr>
              <w:jc w:val="both"/>
              <w:rPr>
                <w:rFonts w:ascii="Times New Roman" w:hAnsi="Times New Roman" w:cs="Times New Roman"/>
                <w:sz w:val="28"/>
                <w:szCs w:val="28"/>
              </w:rPr>
            </w:pPr>
            <w:r>
              <w:rPr>
                <w:rFonts w:ascii="Times New Roman" w:hAnsi="Times New Roman" w:cs="Times New Roman"/>
                <w:sz w:val="28"/>
                <w:szCs w:val="28"/>
              </w:rPr>
              <w:t>10.1. Региональный проект «Современная школа» ………………….</w:t>
            </w:r>
          </w:p>
        </w:tc>
        <w:tc>
          <w:tcPr>
            <w:tcW w:w="850" w:type="dxa"/>
          </w:tcPr>
          <w:p w:rsidR="00215B0E"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74</w:t>
            </w:r>
          </w:p>
        </w:tc>
      </w:tr>
      <w:tr w:rsidR="00215B0E" w:rsidRPr="00342422" w:rsidTr="008E04C3">
        <w:tc>
          <w:tcPr>
            <w:tcW w:w="8326" w:type="dxa"/>
          </w:tcPr>
          <w:p w:rsidR="00215B0E" w:rsidRDefault="00215B0E" w:rsidP="005B01D3">
            <w:pPr>
              <w:jc w:val="both"/>
              <w:rPr>
                <w:rFonts w:ascii="Times New Roman" w:hAnsi="Times New Roman" w:cs="Times New Roman"/>
                <w:sz w:val="28"/>
                <w:szCs w:val="28"/>
              </w:rPr>
            </w:pPr>
            <w:r>
              <w:rPr>
                <w:rFonts w:ascii="Times New Roman" w:hAnsi="Times New Roman" w:cs="Times New Roman"/>
                <w:sz w:val="28"/>
                <w:szCs w:val="28"/>
              </w:rPr>
              <w:t>10.2. Региональный проект «Цифровая образовательная среда» …..</w:t>
            </w:r>
          </w:p>
        </w:tc>
        <w:tc>
          <w:tcPr>
            <w:tcW w:w="850" w:type="dxa"/>
          </w:tcPr>
          <w:p w:rsid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81</w:t>
            </w:r>
          </w:p>
        </w:tc>
      </w:tr>
      <w:tr w:rsidR="00215B0E" w:rsidRPr="00342422" w:rsidTr="008E04C3">
        <w:tc>
          <w:tcPr>
            <w:tcW w:w="8326" w:type="dxa"/>
          </w:tcPr>
          <w:p w:rsidR="00215B0E" w:rsidRDefault="00215B0E" w:rsidP="005B01D3">
            <w:pPr>
              <w:jc w:val="both"/>
              <w:rPr>
                <w:rFonts w:ascii="Times New Roman" w:hAnsi="Times New Roman" w:cs="Times New Roman"/>
                <w:sz w:val="28"/>
                <w:szCs w:val="28"/>
              </w:rPr>
            </w:pPr>
            <w:r>
              <w:rPr>
                <w:rFonts w:ascii="Times New Roman" w:hAnsi="Times New Roman" w:cs="Times New Roman"/>
                <w:sz w:val="28"/>
                <w:szCs w:val="28"/>
              </w:rPr>
              <w:t>10.3. Региональный проект «Успех каждого ребенка» ……………...</w:t>
            </w:r>
          </w:p>
        </w:tc>
        <w:tc>
          <w:tcPr>
            <w:tcW w:w="850" w:type="dxa"/>
          </w:tcPr>
          <w:p w:rsid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83</w:t>
            </w:r>
          </w:p>
        </w:tc>
      </w:tr>
      <w:tr w:rsidR="00215B0E" w:rsidRPr="00342422" w:rsidTr="008E04C3">
        <w:tc>
          <w:tcPr>
            <w:tcW w:w="8326" w:type="dxa"/>
          </w:tcPr>
          <w:p w:rsidR="00215B0E" w:rsidRDefault="00215B0E" w:rsidP="005B01D3">
            <w:pPr>
              <w:jc w:val="both"/>
              <w:rPr>
                <w:rFonts w:ascii="Times New Roman" w:hAnsi="Times New Roman" w:cs="Times New Roman"/>
                <w:sz w:val="28"/>
                <w:szCs w:val="28"/>
              </w:rPr>
            </w:pPr>
            <w:r>
              <w:rPr>
                <w:rFonts w:ascii="Times New Roman" w:hAnsi="Times New Roman" w:cs="Times New Roman"/>
                <w:sz w:val="28"/>
                <w:szCs w:val="28"/>
              </w:rPr>
              <w:t>10.4. Региональный проект «Патриотическое воспитание граждан Российской Федерации» ………………………………………………</w:t>
            </w:r>
          </w:p>
        </w:tc>
        <w:tc>
          <w:tcPr>
            <w:tcW w:w="850" w:type="dxa"/>
          </w:tcPr>
          <w:p w:rsidR="00215B0E" w:rsidRDefault="00215B0E" w:rsidP="005D06D0">
            <w:pPr>
              <w:jc w:val="right"/>
              <w:rPr>
                <w:rFonts w:ascii="Times New Roman" w:hAnsi="Times New Roman" w:cs="Times New Roman"/>
                <w:sz w:val="28"/>
                <w:szCs w:val="28"/>
              </w:rPr>
            </w:pPr>
          </w:p>
          <w:p w:rsid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84</w:t>
            </w:r>
          </w:p>
        </w:tc>
      </w:tr>
      <w:tr w:rsidR="00342422" w:rsidRPr="00342422" w:rsidTr="008E04C3">
        <w:tc>
          <w:tcPr>
            <w:tcW w:w="8326" w:type="dxa"/>
          </w:tcPr>
          <w:p w:rsidR="00482127" w:rsidRPr="00FA67EB" w:rsidRDefault="00482127" w:rsidP="005B01D3">
            <w:pPr>
              <w:jc w:val="both"/>
              <w:rPr>
                <w:rFonts w:ascii="Times New Roman" w:hAnsi="Times New Roman" w:cs="Times New Roman"/>
                <w:sz w:val="28"/>
                <w:szCs w:val="28"/>
              </w:rPr>
            </w:pPr>
          </w:p>
          <w:p w:rsidR="00482127" w:rsidRPr="00FA67EB" w:rsidRDefault="00482127" w:rsidP="005B01D3">
            <w:pPr>
              <w:jc w:val="both"/>
              <w:rPr>
                <w:rFonts w:ascii="Times New Roman" w:hAnsi="Times New Roman" w:cs="Times New Roman"/>
                <w:sz w:val="28"/>
                <w:szCs w:val="28"/>
              </w:rPr>
            </w:pPr>
            <w:r w:rsidRPr="00FA67EB">
              <w:rPr>
                <w:rFonts w:ascii="Times New Roman" w:hAnsi="Times New Roman" w:cs="Times New Roman"/>
                <w:sz w:val="28"/>
                <w:szCs w:val="28"/>
              </w:rPr>
              <w:t>Раздел 11. Развитие кадрового потенциала</w:t>
            </w:r>
          </w:p>
          <w:p w:rsidR="00482127" w:rsidRPr="00FA67EB" w:rsidRDefault="00482127" w:rsidP="005B01D3">
            <w:pPr>
              <w:jc w:val="both"/>
              <w:rPr>
                <w:rFonts w:ascii="Times New Roman" w:hAnsi="Times New Roman" w:cs="Times New Roman"/>
                <w:sz w:val="28"/>
                <w:szCs w:val="28"/>
              </w:rPr>
            </w:pPr>
          </w:p>
        </w:tc>
        <w:tc>
          <w:tcPr>
            <w:tcW w:w="850" w:type="dxa"/>
          </w:tcPr>
          <w:p w:rsidR="00482127" w:rsidRPr="00FA67EB" w:rsidRDefault="00482127" w:rsidP="005D06D0">
            <w:pPr>
              <w:jc w:val="right"/>
              <w:rPr>
                <w:rFonts w:ascii="Times New Roman" w:hAnsi="Times New Roman" w:cs="Times New Roman"/>
                <w:sz w:val="28"/>
                <w:szCs w:val="28"/>
              </w:rPr>
            </w:pPr>
          </w:p>
        </w:tc>
      </w:tr>
      <w:tr w:rsidR="00342422" w:rsidRPr="00342422" w:rsidTr="008E04C3">
        <w:tc>
          <w:tcPr>
            <w:tcW w:w="8326" w:type="dxa"/>
          </w:tcPr>
          <w:p w:rsidR="00482127" w:rsidRPr="00FA67EB" w:rsidRDefault="00482127" w:rsidP="005B01D3">
            <w:pPr>
              <w:jc w:val="both"/>
              <w:rPr>
                <w:rFonts w:ascii="Times New Roman" w:hAnsi="Times New Roman" w:cs="Times New Roman"/>
                <w:sz w:val="28"/>
                <w:szCs w:val="28"/>
              </w:rPr>
            </w:pPr>
            <w:r w:rsidRPr="00FA67EB">
              <w:rPr>
                <w:rFonts w:ascii="Times New Roman" w:hAnsi="Times New Roman" w:cs="Times New Roman"/>
                <w:sz w:val="28"/>
                <w:szCs w:val="28"/>
              </w:rPr>
              <w:lastRenderedPageBreak/>
              <w:t xml:space="preserve">11.1. </w:t>
            </w:r>
            <w:r w:rsidR="004B7803" w:rsidRPr="00FA67EB">
              <w:rPr>
                <w:rFonts w:ascii="Times New Roman" w:hAnsi="Times New Roman" w:cs="Times New Roman"/>
                <w:sz w:val="28"/>
                <w:szCs w:val="28"/>
              </w:rPr>
              <w:t>Обеспеченность кадрами (возрастной ценз, образ</w:t>
            </w:r>
            <w:r w:rsidR="00FA67EB" w:rsidRPr="00FA67EB">
              <w:rPr>
                <w:rFonts w:ascii="Times New Roman" w:hAnsi="Times New Roman" w:cs="Times New Roman"/>
                <w:sz w:val="28"/>
                <w:szCs w:val="28"/>
              </w:rPr>
              <w:t>ование) ……</w:t>
            </w:r>
          </w:p>
        </w:tc>
        <w:tc>
          <w:tcPr>
            <w:tcW w:w="850" w:type="dxa"/>
          </w:tcPr>
          <w:p w:rsidR="004B7803" w:rsidRPr="00FA67EB" w:rsidRDefault="008554BA" w:rsidP="00FA67EB">
            <w:pPr>
              <w:jc w:val="right"/>
              <w:rPr>
                <w:rFonts w:ascii="Times New Roman" w:hAnsi="Times New Roman" w:cs="Times New Roman"/>
                <w:sz w:val="28"/>
                <w:szCs w:val="28"/>
              </w:rPr>
            </w:pPr>
            <w:r>
              <w:rPr>
                <w:rFonts w:ascii="Times New Roman" w:hAnsi="Times New Roman" w:cs="Times New Roman"/>
                <w:sz w:val="28"/>
                <w:szCs w:val="28"/>
              </w:rPr>
              <w:t>84</w:t>
            </w:r>
          </w:p>
        </w:tc>
      </w:tr>
      <w:tr w:rsidR="00342422" w:rsidRPr="00342422" w:rsidTr="008E04C3">
        <w:tc>
          <w:tcPr>
            <w:tcW w:w="8326" w:type="dxa"/>
          </w:tcPr>
          <w:p w:rsidR="00482127" w:rsidRPr="00FA67EB" w:rsidRDefault="004B7803" w:rsidP="005B01D3">
            <w:pPr>
              <w:jc w:val="both"/>
              <w:rPr>
                <w:rFonts w:ascii="Times New Roman" w:hAnsi="Times New Roman" w:cs="Times New Roman"/>
                <w:sz w:val="28"/>
                <w:szCs w:val="28"/>
              </w:rPr>
            </w:pPr>
            <w:r w:rsidRPr="00FA67EB">
              <w:rPr>
                <w:rFonts w:ascii="Times New Roman" w:hAnsi="Times New Roman" w:cs="Times New Roman"/>
                <w:sz w:val="28"/>
                <w:szCs w:val="28"/>
              </w:rPr>
              <w:t>11.2. Аттестация педагогических кадров ……………………………</w:t>
            </w:r>
          </w:p>
        </w:tc>
        <w:tc>
          <w:tcPr>
            <w:tcW w:w="850" w:type="dxa"/>
          </w:tcPr>
          <w:p w:rsidR="00482127" w:rsidRPr="00FA67EB" w:rsidRDefault="008554BA" w:rsidP="005D06D0">
            <w:pPr>
              <w:jc w:val="right"/>
              <w:rPr>
                <w:rFonts w:ascii="Times New Roman" w:hAnsi="Times New Roman" w:cs="Times New Roman"/>
                <w:sz w:val="28"/>
                <w:szCs w:val="28"/>
              </w:rPr>
            </w:pPr>
            <w:r>
              <w:rPr>
                <w:rFonts w:ascii="Times New Roman" w:hAnsi="Times New Roman" w:cs="Times New Roman"/>
                <w:sz w:val="28"/>
                <w:szCs w:val="28"/>
              </w:rPr>
              <w:t>85</w:t>
            </w:r>
          </w:p>
        </w:tc>
      </w:tr>
      <w:tr w:rsidR="00342422" w:rsidRPr="00342422" w:rsidTr="008E04C3">
        <w:tc>
          <w:tcPr>
            <w:tcW w:w="8326" w:type="dxa"/>
          </w:tcPr>
          <w:p w:rsidR="00482127" w:rsidRPr="00FA67EB" w:rsidRDefault="004B7803" w:rsidP="005B01D3">
            <w:pPr>
              <w:jc w:val="both"/>
              <w:rPr>
                <w:rFonts w:ascii="Times New Roman" w:hAnsi="Times New Roman" w:cs="Times New Roman"/>
                <w:sz w:val="28"/>
                <w:szCs w:val="28"/>
              </w:rPr>
            </w:pPr>
            <w:r w:rsidRPr="00FA67EB">
              <w:rPr>
                <w:rFonts w:ascii="Times New Roman" w:hAnsi="Times New Roman" w:cs="Times New Roman"/>
                <w:sz w:val="28"/>
                <w:szCs w:val="28"/>
              </w:rPr>
              <w:t>11.3. Повышение квалификации ……………………………………..</w:t>
            </w:r>
          </w:p>
        </w:tc>
        <w:tc>
          <w:tcPr>
            <w:tcW w:w="850" w:type="dxa"/>
          </w:tcPr>
          <w:p w:rsidR="00482127" w:rsidRPr="00FA67EB" w:rsidRDefault="008554BA" w:rsidP="005D06D0">
            <w:pPr>
              <w:jc w:val="right"/>
              <w:rPr>
                <w:rFonts w:ascii="Times New Roman" w:hAnsi="Times New Roman" w:cs="Times New Roman"/>
                <w:sz w:val="28"/>
                <w:szCs w:val="28"/>
              </w:rPr>
            </w:pPr>
            <w:r>
              <w:rPr>
                <w:rFonts w:ascii="Times New Roman" w:hAnsi="Times New Roman" w:cs="Times New Roman"/>
                <w:sz w:val="28"/>
                <w:szCs w:val="28"/>
              </w:rPr>
              <w:t>89</w:t>
            </w:r>
          </w:p>
        </w:tc>
      </w:tr>
      <w:tr w:rsidR="00342422" w:rsidRPr="00342422" w:rsidTr="008E04C3">
        <w:tc>
          <w:tcPr>
            <w:tcW w:w="8326" w:type="dxa"/>
          </w:tcPr>
          <w:p w:rsidR="004B7803" w:rsidRPr="00FA67EB" w:rsidRDefault="00FA67EB" w:rsidP="005B01D3">
            <w:pPr>
              <w:jc w:val="both"/>
              <w:rPr>
                <w:rFonts w:ascii="Times New Roman" w:hAnsi="Times New Roman" w:cs="Times New Roman"/>
                <w:sz w:val="28"/>
                <w:szCs w:val="28"/>
              </w:rPr>
            </w:pPr>
            <w:r>
              <w:rPr>
                <w:rFonts w:ascii="Times New Roman" w:hAnsi="Times New Roman" w:cs="Times New Roman"/>
                <w:sz w:val="28"/>
                <w:szCs w:val="28"/>
              </w:rPr>
              <w:t>11.4. Методическое сопровождение работников образовательных организаций муниципального района ………………………………..</w:t>
            </w:r>
          </w:p>
        </w:tc>
        <w:tc>
          <w:tcPr>
            <w:tcW w:w="850" w:type="dxa"/>
          </w:tcPr>
          <w:p w:rsidR="00FA67EB" w:rsidRDefault="00FA67EB" w:rsidP="005D06D0">
            <w:pPr>
              <w:jc w:val="right"/>
              <w:rPr>
                <w:rFonts w:ascii="Times New Roman" w:hAnsi="Times New Roman" w:cs="Times New Roman"/>
                <w:sz w:val="28"/>
                <w:szCs w:val="28"/>
              </w:rPr>
            </w:pPr>
          </w:p>
          <w:p w:rsidR="004B7803" w:rsidRPr="00FA67EB" w:rsidRDefault="008554BA" w:rsidP="005D06D0">
            <w:pPr>
              <w:jc w:val="right"/>
              <w:rPr>
                <w:rFonts w:ascii="Times New Roman" w:hAnsi="Times New Roman" w:cs="Times New Roman"/>
                <w:sz w:val="28"/>
                <w:szCs w:val="28"/>
              </w:rPr>
            </w:pPr>
            <w:r>
              <w:rPr>
                <w:rFonts w:ascii="Times New Roman" w:hAnsi="Times New Roman" w:cs="Times New Roman"/>
                <w:sz w:val="28"/>
                <w:szCs w:val="28"/>
              </w:rPr>
              <w:t>93</w:t>
            </w:r>
          </w:p>
        </w:tc>
      </w:tr>
      <w:tr w:rsidR="00342422" w:rsidRPr="00342422" w:rsidTr="008E04C3">
        <w:tc>
          <w:tcPr>
            <w:tcW w:w="8326" w:type="dxa"/>
          </w:tcPr>
          <w:p w:rsidR="004B7803" w:rsidRPr="00475535" w:rsidRDefault="004B7803" w:rsidP="005B01D3">
            <w:pPr>
              <w:jc w:val="both"/>
              <w:rPr>
                <w:rFonts w:ascii="Times New Roman" w:hAnsi="Times New Roman" w:cs="Times New Roman"/>
                <w:sz w:val="28"/>
                <w:szCs w:val="28"/>
              </w:rPr>
            </w:pPr>
          </w:p>
          <w:p w:rsidR="004B7803" w:rsidRPr="00475535" w:rsidRDefault="004B7803" w:rsidP="005B01D3">
            <w:pPr>
              <w:jc w:val="both"/>
              <w:rPr>
                <w:rFonts w:ascii="Times New Roman" w:hAnsi="Times New Roman" w:cs="Times New Roman"/>
                <w:sz w:val="28"/>
                <w:szCs w:val="28"/>
              </w:rPr>
            </w:pPr>
            <w:r w:rsidRPr="00475535">
              <w:rPr>
                <w:rFonts w:ascii="Times New Roman" w:hAnsi="Times New Roman" w:cs="Times New Roman"/>
                <w:sz w:val="28"/>
                <w:szCs w:val="28"/>
              </w:rPr>
              <w:t>Раздел 12. Эффективность деятельности образовательных организаций</w:t>
            </w:r>
          </w:p>
          <w:p w:rsidR="004B7803" w:rsidRPr="00475535" w:rsidRDefault="004B7803" w:rsidP="005B01D3">
            <w:pPr>
              <w:jc w:val="both"/>
              <w:rPr>
                <w:rFonts w:ascii="Times New Roman" w:hAnsi="Times New Roman" w:cs="Times New Roman"/>
                <w:sz w:val="28"/>
                <w:szCs w:val="28"/>
              </w:rPr>
            </w:pPr>
          </w:p>
        </w:tc>
        <w:tc>
          <w:tcPr>
            <w:tcW w:w="850" w:type="dxa"/>
          </w:tcPr>
          <w:p w:rsidR="004B7803" w:rsidRPr="00475535" w:rsidRDefault="004B7803" w:rsidP="005D06D0">
            <w:pPr>
              <w:jc w:val="right"/>
              <w:rPr>
                <w:rFonts w:ascii="Times New Roman" w:hAnsi="Times New Roman" w:cs="Times New Roman"/>
                <w:sz w:val="28"/>
                <w:szCs w:val="28"/>
              </w:rPr>
            </w:pPr>
          </w:p>
        </w:tc>
      </w:tr>
      <w:tr w:rsidR="00342422" w:rsidRPr="00342422" w:rsidTr="008E04C3">
        <w:tc>
          <w:tcPr>
            <w:tcW w:w="8326" w:type="dxa"/>
          </w:tcPr>
          <w:p w:rsidR="004B7803" w:rsidRPr="00475535" w:rsidRDefault="004B7803" w:rsidP="005B01D3">
            <w:pPr>
              <w:jc w:val="both"/>
              <w:rPr>
                <w:rFonts w:ascii="Times New Roman" w:hAnsi="Times New Roman" w:cs="Times New Roman"/>
                <w:sz w:val="28"/>
                <w:szCs w:val="28"/>
              </w:rPr>
            </w:pPr>
            <w:r w:rsidRPr="00475535">
              <w:rPr>
                <w:rFonts w:ascii="Times New Roman" w:hAnsi="Times New Roman" w:cs="Times New Roman"/>
                <w:sz w:val="28"/>
                <w:szCs w:val="28"/>
              </w:rPr>
              <w:t>12.1. Мониторинг деятельности образовательных организаций за отчетный период ………………………………………………………</w:t>
            </w:r>
          </w:p>
        </w:tc>
        <w:tc>
          <w:tcPr>
            <w:tcW w:w="850" w:type="dxa"/>
          </w:tcPr>
          <w:p w:rsidR="004B7803" w:rsidRPr="00475535" w:rsidRDefault="004B7803" w:rsidP="005D06D0">
            <w:pPr>
              <w:jc w:val="right"/>
              <w:rPr>
                <w:rFonts w:ascii="Times New Roman" w:hAnsi="Times New Roman" w:cs="Times New Roman"/>
                <w:sz w:val="28"/>
                <w:szCs w:val="28"/>
              </w:rPr>
            </w:pPr>
          </w:p>
          <w:p w:rsidR="004B7803" w:rsidRPr="00475535" w:rsidRDefault="008554BA" w:rsidP="005D06D0">
            <w:pPr>
              <w:jc w:val="right"/>
              <w:rPr>
                <w:rFonts w:ascii="Times New Roman" w:hAnsi="Times New Roman" w:cs="Times New Roman"/>
                <w:sz w:val="28"/>
                <w:szCs w:val="28"/>
              </w:rPr>
            </w:pPr>
            <w:r>
              <w:rPr>
                <w:rFonts w:ascii="Times New Roman" w:hAnsi="Times New Roman" w:cs="Times New Roman"/>
                <w:sz w:val="28"/>
                <w:szCs w:val="28"/>
              </w:rPr>
              <w:t>105</w:t>
            </w:r>
          </w:p>
        </w:tc>
      </w:tr>
      <w:tr w:rsidR="00B76D21" w:rsidRPr="00342422" w:rsidTr="008E04C3">
        <w:tc>
          <w:tcPr>
            <w:tcW w:w="8326" w:type="dxa"/>
          </w:tcPr>
          <w:p w:rsidR="00B76D21" w:rsidRPr="00475535" w:rsidRDefault="008666FC" w:rsidP="005B01D3">
            <w:pPr>
              <w:jc w:val="both"/>
              <w:rPr>
                <w:rFonts w:ascii="Times New Roman" w:hAnsi="Times New Roman" w:cs="Times New Roman"/>
                <w:sz w:val="28"/>
                <w:szCs w:val="28"/>
              </w:rPr>
            </w:pPr>
            <w:r w:rsidRPr="00475535">
              <w:rPr>
                <w:rFonts w:ascii="Times New Roman" w:hAnsi="Times New Roman" w:cs="Times New Roman"/>
                <w:sz w:val="28"/>
                <w:szCs w:val="28"/>
              </w:rPr>
              <w:t>12.2. Использование современных информационных технологий и оборудования</w:t>
            </w:r>
            <w:r w:rsidR="00B76D21" w:rsidRPr="00475535">
              <w:rPr>
                <w:rFonts w:ascii="Times New Roman" w:hAnsi="Times New Roman" w:cs="Times New Roman"/>
                <w:sz w:val="28"/>
                <w:szCs w:val="28"/>
              </w:rPr>
              <w:t>………………………………………………………</w:t>
            </w:r>
            <w:r w:rsidRPr="00475535">
              <w:rPr>
                <w:rFonts w:ascii="Times New Roman" w:hAnsi="Times New Roman" w:cs="Times New Roman"/>
                <w:sz w:val="28"/>
                <w:szCs w:val="28"/>
              </w:rPr>
              <w:t>……</w:t>
            </w:r>
          </w:p>
        </w:tc>
        <w:tc>
          <w:tcPr>
            <w:tcW w:w="850" w:type="dxa"/>
          </w:tcPr>
          <w:p w:rsidR="00B76D21" w:rsidRPr="00475535" w:rsidRDefault="00B76D21" w:rsidP="005D06D0">
            <w:pPr>
              <w:jc w:val="right"/>
              <w:rPr>
                <w:rFonts w:ascii="Times New Roman" w:hAnsi="Times New Roman" w:cs="Times New Roman"/>
                <w:sz w:val="28"/>
                <w:szCs w:val="28"/>
              </w:rPr>
            </w:pPr>
          </w:p>
          <w:p w:rsidR="00B76D21" w:rsidRPr="00475535" w:rsidRDefault="008554BA" w:rsidP="005D06D0">
            <w:pPr>
              <w:jc w:val="right"/>
              <w:rPr>
                <w:rFonts w:ascii="Times New Roman" w:hAnsi="Times New Roman" w:cs="Times New Roman"/>
                <w:sz w:val="28"/>
                <w:szCs w:val="28"/>
              </w:rPr>
            </w:pPr>
            <w:r>
              <w:rPr>
                <w:rFonts w:ascii="Times New Roman" w:hAnsi="Times New Roman" w:cs="Times New Roman"/>
                <w:sz w:val="28"/>
                <w:szCs w:val="28"/>
              </w:rPr>
              <w:t>105</w:t>
            </w:r>
          </w:p>
        </w:tc>
      </w:tr>
      <w:tr w:rsidR="00342422" w:rsidRPr="00342422" w:rsidTr="008E04C3">
        <w:tc>
          <w:tcPr>
            <w:tcW w:w="8326" w:type="dxa"/>
          </w:tcPr>
          <w:p w:rsidR="004B7803" w:rsidRPr="00342422" w:rsidRDefault="008666FC" w:rsidP="005B01D3">
            <w:pPr>
              <w:jc w:val="both"/>
              <w:rPr>
                <w:rFonts w:ascii="Times New Roman" w:hAnsi="Times New Roman" w:cs="Times New Roman"/>
                <w:sz w:val="28"/>
                <w:szCs w:val="28"/>
              </w:rPr>
            </w:pPr>
            <w:r>
              <w:rPr>
                <w:rFonts w:ascii="Times New Roman" w:hAnsi="Times New Roman" w:cs="Times New Roman"/>
                <w:sz w:val="28"/>
                <w:szCs w:val="28"/>
              </w:rPr>
              <w:t>12.3</w:t>
            </w:r>
            <w:r w:rsidR="00AF5062" w:rsidRPr="00342422">
              <w:rPr>
                <w:rFonts w:ascii="Times New Roman" w:hAnsi="Times New Roman" w:cs="Times New Roman"/>
                <w:sz w:val="28"/>
                <w:szCs w:val="28"/>
              </w:rPr>
              <w:t xml:space="preserve">. </w:t>
            </w:r>
            <w:r w:rsidR="001F6C6E" w:rsidRPr="00342422">
              <w:rPr>
                <w:rFonts w:ascii="Times New Roman" w:hAnsi="Times New Roman" w:cs="Times New Roman"/>
                <w:sz w:val="28"/>
                <w:szCs w:val="28"/>
              </w:rPr>
              <w:t>Де</w:t>
            </w:r>
            <w:r w:rsidR="003D1260" w:rsidRPr="00342422">
              <w:rPr>
                <w:rFonts w:ascii="Times New Roman" w:hAnsi="Times New Roman" w:cs="Times New Roman"/>
                <w:sz w:val="28"/>
                <w:szCs w:val="28"/>
              </w:rPr>
              <w:t>я</w:t>
            </w:r>
            <w:r w:rsidR="005B01D3" w:rsidRPr="00342422">
              <w:rPr>
                <w:rFonts w:ascii="Times New Roman" w:hAnsi="Times New Roman" w:cs="Times New Roman"/>
                <w:sz w:val="28"/>
                <w:szCs w:val="28"/>
              </w:rPr>
              <w:t xml:space="preserve">тельность Общественного совета </w:t>
            </w:r>
            <w:r w:rsidR="001F6C6E" w:rsidRPr="00342422">
              <w:rPr>
                <w:rFonts w:ascii="Times New Roman" w:hAnsi="Times New Roman" w:cs="Times New Roman"/>
                <w:sz w:val="28"/>
                <w:szCs w:val="28"/>
              </w:rPr>
              <w:t xml:space="preserve">по </w:t>
            </w:r>
            <w:r w:rsidR="005B01D3" w:rsidRPr="00342422">
              <w:rPr>
                <w:rFonts w:ascii="Times New Roman" w:hAnsi="Times New Roman" w:cs="Times New Roman"/>
                <w:sz w:val="28"/>
                <w:szCs w:val="28"/>
              </w:rPr>
              <w:t xml:space="preserve">проведению </w:t>
            </w:r>
            <w:r w:rsidR="001F6C6E" w:rsidRPr="00342422">
              <w:rPr>
                <w:rFonts w:ascii="Times New Roman" w:hAnsi="Times New Roman" w:cs="Times New Roman"/>
                <w:sz w:val="28"/>
                <w:szCs w:val="28"/>
              </w:rPr>
              <w:t>независимой оценке</w:t>
            </w:r>
            <w:r w:rsidR="00342422">
              <w:rPr>
                <w:rFonts w:ascii="Times New Roman" w:hAnsi="Times New Roman" w:cs="Times New Roman"/>
                <w:sz w:val="28"/>
                <w:szCs w:val="28"/>
              </w:rPr>
              <w:t xml:space="preserve"> </w:t>
            </w:r>
            <w:r w:rsidR="003D1260" w:rsidRPr="00342422">
              <w:rPr>
                <w:rFonts w:ascii="Times New Roman" w:hAnsi="Times New Roman" w:cs="Times New Roman"/>
                <w:sz w:val="28"/>
                <w:szCs w:val="28"/>
              </w:rPr>
              <w:t>качества условий осуществления образовательной деятельности образо</w:t>
            </w:r>
            <w:r w:rsidR="00342422">
              <w:rPr>
                <w:rFonts w:ascii="Times New Roman" w:hAnsi="Times New Roman" w:cs="Times New Roman"/>
                <w:sz w:val="28"/>
                <w:szCs w:val="28"/>
              </w:rPr>
              <w:t xml:space="preserve">вательными организациями. Независимая оценка </w:t>
            </w:r>
            <w:r w:rsidR="00342422" w:rsidRPr="00342422">
              <w:rPr>
                <w:rFonts w:ascii="Times New Roman" w:hAnsi="Times New Roman" w:cs="Times New Roman"/>
                <w:sz w:val="28"/>
                <w:szCs w:val="28"/>
              </w:rPr>
              <w:t>качества условий осуществления образовательной деятельности</w:t>
            </w:r>
            <w:r w:rsidR="00342422">
              <w:rPr>
                <w:rFonts w:ascii="Times New Roman" w:hAnsi="Times New Roman" w:cs="Times New Roman"/>
                <w:sz w:val="28"/>
                <w:szCs w:val="28"/>
              </w:rPr>
              <w:t xml:space="preserve"> ……………………………………….</w:t>
            </w:r>
          </w:p>
        </w:tc>
        <w:tc>
          <w:tcPr>
            <w:tcW w:w="850" w:type="dxa"/>
          </w:tcPr>
          <w:p w:rsidR="004B7803" w:rsidRPr="00342422" w:rsidRDefault="004B7803" w:rsidP="005D06D0">
            <w:pPr>
              <w:jc w:val="right"/>
              <w:rPr>
                <w:rFonts w:ascii="Times New Roman" w:hAnsi="Times New Roman" w:cs="Times New Roman"/>
                <w:sz w:val="28"/>
                <w:szCs w:val="28"/>
              </w:rPr>
            </w:pPr>
          </w:p>
          <w:p w:rsidR="003D1260" w:rsidRPr="00342422" w:rsidRDefault="003D1260" w:rsidP="005D06D0">
            <w:pPr>
              <w:jc w:val="right"/>
              <w:rPr>
                <w:rFonts w:ascii="Times New Roman" w:hAnsi="Times New Roman" w:cs="Times New Roman"/>
                <w:sz w:val="28"/>
                <w:szCs w:val="28"/>
              </w:rPr>
            </w:pPr>
          </w:p>
          <w:p w:rsidR="00342422" w:rsidRDefault="00342422" w:rsidP="005D06D0">
            <w:pPr>
              <w:jc w:val="right"/>
              <w:rPr>
                <w:rFonts w:ascii="Times New Roman" w:hAnsi="Times New Roman" w:cs="Times New Roman"/>
                <w:sz w:val="28"/>
                <w:szCs w:val="28"/>
              </w:rPr>
            </w:pPr>
          </w:p>
          <w:p w:rsidR="00342422" w:rsidRDefault="00342422" w:rsidP="005D06D0">
            <w:pPr>
              <w:jc w:val="right"/>
              <w:rPr>
                <w:rFonts w:ascii="Times New Roman" w:hAnsi="Times New Roman" w:cs="Times New Roman"/>
                <w:sz w:val="28"/>
                <w:szCs w:val="28"/>
              </w:rPr>
            </w:pPr>
          </w:p>
          <w:p w:rsidR="001F6C6E" w:rsidRPr="00342422" w:rsidRDefault="008554BA" w:rsidP="005D06D0">
            <w:pPr>
              <w:jc w:val="right"/>
              <w:rPr>
                <w:rFonts w:ascii="Times New Roman" w:hAnsi="Times New Roman" w:cs="Times New Roman"/>
                <w:sz w:val="28"/>
                <w:szCs w:val="28"/>
              </w:rPr>
            </w:pPr>
            <w:r>
              <w:rPr>
                <w:rFonts w:ascii="Times New Roman" w:hAnsi="Times New Roman" w:cs="Times New Roman"/>
                <w:sz w:val="28"/>
                <w:szCs w:val="28"/>
              </w:rPr>
              <w:t>108</w:t>
            </w:r>
          </w:p>
        </w:tc>
      </w:tr>
      <w:tr w:rsidR="00342422" w:rsidRPr="00342422" w:rsidTr="008E04C3">
        <w:tc>
          <w:tcPr>
            <w:tcW w:w="8326" w:type="dxa"/>
          </w:tcPr>
          <w:p w:rsidR="004E3AAF" w:rsidRPr="00215B0E" w:rsidRDefault="004E3AAF" w:rsidP="005B01D3">
            <w:pPr>
              <w:jc w:val="both"/>
              <w:rPr>
                <w:rFonts w:ascii="Times New Roman" w:hAnsi="Times New Roman" w:cs="Times New Roman"/>
                <w:sz w:val="28"/>
                <w:szCs w:val="28"/>
              </w:rPr>
            </w:pPr>
          </w:p>
          <w:p w:rsidR="004E3AAF" w:rsidRPr="00215B0E" w:rsidRDefault="004E3AAF" w:rsidP="005B01D3">
            <w:pPr>
              <w:jc w:val="both"/>
              <w:rPr>
                <w:rFonts w:ascii="Times New Roman" w:hAnsi="Times New Roman" w:cs="Times New Roman"/>
                <w:sz w:val="28"/>
                <w:szCs w:val="28"/>
              </w:rPr>
            </w:pPr>
            <w:r w:rsidRPr="00215B0E">
              <w:rPr>
                <w:rFonts w:ascii="Times New Roman" w:hAnsi="Times New Roman" w:cs="Times New Roman"/>
                <w:sz w:val="28"/>
                <w:szCs w:val="28"/>
              </w:rPr>
              <w:t>Раздел 13</w:t>
            </w:r>
            <w:r w:rsidR="004F2402" w:rsidRPr="00215B0E">
              <w:rPr>
                <w:rFonts w:ascii="Times New Roman" w:hAnsi="Times New Roman" w:cs="Times New Roman"/>
                <w:sz w:val="28"/>
                <w:szCs w:val="28"/>
              </w:rPr>
              <w:t>. Развитие инфраструктуры</w:t>
            </w:r>
          </w:p>
          <w:p w:rsidR="008601D9" w:rsidRPr="00215B0E" w:rsidRDefault="008601D9" w:rsidP="005B01D3">
            <w:pPr>
              <w:jc w:val="both"/>
              <w:rPr>
                <w:rFonts w:ascii="Times New Roman" w:hAnsi="Times New Roman" w:cs="Times New Roman"/>
                <w:sz w:val="28"/>
                <w:szCs w:val="28"/>
              </w:rPr>
            </w:pPr>
          </w:p>
        </w:tc>
        <w:tc>
          <w:tcPr>
            <w:tcW w:w="850" w:type="dxa"/>
          </w:tcPr>
          <w:p w:rsidR="008601D9" w:rsidRPr="00215B0E" w:rsidRDefault="008601D9" w:rsidP="005D06D0">
            <w:pPr>
              <w:jc w:val="right"/>
              <w:rPr>
                <w:rFonts w:ascii="Times New Roman" w:hAnsi="Times New Roman" w:cs="Times New Roman"/>
                <w:sz w:val="28"/>
                <w:szCs w:val="28"/>
              </w:rPr>
            </w:pPr>
          </w:p>
        </w:tc>
      </w:tr>
      <w:tr w:rsidR="00342422" w:rsidRPr="00342422" w:rsidTr="008E04C3">
        <w:tc>
          <w:tcPr>
            <w:tcW w:w="8326" w:type="dxa"/>
          </w:tcPr>
          <w:p w:rsidR="004E3AAF" w:rsidRPr="00215B0E" w:rsidRDefault="004F2402" w:rsidP="005B01D3">
            <w:pPr>
              <w:jc w:val="both"/>
              <w:rPr>
                <w:rFonts w:ascii="Times New Roman" w:hAnsi="Times New Roman" w:cs="Times New Roman"/>
                <w:sz w:val="28"/>
                <w:szCs w:val="28"/>
              </w:rPr>
            </w:pPr>
            <w:r w:rsidRPr="00215B0E">
              <w:rPr>
                <w:rFonts w:ascii="Times New Roman" w:hAnsi="Times New Roman" w:cs="Times New Roman"/>
                <w:sz w:val="28"/>
                <w:szCs w:val="28"/>
              </w:rPr>
              <w:t>13.1. Мероприятия, направленные на сохранение зданий и сооружений ……………………………………………………………</w:t>
            </w:r>
          </w:p>
        </w:tc>
        <w:tc>
          <w:tcPr>
            <w:tcW w:w="850" w:type="dxa"/>
          </w:tcPr>
          <w:p w:rsidR="004E3AAF" w:rsidRPr="00215B0E" w:rsidRDefault="004E3AAF" w:rsidP="005D06D0">
            <w:pPr>
              <w:jc w:val="right"/>
              <w:rPr>
                <w:rFonts w:ascii="Times New Roman" w:hAnsi="Times New Roman" w:cs="Times New Roman"/>
                <w:sz w:val="28"/>
                <w:szCs w:val="28"/>
              </w:rPr>
            </w:pPr>
          </w:p>
          <w:p w:rsidR="004F2402"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108</w:t>
            </w:r>
          </w:p>
        </w:tc>
      </w:tr>
      <w:tr w:rsidR="00FD09F1" w:rsidRPr="00FD09F1" w:rsidTr="008E04C3">
        <w:tc>
          <w:tcPr>
            <w:tcW w:w="8326" w:type="dxa"/>
          </w:tcPr>
          <w:p w:rsidR="004F2402" w:rsidRPr="00215B0E" w:rsidRDefault="00B14EAC" w:rsidP="005B01D3">
            <w:pPr>
              <w:jc w:val="both"/>
              <w:rPr>
                <w:rFonts w:ascii="Times New Roman" w:hAnsi="Times New Roman" w:cs="Times New Roman"/>
                <w:sz w:val="28"/>
                <w:szCs w:val="28"/>
              </w:rPr>
            </w:pPr>
            <w:r w:rsidRPr="00215B0E">
              <w:rPr>
                <w:rFonts w:ascii="Times New Roman" w:hAnsi="Times New Roman" w:cs="Times New Roman"/>
                <w:sz w:val="28"/>
                <w:szCs w:val="28"/>
              </w:rPr>
              <w:t>13.2</w:t>
            </w:r>
            <w:r w:rsidR="004F2402" w:rsidRPr="00215B0E">
              <w:rPr>
                <w:rFonts w:ascii="Times New Roman" w:hAnsi="Times New Roman" w:cs="Times New Roman"/>
                <w:sz w:val="28"/>
                <w:szCs w:val="28"/>
              </w:rPr>
              <w:t>. Дополнительно привлеченные финансовые средства ……….</w:t>
            </w:r>
          </w:p>
        </w:tc>
        <w:tc>
          <w:tcPr>
            <w:tcW w:w="850" w:type="dxa"/>
          </w:tcPr>
          <w:p w:rsidR="004F2402" w:rsidRPr="00215B0E" w:rsidRDefault="008554BA" w:rsidP="005D06D0">
            <w:pPr>
              <w:jc w:val="right"/>
              <w:rPr>
                <w:rFonts w:ascii="Times New Roman" w:hAnsi="Times New Roman" w:cs="Times New Roman"/>
                <w:sz w:val="28"/>
                <w:szCs w:val="28"/>
              </w:rPr>
            </w:pPr>
            <w:r>
              <w:rPr>
                <w:rFonts w:ascii="Times New Roman" w:hAnsi="Times New Roman" w:cs="Times New Roman"/>
                <w:sz w:val="28"/>
                <w:szCs w:val="28"/>
              </w:rPr>
              <w:t>110</w:t>
            </w:r>
          </w:p>
        </w:tc>
      </w:tr>
      <w:tr w:rsidR="00C22DF8" w:rsidRPr="00C22DF8" w:rsidTr="008E04C3">
        <w:tc>
          <w:tcPr>
            <w:tcW w:w="8326" w:type="dxa"/>
          </w:tcPr>
          <w:p w:rsidR="004F2402" w:rsidRPr="00C22DF8" w:rsidRDefault="004F2402" w:rsidP="005B01D3">
            <w:pPr>
              <w:jc w:val="both"/>
              <w:rPr>
                <w:rFonts w:ascii="Times New Roman" w:hAnsi="Times New Roman" w:cs="Times New Roman"/>
                <w:sz w:val="28"/>
                <w:szCs w:val="28"/>
              </w:rPr>
            </w:pPr>
          </w:p>
          <w:p w:rsidR="004F2402" w:rsidRPr="00C22DF8" w:rsidRDefault="004F2402" w:rsidP="005B01D3">
            <w:pPr>
              <w:jc w:val="both"/>
              <w:rPr>
                <w:rFonts w:ascii="Times New Roman" w:hAnsi="Times New Roman" w:cs="Times New Roman"/>
                <w:sz w:val="28"/>
                <w:szCs w:val="28"/>
              </w:rPr>
            </w:pPr>
            <w:r w:rsidRPr="00C22DF8">
              <w:rPr>
                <w:rFonts w:ascii="Times New Roman" w:hAnsi="Times New Roman" w:cs="Times New Roman"/>
                <w:sz w:val="28"/>
                <w:szCs w:val="28"/>
              </w:rPr>
              <w:t>Раздел 14. Основные цели и задачи</w:t>
            </w:r>
            <w:r w:rsidR="00562DCA" w:rsidRPr="00C22DF8">
              <w:rPr>
                <w:rFonts w:ascii="Times New Roman" w:hAnsi="Times New Roman" w:cs="Times New Roman"/>
                <w:sz w:val="28"/>
                <w:szCs w:val="28"/>
              </w:rPr>
              <w:t xml:space="preserve"> предстоящего периода ……….</w:t>
            </w:r>
          </w:p>
          <w:p w:rsidR="004F2402" w:rsidRPr="00C22DF8" w:rsidRDefault="004F2402" w:rsidP="005B01D3">
            <w:pPr>
              <w:jc w:val="both"/>
              <w:rPr>
                <w:rFonts w:ascii="Times New Roman" w:hAnsi="Times New Roman" w:cs="Times New Roman"/>
                <w:sz w:val="28"/>
                <w:szCs w:val="28"/>
              </w:rPr>
            </w:pPr>
          </w:p>
        </w:tc>
        <w:tc>
          <w:tcPr>
            <w:tcW w:w="850" w:type="dxa"/>
          </w:tcPr>
          <w:p w:rsidR="004F2402" w:rsidRPr="00C22DF8" w:rsidRDefault="004F2402" w:rsidP="005D06D0">
            <w:pPr>
              <w:jc w:val="right"/>
              <w:rPr>
                <w:rFonts w:ascii="Times New Roman" w:hAnsi="Times New Roman" w:cs="Times New Roman"/>
                <w:sz w:val="28"/>
                <w:szCs w:val="28"/>
              </w:rPr>
            </w:pPr>
          </w:p>
          <w:p w:rsidR="00562DCA" w:rsidRPr="00C22DF8" w:rsidRDefault="008554BA" w:rsidP="005D06D0">
            <w:pPr>
              <w:jc w:val="right"/>
              <w:rPr>
                <w:rFonts w:ascii="Times New Roman" w:hAnsi="Times New Roman" w:cs="Times New Roman"/>
                <w:sz w:val="28"/>
                <w:szCs w:val="28"/>
              </w:rPr>
            </w:pPr>
            <w:r>
              <w:rPr>
                <w:rFonts w:ascii="Times New Roman" w:hAnsi="Times New Roman" w:cs="Times New Roman"/>
                <w:sz w:val="28"/>
                <w:szCs w:val="28"/>
              </w:rPr>
              <w:t>111</w:t>
            </w:r>
          </w:p>
        </w:tc>
      </w:tr>
    </w:tbl>
    <w:p w:rsidR="00A34D0B" w:rsidRPr="00342422" w:rsidRDefault="00A34D0B" w:rsidP="004B63A8">
      <w:pPr>
        <w:jc w:val="center"/>
        <w:rPr>
          <w:rFonts w:ascii="Times New Roman" w:hAnsi="Times New Roman" w:cs="Times New Roman"/>
          <w:color w:val="FF0000"/>
          <w:sz w:val="28"/>
          <w:szCs w:val="28"/>
        </w:rPr>
      </w:pPr>
    </w:p>
    <w:p w:rsidR="00A34D0B" w:rsidRPr="00342422" w:rsidRDefault="00A34D0B" w:rsidP="004B63A8">
      <w:pPr>
        <w:jc w:val="center"/>
        <w:rPr>
          <w:rFonts w:ascii="Times New Roman" w:hAnsi="Times New Roman" w:cs="Times New Roman"/>
          <w:b/>
          <w:color w:val="FF0000"/>
          <w:sz w:val="28"/>
          <w:szCs w:val="28"/>
        </w:rPr>
      </w:pPr>
    </w:p>
    <w:p w:rsidR="005D06D0" w:rsidRPr="00342422" w:rsidRDefault="005D06D0" w:rsidP="004B63A8">
      <w:pPr>
        <w:jc w:val="center"/>
        <w:rPr>
          <w:rFonts w:ascii="Times New Roman" w:hAnsi="Times New Roman" w:cs="Times New Roman"/>
          <w:b/>
          <w:color w:val="FF0000"/>
          <w:sz w:val="28"/>
          <w:szCs w:val="28"/>
        </w:rPr>
      </w:pPr>
    </w:p>
    <w:p w:rsidR="005D06D0" w:rsidRDefault="005D06D0" w:rsidP="004B63A8">
      <w:pPr>
        <w:jc w:val="center"/>
        <w:rPr>
          <w:rFonts w:ascii="Times New Roman" w:hAnsi="Times New Roman" w:cs="Times New Roman"/>
          <w:b/>
          <w:sz w:val="28"/>
          <w:szCs w:val="28"/>
        </w:rPr>
      </w:pPr>
    </w:p>
    <w:p w:rsidR="005D06D0" w:rsidRDefault="005D06D0" w:rsidP="00C22DF8">
      <w:pPr>
        <w:rPr>
          <w:rFonts w:ascii="Times New Roman" w:hAnsi="Times New Roman" w:cs="Times New Roman"/>
          <w:b/>
          <w:sz w:val="28"/>
          <w:szCs w:val="28"/>
        </w:rPr>
      </w:pPr>
    </w:p>
    <w:p w:rsidR="00C22DF8" w:rsidRDefault="00C22DF8" w:rsidP="00C22DF8">
      <w:pP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5D06D0" w:rsidRDefault="005D06D0" w:rsidP="004B63A8">
      <w:pPr>
        <w:jc w:val="center"/>
        <w:rPr>
          <w:rFonts w:ascii="Times New Roman" w:hAnsi="Times New Roman" w:cs="Times New Roman"/>
          <w:b/>
          <w:sz w:val="28"/>
          <w:szCs w:val="28"/>
        </w:rPr>
      </w:pPr>
    </w:p>
    <w:p w:rsidR="00A34D0B" w:rsidRDefault="00A34D0B" w:rsidP="00010D7E">
      <w:pPr>
        <w:rPr>
          <w:rFonts w:ascii="Times New Roman" w:hAnsi="Times New Roman" w:cs="Times New Roman"/>
          <w:b/>
          <w:sz w:val="28"/>
          <w:szCs w:val="28"/>
        </w:rPr>
      </w:pPr>
    </w:p>
    <w:p w:rsidR="00010D7E" w:rsidRDefault="00010D7E" w:rsidP="00010D7E">
      <w:pPr>
        <w:rPr>
          <w:rFonts w:ascii="Times New Roman" w:hAnsi="Times New Roman" w:cs="Times New Roman"/>
          <w:b/>
          <w:sz w:val="28"/>
          <w:szCs w:val="28"/>
        </w:rPr>
      </w:pPr>
    </w:p>
    <w:p w:rsidR="001836D2" w:rsidRPr="00010D7E" w:rsidRDefault="004B63A8" w:rsidP="004B63A8">
      <w:pPr>
        <w:jc w:val="center"/>
        <w:rPr>
          <w:rFonts w:ascii="Times New Roman" w:hAnsi="Times New Roman" w:cs="Times New Roman"/>
          <w:b/>
          <w:sz w:val="28"/>
          <w:szCs w:val="28"/>
        </w:rPr>
      </w:pPr>
      <w:r w:rsidRPr="00010D7E">
        <w:rPr>
          <w:rFonts w:ascii="Times New Roman" w:hAnsi="Times New Roman" w:cs="Times New Roman"/>
          <w:b/>
          <w:sz w:val="28"/>
          <w:szCs w:val="28"/>
        </w:rPr>
        <w:lastRenderedPageBreak/>
        <w:t>Раздел 1. Введение</w:t>
      </w:r>
    </w:p>
    <w:p w:rsidR="00E0051A" w:rsidRPr="00010D7E" w:rsidRDefault="003F59F2" w:rsidP="00010D7E">
      <w:pPr>
        <w:spacing w:line="240" w:lineRule="auto"/>
        <w:jc w:val="center"/>
        <w:rPr>
          <w:rFonts w:ascii="Times New Roman" w:hAnsi="Times New Roman" w:cs="Times New Roman"/>
          <w:b/>
          <w:i/>
          <w:sz w:val="28"/>
          <w:szCs w:val="28"/>
        </w:rPr>
      </w:pPr>
      <w:r w:rsidRPr="00010D7E">
        <w:rPr>
          <w:rFonts w:ascii="Times New Roman" w:hAnsi="Times New Roman" w:cs="Times New Roman"/>
          <w:b/>
          <w:i/>
          <w:sz w:val="28"/>
          <w:szCs w:val="28"/>
        </w:rPr>
        <w:t>Общая характеристика системы образования</w:t>
      </w:r>
    </w:p>
    <w:p w:rsidR="003F59F2" w:rsidRPr="00FD09F1" w:rsidRDefault="00010D7E" w:rsidP="00BB663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1.1</w:t>
      </w:r>
      <w:r w:rsidR="00364D1C" w:rsidRPr="00FD09F1">
        <w:rPr>
          <w:rFonts w:ascii="Times New Roman" w:hAnsi="Times New Roman" w:cs="Times New Roman"/>
          <w:b/>
          <w:i/>
          <w:sz w:val="28"/>
          <w:szCs w:val="28"/>
        </w:rPr>
        <w:t>. Основные задачи и направления, реализуемые отраслью на территории</w:t>
      </w:r>
      <w:r w:rsidR="00C824BC" w:rsidRPr="00FD09F1">
        <w:rPr>
          <w:rFonts w:ascii="Times New Roman" w:hAnsi="Times New Roman" w:cs="Times New Roman"/>
          <w:b/>
          <w:i/>
          <w:sz w:val="28"/>
          <w:szCs w:val="28"/>
        </w:rPr>
        <w:t xml:space="preserve"> </w:t>
      </w:r>
    </w:p>
    <w:p w:rsidR="00FD09F1" w:rsidRPr="006B4987" w:rsidRDefault="00FD09F1" w:rsidP="00C22DF8">
      <w:pPr>
        <w:pStyle w:val="p5"/>
        <w:shd w:val="clear" w:color="auto" w:fill="FFFFFF"/>
        <w:spacing w:before="0" w:beforeAutospacing="0" w:after="0" w:afterAutospacing="0"/>
        <w:ind w:firstLine="567"/>
        <w:jc w:val="both"/>
        <w:rPr>
          <w:sz w:val="28"/>
          <w:szCs w:val="28"/>
        </w:rPr>
      </w:pPr>
      <w:r w:rsidRPr="00FD09F1">
        <w:rPr>
          <w:sz w:val="28"/>
          <w:szCs w:val="28"/>
        </w:rPr>
        <w:t>Указом Президента</w:t>
      </w:r>
      <w:r w:rsidRPr="006B4987">
        <w:rPr>
          <w:sz w:val="28"/>
          <w:szCs w:val="28"/>
        </w:rPr>
        <w:t xml:space="preserve"> РФ</w:t>
      </w:r>
      <w:r>
        <w:rPr>
          <w:sz w:val="28"/>
          <w:szCs w:val="28"/>
        </w:rPr>
        <w:t xml:space="preserve"> от 07.05.2018</w:t>
      </w:r>
      <w:r w:rsidRPr="006B4987">
        <w:rPr>
          <w:sz w:val="28"/>
          <w:szCs w:val="28"/>
        </w:rPr>
        <w:t xml:space="preserve"> №204 «О национальных целях и стратегических задачах развития РФ на период до 2024 года» обозначены целевые ориентиры развития Российского Федерации.  </w:t>
      </w:r>
    </w:p>
    <w:p w:rsidR="00FD09F1" w:rsidRPr="006B4987" w:rsidRDefault="00FD09F1" w:rsidP="00C22DF8">
      <w:pPr>
        <w:pStyle w:val="p5"/>
        <w:shd w:val="clear" w:color="auto" w:fill="FFFFFF"/>
        <w:spacing w:before="0" w:beforeAutospacing="0" w:after="0" w:afterAutospacing="0"/>
        <w:ind w:firstLine="567"/>
        <w:jc w:val="both"/>
        <w:rPr>
          <w:sz w:val="28"/>
          <w:szCs w:val="28"/>
        </w:rPr>
      </w:pPr>
      <w:r w:rsidRPr="006B4987">
        <w:rPr>
          <w:sz w:val="28"/>
          <w:szCs w:val="28"/>
        </w:rPr>
        <w:t xml:space="preserve">С целью достижения целевых показателей, связанных с обеспечением глобальной конкурентоспособности российского образования и  вхождением Российской Федерации в число 10 ведущих стран мира по качеству общего образования, а также созданием в образовательных организациях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краевой системой  образования  определены семь приоритетных стратегических направлений развития на ближайшие годы. </w:t>
      </w:r>
    </w:p>
    <w:p w:rsidR="00FD09F1" w:rsidRPr="00CC560B" w:rsidRDefault="00FD09F1" w:rsidP="00C22DF8">
      <w:pPr>
        <w:ind w:firstLine="567"/>
        <w:jc w:val="both"/>
        <w:rPr>
          <w:rFonts w:ascii="Times New Roman" w:hAnsi="Times New Roman" w:cs="Times New Roman"/>
          <w:sz w:val="28"/>
          <w:szCs w:val="28"/>
        </w:rPr>
      </w:pPr>
      <w:r w:rsidRPr="006B4987">
        <w:rPr>
          <w:rFonts w:ascii="Times New Roman" w:hAnsi="Times New Roman" w:cs="Times New Roman"/>
          <w:sz w:val="28"/>
          <w:szCs w:val="28"/>
        </w:rPr>
        <w:t>Основная цель системы образования муниципального района –</w:t>
      </w:r>
      <w:r w:rsidRPr="0091590F">
        <w:rPr>
          <w:rFonts w:ascii="Times New Roman" w:hAnsi="Times New Roman" w:cs="Times New Roman"/>
          <w:sz w:val="28"/>
          <w:szCs w:val="28"/>
        </w:rPr>
        <w:t xml:space="preserve"> формирование новой образовательной среды и обновление образовательных практик с целью достижения качественных образовательных результатов и </w:t>
      </w:r>
      <w:r w:rsidRPr="00CC560B">
        <w:rPr>
          <w:rFonts w:ascii="Times New Roman" w:hAnsi="Times New Roman" w:cs="Times New Roman"/>
          <w:sz w:val="28"/>
          <w:szCs w:val="28"/>
        </w:rPr>
        <w:t>успешной реализации региональных проектов в сфере образования.</w:t>
      </w:r>
    </w:p>
    <w:p w:rsidR="00FD09F1" w:rsidRPr="006B4987" w:rsidRDefault="00FD09F1" w:rsidP="00FD09F1">
      <w:pPr>
        <w:pStyle w:val="p5"/>
        <w:shd w:val="clear" w:color="auto" w:fill="FFFFFF"/>
        <w:spacing w:before="0" w:beforeAutospacing="0" w:after="0" w:afterAutospacing="0"/>
        <w:ind w:firstLine="567"/>
        <w:jc w:val="both"/>
        <w:rPr>
          <w:sz w:val="28"/>
          <w:szCs w:val="28"/>
        </w:rPr>
      </w:pPr>
      <w:r w:rsidRPr="006B4987">
        <w:rPr>
          <w:sz w:val="28"/>
          <w:szCs w:val="28"/>
        </w:rPr>
        <w:t>Для решения поставленной цели в течение 2020</w:t>
      </w:r>
      <w:r>
        <w:rPr>
          <w:sz w:val="28"/>
          <w:szCs w:val="28"/>
        </w:rPr>
        <w:t>/</w:t>
      </w:r>
      <w:r w:rsidRPr="006B4987">
        <w:rPr>
          <w:sz w:val="28"/>
          <w:szCs w:val="28"/>
        </w:rPr>
        <w:t>2021 учебного года на территории района успешно реализовывались мероприятия по:</w:t>
      </w:r>
    </w:p>
    <w:p w:rsidR="00972D9A" w:rsidRDefault="00C22DF8" w:rsidP="00C22DF8">
      <w:pPr>
        <w:pStyle w:val="a3"/>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D09F1" w:rsidRPr="006B4987">
        <w:rPr>
          <w:rFonts w:ascii="Times New Roman" w:hAnsi="Times New Roman" w:cs="Times New Roman"/>
          <w:sz w:val="28"/>
          <w:szCs w:val="28"/>
        </w:rPr>
        <w:t xml:space="preserve">реализации региональных проектов «Современная школа», «Цифровая </w:t>
      </w:r>
    </w:p>
    <w:p w:rsidR="00FD09F1" w:rsidRPr="00972D9A" w:rsidRDefault="00FD09F1" w:rsidP="00972D9A">
      <w:pPr>
        <w:tabs>
          <w:tab w:val="left" w:pos="426"/>
        </w:tabs>
        <w:spacing w:after="0" w:line="240" w:lineRule="auto"/>
        <w:jc w:val="both"/>
        <w:rPr>
          <w:rFonts w:ascii="Times New Roman" w:hAnsi="Times New Roman" w:cs="Times New Roman"/>
          <w:bCs/>
          <w:color w:val="000000"/>
          <w:spacing w:val="-4"/>
          <w:sz w:val="28"/>
          <w:szCs w:val="28"/>
        </w:rPr>
      </w:pPr>
      <w:r w:rsidRPr="00972D9A">
        <w:rPr>
          <w:rFonts w:ascii="Times New Roman" w:hAnsi="Times New Roman" w:cs="Times New Roman"/>
          <w:sz w:val="28"/>
          <w:szCs w:val="28"/>
        </w:rPr>
        <w:t>образовательная среда», «Успех каждого ребенка», «Учитель будущего»;</w:t>
      </w:r>
    </w:p>
    <w:p w:rsidR="00972D9A" w:rsidRDefault="00C22DF8" w:rsidP="00C22DF8">
      <w:pPr>
        <w:pStyle w:val="a3"/>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D09F1" w:rsidRPr="00E837CC">
        <w:rPr>
          <w:rFonts w:ascii="Times New Roman" w:hAnsi="Times New Roman" w:cs="Times New Roman"/>
          <w:sz w:val="28"/>
          <w:szCs w:val="28"/>
        </w:rPr>
        <w:t xml:space="preserve">формированию муниципальной независимой оценки качества </w:t>
      </w:r>
    </w:p>
    <w:p w:rsidR="00FD09F1" w:rsidRPr="00972D9A" w:rsidRDefault="00FD09F1" w:rsidP="00972D9A">
      <w:pPr>
        <w:tabs>
          <w:tab w:val="left" w:pos="426"/>
        </w:tabs>
        <w:spacing w:after="0" w:line="240" w:lineRule="auto"/>
        <w:jc w:val="both"/>
        <w:rPr>
          <w:rFonts w:ascii="Times New Roman" w:hAnsi="Times New Roman" w:cs="Times New Roman"/>
          <w:bCs/>
          <w:color w:val="000000"/>
          <w:spacing w:val="-4"/>
          <w:sz w:val="28"/>
          <w:szCs w:val="28"/>
        </w:rPr>
      </w:pPr>
      <w:r w:rsidRPr="00972D9A">
        <w:rPr>
          <w:rFonts w:ascii="Times New Roman" w:hAnsi="Times New Roman" w:cs="Times New Roman"/>
          <w:sz w:val="28"/>
          <w:szCs w:val="28"/>
        </w:rPr>
        <w:t>образования через создание механизмов общественного участия, обеспечение социальной открытости образовательных организаций; использованию результатов независимой оценки качества деятельности образовательной организации, мониторинговых исследований;</w:t>
      </w:r>
    </w:p>
    <w:p w:rsidR="00972D9A" w:rsidRDefault="00C22DF8" w:rsidP="00C22DF8">
      <w:pPr>
        <w:pStyle w:val="a3"/>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D09F1" w:rsidRPr="00E837CC">
        <w:rPr>
          <w:rFonts w:ascii="Times New Roman" w:hAnsi="Times New Roman" w:cs="Times New Roman"/>
          <w:sz w:val="28"/>
          <w:szCs w:val="28"/>
        </w:rPr>
        <w:t xml:space="preserve">разработке и реализации индивидуальных образовательных программ </w:t>
      </w:r>
    </w:p>
    <w:p w:rsidR="00FD09F1" w:rsidRPr="00972D9A" w:rsidRDefault="00FD09F1" w:rsidP="00972D9A">
      <w:pPr>
        <w:tabs>
          <w:tab w:val="left" w:pos="426"/>
        </w:tabs>
        <w:spacing w:after="0" w:line="240" w:lineRule="auto"/>
        <w:jc w:val="both"/>
        <w:rPr>
          <w:rFonts w:ascii="Times New Roman" w:hAnsi="Times New Roman" w:cs="Times New Roman"/>
          <w:bCs/>
          <w:color w:val="000000"/>
          <w:spacing w:val="-4"/>
          <w:sz w:val="28"/>
          <w:szCs w:val="28"/>
        </w:rPr>
      </w:pPr>
      <w:r w:rsidRPr="00972D9A">
        <w:rPr>
          <w:rFonts w:ascii="Times New Roman" w:hAnsi="Times New Roman" w:cs="Times New Roman"/>
          <w:sz w:val="28"/>
          <w:szCs w:val="28"/>
        </w:rPr>
        <w:t>для школьников, проявивших выдающиеся способности;</w:t>
      </w:r>
    </w:p>
    <w:p w:rsidR="00972D9A" w:rsidRDefault="00C22DF8" w:rsidP="00C22DF8">
      <w:pPr>
        <w:pStyle w:val="a3"/>
        <w:tabs>
          <w:tab w:val="left" w:pos="426"/>
        </w:tabs>
        <w:spacing w:after="0" w:line="24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FD09F1" w:rsidRPr="009F75E0">
        <w:rPr>
          <w:rFonts w:ascii="Times New Roman" w:hAnsi="Times New Roman" w:cs="Times New Roman"/>
          <w:sz w:val="28"/>
          <w:szCs w:val="28"/>
        </w:rPr>
        <w:t xml:space="preserve">построению модели непрерывного процесса профессионального </w:t>
      </w:r>
    </w:p>
    <w:p w:rsidR="00FD09F1" w:rsidRPr="00972D9A" w:rsidRDefault="00FD09F1" w:rsidP="00972D9A">
      <w:pPr>
        <w:tabs>
          <w:tab w:val="left" w:pos="426"/>
        </w:tabs>
        <w:spacing w:after="0" w:line="240" w:lineRule="auto"/>
        <w:jc w:val="both"/>
        <w:rPr>
          <w:rFonts w:ascii="Times New Roman" w:hAnsi="Times New Roman" w:cs="Times New Roman"/>
          <w:bCs/>
          <w:color w:val="000000"/>
          <w:spacing w:val="-4"/>
          <w:sz w:val="28"/>
          <w:szCs w:val="28"/>
        </w:rPr>
      </w:pPr>
      <w:r w:rsidRPr="00972D9A">
        <w:rPr>
          <w:rFonts w:ascii="Times New Roman" w:hAnsi="Times New Roman" w:cs="Times New Roman"/>
          <w:sz w:val="28"/>
          <w:szCs w:val="28"/>
        </w:rPr>
        <w:t>сопровождения управленцев, педагогов, молодых специалистов общего и дополнительного образования;</w:t>
      </w:r>
    </w:p>
    <w:p w:rsidR="00972D9A" w:rsidRDefault="00C22DF8" w:rsidP="00C22DF8">
      <w:pPr>
        <w:pStyle w:val="a3"/>
        <w:tabs>
          <w:tab w:val="left" w:pos="426"/>
        </w:tabs>
        <w:spacing w:after="0" w:line="240" w:lineRule="auto"/>
        <w:ind w:left="567"/>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 </w:t>
      </w:r>
      <w:r w:rsidR="00FD09F1" w:rsidRPr="009F75E0">
        <w:rPr>
          <w:rFonts w:ascii="Times New Roman" w:hAnsi="Times New Roman" w:cs="Times New Roman"/>
          <w:bCs/>
          <w:color w:val="000000"/>
          <w:spacing w:val="-4"/>
          <w:sz w:val="28"/>
          <w:szCs w:val="28"/>
        </w:rPr>
        <w:t xml:space="preserve">созданию безопасной среды в образовательных организациях путем </w:t>
      </w:r>
    </w:p>
    <w:p w:rsidR="00FD09F1" w:rsidRPr="00972D9A" w:rsidRDefault="00FD09F1" w:rsidP="00972D9A">
      <w:pPr>
        <w:tabs>
          <w:tab w:val="left" w:pos="426"/>
        </w:tabs>
        <w:spacing w:after="0" w:line="240" w:lineRule="auto"/>
        <w:jc w:val="both"/>
        <w:rPr>
          <w:rFonts w:ascii="Times New Roman" w:hAnsi="Times New Roman" w:cs="Times New Roman"/>
          <w:bCs/>
          <w:color w:val="000000"/>
          <w:spacing w:val="-4"/>
          <w:sz w:val="28"/>
          <w:szCs w:val="28"/>
        </w:rPr>
      </w:pPr>
      <w:r w:rsidRPr="00972D9A">
        <w:rPr>
          <w:rFonts w:ascii="Times New Roman" w:hAnsi="Times New Roman" w:cs="Times New Roman"/>
          <w:bCs/>
          <w:color w:val="000000"/>
          <w:spacing w:val="-4"/>
          <w:sz w:val="28"/>
          <w:szCs w:val="28"/>
        </w:rPr>
        <w:t>обеспечения соблюдения норм санитарного законодательства, пожарной и антитеррористической безопасности.</w:t>
      </w:r>
    </w:p>
    <w:p w:rsidR="00FD09F1" w:rsidRPr="00372C75" w:rsidRDefault="00FD09F1" w:rsidP="00BB663E">
      <w:pPr>
        <w:spacing w:line="240" w:lineRule="auto"/>
        <w:jc w:val="both"/>
        <w:rPr>
          <w:rFonts w:ascii="Times New Roman" w:hAnsi="Times New Roman" w:cs="Times New Roman"/>
          <w:b/>
          <w:i/>
          <w:sz w:val="28"/>
          <w:szCs w:val="28"/>
          <w:highlight w:val="cyan"/>
        </w:rPr>
      </w:pPr>
    </w:p>
    <w:p w:rsidR="006A5D12" w:rsidRPr="00FD09F1" w:rsidRDefault="00010D7E" w:rsidP="00BB663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1.2</w:t>
      </w:r>
      <w:r w:rsidR="006A5D12" w:rsidRPr="00FD09F1">
        <w:rPr>
          <w:rFonts w:ascii="Times New Roman" w:hAnsi="Times New Roman" w:cs="Times New Roman"/>
          <w:b/>
          <w:i/>
          <w:sz w:val="28"/>
          <w:szCs w:val="28"/>
        </w:rPr>
        <w:t>. Связь образовательного процесса с запросами общества</w:t>
      </w:r>
    </w:p>
    <w:p w:rsidR="00FD09F1" w:rsidRPr="00D51B79" w:rsidRDefault="00FD09F1" w:rsidP="00C22DF8">
      <w:pPr>
        <w:pStyle w:val="af0"/>
        <w:spacing w:after="0" w:line="240" w:lineRule="auto"/>
        <w:ind w:firstLine="567"/>
        <w:jc w:val="both"/>
        <w:rPr>
          <w:rFonts w:ascii="Times New Roman" w:hAnsi="Times New Roman"/>
          <w:sz w:val="28"/>
          <w:szCs w:val="28"/>
          <w:lang w:val="ru-RU"/>
        </w:rPr>
      </w:pPr>
      <w:r w:rsidRPr="00D51B79">
        <w:rPr>
          <w:rFonts w:ascii="Times New Roman" w:hAnsi="Times New Roman"/>
          <w:sz w:val="28"/>
          <w:szCs w:val="28"/>
          <w:lang w:val="ru-RU"/>
        </w:rPr>
        <w:t xml:space="preserve">Система образования муниципального района – это социально-педагогический комплекс, сочетающий в себе разнообразные формы </w:t>
      </w:r>
      <w:r w:rsidRPr="00D51B79">
        <w:rPr>
          <w:rFonts w:ascii="Times New Roman" w:hAnsi="Times New Roman"/>
          <w:sz w:val="28"/>
          <w:szCs w:val="28"/>
          <w:lang w:val="ru-RU"/>
        </w:rPr>
        <w:lastRenderedPageBreak/>
        <w:t xml:space="preserve">обучения, реализующий закон «Об образовании в Российской Федерации», предоставляющий населению бесплатное доступное образование.   </w:t>
      </w:r>
    </w:p>
    <w:p w:rsidR="00FD09F1" w:rsidRPr="00D51B79" w:rsidRDefault="00FD09F1" w:rsidP="00FD09F1">
      <w:pPr>
        <w:pStyle w:val="af0"/>
        <w:spacing w:after="0" w:line="240" w:lineRule="auto"/>
        <w:ind w:firstLine="567"/>
        <w:jc w:val="both"/>
        <w:rPr>
          <w:rFonts w:ascii="Times New Roman" w:hAnsi="Times New Roman"/>
          <w:sz w:val="28"/>
          <w:szCs w:val="28"/>
          <w:lang w:val="ru-RU"/>
        </w:rPr>
      </w:pPr>
      <w:r w:rsidRPr="00D51B79">
        <w:rPr>
          <w:rFonts w:ascii="Times New Roman" w:hAnsi="Times New Roman"/>
          <w:sz w:val="28"/>
          <w:szCs w:val="28"/>
          <w:lang w:val="ru-RU"/>
        </w:rPr>
        <w:t xml:space="preserve">За счет консолидации средств федерального, краевого, местного бюджетов, а также совместной работы Администрации Таймырского Долгано-Ненецкого муниципального района, районного Совета депутатов, коллективов образовательных организаций, социальных партнеров Управлением образования реализуются поставленные задачи в сфере образования. </w:t>
      </w:r>
    </w:p>
    <w:p w:rsidR="00FD09F1" w:rsidRPr="00D51B79" w:rsidRDefault="00FD09F1" w:rsidP="00FD09F1">
      <w:pPr>
        <w:pStyle w:val="af0"/>
        <w:spacing w:after="0" w:line="240" w:lineRule="auto"/>
        <w:ind w:firstLine="567"/>
        <w:jc w:val="both"/>
        <w:rPr>
          <w:rFonts w:ascii="Times New Roman" w:hAnsi="Times New Roman"/>
          <w:sz w:val="28"/>
          <w:szCs w:val="28"/>
          <w:lang w:val="ru-RU"/>
        </w:rPr>
      </w:pPr>
      <w:r w:rsidRPr="00D51B79">
        <w:rPr>
          <w:rFonts w:ascii="Times New Roman" w:hAnsi="Times New Roman"/>
          <w:sz w:val="28"/>
          <w:szCs w:val="28"/>
          <w:lang w:val="ru-RU"/>
        </w:rPr>
        <w:t>Современная инвестиционная политика позволяет по-новому взглянуть на управление качеством образования. В настоящее время качественным является образование, гарантирующее выпускнику возможность успешного продолжения обучения в учреждениях профессионального образования, трудоустройства, самореализации в условиях рынка. Поэтому характеристику качества образования во многом будет определять не педагог и школа, а общество со своими требованиями к конкурентоспособности человека.</w:t>
      </w:r>
    </w:p>
    <w:p w:rsidR="00FD09F1" w:rsidRPr="00C31C59" w:rsidRDefault="00FD09F1" w:rsidP="00FD09F1">
      <w:pPr>
        <w:pStyle w:val="a5"/>
        <w:spacing w:before="0" w:beforeAutospacing="0" w:after="0" w:afterAutospacing="0"/>
        <w:ind w:firstLine="567"/>
        <w:jc w:val="both"/>
        <w:rPr>
          <w:sz w:val="28"/>
          <w:szCs w:val="28"/>
        </w:rPr>
      </w:pPr>
      <w:r w:rsidRPr="00D51B79">
        <w:rPr>
          <w:sz w:val="28"/>
          <w:szCs w:val="28"/>
        </w:rPr>
        <w:t>Связь образовательного процесса школы с запросами общества предполагает открытость образовательной деятельности, прозрачность целей, широкое использование форм общественной экспертизы. При таких условиях развитие общественной составляющей в образовании является гарантом привлечения дополнительных ресурсов.</w:t>
      </w:r>
      <w:r w:rsidRPr="00C31C59">
        <w:rPr>
          <w:sz w:val="28"/>
          <w:szCs w:val="28"/>
        </w:rPr>
        <w:t xml:space="preserve"> </w:t>
      </w:r>
    </w:p>
    <w:p w:rsidR="00FD09F1" w:rsidRPr="00372C75" w:rsidRDefault="00FD09F1" w:rsidP="00BB663E">
      <w:pPr>
        <w:spacing w:line="240" w:lineRule="auto"/>
        <w:jc w:val="both"/>
        <w:rPr>
          <w:rFonts w:ascii="Times New Roman" w:hAnsi="Times New Roman" w:cs="Times New Roman"/>
          <w:b/>
          <w:i/>
          <w:sz w:val="28"/>
          <w:szCs w:val="28"/>
          <w:highlight w:val="cyan"/>
        </w:rPr>
      </w:pPr>
    </w:p>
    <w:p w:rsidR="006A5D12" w:rsidRDefault="00010D7E" w:rsidP="00BB663E">
      <w:pPr>
        <w:spacing w:line="240" w:lineRule="auto"/>
        <w:jc w:val="both"/>
        <w:rPr>
          <w:rFonts w:ascii="Times New Roman" w:hAnsi="Times New Roman" w:cs="Times New Roman"/>
          <w:b/>
          <w:i/>
          <w:sz w:val="28"/>
          <w:szCs w:val="28"/>
        </w:rPr>
      </w:pPr>
      <w:r>
        <w:rPr>
          <w:rFonts w:ascii="Times New Roman" w:hAnsi="Times New Roman" w:cs="Times New Roman"/>
          <w:b/>
          <w:i/>
          <w:sz w:val="28"/>
          <w:szCs w:val="28"/>
        </w:rPr>
        <w:t>1.3</w:t>
      </w:r>
      <w:r w:rsidR="006A5D12" w:rsidRPr="00476A28">
        <w:rPr>
          <w:rFonts w:ascii="Times New Roman" w:hAnsi="Times New Roman" w:cs="Times New Roman"/>
          <w:b/>
          <w:i/>
          <w:sz w:val="28"/>
          <w:szCs w:val="28"/>
        </w:rPr>
        <w:t>. Услуги, предоставляемые отраслью на территории</w:t>
      </w:r>
    </w:p>
    <w:p w:rsidR="00476A28" w:rsidRPr="00D51B79" w:rsidRDefault="00476A28" w:rsidP="00972D9A">
      <w:pPr>
        <w:pStyle w:val="af0"/>
        <w:spacing w:after="0" w:line="240" w:lineRule="auto"/>
        <w:ind w:firstLine="708"/>
        <w:jc w:val="both"/>
        <w:rPr>
          <w:rFonts w:ascii="Times New Roman" w:hAnsi="Times New Roman"/>
          <w:sz w:val="28"/>
          <w:szCs w:val="28"/>
          <w:lang w:val="ru-RU"/>
        </w:rPr>
      </w:pPr>
      <w:r w:rsidRPr="00D51B79">
        <w:rPr>
          <w:rFonts w:ascii="Times New Roman" w:hAnsi="Times New Roman"/>
          <w:sz w:val="28"/>
          <w:szCs w:val="28"/>
          <w:lang w:val="ru-RU"/>
        </w:rPr>
        <w:t xml:space="preserve">В соответствии с законом «Об образовании в Российской Федерации» к полномочиям органов местного самоуправления муниципальных районов относятся: </w:t>
      </w:r>
    </w:p>
    <w:p w:rsidR="00972D9A" w:rsidRDefault="00476A28" w:rsidP="00972D9A">
      <w:pPr>
        <w:pStyle w:val="af0"/>
        <w:spacing w:after="0" w:line="240" w:lineRule="auto"/>
        <w:ind w:left="709"/>
        <w:jc w:val="both"/>
        <w:rPr>
          <w:rFonts w:ascii="Times New Roman" w:hAnsi="Times New Roman"/>
          <w:sz w:val="28"/>
          <w:szCs w:val="28"/>
          <w:lang w:val="ru-RU"/>
        </w:rPr>
      </w:pPr>
      <w:r w:rsidRPr="00D51B79">
        <w:rPr>
          <w:rFonts w:ascii="Times New Roman" w:hAnsi="Times New Roman"/>
          <w:sz w:val="28"/>
          <w:szCs w:val="28"/>
          <w:lang w:val="ru-RU"/>
        </w:rPr>
        <w:t xml:space="preserve">- организация предоставления общедоступного и бесплатного </w:t>
      </w:r>
    </w:p>
    <w:p w:rsidR="00476A28" w:rsidRPr="00D51B79" w:rsidRDefault="00476A28" w:rsidP="00972D9A">
      <w:pPr>
        <w:pStyle w:val="af0"/>
        <w:spacing w:after="0" w:line="240" w:lineRule="auto"/>
        <w:jc w:val="both"/>
        <w:rPr>
          <w:rFonts w:ascii="Times New Roman" w:hAnsi="Times New Roman"/>
          <w:sz w:val="28"/>
          <w:szCs w:val="28"/>
          <w:lang w:val="ru-RU"/>
        </w:rPr>
      </w:pPr>
      <w:r w:rsidRPr="00D51B79">
        <w:rPr>
          <w:rFonts w:ascii="Times New Roman" w:hAnsi="Times New Roman"/>
          <w:sz w:val="28"/>
          <w:szCs w:val="28"/>
          <w:lang w:val="ru-RU"/>
        </w:rPr>
        <w:t>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972D9A" w:rsidRDefault="00C22DF8" w:rsidP="00972D9A">
      <w:pPr>
        <w:tabs>
          <w:tab w:val="left" w:pos="126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D51B79">
        <w:rPr>
          <w:rFonts w:ascii="Times New Roman" w:hAnsi="Times New Roman" w:cs="Times New Roman"/>
          <w:sz w:val="28"/>
          <w:szCs w:val="28"/>
        </w:rPr>
        <w:t xml:space="preserve">организация предоставления дополнительного образования детям на </w:t>
      </w:r>
    </w:p>
    <w:p w:rsidR="00476A28" w:rsidRPr="00D51B79" w:rsidRDefault="00476A28" w:rsidP="00972D9A">
      <w:pPr>
        <w:tabs>
          <w:tab w:val="left" w:pos="1260"/>
        </w:tabs>
        <w:spacing w:after="0" w:line="240" w:lineRule="auto"/>
        <w:jc w:val="both"/>
        <w:rPr>
          <w:rFonts w:ascii="Times New Roman" w:hAnsi="Times New Roman" w:cs="Times New Roman"/>
          <w:sz w:val="28"/>
          <w:szCs w:val="28"/>
        </w:rPr>
      </w:pPr>
      <w:r w:rsidRPr="00D51B79">
        <w:rPr>
          <w:rFonts w:ascii="Times New Roman" w:hAnsi="Times New Roman" w:cs="Times New Roman"/>
          <w:sz w:val="28"/>
          <w:szCs w:val="28"/>
        </w:rPr>
        <w:t xml:space="preserve">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972D9A" w:rsidRDefault="00476A28" w:rsidP="00972D9A">
      <w:pPr>
        <w:tabs>
          <w:tab w:val="left" w:pos="1260"/>
        </w:tabs>
        <w:spacing w:after="0" w:line="240" w:lineRule="auto"/>
        <w:ind w:left="709"/>
        <w:jc w:val="both"/>
        <w:rPr>
          <w:rFonts w:ascii="Times New Roman" w:hAnsi="Times New Roman" w:cs="Times New Roman"/>
          <w:sz w:val="28"/>
          <w:szCs w:val="28"/>
        </w:rPr>
      </w:pPr>
      <w:r w:rsidRPr="00D51B79">
        <w:rPr>
          <w:rFonts w:ascii="Times New Roman" w:hAnsi="Times New Roman" w:cs="Times New Roman"/>
          <w:sz w:val="28"/>
          <w:szCs w:val="28"/>
        </w:rPr>
        <w:t xml:space="preserve">- создание, реорганизация и ликвидация муниципальных </w:t>
      </w:r>
    </w:p>
    <w:p w:rsidR="00476A28" w:rsidRPr="00D51B79" w:rsidRDefault="00476A28" w:rsidP="00972D9A">
      <w:pPr>
        <w:tabs>
          <w:tab w:val="left" w:pos="1260"/>
        </w:tabs>
        <w:spacing w:after="0" w:line="240" w:lineRule="auto"/>
        <w:jc w:val="both"/>
        <w:rPr>
          <w:rFonts w:ascii="Times New Roman" w:hAnsi="Times New Roman" w:cs="Times New Roman"/>
          <w:sz w:val="28"/>
          <w:szCs w:val="28"/>
        </w:rPr>
      </w:pPr>
      <w:r w:rsidRPr="00D51B79">
        <w:rPr>
          <w:rFonts w:ascii="Times New Roman" w:hAnsi="Times New Roman" w:cs="Times New Roman"/>
          <w:sz w:val="28"/>
          <w:szCs w:val="28"/>
        </w:rPr>
        <w:t>образовательных организаций, осуществление функций и полномочий учредителя муниципальных образовательных организаций;</w:t>
      </w:r>
    </w:p>
    <w:p w:rsidR="00972D9A" w:rsidRDefault="00C22DF8" w:rsidP="00972D9A">
      <w:pPr>
        <w:tabs>
          <w:tab w:val="left" w:pos="126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D51B79">
        <w:rPr>
          <w:rFonts w:ascii="Times New Roman" w:hAnsi="Times New Roman" w:cs="Times New Roman"/>
          <w:sz w:val="28"/>
          <w:szCs w:val="28"/>
        </w:rPr>
        <w:t xml:space="preserve">обеспечение содержания зданий и сооружений муниципальных </w:t>
      </w:r>
    </w:p>
    <w:p w:rsidR="00476A28" w:rsidRPr="00D51B79" w:rsidRDefault="00476A28" w:rsidP="00972D9A">
      <w:pPr>
        <w:tabs>
          <w:tab w:val="left" w:pos="1260"/>
        </w:tabs>
        <w:spacing w:after="0" w:line="240" w:lineRule="auto"/>
        <w:jc w:val="both"/>
        <w:rPr>
          <w:rFonts w:ascii="Times New Roman" w:hAnsi="Times New Roman" w:cs="Times New Roman"/>
          <w:sz w:val="28"/>
          <w:szCs w:val="28"/>
        </w:rPr>
      </w:pPr>
      <w:r w:rsidRPr="00D51B79">
        <w:rPr>
          <w:rFonts w:ascii="Times New Roman" w:hAnsi="Times New Roman" w:cs="Times New Roman"/>
          <w:sz w:val="28"/>
          <w:szCs w:val="28"/>
        </w:rPr>
        <w:t>образовательных организаций, обустройство прилегающих к ним территорий;</w:t>
      </w:r>
    </w:p>
    <w:p w:rsidR="00972D9A" w:rsidRDefault="00476A28" w:rsidP="00972D9A">
      <w:pPr>
        <w:tabs>
          <w:tab w:val="left" w:pos="1260"/>
        </w:tabs>
        <w:spacing w:after="0" w:line="240" w:lineRule="auto"/>
        <w:ind w:left="709"/>
        <w:jc w:val="both"/>
        <w:rPr>
          <w:rFonts w:ascii="Times New Roman" w:hAnsi="Times New Roman" w:cs="Times New Roman"/>
          <w:sz w:val="28"/>
          <w:szCs w:val="28"/>
        </w:rPr>
      </w:pPr>
      <w:r w:rsidRPr="00D51B79">
        <w:rPr>
          <w:rFonts w:ascii="Times New Roman" w:hAnsi="Times New Roman" w:cs="Times New Roman"/>
          <w:sz w:val="28"/>
          <w:szCs w:val="28"/>
        </w:rPr>
        <w:t xml:space="preserve">- учет детей, подлежащих обучению по образовательным программам </w:t>
      </w:r>
    </w:p>
    <w:p w:rsidR="00476A28" w:rsidRPr="00202715" w:rsidRDefault="00476A28" w:rsidP="00972D9A">
      <w:pPr>
        <w:tabs>
          <w:tab w:val="left" w:pos="1260"/>
        </w:tabs>
        <w:spacing w:after="0" w:line="240" w:lineRule="auto"/>
        <w:jc w:val="both"/>
        <w:rPr>
          <w:rFonts w:ascii="Times New Roman" w:hAnsi="Times New Roman" w:cs="Times New Roman"/>
          <w:sz w:val="28"/>
          <w:szCs w:val="28"/>
        </w:rPr>
      </w:pPr>
      <w:r w:rsidRPr="00D51B79">
        <w:rPr>
          <w:rFonts w:ascii="Times New Roman" w:hAnsi="Times New Roman" w:cs="Times New Roman"/>
          <w:sz w:val="28"/>
          <w:szCs w:val="28"/>
        </w:rPr>
        <w:lastRenderedPageBreak/>
        <w:t>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476A28" w:rsidRDefault="00476A28" w:rsidP="00972D9A">
      <w:pPr>
        <w:spacing w:after="0" w:line="240" w:lineRule="auto"/>
        <w:jc w:val="both"/>
        <w:rPr>
          <w:rFonts w:ascii="Times New Roman" w:hAnsi="Times New Roman" w:cs="Times New Roman"/>
          <w:b/>
          <w:i/>
          <w:sz w:val="28"/>
          <w:szCs w:val="28"/>
        </w:rPr>
      </w:pPr>
    </w:p>
    <w:p w:rsidR="006A5D12" w:rsidRDefault="006A5D12" w:rsidP="00972D9A">
      <w:pPr>
        <w:spacing w:after="0"/>
        <w:jc w:val="center"/>
        <w:rPr>
          <w:rFonts w:ascii="Times New Roman" w:hAnsi="Times New Roman" w:cs="Times New Roman"/>
          <w:b/>
          <w:sz w:val="28"/>
          <w:szCs w:val="28"/>
        </w:rPr>
      </w:pPr>
      <w:r w:rsidRPr="00476A28">
        <w:rPr>
          <w:rFonts w:ascii="Times New Roman" w:hAnsi="Times New Roman" w:cs="Times New Roman"/>
          <w:b/>
          <w:sz w:val="28"/>
          <w:szCs w:val="28"/>
        </w:rPr>
        <w:t>Раздел 2. Структура Сети образовательных организаций</w:t>
      </w:r>
    </w:p>
    <w:p w:rsidR="00972D9A" w:rsidRDefault="00972D9A" w:rsidP="00972D9A">
      <w:pPr>
        <w:spacing w:after="0"/>
        <w:jc w:val="center"/>
        <w:rPr>
          <w:rFonts w:ascii="Times New Roman" w:hAnsi="Times New Roman" w:cs="Times New Roman"/>
          <w:b/>
          <w:sz w:val="28"/>
          <w:szCs w:val="28"/>
        </w:rPr>
      </w:pPr>
    </w:p>
    <w:p w:rsidR="006A5D12" w:rsidRPr="00476A28" w:rsidRDefault="006A5D12" w:rsidP="006A5D12">
      <w:pPr>
        <w:jc w:val="both"/>
        <w:rPr>
          <w:rFonts w:ascii="Times New Roman" w:hAnsi="Times New Roman" w:cs="Times New Roman"/>
          <w:b/>
          <w:i/>
          <w:sz w:val="28"/>
          <w:szCs w:val="28"/>
        </w:rPr>
      </w:pPr>
      <w:r w:rsidRPr="00476A28">
        <w:rPr>
          <w:rFonts w:ascii="Times New Roman" w:hAnsi="Times New Roman" w:cs="Times New Roman"/>
          <w:b/>
          <w:i/>
          <w:sz w:val="28"/>
          <w:szCs w:val="28"/>
        </w:rPr>
        <w:t>2.1. Сеть образовательных организаций с разбивкой по типам</w:t>
      </w:r>
    </w:p>
    <w:p w:rsidR="00476A28" w:rsidRPr="00867418" w:rsidRDefault="00476A28" w:rsidP="00476A28">
      <w:pPr>
        <w:pStyle w:val="a3"/>
        <w:spacing w:after="0" w:line="240" w:lineRule="auto"/>
        <w:ind w:left="0" w:firstLine="589"/>
        <w:jc w:val="both"/>
        <w:rPr>
          <w:rFonts w:ascii="Times New Roman" w:eastAsia="Times New Roman" w:hAnsi="Times New Roman" w:cs="Times New Roman"/>
          <w:color w:val="000000" w:themeColor="text1"/>
          <w:sz w:val="28"/>
          <w:szCs w:val="28"/>
          <w:lang w:eastAsia="ru-RU"/>
        </w:rPr>
      </w:pPr>
      <w:r w:rsidRPr="00867418">
        <w:rPr>
          <w:rFonts w:ascii="Times New Roman" w:eastAsia="Times New Roman" w:hAnsi="Times New Roman" w:cs="Times New Roman"/>
          <w:color w:val="000000" w:themeColor="text1"/>
          <w:sz w:val="28"/>
          <w:szCs w:val="28"/>
          <w:lang w:eastAsia="ru-RU"/>
        </w:rPr>
        <w:t xml:space="preserve">Сегодня муниципальная система образования – это развитая сеть организаций, которые предоставляют образовательные услуги различного уровня и обеспечивают государственные гарантии доступности образования, удовлетворяя запросы населения в получении общего образования различного уровня и направленности. </w:t>
      </w:r>
    </w:p>
    <w:p w:rsidR="00476A28" w:rsidRPr="00867418" w:rsidRDefault="00476A28" w:rsidP="00476A28">
      <w:pPr>
        <w:pStyle w:val="a3"/>
        <w:spacing w:after="0" w:line="240" w:lineRule="auto"/>
        <w:ind w:left="0" w:firstLine="589"/>
        <w:jc w:val="both"/>
        <w:rPr>
          <w:rFonts w:ascii="Times New Roman" w:eastAsia="Times New Roman" w:hAnsi="Times New Roman" w:cs="Times New Roman"/>
          <w:color w:val="000000" w:themeColor="text1"/>
          <w:sz w:val="28"/>
          <w:szCs w:val="28"/>
          <w:lang w:eastAsia="ru-RU"/>
        </w:rPr>
      </w:pPr>
      <w:r w:rsidRPr="00867418">
        <w:rPr>
          <w:rFonts w:ascii="Times New Roman" w:eastAsia="Times New Roman" w:hAnsi="Times New Roman" w:cs="Times New Roman"/>
          <w:color w:val="000000" w:themeColor="text1"/>
          <w:sz w:val="28"/>
          <w:szCs w:val="28"/>
          <w:lang w:eastAsia="ru-RU"/>
        </w:rPr>
        <w:t>Сеть муниципальных образовательных организаций включает в себя все уровни общего образования – от дошкольных образовательных организаций до образовательных организаций среднего общего образования, а также организации дополнительного образования.</w:t>
      </w:r>
    </w:p>
    <w:p w:rsidR="00476A28" w:rsidRPr="00867418" w:rsidRDefault="00476A28" w:rsidP="00972D9A">
      <w:pPr>
        <w:spacing w:after="0" w:line="240" w:lineRule="auto"/>
        <w:ind w:left="22" w:firstLine="567"/>
        <w:jc w:val="both"/>
        <w:rPr>
          <w:rFonts w:ascii="Times New Roman" w:hAnsi="Times New Roman" w:cs="Times New Roman"/>
          <w:spacing w:val="-4"/>
          <w:sz w:val="28"/>
          <w:szCs w:val="28"/>
        </w:rPr>
      </w:pPr>
      <w:r w:rsidRPr="00867418">
        <w:rPr>
          <w:rFonts w:ascii="Times New Roman" w:hAnsi="Times New Roman" w:cs="Times New Roman"/>
          <w:spacing w:val="-4"/>
          <w:sz w:val="28"/>
          <w:szCs w:val="28"/>
        </w:rPr>
        <w:t>На конец 2020</w:t>
      </w:r>
      <w:r>
        <w:rPr>
          <w:rFonts w:ascii="Times New Roman" w:hAnsi="Times New Roman" w:cs="Times New Roman"/>
          <w:spacing w:val="-4"/>
          <w:sz w:val="28"/>
          <w:szCs w:val="28"/>
        </w:rPr>
        <w:t>/</w:t>
      </w:r>
      <w:r w:rsidRPr="00867418">
        <w:rPr>
          <w:rFonts w:ascii="Times New Roman" w:hAnsi="Times New Roman" w:cs="Times New Roman"/>
          <w:spacing w:val="-4"/>
          <w:sz w:val="28"/>
          <w:szCs w:val="28"/>
        </w:rPr>
        <w:t>2021</w:t>
      </w:r>
      <w:r>
        <w:rPr>
          <w:rFonts w:ascii="Times New Roman" w:hAnsi="Times New Roman" w:cs="Times New Roman"/>
          <w:spacing w:val="-4"/>
          <w:sz w:val="28"/>
          <w:szCs w:val="28"/>
        </w:rPr>
        <w:t xml:space="preserve"> учебного года функционировала</w:t>
      </w:r>
      <w:r w:rsidRPr="00867418">
        <w:rPr>
          <w:rFonts w:ascii="Times New Roman" w:hAnsi="Times New Roman" w:cs="Times New Roman"/>
          <w:spacing w:val="-4"/>
          <w:sz w:val="28"/>
          <w:szCs w:val="28"/>
        </w:rPr>
        <w:t xml:space="preserve"> сеть муниципальных образовательных организаций, состоящая из 36 организаций: </w:t>
      </w:r>
    </w:p>
    <w:p w:rsidR="00476A28" w:rsidRPr="00C22DF8" w:rsidRDefault="00C22DF8" w:rsidP="00972D9A">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476A28" w:rsidRPr="00C22DF8">
        <w:rPr>
          <w:rFonts w:ascii="Times New Roman" w:hAnsi="Times New Roman" w:cs="Times New Roman"/>
          <w:spacing w:val="-6"/>
          <w:sz w:val="28"/>
          <w:szCs w:val="28"/>
        </w:rPr>
        <w:t>10 дошкольных образовательных организаций;</w:t>
      </w:r>
    </w:p>
    <w:p w:rsidR="00972D9A" w:rsidRDefault="00C22DF8" w:rsidP="00972D9A">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pacing w:val="-6"/>
          <w:sz w:val="28"/>
          <w:szCs w:val="28"/>
        </w:rPr>
        <w:t xml:space="preserve">- </w:t>
      </w:r>
      <w:r w:rsidR="00476A28" w:rsidRPr="00C22DF8">
        <w:rPr>
          <w:rFonts w:ascii="Times New Roman" w:hAnsi="Times New Roman" w:cs="Times New Roman"/>
          <w:spacing w:val="-6"/>
          <w:sz w:val="28"/>
          <w:szCs w:val="28"/>
        </w:rPr>
        <w:t xml:space="preserve">22 общеобразовательные организации, </w:t>
      </w:r>
      <w:r w:rsidR="00476A28" w:rsidRPr="00C22DF8">
        <w:rPr>
          <w:rFonts w:ascii="Times New Roman" w:hAnsi="Times New Roman" w:cs="Times New Roman"/>
          <w:sz w:val="28"/>
          <w:szCs w:val="28"/>
        </w:rPr>
        <w:t xml:space="preserve">в том числе: 16 средних, 1 </w:t>
      </w:r>
    </w:p>
    <w:p w:rsidR="00476A28" w:rsidRPr="00C22DF8" w:rsidRDefault="00476A28" w:rsidP="00972D9A">
      <w:pPr>
        <w:widowControl w:val="0"/>
        <w:autoSpaceDE w:val="0"/>
        <w:autoSpaceDN w:val="0"/>
        <w:adjustRightInd w:val="0"/>
        <w:spacing w:after="0" w:line="240" w:lineRule="auto"/>
        <w:jc w:val="both"/>
        <w:rPr>
          <w:rFonts w:ascii="Times New Roman" w:hAnsi="Times New Roman" w:cs="Times New Roman"/>
          <w:sz w:val="28"/>
          <w:szCs w:val="28"/>
        </w:rPr>
      </w:pPr>
      <w:r w:rsidRPr="00C22DF8">
        <w:rPr>
          <w:rFonts w:ascii="Times New Roman" w:hAnsi="Times New Roman" w:cs="Times New Roman"/>
          <w:sz w:val="28"/>
          <w:szCs w:val="28"/>
        </w:rPr>
        <w:t>основная, 5 начальных</w:t>
      </w:r>
      <w:r w:rsidRPr="00C22DF8">
        <w:rPr>
          <w:rFonts w:ascii="Times New Roman" w:hAnsi="Times New Roman" w:cs="Times New Roman"/>
          <w:spacing w:val="-6"/>
          <w:sz w:val="28"/>
          <w:szCs w:val="28"/>
        </w:rPr>
        <w:t>; из них:</w:t>
      </w:r>
      <w:r w:rsidRPr="00C22DF8">
        <w:rPr>
          <w:rFonts w:ascii="Times New Roman" w:hAnsi="Times New Roman" w:cs="Times New Roman"/>
          <w:sz w:val="28"/>
          <w:szCs w:val="28"/>
        </w:rPr>
        <w:t xml:space="preserve"> 5 школ-интернатов; 3 начальных школ - детских садов;</w:t>
      </w:r>
    </w:p>
    <w:p w:rsidR="00476A28" w:rsidRPr="00C22DF8" w:rsidRDefault="00C22DF8" w:rsidP="00972D9A">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C22DF8">
        <w:rPr>
          <w:rFonts w:ascii="Times New Roman" w:hAnsi="Times New Roman" w:cs="Times New Roman"/>
          <w:sz w:val="28"/>
          <w:szCs w:val="28"/>
        </w:rPr>
        <w:t>6 филиалов общеобразовательных организаций;</w:t>
      </w:r>
    </w:p>
    <w:p w:rsidR="00476A28" w:rsidRPr="00C22DF8" w:rsidRDefault="00C22DF8" w:rsidP="00972D9A">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00476A28" w:rsidRPr="00C22DF8">
        <w:rPr>
          <w:rFonts w:ascii="Times New Roman" w:hAnsi="Times New Roman" w:cs="Times New Roman"/>
          <w:spacing w:val="-5"/>
          <w:sz w:val="28"/>
          <w:szCs w:val="28"/>
        </w:rPr>
        <w:t>3 образовательных учреждения дополнительного образования;</w:t>
      </w:r>
    </w:p>
    <w:p w:rsidR="00476A28" w:rsidRPr="00C22DF8" w:rsidRDefault="00C22DF8" w:rsidP="00972D9A">
      <w:pPr>
        <w:widowControl w:val="0"/>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00476A28" w:rsidRPr="00C22DF8">
        <w:rPr>
          <w:rFonts w:ascii="Times New Roman" w:hAnsi="Times New Roman" w:cs="Times New Roman"/>
          <w:spacing w:val="-5"/>
          <w:sz w:val="28"/>
          <w:szCs w:val="28"/>
        </w:rPr>
        <w:t xml:space="preserve">1 </w:t>
      </w:r>
      <w:r w:rsidR="00476A28" w:rsidRPr="00C22DF8">
        <w:rPr>
          <w:rFonts w:ascii="Times New Roman" w:hAnsi="Times New Roman" w:cs="Times New Roman"/>
          <w:spacing w:val="-6"/>
          <w:sz w:val="28"/>
          <w:szCs w:val="28"/>
        </w:rPr>
        <w:t>Информационный методический центр.</w:t>
      </w:r>
    </w:p>
    <w:p w:rsidR="00476A28" w:rsidRPr="00867418" w:rsidRDefault="00476A28" w:rsidP="00476A28">
      <w:pPr>
        <w:pStyle w:val="a3"/>
        <w:widowControl w:val="0"/>
        <w:autoSpaceDE w:val="0"/>
        <w:autoSpaceDN w:val="0"/>
        <w:adjustRightInd w:val="0"/>
        <w:spacing w:after="0" w:line="240" w:lineRule="auto"/>
        <w:jc w:val="both"/>
        <w:rPr>
          <w:rFonts w:ascii="Times New Roman" w:hAnsi="Times New Roman" w:cs="Times New Roman"/>
          <w:sz w:val="28"/>
          <w:szCs w:val="28"/>
        </w:rPr>
      </w:pPr>
    </w:p>
    <w:p w:rsidR="006A5D12" w:rsidRDefault="006A5D12" w:rsidP="006A5D12">
      <w:pPr>
        <w:jc w:val="both"/>
        <w:rPr>
          <w:rFonts w:ascii="Times New Roman" w:hAnsi="Times New Roman" w:cs="Times New Roman"/>
          <w:b/>
          <w:i/>
          <w:sz w:val="28"/>
          <w:szCs w:val="28"/>
        </w:rPr>
      </w:pPr>
      <w:r w:rsidRPr="00476A28">
        <w:rPr>
          <w:rFonts w:ascii="Times New Roman" w:hAnsi="Times New Roman" w:cs="Times New Roman"/>
          <w:b/>
          <w:i/>
          <w:sz w:val="28"/>
          <w:szCs w:val="28"/>
        </w:rPr>
        <w:t>2.2. Основные реорганизационные мероприятия за последние три года</w:t>
      </w:r>
    </w:p>
    <w:p w:rsidR="00476A28" w:rsidRPr="00626144" w:rsidRDefault="00476A28" w:rsidP="00476A28">
      <w:pPr>
        <w:spacing w:after="0" w:line="240" w:lineRule="auto"/>
        <w:ind w:firstLine="540"/>
        <w:jc w:val="both"/>
        <w:rPr>
          <w:rFonts w:ascii="Times New Roman" w:hAnsi="Times New Roman" w:cs="Times New Roman"/>
          <w:sz w:val="28"/>
          <w:szCs w:val="28"/>
        </w:rPr>
      </w:pPr>
      <w:r w:rsidRPr="00626144">
        <w:rPr>
          <w:rFonts w:ascii="Times New Roman" w:hAnsi="Times New Roman" w:cs="Times New Roman"/>
          <w:spacing w:val="-6"/>
          <w:sz w:val="28"/>
          <w:szCs w:val="28"/>
        </w:rPr>
        <w:t xml:space="preserve">За </w:t>
      </w:r>
      <w:r>
        <w:rPr>
          <w:rFonts w:ascii="Times New Roman" w:hAnsi="Times New Roman" w:cs="Times New Roman"/>
          <w:spacing w:val="-6"/>
          <w:sz w:val="28"/>
          <w:szCs w:val="28"/>
        </w:rPr>
        <w:t>три</w:t>
      </w:r>
      <w:r w:rsidRPr="00626144">
        <w:rPr>
          <w:rFonts w:ascii="Times New Roman" w:hAnsi="Times New Roman" w:cs="Times New Roman"/>
          <w:spacing w:val="-6"/>
          <w:sz w:val="28"/>
          <w:szCs w:val="28"/>
        </w:rPr>
        <w:t xml:space="preserve"> года сеть образовательных организаций муниципального района претерпела изменения.  Произошла  </w:t>
      </w:r>
      <w:r w:rsidRPr="00626144">
        <w:rPr>
          <w:rFonts w:ascii="Times New Roman" w:hAnsi="Times New Roman" w:cs="Times New Roman"/>
          <w:sz w:val="28"/>
          <w:szCs w:val="28"/>
        </w:rPr>
        <w:t xml:space="preserve"> реорганизация путем присоединения</w:t>
      </w:r>
    </w:p>
    <w:p w:rsidR="00476A28" w:rsidRPr="003462C0" w:rsidRDefault="00476A28" w:rsidP="00476A28">
      <w:pPr>
        <w:spacing w:after="0" w:line="240" w:lineRule="auto"/>
        <w:jc w:val="both"/>
        <w:rPr>
          <w:rFonts w:ascii="Times New Roman" w:hAnsi="Times New Roman" w:cs="Times New Roman"/>
          <w:spacing w:val="-6"/>
          <w:sz w:val="28"/>
          <w:szCs w:val="28"/>
        </w:rPr>
      </w:pPr>
      <w:r w:rsidRPr="003462C0">
        <w:rPr>
          <w:rFonts w:ascii="Times New Roman" w:hAnsi="Times New Roman" w:cs="Times New Roman"/>
          <w:sz w:val="28"/>
          <w:szCs w:val="28"/>
        </w:rPr>
        <w:t xml:space="preserve">в 2018/2019 учебном году: </w:t>
      </w:r>
    </w:p>
    <w:p w:rsidR="00972D9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к</w:t>
      </w:r>
      <w:r w:rsidR="0017653A">
        <w:rPr>
          <w:rFonts w:ascii="Times New Roman" w:hAnsi="Times New Roman" w:cs="Times New Roman"/>
          <w:sz w:val="28"/>
          <w:szCs w:val="28"/>
        </w:rPr>
        <w:t xml:space="preserve"> ТМКОУ «Хатангская СШ</w:t>
      </w:r>
      <w:r w:rsidR="00476A28" w:rsidRPr="00626144">
        <w:rPr>
          <w:rFonts w:ascii="Times New Roman" w:hAnsi="Times New Roman" w:cs="Times New Roman"/>
          <w:sz w:val="28"/>
          <w:szCs w:val="28"/>
        </w:rPr>
        <w:t xml:space="preserve"> №1» присоединено ТМКДОУ </w:t>
      </w:r>
    </w:p>
    <w:p w:rsidR="00476A28" w:rsidRPr="00972D9A" w:rsidRDefault="0017653A" w:rsidP="0017653A">
      <w:pPr>
        <w:tabs>
          <w:tab w:val="left" w:pos="426"/>
        </w:tabs>
        <w:spacing w:after="0" w:line="240" w:lineRule="auto"/>
        <w:ind w:hanging="141"/>
        <w:jc w:val="both"/>
        <w:rPr>
          <w:rFonts w:ascii="Times New Roman" w:hAnsi="Times New Roman" w:cs="Times New Roman"/>
          <w:sz w:val="28"/>
          <w:szCs w:val="28"/>
        </w:rPr>
      </w:pPr>
      <w:r>
        <w:rPr>
          <w:rFonts w:ascii="Times New Roman" w:hAnsi="Times New Roman" w:cs="Times New Roman"/>
          <w:sz w:val="28"/>
          <w:szCs w:val="28"/>
        </w:rPr>
        <w:t>«Хатангский ДС</w:t>
      </w:r>
      <w:r w:rsidR="00476A28" w:rsidRPr="00972D9A">
        <w:rPr>
          <w:rFonts w:ascii="Times New Roman" w:hAnsi="Times New Roman" w:cs="Times New Roman"/>
          <w:sz w:val="28"/>
          <w:szCs w:val="28"/>
        </w:rPr>
        <w:t xml:space="preserve"> «Лучик»,</w:t>
      </w:r>
    </w:p>
    <w:p w:rsidR="0017653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17653A">
        <w:rPr>
          <w:rFonts w:ascii="Times New Roman" w:hAnsi="Times New Roman" w:cs="Times New Roman"/>
          <w:sz w:val="28"/>
          <w:szCs w:val="28"/>
        </w:rPr>
        <w:t xml:space="preserve">к ТМКОУ </w:t>
      </w:r>
      <w:r w:rsidR="00476A28" w:rsidRPr="00626144">
        <w:rPr>
          <w:rFonts w:ascii="Times New Roman" w:hAnsi="Times New Roman" w:cs="Times New Roman"/>
          <w:sz w:val="28"/>
          <w:szCs w:val="28"/>
        </w:rPr>
        <w:t>«Попига</w:t>
      </w:r>
      <w:r w:rsidR="0017653A">
        <w:rPr>
          <w:rFonts w:ascii="Times New Roman" w:hAnsi="Times New Roman" w:cs="Times New Roman"/>
          <w:sz w:val="28"/>
          <w:szCs w:val="28"/>
        </w:rPr>
        <w:t xml:space="preserve">йская НШИ» присоединено ТМКДОУ </w:t>
      </w:r>
      <w:r w:rsidR="00476A28" w:rsidRPr="0017653A">
        <w:rPr>
          <w:rFonts w:ascii="Times New Roman" w:hAnsi="Times New Roman" w:cs="Times New Roman"/>
          <w:sz w:val="28"/>
          <w:szCs w:val="28"/>
        </w:rPr>
        <w:t xml:space="preserve">«Попигайский </w:t>
      </w:r>
    </w:p>
    <w:p w:rsidR="00476A28" w:rsidRPr="0017653A" w:rsidRDefault="00476A28" w:rsidP="0017653A">
      <w:pPr>
        <w:tabs>
          <w:tab w:val="left" w:pos="426"/>
        </w:tabs>
        <w:spacing w:after="0" w:line="240" w:lineRule="auto"/>
        <w:ind w:hanging="141"/>
        <w:jc w:val="both"/>
        <w:rPr>
          <w:rFonts w:ascii="Times New Roman" w:hAnsi="Times New Roman" w:cs="Times New Roman"/>
          <w:sz w:val="28"/>
          <w:szCs w:val="28"/>
        </w:rPr>
      </w:pPr>
      <w:r w:rsidRPr="0017653A">
        <w:rPr>
          <w:rFonts w:ascii="Times New Roman" w:hAnsi="Times New Roman" w:cs="Times New Roman"/>
          <w:sz w:val="28"/>
          <w:szCs w:val="28"/>
        </w:rPr>
        <w:t>детский сад»,</w:t>
      </w:r>
    </w:p>
    <w:p w:rsidR="0017653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к ТМКОУ «Нос</w:t>
      </w:r>
      <w:r w:rsidR="0017653A">
        <w:rPr>
          <w:rFonts w:ascii="Times New Roman" w:hAnsi="Times New Roman" w:cs="Times New Roman"/>
          <w:sz w:val="28"/>
          <w:szCs w:val="28"/>
        </w:rPr>
        <w:t>ковская СШИ</w:t>
      </w:r>
      <w:r w:rsidR="00476A28" w:rsidRPr="00626144">
        <w:rPr>
          <w:rFonts w:ascii="Times New Roman" w:hAnsi="Times New Roman" w:cs="Times New Roman"/>
          <w:sz w:val="28"/>
          <w:szCs w:val="28"/>
        </w:rPr>
        <w:t xml:space="preserve">» присоединено </w:t>
      </w:r>
      <w:r w:rsidR="0017653A">
        <w:rPr>
          <w:rFonts w:ascii="Times New Roman" w:hAnsi="Times New Roman" w:cs="Times New Roman"/>
          <w:sz w:val="28"/>
          <w:szCs w:val="28"/>
        </w:rPr>
        <w:t xml:space="preserve"> </w:t>
      </w:r>
      <w:r w:rsidR="00476A28" w:rsidRPr="00972D9A">
        <w:rPr>
          <w:rFonts w:ascii="Times New Roman" w:hAnsi="Times New Roman" w:cs="Times New Roman"/>
          <w:sz w:val="28"/>
          <w:szCs w:val="28"/>
        </w:rPr>
        <w:t xml:space="preserve">ТМКДОУ «Носковский </w:t>
      </w:r>
    </w:p>
    <w:p w:rsidR="00476A28" w:rsidRPr="0017653A" w:rsidRDefault="00476A28" w:rsidP="0017653A">
      <w:pPr>
        <w:tabs>
          <w:tab w:val="left" w:pos="426"/>
        </w:tabs>
        <w:spacing w:after="0" w:line="240" w:lineRule="auto"/>
        <w:ind w:hanging="141"/>
        <w:jc w:val="both"/>
        <w:rPr>
          <w:rFonts w:ascii="Times New Roman" w:hAnsi="Times New Roman" w:cs="Times New Roman"/>
          <w:sz w:val="28"/>
          <w:szCs w:val="28"/>
        </w:rPr>
      </w:pPr>
      <w:r w:rsidRPr="0017653A">
        <w:rPr>
          <w:rFonts w:ascii="Times New Roman" w:hAnsi="Times New Roman" w:cs="Times New Roman"/>
          <w:sz w:val="28"/>
          <w:szCs w:val="28"/>
        </w:rPr>
        <w:t>детский сад»;</w:t>
      </w:r>
    </w:p>
    <w:p w:rsidR="00476A28" w:rsidRPr="00626144" w:rsidRDefault="00476A28" w:rsidP="00476A28">
      <w:pPr>
        <w:spacing w:after="0" w:line="240" w:lineRule="auto"/>
        <w:jc w:val="both"/>
        <w:rPr>
          <w:rFonts w:ascii="Times New Roman" w:hAnsi="Times New Roman" w:cs="Times New Roman"/>
          <w:i/>
          <w:sz w:val="28"/>
          <w:szCs w:val="28"/>
        </w:rPr>
      </w:pPr>
    </w:p>
    <w:p w:rsidR="00476A28" w:rsidRPr="003462C0" w:rsidRDefault="00476A28" w:rsidP="00476A28">
      <w:pPr>
        <w:spacing w:after="0" w:line="240" w:lineRule="auto"/>
        <w:jc w:val="both"/>
        <w:rPr>
          <w:rFonts w:ascii="Times New Roman" w:hAnsi="Times New Roman" w:cs="Times New Roman"/>
          <w:spacing w:val="-6"/>
          <w:sz w:val="28"/>
          <w:szCs w:val="28"/>
        </w:rPr>
      </w:pPr>
      <w:r w:rsidRPr="003462C0">
        <w:rPr>
          <w:rFonts w:ascii="Times New Roman" w:hAnsi="Times New Roman" w:cs="Times New Roman"/>
          <w:sz w:val="28"/>
          <w:szCs w:val="28"/>
        </w:rPr>
        <w:t>в 2019-2020 учебном году:</w:t>
      </w:r>
    </w:p>
    <w:p w:rsidR="0017653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к</w:t>
      </w:r>
      <w:r w:rsidR="0017653A">
        <w:rPr>
          <w:rFonts w:ascii="Times New Roman" w:hAnsi="Times New Roman" w:cs="Times New Roman"/>
          <w:sz w:val="28"/>
          <w:szCs w:val="28"/>
        </w:rPr>
        <w:t xml:space="preserve"> ТМКОУ «Хатангская СШ</w:t>
      </w:r>
      <w:r w:rsidR="00476A28" w:rsidRPr="00626144">
        <w:rPr>
          <w:rFonts w:ascii="Times New Roman" w:hAnsi="Times New Roman" w:cs="Times New Roman"/>
          <w:sz w:val="28"/>
          <w:szCs w:val="28"/>
        </w:rPr>
        <w:t xml:space="preserve"> №1» присоединены ТМКОУ </w:t>
      </w:r>
      <w:r w:rsidR="00476A28" w:rsidRPr="00972D9A">
        <w:rPr>
          <w:rFonts w:ascii="Times New Roman" w:hAnsi="Times New Roman" w:cs="Times New Roman"/>
          <w:sz w:val="28"/>
          <w:szCs w:val="28"/>
        </w:rPr>
        <w:t xml:space="preserve">«Крестовская </w:t>
      </w:r>
    </w:p>
    <w:p w:rsidR="00476A28" w:rsidRPr="0017653A" w:rsidRDefault="0017653A" w:rsidP="0017653A">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НШДС</w:t>
      </w:r>
      <w:r w:rsidR="00476A28" w:rsidRPr="0017653A">
        <w:rPr>
          <w:rFonts w:ascii="Times New Roman" w:hAnsi="Times New Roman" w:cs="Times New Roman"/>
          <w:sz w:val="28"/>
          <w:szCs w:val="28"/>
        </w:rPr>
        <w:t>» и ТМКОУ «Жданихов</w:t>
      </w:r>
      <w:r>
        <w:rPr>
          <w:rFonts w:ascii="Times New Roman" w:hAnsi="Times New Roman" w:cs="Times New Roman"/>
          <w:sz w:val="28"/>
          <w:szCs w:val="28"/>
        </w:rPr>
        <w:t>ская НШДС</w:t>
      </w:r>
      <w:r w:rsidR="00476A28" w:rsidRPr="0017653A">
        <w:rPr>
          <w:rFonts w:ascii="Times New Roman" w:hAnsi="Times New Roman" w:cs="Times New Roman"/>
          <w:sz w:val="28"/>
          <w:szCs w:val="28"/>
        </w:rPr>
        <w:t>» (данные структурные подразделения являются филиалами),</w:t>
      </w:r>
    </w:p>
    <w:p w:rsidR="0017653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 xml:space="preserve">к </w:t>
      </w:r>
      <w:r w:rsidR="0017653A">
        <w:rPr>
          <w:rFonts w:ascii="Times New Roman" w:hAnsi="Times New Roman" w:cs="Times New Roman"/>
          <w:sz w:val="28"/>
          <w:szCs w:val="28"/>
        </w:rPr>
        <w:t>ТМКОУ «Караульская СШИ</w:t>
      </w:r>
      <w:r w:rsidR="00476A28" w:rsidRPr="00626144">
        <w:rPr>
          <w:rFonts w:ascii="Times New Roman" w:hAnsi="Times New Roman" w:cs="Times New Roman"/>
          <w:sz w:val="28"/>
          <w:szCs w:val="28"/>
        </w:rPr>
        <w:t xml:space="preserve">» присоединено </w:t>
      </w:r>
      <w:r w:rsidR="00476A28" w:rsidRPr="00972D9A">
        <w:rPr>
          <w:rFonts w:ascii="Times New Roman" w:hAnsi="Times New Roman" w:cs="Times New Roman"/>
          <w:sz w:val="28"/>
          <w:szCs w:val="28"/>
        </w:rPr>
        <w:t>ТМК</w:t>
      </w:r>
      <w:r w:rsidR="0017653A">
        <w:rPr>
          <w:rFonts w:ascii="Times New Roman" w:hAnsi="Times New Roman" w:cs="Times New Roman"/>
          <w:sz w:val="28"/>
          <w:szCs w:val="28"/>
        </w:rPr>
        <w:t xml:space="preserve">ОУ «Байкаловская </w:t>
      </w:r>
    </w:p>
    <w:p w:rsidR="00476A28" w:rsidRPr="0017653A" w:rsidRDefault="0017653A" w:rsidP="0017653A">
      <w:pPr>
        <w:tabs>
          <w:tab w:val="left" w:pos="426"/>
        </w:tabs>
        <w:spacing w:after="0" w:line="240" w:lineRule="auto"/>
        <w:jc w:val="both"/>
        <w:rPr>
          <w:rFonts w:ascii="Times New Roman" w:hAnsi="Times New Roman" w:cs="Times New Roman"/>
          <w:sz w:val="28"/>
          <w:szCs w:val="28"/>
        </w:rPr>
      </w:pPr>
      <w:r w:rsidRPr="0017653A">
        <w:rPr>
          <w:rFonts w:ascii="Times New Roman" w:hAnsi="Times New Roman" w:cs="Times New Roman"/>
          <w:sz w:val="28"/>
          <w:szCs w:val="28"/>
        </w:rPr>
        <w:t>НШ</w:t>
      </w:r>
      <w:r w:rsidR="00476A28" w:rsidRPr="0017653A">
        <w:rPr>
          <w:rFonts w:ascii="Times New Roman" w:hAnsi="Times New Roman" w:cs="Times New Roman"/>
          <w:sz w:val="28"/>
          <w:szCs w:val="28"/>
        </w:rPr>
        <w:t>» (данное структурное подразделение является филиалом),</w:t>
      </w:r>
    </w:p>
    <w:p w:rsidR="0017653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53A">
        <w:rPr>
          <w:rFonts w:ascii="Times New Roman" w:hAnsi="Times New Roman" w:cs="Times New Roman"/>
          <w:sz w:val="28"/>
          <w:szCs w:val="28"/>
        </w:rPr>
        <w:t>к ТМКОУ «Хетская СШ</w:t>
      </w:r>
      <w:r w:rsidR="00476A28" w:rsidRPr="00626144">
        <w:rPr>
          <w:rFonts w:ascii="Times New Roman" w:hAnsi="Times New Roman" w:cs="Times New Roman"/>
          <w:sz w:val="28"/>
          <w:szCs w:val="28"/>
        </w:rPr>
        <w:t>» присоединено ТМКДОУ «</w:t>
      </w:r>
      <w:r w:rsidR="0017653A">
        <w:rPr>
          <w:rFonts w:ascii="Times New Roman" w:hAnsi="Times New Roman" w:cs="Times New Roman"/>
          <w:sz w:val="28"/>
          <w:szCs w:val="28"/>
        </w:rPr>
        <w:t>Хетский</w:t>
      </w:r>
    </w:p>
    <w:p w:rsidR="00476A28" w:rsidRPr="0017653A" w:rsidRDefault="00476A28" w:rsidP="0017653A">
      <w:pPr>
        <w:tabs>
          <w:tab w:val="left" w:pos="426"/>
        </w:tabs>
        <w:spacing w:after="0" w:line="240" w:lineRule="auto"/>
        <w:jc w:val="both"/>
        <w:rPr>
          <w:rFonts w:ascii="Times New Roman" w:hAnsi="Times New Roman" w:cs="Times New Roman"/>
          <w:sz w:val="28"/>
          <w:szCs w:val="28"/>
        </w:rPr>
      </w:pPr>
      <w:r w:rsidRPr="0017653A">
        <w:rPr>
          <w:rFonts w:ascii="Times New Roman" w:hAnsi="Times New Roman" w:cs="Times New Roman"/>
          <w:sz w:val="28"/>
          <w:szCs w:val="28"/>
        </w:rPr>
        <w:t>детский сад»,</w:t>
      </w:r>
    </w:p>
    <w:p w:rsidR="00972D9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 xml:space="preserve">к </w:t>
      </w:r>
      <w:r w:rsidR="009338A9">
        <w:rPr>
          <w:rFonts w:ascii="Times New Roman" w:hAnsi="Times New Roman" w:cs="Times New Roman"/>
          <w:sz w:val="28"/>
          <w:szCs w:val="28"/>
        </w:rPr>
        <w:t>ТМКОУ «Волочанская СШ</w:t>
      </w:r>
      <w:r w:rsidR="00476A28" w:rsidRPr="00626144">
        <w:rPr>
          <w:rFonts w:ascii="Times New Roman" w:hAnsi="Times New Roman" w:cs="Times New Roman"/>
          <w:sz w:val="28"/>
          <w:szCs w:val="28"/>
        </w:rPr>
        <w:t xml:space="preserve"> №15» присоединено ТМКДОУ </w:t>
      </w:r>
    </w:p>
    <w:p w:rsidR="00476A28" w:rsidRPr="00972D9A" w:rsidRDefault="00476A28" w:rsidP="0017653A">
      <w:pPr>
        <w:tabs>
          <w:tab w:val="left" w:pos="426"/>
        </w:tabs>
        <w:spacing w:after="0" w:line="240" w:lineRule="auto"/>
        <w:ind w:hanging="141"/>
        <w:jc w:val="both"/>
        <w:rPr>
          <w:rFonts w:ascii="Times New Roman" w:hAnsi="Times New Roman" w:cs="Times New Roman"/>
          <w:sz w:val="28"/>
          <w:szCs w:val="28"/>
        </w:rPr>
      </w:pPr>
      <w:r w:rsidRPr="00972D9A">
        <w:rPr>
          <w:rFonts w:ascii="Times New Roman" w:hAnsi="Times New Roman" w:cs="Times New Roman"/>
          <w:sz w:val="28"/>
          <w:szCs w:val="28"/>
        </w:rPr>
        <w:t>«Волочанский детский сад»,</w:t>
      </w:r>
    </w:p>
    <w:p w:rsidR="009338A9" w:rsidRDefault="00972D9A" w:rsidP="009338A9">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sidRPr="00626144">
        <w:rPr>
          <w:rFonts w:ascii="Times New Roman" w:hAnsi="Times New Roman" w:cs="Times New Roman"/>
          <w:sz w:val="28"/>
          <w:szCs w:val="28"/>
        </w:rPr>
        <w:t>к ТМКОУ «Сында</w:t>
      </w:r>
      <w:r w:rsidR="009338A9">
        <w:rPr>
          <w:rFonts w:ascii="Times New Roman" w:hAnsi="Times New Roman" w:cs="Times New Roman"/>
          <w:sz w:val="28"/>
          <w:szCs w:val="28"/>
        </w:rPr>
        <w:t>сская НШИ</w:t>
      </w:r>
      <w:r w:rsidR="00476A28" w:rsidRPr="00626144">
        <w:rPr>
          <w:rFonts w:ascii="Times New Roman" w:hAnsi="Times New Roman" w:cs="Times New Roman"/>
          <w:sz w:val="28"/>
          <w:szCs w:val="28"/>
        </w:rPr>
        <w:t xml:space="preserve">» присоединено </w:t>
      </w:r>
      <w:r w:rsidR="00476A28" w:rsidRPr="00972D9A">
        <w:rPr>
          <w:rFonts w:ascii="Times New Roman" w:hAnsi="Times New Roman" w:cs="Times New Roman"/>
          <w:sz w:val="28"/>
          <w:szCs w:val="28"/>
        </w:rPr>
        <w:t xml:space="preserve">ТМКДОУ «Сындасский </w:t>
      </w:r>
    </w:p>
    <w:p w:rsidR="00476A28" w:rsidRPr="009338A9" w:rsidRDefault="00476A28" w:rsidP="009338A9">
      <w:pPr>
        <w:tabs>
          <w:tab w:val="left" w:pos="426"/>
        </w:tabs>
        <w:spacing w:after="0" w:line="240" w:lineRule="auto"/>
        <w:jc w:val="both"/>
        <w:rPr>
          <w:rFonts w:ascii="Times New Roman" w:hAnsi="Times New Roman" w:cs="Times New Roman"/>
          <w:sz w:val="28"/>
          <w:szCs w:val="28"/>
        </w:rPr>
      </w:pPr>
      <w:r w:rsidRPr="009338A9">
        <w:rPr>
          <w:rFonts w:ascii="Times New Roman" w:hAnsi="Times New Roman" w:cs="Times New Roman"/>
          <w:sz w:val="28"/>
          <w:szCs w:val="28"/>
        </w:rPr>
        <w:t>детский сад»,</w:t>
      </w:r>
    </w:p>
    <w:p w:rsidR="00972D9A" w:rsidRDefault="00972D9A"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476A28">
        <w:rPr>
          <w:rFonts w:ascii="Times New Roman" w:hAnsi="Times New Roman" w:cs="Times New Roman"/>
          <w:sz w:val="28"/>
          <w:szCs w:val="28"/>
        </w:rPr>
        <w:t>в</w:t>
      </w:r>
      <w:r w:rsidR="009338A9">
        <w:rPr>
          <w:rFonts w:ascii="Times New Roman" w:hAnsi="Times New Roman" w:cs="Times New Roman"/>
          <w:sz w:val="28"/>
          <w:szCs w:val="28"/>
        </w:rPr>
        <w:t xml:space="preserve"> ТМКОУ «Дудинская СШ</w:t>
      </w:r>
      <w:r w:rsidR="00476A28" w:rsidRPr="00626144">
        <w:rPr>
          <w:rFonts w:ascii="Times New Roman" w:hAnsi="Times New Roman" w:cs="Times New Roman"/>
          <w:sz w:val="28"/>
          <w:szCs w:val="28"/>
        </w:rPr>
        <w:t xml:space="preserve"> №1» в результате реорганизации </w:t>
      </w:r>
    </w:p>
    <w:p w:rsidR="009338A9" w:rsidRDefault="00476A28" w:rsidP="0017653A">
      <w:pPr>
        <w:tabs>
          <w:tab w:val="left" w:pos="426"/>
        </w:tabs>
        <w:spacing w:after="0" w:line="240" w:lineRule="auto"/>
        <w:ind w:hanging="141"/>
        <w:jc w:val="both"/>
        <w:rPr>
          <w:rFonts w:ascii="Times New Roman" w:hAnsi="Times New Roman" w:cs="Times New Roman"/>
          <w:sz w:val="28"/>
          <w:szCs w:val="28"/>
        </w:rPr>
      </w:pPr>
      <w:r w:rsidRPr="00972D9A">
        <w:rPr>
          <w:rFonts w:ascii="Times New Roman" w:hAnsi="Times New Roman" w:cs="Times New Roman"/>
          <w:sz w:val="28"/>
          <w:szCs w:val="28"/>
        </w:rPr>
        <w:t>структурные подразделения (структурное подраздел</w:t>
      </w:r>
      <w:r w:rsidR="00972D9A" w:rsidRPr="00972D9A">
        <w:rPr>
          <w:rFonts w:ascii="Times New Roman" w:hAnsi="Times New Roman" w:cs="Times New Roman"/>
          <w:sz w:val="28"/>
          <w:szCs w:val="28"/>
        </w:rPr>
        <w:t xml:space="preserve">ение «Малокомплектная </w:t>
      </w:r>
    </w:p>
    <w:p w:rsidR="00476A28" w:rsidRPr="00972D9A" w:rsidRDefault="00972D9A" w:rsidP="009338A9">
      <w:pPr>
        <w:tabs>
          <w:tab w:val="left" w:pos="426"/>
        </w:tabs>
        <w:spacing w:after="0" w:line="240" w:lineRule="auto"/>
        <w:ind w:left="-141"/>
        <w:jc w:val="both"/>
        <w:rPr>
          <w:rFonts w:ascii="Times New Roman" w:hAnsi="Times New Roman" w:cs="Times New Roman"/>
          <w:sz w:val="28"/>
          <w:szCs w:val="28"/>
        </w:rPr>
      </w:pPr>
      <w:r w:rsidRPr="00972D9A">
        <w:rPr>
          <w:rFonts w:ascii="Times New Roman" w:hAnsi="Times New Roman" w:cs="Times New Roman"/>
          <w:sz w:val="28"/>
          <w:szCs w:val="28"/>
        </w:rPr>
        <w:t xml:space="preserve">школа» п. </w:t>
      </w:r>
      <w:r w:rsidR="00476A28" w:rsidRPr="00972D9A">
        <w:rPr>
          <w:rFonts w:ascii="Times New Roman" w:hAnsi="Times New Roman" w:cs="Times New Roman"/>
          <w:sz w:val="28"/>
          <w:szCs w:val="28"/>
        </w:rPr>
        <w:t>Тухард, структурное подразделение «Малокомплектная школа – детский сад» п.</w:t>
      </w:r>
      <w:r w:rsidRPr="00972D9A">
        <w:rPr>
          <w:rFonts w:ascii="Times New Roman" w:hAnsi="Times New Roman" w:cs="Times New Roman"/>
          <w:sz w:val="28"/>
          <w:szCs w:val="28"/>
        </w:rPr>
        <w:t xml:space="preserve"> </w:t>
      </w:r>
      <w:r w:rsidR="00476A28" w:rsidRPr="00972D9A">
        <w:rPr>
          <w:rFonts w:ascii="Times New Roman" w:hAnsi="Times New Roman" w:cs="Times New Roman"/>
          <w:sz w:val="28"/>
          <w:szCs w:val="28"/>
        </w:rPr>
        <w:t>Усть - Авам) выделены в филиалы;</w:t>
      </w:r>
    </w:p>
    <w:p w:rsidR="00476A28" w:rsidRPr="00053A30" w:rsidRDefault="00476A28" w:rsidP="00476A28">
      <w:pPr>
        <w:spacing w:after="0" w:line="240" w:lineRule="auto"/>
        <w:jc w:val="both"/>
        <w:rPr>
          <w:rFonts w:ascii="Times New Roman" w:hAnsi="Times New Roman" w:cs="Times New Roman"/>
          <w:i/>
          <w:sz w:val="28"/>
          <w:szCs w:val="28"/>
        </w:rPr>
      </w:pPr>
    </w:p>
    <w:p w:rsidR="00476A28" w:rsidRPr="00053A30" w:rsidRDefault="00476A28" w:rsidP="00476A28">
      <w:pPr>
        <w:spacing w:after="0" w:line="240" w:lineRule="auto"/>
        <w:jc w:val="both"/>
        <w:rPr>
          <w:rFonts w:ascii="Times New Roman" w:hAnsi="Times New Roman" w:cs="Times New Roman"/>
          <w:spacing w:val="-6"/>
          <w:sz w:val="28"/>
          <w:szCs w:val="28"/>
        </w:rPr>
      </w:pPr>
      <w:r w:rsidRPr="00053A30">
        <w:rPr>
          <w:rFonts w:ascii="Times New Roman" w:hAnsi="Times New Roman" w:cs="Times New Roman"/>
          <w:sz w:val="28"/>
          <w:szCs w:val="28"/>
        </w:rPr>
        <w:t>в 2020</w:t>
      </w:r>
      <w:r w:rsidR="000166E0">
        <w:rPr>
          <w:rFonts w:ascii="Times New Roman" w:hAnsi="Times New Roman" w:cs="Times New Roman"/>
          <w:sz w:val="28"/>
          <w:szCs w:val="28"/>
        </w:rPr>
        <w:t>/</w:t>
      </w:r>
      <w:r w:rsidRPr="00053A30">
        <w:rPr>
          <w:rFonts w:ascii="Times New Roman" w:hAnsi="Times New Roman" w:cs="Times New Roman"/>
          <w:sz w:val="28"/>
          <w:szCs w:val="28"/>
        </w:rPr>
        <w:t>2021 учебном году:</w:t>
      </w:r>
    </w:p>
    <w:p w:rsidR="00053A30" w:rsidRDefault="00053A30" w:rsidP="0017653A">
      <w:pPr>
        <w:pStyle w:val="a3"/>
        <w:tabs>
          <w:tab w:val="left" w:pos="426"/>
        </w:tabs>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9338A9">
        <w:rPr>
          <w:rFonts w:ascii="Times New Roman" w:hAnsi="Times New Roman" w:cs="Times New Roman"/>
          <w:sz w:val="28"/>
          <w:szCs w:val="28"/>
        </w:rPr>
        <w:t>в ТМКОУ «Дудинская СШ</w:t>
      </w:r>
      <w:r w:rsidR="00476A28" w:rsidRPr="00053A30">
        <w:rPr>
          <w:rFonts w:ascii="Times New Roman" w:hAnsi="Times New Roman" w:cs="Times New Roman"/>
          <w:sz w:val="28"/>
          <w:szCs w:val="28"/>
        </w:rPr>
        <w:t xml:space="preserve"> №4» открыт филиал «Средняя </w:t>
      </w:r>
    </w:p>
    <w:p w:rsidR="00476A28" w:rsidRDefault="00476A28" w:rsidP="0017653A">
      <w:pPr>
        <w:tabs>
          <w:tab w:val="left" w:pos="426"/>
        </w:tabs>
        <w:spacing w:after="0" w:line="240" w:lineRule="auto"/>
        <w:ind w:hanging="141"/>
        <w:jc w:val="both"/>
        <w:rPr>
          <w:rFonts w:ascii="Times New Roman" w:hAnsi="Times New Roman" w:cs="Times New Roman"/>
          <w:sz w:val="28"/>
          <w:szCs w:val="28"/>
        </w:rPr>
      </w:pPr>
      <w:r w:rsidRPr="00053A30">
        <w:rPr>
          <w:rFonts w:ascii="Times New Roman" w:hAnsi="Times New Roman" w:cs="Times New Roman"/>
          <w:sz w:val="28"/>
          <w:szCs w:val="28"/>
        </w:rPr>
        <w:t>школа стан</w:t>
      </w:r>
      <w:r w:rsidR="009338A9">
        <w:rPr>
          <w:rFonts w:ascii="Times New Roman" w:hAnsi="Times New Roman" w:cs="Times New Roman"/>
          <w:sz w:val="28"/>
          <w:szCs w:val="28"/>
        </w:rPr>
        <w:t>ции Тундра» ТМКОУ «Дудинская СШ</w:t>
      </w:r>
      <w:r w:rsidRPr="00053A30">
        <w:rPr>
          <w:rFonts w:ascii="Times New Roman" w:hAnsi="Times New Roman" w:cs="Times New Roman"/>
          <w:sz w:val="28"/>
          <w:szCs w:val="28"/>
        </w:rPr>
        <w:t xml:space="preserve"> №4».</w:t>
      </w:r>
    </w:p>
    <w:p w:rsidR="00053A30" w:rsidRPr="00053A30" w:rsidRDefault="00053A30" w:rsidP="00053A30">
      <w:pPr>
        <w:tabs>
          <w:tab w:val="left" w:pos="426"/>
        </w:tabs>
        <w:spacing w:after="0" w:line="240" w:lineRule="auto"/>
        <w:jc w:val="both"/>
        <w:rPr>
          <w:rFonts w:ascii="Times New Roman" w:hAnsi="Times New Roman" w:cs="Times New Roman"/>
          <w:sz w:val="28"/>
          <w:szCs w:val="28"/>
        </w:rPr>
      </w:pPr>
    </w:p>
    <w:p w:rsidR="006A5D12" w:rsidRPr="00424E0C" w:rsidRDefault="006A5D12" w:rsidP="006A5D12">
      <w:pPr>
        <w:jc w:val="center"/>
        <w:rPr>
          <w:rFonts w:ascii="Times New Roman" w:hAnsi="Times New Roman" w:cs="Times New Roman"/>
          <w:b/>
          <w:sz w:val="28"/>
          <w:szCs w:val="28"/>
        </w:rPr>
      </w:pPr>
      <w:r w:rsidRPr="00424E0C">
        <w:rPr>
          <w:rFonts w:ascii="Times New Roman" w:hAnsi="Times New Roman" w:cs="Times New Roman"/>
          <w:b/>
          <w:sz w:val="28"/>
          <w:szCs w:val="28"/>
        </w:rPr>
        <w:t>Раздел 3. Развитие системы дошкольного образования</w:t>
      </w:r>
    </w:p>
    <w:p w:rsidR="006A5D12" w:rsidRPr="00424E0C" w:rsidRDefault="006A5D12" w:rsidP="006A5D12">
      <w:pPr>
        <w:jc w:val="both"/>
        <w:rPr>
          <w:rFonts w:ascii="Times New Roman" w:hAnsi="Times New Roman" w:cs="Times New Roman"/>
          <w:b/>
          <w:i/>
          <w:sz w:val="28"/>
          <w:szCs w:val="28"/>
        </w:rPr>
      </w:pPr>
      <w:r w:rsidRPr="00424E0C">
        <w:rPr>
          <w:rFonts w:ascii="Times New Roman" w:hAnsi="Times New Roman" w:cs="Times New Roman"/>
          <w:b/>
          <w:i/>
          <w:sz w:val="28"/>
          <w:szCs w:val="28"/>
        </w:rPr>
        <w:t>3.1. Приоритетные направления деятельности</w:t>
      </w:r>
    </w:p>
    <w:p w:rsidR="00424E0C" w:rsidRPr="007755F8" w:rsidRDefault="00424E0C" w:rsidP="00284CDF">
      <w:pPr>
        <w:spacing w:after="0" w:line="240" w:lineRule="auto"/>
        <w:ind w:firstLine="708"/>
        <w:jc w:val="both"/>
        <w:rPr>
          <w:rFonts w:ascii="Times New Roman" w:hAnsi="Times New Roman" w:cs="Times New Roman"/>
          <w:sz w:val="28"/>
          <w:szCs w:val="28"/>
        </w:rPr>
      </w:pPr>
      <w:r w:rsidRPr="007755F8">
        <w:rPr>
          <w:rFonts w:ascii="Times New Roman" w:hAnsi="Times New Roman" w:cs="Times New Roman"/>
          <w:sz w:val="28"/>
          <w:szCs w:val="28"/>
        </w:rPr>
        <w:t>Современная образовательная политика в сфере дошкольного образования направлена на достижение его доступности и качества: увеличение охвата детей дошкольным образованием, обеспечение равных возможностей получения полноценного д</w:t>
      </w:r>
      <w:r>
        <w:rPr>
          <w:rFonts w:ascii="Times New Roman" w:hAnsi="Times New Roman" w:cs="Times New Roman"/>
          <w:sz w:val="28"/>
          <w:szCs w:val="28"/>
        </w:rPr>
        <w:t xml:space="preserve">ошкольного образования (в том числе </w:t>
      </w:r>
      <w:r w:rsidRPr="007755F8">
        <w:rPr>
          <w:rFonts w:ascii="Times New Roman" w:hAnsi="Times New Roman" w:cs="Times New Roman"/>
          <w:sz w:val="28"/>
          <w:szCs w:val="28"/>
        </w:rPr>
        <w:t xml:space="preserve">инклюзивного), организацию преемственности детского сада и школы, достижение нового качества дошкольного образования.  В соответствии с Федеральным законом «Об образовании в Российской Федерации» современное дошкольное образование является первым уровнем системы общего образования. Ему принадлежит ведущая роль в воспитании и развитии детей дошкольного возраста. </w:t>
      </w:r>
    </w:p>
    <w:p w:rsidR="00424E0C" w:rsidRDefault="00424E0C" w:rsidP="00424E0C">
      <w:pPr>
        <w:spacing w:after="0" w:line="240" w:lineRule="auto"/>
        <w:jc w:val="both"/>
        <w:rPr>
          <w:rFonts w:ascii="Times New Roman" w:hAnsi="Times New Roman" w:cs="Times New Roman"/>
          <w:sz w:val="28"/>
          <w:szCs w:val="28"/>
        </w:rPr>
      </w:pPr>
    </w:p>
    <w:p w:rsidR="00424E0C" w:rsidRPr="00424E0C" w:rsidRDefault="00424E0C" w:rsidP="00284C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Приоритетными</w:t>
      </w:r>
      <w:r w:rsidRPr="00424E0C">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424E0C">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являются</w:t>
      </w:r>
      <w:r w:rsidRPr="00424E0C">
        <w:rPr>
          <w:rFonts w:ascii="Times New Roman" w:hAnsi="Times New Roman" w:cs="Times New Roman"/>
          <w:sz w:val="28"/>
          <w:szCs w:val="28"/>
        </w:rPr>
        <w:t>:</w:t>
      </w:r>
    </w:p>
    <w:p w:rsidR="00424E0C" w:rsidRPr="00424E0C" w:rsidRDefault="00424E0C" w:rsidP="00424E0C">
      <w:pPr>
        <w:spacing w:after="0" w:line="240" w:lineRule="auto"/>
        <w:jc w:val="both"/>
        <w:rPr>
          <w:rFonts w:ascii="Times New Roman" w:hAnsi="Times New Roman" w:cs="Times New Roman"/>
          <w:b/>
          <w:sz w:val="28"/>
          <w:szCs w:val="28"/>
        </w:rPr>
      </w:pPr>
    </w:p>
    <w:p w:rsidR="00994B84" w:rsidRPr="00994B84"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94B84">
        <w:rPr>
          <w:rFonts w:ascii="Times New Roman" w:hAnsi="Times New Roman" w:cs="Times New Roman"/>
          <w:sz w:val="28"/>
          <w:szCs w:val="28"/>
        </w:rPr>
        <w:t>100</w:t>
      </w:r>
      <w:r w:rsidR="00424E0C" w:rsidRPr="00994B84">
        <w:rPr>
          <w:rFonts w:ascii="Times New Roman" w:hAnsi="Times New Roman" w:cs="Times New Roman"/>
          <w:sz w:val="28"/>
          <w:szCs w:val="28"/>
        </w:rPr>
        <w:t xml:space="preserve">% обеспечение дошкольным образованием детей в возрасте от трёх </w:t>
      </w:r>
      <w:r w:rsidR="00424E0C" w:rsidRPr="00284CDF">
        <w:rPr>
          <w:rFonts w:ascii="Times New Roman" w:hAnsi="Times New Roman" w:cs="Times New Roman"/>
          <w:sz w:val="28"/>
          <w:szCs w:val="28"/>
        </w:rPr>
        <w:t xml:space="preserve">до семи лет, </w:t>
      </w:r>
      <w:r w:rsidRPr="00994B84">
        <w:rPr>
          <w:rFonts w:ascii="Times New Roman" w:hAnsi="Times New Roman" w:cs="Times New Roman"/>
          <w:sz w:val="28"/>
          <w:szCs w:val="28"/>
        </w:rPr>
        <w:t>нуждающихся в предоставлении места в детском саду</w:t>
      </w:r>
      <w:r w:rsidR="00424E0C" w:rsidRPr="00284CDF">
        <w:rPr>
          <w:rFonts w:ascii="Times New Roman" w:hAnsi="Times New Roman" w:cs="Times New Roman"/>
          <w:sz w:val="28"/>
          <w:szCs w:val="28"/>
        </w:rPr>
        <w:t xml:space="preserve">; </w:t>
      </w:r>
    </w:p>
    <w:p w:rsidR="00994B84"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24E0C" w:rsidRPr="00994B84">
        <w:rPr>
          <w:rFonts w:ascii="Times New Roman" w:hAnsi="Times New Roman" w:cs="Times New Roman"/>
          <w:sz w:val="28"/>
          <w:szCs w:val="28"/>
        </w:rPr>
        <w:t>создание условий для раннего развития детей в возрасте до 3 лет</w:t>
      </w:r>
      <w:r>
        <w:rPr>
          <w:rFonts w:ascii="Times New Roman" w:hAnsi="Times New Roman" w:cs="Times New Roman"/>
          <w:sz w:val="28"/>
          <w:szCs w:val="28"/>
        </w:rPr>
        <w:t>:</w:t>
      </w:r>
    </w:p>
    <w:p w:rsidR="00284CDF" w:rsidRPr="00994B84"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A2EDA">
        <w:rPr>
          <w:rFonts w:ascii="Times New Roman" w:hAnsi="Times New Roman" w:cs="Times New Roman"/>
          <w:sz w:val="28"/>
          <w:szCs w:val="28"/>
        </w:rPr>
        <w:t xml:space="preserve"> обеспечение местами в детском саду детей в возрасте от 1 года</w:t>
      </w:r>
      <w:r>
        <w:rPr>
          <w:rFonts w:ascii="Times New Roman" w:hAnsi="Times New Roman" w:cs="Times New Roman"/>
          <w:sz w:val="28"/>
          <w:szCs w:val="28"/>
        </w:rPr>
        <w:t>;</w:t>
      </w:r>
    </w:p>
    <w:p w:rsidR="00424E0C" w:rsidRPr="00284CDF"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4E0C" w:rsidRPr="00284CDF">
        <w:rPr>
          <w:rFonts w:ascii="Times New Roman" w:hAnsi="Times New Roman" w:cs="Times New Roman"/>
          <w:sz w:val="28"/>
          <w:szCs w:val="28"/>
        </w:rPr>
        <w:t>реализация программ психолого-педагогической, методической, диагностической и консультативной помощи родителям детей, получающих дошкольное образование в семье;</w:t>
      </w:r>
    </w:p>
    <w:p w:rsidR="00424E0C" w:rsidRPr="00284CDF" w:rsidRDefault="00994B84" w:rsidP="00994B84">
      <w:pPr>
        <w:pStyle w:val="a3"/>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24E0C" w:rsidRPr="007755F8">
        <w:rPr>
          <w:rFonts w:ascii="Times New Roman" w:hAnsi="Times New Roman" w:cs="Times New Roman"/>
          <w:sz w:val="28"/>
          <w:szCs w:val="28"/>
        </w:rPr>
        <w:t xml:space="preserve">развитие кадрового потенциала работников дошкольных </w:t>
      </w:r>
      <w:r w:rsidR="00424E0C" w:rsidRPr="00284CDF">
        <w:rPr>
          <w:rFonts w:ascii="Times New Roman" w:hAnsi="Times New Roman" w:cs="Times New Roman"/>
          <w:sz w:val="28"/>
          <w:szCs w:val="28"/>
        </w:rPr>
        <w:t>образовательных организаций, включая поэтапное повышение квалификации на курсах по вопросам реализации ФГОС ДО, вопросам инклюзивного образования;</w:t>
      </w:r>
    </w:p>
    <w:p w:rsidR="00284CDF" w:rsidRPr="00994B84"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24E0C" w:rsidRPr="00994B84">
        <w:rPr>
          <w:rFonts w:ascii="Times New Roman" w:hAnsi="Times New Roman" w:cs="Times New Roman"/>
          <w:sz w:val="28"/>
          <w:szCs w:val="28"/>
        </w:rPr>
        <w:t xml:space="preserve">создание развивающей предметно – пространственной среды, </w:t>
      </w:r>
    </w:p>
    <w:p w:rsidR="00424E0C" w:rsidRPr="00284CDF" w:rsidRDefault="00424E0C" w:rsidP="00994B84">
      <w:pPr>
        <w:tabs>
          <w:tab w:val="left" w:pos="426"/>
        </w:tabs>
        <w:spacing w:after="0" w:line="240" w:lineRule="auto"/>
        <w:ind w:firstLine="709"/>
        <w:jc w:val="both"/>
        <w:rPr>
          <w:rFonts w:ascii="Times New Roman" w:hAnsi="Times New Roman" w:cs="Times New Roman"/>
          <w:sz w:val="28"/>
          <w:szCs w:val="28"/>
        </w:rPr>
      </w:pPr>
      <w:r w:rsidRPr="00284CDF">
        <w:rPr>
          <w:rFonts w:ascii="Times New Roman" w:hAnsi="Times New Roman" w:cs="Times New Roman"/>
          <w:sz w:val="28"/>
          <w:szCs w:val="28"/>
        </w:rPr>
        <w:t>соответствующей требованиям ФГОС ДО;</w:t>
      </w:r>
    </w:p>
    <w:p w:rsidR="00424E0C" w:rsidRPr="00994B84" w:rsidRDefault="00994B84" w:rsidP="00994B8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424E0C" w:rsidRPr="00994B84">
        <w:rPr>
          <w:rFonts w:ascii="Times New Roman" w:hAnsi="Times New Roman" w:cs="Times New Roman"/>
          <w:sz w:val="28"/>
          <w:szCs w:val="28"/>
        </w:rPr>
        <w:t>развитие системы оценки качества дошкольного образования.</w:t>
      </w:r>
    </w:p>
    <w:p w:rsidR="00284CDF" w:rsidRPr="00284CDF" w:rsidRDefault="00284CDF" w:rsidP="00284CDF">
      <w:pPr>
        <w:pStyle w:val="a3"/>
        <w:tabs>
          <w:tab w:val="left" w:pos="426"/>
        </w:tabs>
        <w:spacing w:after="0" w:line="240" w:lineRule="auto"/>
        <w:ind w:left="567"/>
        <w:jc w:val="both"/>
        <w:rPr>
          <w:rFonts w:ascii="Times New Roman" w:hAnsi="Times New Roman" w:cs="Times New Roman"/>
          <w:sz w:val="28"/>
          <w:szCs w:val="28"/>
        </w:rPr>
      </w:pPr>
    </w:p>
    <w:p w:rsidR="006A5D12" w:rsidRPr="001520AB" w:rsidRDefault="006A5D12" w:rsidP="006A5D12">
      <w:pPr>
        <w:jc w:val="both"/>
        <w:rPr>
          <w:rFonts w:ascii="Times New Roman" w:hAnsi="Times New Roman" w:cs="Times New Roman"/>
          <w:b/>
          <w:i/>
          <w:sz w:val="28"/>
          <w:szCs w:val="28"/>
        </w:rPr>
      </w:pPr>
      <w:r w:rsidRPr="001520AB">
        <w:rPr>
          <w:rFonts w:ascii="Times New Roman" w:hAnsi="Times New Roman" w:cs="Times New Roman"/>
          <w:b/>
          <w:i/>
          <w:sz w:val="28"/>
          <w:szCs w:val="28"/>
        </w:rPr>
        <w:t>3.2. Численность детей в дошкольных образовательных организациях, очередность (динамика за три года)</w:t>
      </w:r>
    </w:p>
    <w:p w:rsidR="001520AB" w:rsidRPr="007755F8" w:rsidRDefault="001520AB" w:rsidP="001520AB">
      <w:pPr>
        <w:spacing w:after="0" w:line="240" w:lineRule="auto"/>
        <w:ind w:firstLine="567"/>
        <w:jc w:val="both"/>
        <w:rPr>
          <w:rFonts w:ascii="Times New Roman" w:hAnsi="Times New Roman" w:cs="Times New Roman"/>
          <w:sz w:val="28"/>
          <w:szCs w:val="28"/>
        </w:rPr>
      </w:pPr>
      <w:r w:rsidRPr="007755F8">
        <w:rPr>
          <w:rFonts w:ascii="Times New Roman" w:hAnsi="Times New Roman" w:cs="Times New Roman"/>
          <w:sz w:val="28"/>
          <w:szCs w:val="28"/>
        </w:rPr>
        <w:t>Одним из значимых показателей социального климата в муниципалитете является доступность дошкольного образования. Доступность дошкольного образования в Таймырском муниципальном районе составляет - 100%.</w:t>
      </w:r>
    </w:p>
    <w:p w:rsidR="001520AB" w:rsidRPr="007755F8" w:rsidRDefault="001520AB" w:rsidP="001520AB">
      <w:pPr>
        <w:spacing w:after="0" w:line="240" w:lineRule="auto"/>
        <w:ind w:firstLine="567"/>
        <w:jc w:val="both"/>
        <w:rPr>
          <w:rFonts w:ascii="Times New Roman" w:hAnsi="Times New Roman" w:cs="Times New Roman"/>
          <w:sz w:val="28"/>
          <w:szCs w:val="28"/>
        </w:rPr>
      </w:pPr>
      <w:r w:rsidRPr="007755F8">
        <w:rPr>
          <w:rFonts w:ascii="Times New Roman" w:hAnsi="Times New Roman" w:cs="Times New Roman"/>
          <w:sz w:val="28"/>
          <w:szCs w:val="28"/>
        </w:rPr>
        <w:t xml:space="preserve">В течение нескольких последних лет в районе отсутствует очередность для детей 3-х летнего возраста. </w:t>
      </w:r>
    </w:p>
    <w:p w:rsidR="001520AB" w:rsidRPr="007755F8" w:rsidRDefault="001520AB" w:rsidP="001520AB">
      <w:pPr>
        <w:spacing w:after="0" w:line="240" w:lineRule="auto"/>
        <w:ind w:firstLine="567"/>
        <w:jc w:val="both"/>
        <w:rPr>
          <w:rFonts w:ascii="Times New Roman" w:hAnsi="Times New Roman" w:cs="Times New Roman"/>
          <w:sz w:val="28"/>
          <w:szCs w:val="28"/>
        </w:rPr>
      </w:pPr>
      <w:r w:rsidRPr="007755F8">
        <w:rPr>
          <w:rFonts w:ascii="Times New Roman" w:hAnsi="Times New Roman" w:cs="Times New Roman"/>
          <w:sz w:val="28"/>
          <w:szCs w:val="28"/>
        </w:rPr>
        <w:t>С 2016 года прослеживается стабильная динамика</w:t>
      </w:r>
      <w:r>
        <w:rPr>
          <w:rFonts w:ascii="Times New Roman" w:hAnsi="Times New Roman" w:cs="Times New Roman"/>
          <w:sz w:val="28"/>
          <w:szCs w:val="28"/>
        </w:rPr>
        <w:t xml:space="preserve"> снижения количества детей в дошкольных образовательных о</w:t>
      </w:r>
      <w:r w:rsidR="00284CDF">
        <w:rPr>
          <w:rFonts w:ascii="Times New Roman" w:hAnsi="Times New Roman" w:cs="Times New Roman"/>
          <w:sz w:val="28"/>
          <w:szCs w:val="28"/>
        </w:rPr>
        <w:t>рганизациях</w:t>
      </w:r>
      <w:r w:rsidRPr="007755F8">
        <w:rPr>
          <w:rFonts w:ascii="Times New Roman" w:hAnsi="Times New Roman" w:cs="Times New Roman"/>
          <w:sz w:val="28"/>
          <w:szCs w:val="28"/>
        </w:rPr>
        <w:t>. В 20</w:t>
      </w:r>
      <w:r>
        <w:rPr>
          <w:rFonts w:ascii="Times New Roman" w:hAnsi="Times New Roman" w:cs="Times New Roman"/>
          <w:sz w:val="28"/>
          <w:szCs w:val="28"/>
        </w:rPr>
        <w:t>20/</w:t>
      </w:r>
      <w:r w:rsidRPr="007755F8">
        <w:rPr>
          <w:rFonts w:ascii="Times New Roman" w:hAnsi="Times New Roman" w:cs="Times New Roman"/>
          <w:sz w:val="28"/>
          <w:szCs w:val="28"/>
        </w:rPr>
        <w:t xml:space="preserve">2021 учебном году произошло значительное снижение численности детей, охваченных дошкольным образованием, </w:t>
      </w:r>
      <w:r w:rsidR="000166E0">
        <w:rPr>
          <w:rFonts w:ascii="Times New Roman" w:hAnsi="Times New Roman" w:cs="Times New Roman"/>
          <w:sz w:val="28"/>
          <w:szCs w:val="28"/>
        </w:rPr>
        <w:t>в</w:t>
      </w:r>
      <w:r w:rsidRPr="007755F8">
        <w:rPr>
          <w:rFonts w:ascii="Times New Roman" w:hAnsi="Times New Roman" w:cs="Times New Roman"/>
          <w:sz w:val="28"/>
          <w:szCs w:val="28"/>
        </w:rPr>
        <w:t xml:space="preserve"> сравнени</w:t>
      </w:r>
      <w:r w:rsidR="000166E0">
        <w:rPr>
          <w:rFonts w:ascii="Times New Roman" w:hAnsi="Times New Roman" w:cs="Times New Roman"/>
          <w:sz w:val="28"/>
          <w:szCs w:val="28"/>
        </w:rPr>
        <w:t>и</w:t>
      </w:r>
      <w:r w:rsidRPr="007755F8">
        <w:rPr>
          <w:rFonts w:ascii="Times New Roman" w:hAnsi="Times New Roman" w:cs="Times New Roman"/>
          <w:sz w:val="28"/>
          <w:szCs w:val="28"/>
        </w:rPr>
        <w:t xml:space="preserve"> с предыдущим годом (на</w:t>
      </w:r>
      <w:r w:rsidR="00284CDF">
        <w:rPr>
          <w:rFonts w:ascii="Times New Roman" w:hAnsi="Times New Roman" w:cs="Times New Roman"/>
          <w:sz w:val="28"/>
          <w:szCs w:val="28"/>
        </w:rPr>
        <w:t xml:space="preserve"> 137 детей), что составляет 6,3</w:t>
      </w:r>
      <w:r w:rsidRPr="007755F8">
        <w:rPr>
          <w:rFonts w:ascii="Times New Roman" w:hAnsi="Times New Roman" w:cs="Times New Roman"/>
          <w:sz w:val="28"/>
          <w:szCs w:val="28"/>
        </w:rPr>
        <w:t>% от численности воспитанников в 2019</w:t>
      </w:r>
      <w:r>
        <w:rPr>
          <w:rFonts w:ascii="Times New Roman" w:hAnsi="Times New Roman" w:cs="Times New Roman"/>
          <w:sz w:val="28"/>
          <w:szCs w:val="28"/>
        </w:rPr>
        <w:t>/</w:t>
      </w:r>
      <w:r w:rsidRPr="007755F8">
        <w:rPr>
          <w:rFonts w:ascii="Times New Roman" w:hAnsi="Times New Roman" w:cs="Times New Roman"/>
          <w:sz w:val="28"/>
          <w:szCs w:val="28"/>
        </w:rPr>
        <w:t>2020 учебном</w:t>
      </w:r>
      <w:r>
        <w:rPr>
          <w:rFonts w:ascii="Times New Roman" w:hAnsi="Times New Roman" w:cs="Times New Roman"/>
          <w:sz w:val="28"/>
          <w:szCs w:val="28"/>
        </w:rPr>
        <w:t xml:space="preserve"> году:</w:t>
      </w:r>
    </w:p>
    <w:p w:rsidR="001520AB" w:rsidRPr="007755F8" w:rsidRDefault="001520AB" w:rsidP="001520AB">
      <w:pPr>
        <w:spacing w:after="0" w:line="240" w:lineRule="auto"/>
        <w:jc w:val="both"/>
        <w:rPr>
          <w:rFonts w:ascii="Times New Roman" w:hAnsi="Times New Roman" w:cs="Times New Roman"/>
          <w:sz w:val="28"/>
          <w:szCs w:val="28"/>
        </w:rPr>
      </w:pPr>
    </w:p>
    <w:p w:rsidR="001520AB" w:rsidRPr="007755F8" w:rsidRDefault="001520AB" w:rsidP="001520AB">
      <w:pPr>
        <w:spacing w:after="0" w:line="240" w:lineRule="auto"/>
        <w:jc w:val="both"/>
        <w:rPr>
          <w:rFonts w:ascii="Times New Roman" w:hAnsi="Times New Roman" w:cs="Times New Roman"/>
          <w:sz w:val="28"/>
          <w:szCs w:val="28"/>
        </w:rPr>
      </w:pPr>
      <w:r w:rsidRPr="007755F8">
        <w:rPr>
          <w:rFonts w:ascii="Times New Roman" w:hAnsi="Times New Roman" w:cs="Times New Roman"/>
          <w:noProof/>
          <w:sz w:val="28"/>
          <w:szCs w:val="28"/>
        </w:rPr>
        <w:t xml:space="preserve"> </w:t>
      </w:r>
      <w:r w:rsidRPr="007755F8">
        <w:rPr>
          <w:rFonts w:ascii="Times New Roman" w:hAnsi="Times New Roman" w:cs="Times New Roman"/>
          <w:noProof/>
          <w:sz w:val="28"/>
          <w:szCs w:val="28"/>
          <w:lang w:eastAsia="ru-RU"/>
        </w:rPr>
        <w:drawing>
          <wp:inline distT="0" distB="0" distL="0" distR="0" wp14:anchorId="393A977A" wp14:editId="17D1EA6E">
            <wp:extent cx="5882640" cy="1554480"/>
            <wp:effectExtent l="0" t="0" r="3810" b="7620"/>
            <wp:docPr id="38"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20AB" w:rsidRPr="007755F8" w:rsidRDefault="001520AB" w:rsidP="001520AB">
      <w:pPr>
        <w:spacing w:after="0" w:line="240" w:lineRule="auto"/>
        <w:jc w:val="both"/>
        <w:rPr>
          <w:rFonts w:ascii="Times New Roman" w:hAnsi="Times New Roman" w:cs="Times New Roman"/>
          <w:b/>
          <w:i/>
          <w:sz w:val="28"/>
          <w:szCs w:val="28"/>
        </w:rPr>
      </w:pPr>
    </w:p>
    <w:p w:rsidR="001520AB" w:rsidRPr="007755F8" w:rsidRDefault="001520AB" w:rsidP="001520AB">
      <w:pPr>
        <w:spacing w:after="0" w:line="240" w:lineRule="auto"/>
        <w:ind w:firstLine="567"/>
        <w:jc w:val="both"/>
        <w:rPr>
          <w:rFonts w:ascii="Times New Roman" w:hAnsi="Times New Roman" w:cs="Times New Roman"/>
          <w:sz w:val="28"/>
          <w:szCs w:val="28"/>
        </w:rPr>
      </w:pPr>
      <w:r w:rsidRPr="007755F8">
        <w:rPr>
          <w:rFonts w:ascii="Times New Roman" w:hAnsi="Times New Roman" w:cs="Times New Roman"/>
          <w:sz w:val="28"/>
          <w:szCs w:val="28"/>
        </w:rPr>
        <w:t>Снижение численности детей обусловлено уменьшением детс</w:t>
      </w:r>
      <w:r w:rsidR="00284CDF">
        <w:rPr>
          <w:rFonts w:ascii="Times New Roman" w:hAnsi="Times New Roman" w:cs="Times New Roman"/>
          <w:sz w:val="28"/>
          <w:szCs w:val="28"/>
        </w:rPr>
        <w:t xml:space="preserve">кого населения в районе </w:t>
      </w:r>
      <w:r w:rsidRPr="007755F8">
        <w:rPr>
          <w:rFonts w:ascii="Times New Roman" w:hAnsi="Times New Roman" w:cs="Times New Roman"/>
          <w:sz w:val="28"/>
          <w:szCs w:val="28"/>
        </w:rPr>
        <w:t>и активной миграцией семей с детьми в г. Дудинка, а также за пределы муниципального района, что влечет за собой сокращение количества дошкольных групп в сельских образовательных организациях, реализующих образовательные программы дошкольного образования.</w:t>
      </w:r>
    </w:p>
    <w:p w:rsidR="001520AB" w:rsidRPr="007755F8" w:rsidRDefault="001520AB" w:rsidP="001520AB">
      <w:pPr>
        <w:spacing w:after="0" w:line="240" w:lineRule="auto"/>
        <w:ind w:firstLine="708"/>
        <w:jc w:val="both"/>
        <w:rPr>
          <w:rFonts w:ascii="Times New Roman" w:hAnsi="Times New Roman" w:cs="Times New Roman"/>
          <w:sz w:val="28"/>
          <w:szCs w:val="28"/>
        </w:rPr>
      </w:pPr>
      <w:r w:rsidRPr="007755F8">
        <w:rPr>
          <w:rFonts w:ascii="Times New Roman" w:hAnsi="Times New Roman" w:cs="Times New Roman"/>
          <w:sz w:val="28"/>
          <w:szCs w:val="28"/>
        </w:rPr>
        <w:t>В течение последних трех лет наблюдается снижение очереди на 11,8</w:t>
      </w:r>
      <w:r>
        <w:rPr>
          <w:rFonts w:ascii="Times New Roman" w:hAnsi="Times New Roman" w:cs="Times New Roman"/>
          <w:sz w:val="28"/>
          <w:szCs w:val="28"/>
        </w:rPr>
        <w:t>%:</w:t>
      </w:r>
    </w:p>
    <w:p w:rsidR="001520AB" w:rsidRPr="007755F8" w:rsidRDefault="001520AB" w:rsidP="001520AB">
      <w:pPr>
        <w:spacing w:after="0" w:line="240" w:lineRule="auto"/>
        <w:jc w:val="both"/>
        <w:rPr>
          <w:rFonts w:ascii="Times New Roman" w:hAnsi="Times New Roman" w:cs="Times New Roman"/>
          <w:sz w:val="28"/>
          <w:szCs w:val="28"/>
        </w:rPr>
      </w:pPr>
      <w:r w:rsidRPr="007755F8">
        <w:rPr>
          <w:rFonts w:ascii="Times New Roman" w:hAnsi="Times New Roman" w:cs="Times New Roman"/>
          <w:noProof/>
          <w:sz w:val="28"/>
          <w:szCs w:val="28"/>
          <w:lang w:eastAsia="ru-RU"/>
        </w:rPr>
        <w:drawing>
          <wp:inline distT="0" distB="0" distL="0" distR="0" wp14:anchorId="6B1B3FE5" wp14:editId="0F6F2E67">
            <wp:extent cx="5970905" cy="1524000"/>
            <wp:effectExtent l="0" t="0" r="1079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20AB" w:rsidRPr="007755F8" w:rsidRDefault="001520AB" w:rsidP="001520AB">
      <w:pPr>
        <w:spacing w:after="0" w:line="240" w:lineRule="auto"/>
        <w:ind w:firstLine="708"/>
        <w:jc w:val="both"/>
        <w:rPr>
          <w:rFonts w:ascii="Times New Roman" w:hAnsi="Times New Roman" w:cs="Times New Roman"/>
          <w:sz w:val="28"/>
          <w:szCs w:val="28"/>
        </w:rPr>
      </w:pPr>
      <w:r w:rsidRPr="007755F8">
        <w:rPr>
          <w:rFonts w:ascii="Times New Roman" w:hAnsi="Times New Roman" w:cs="Times New Roman"/>
          <w:sz w:val="28"/>
          <w:szCs w:val="28"/>
        </w:rPr>
        <w:t xml:space="preserve">По-прежнему много внимания уделяется обеспеченности доступности дошкольного образования для детей раннего возраста. Снижен возраст поступления в ясельные группы практически во всех поселениях района (для детей ранее 1,5 лет) за исключением п. Воронцово и </w:t>
      </w:r>
      <w:r>
        <w:rPr>
          <w:rFonts w:ascii="Times New Roman" w:hAnsi="Times New Roman" w:cs="Times New Roman"/>
          <w:sz w:val="28"/>
          <w:szCs w:val="28"/>
        </w:rPr>
        <w:t xml:space="preserve">п. </w:t>
      </w:r>
      <w:r w:rsidRPr="007755F8">
        <w:rPr>
          <w:rFonts w:ascii="Times New Roman" w:hAnsi="Times New Roman" w:cs="Times New Roman"/>
          <w:sz w:val="28"/>
          <w:szCs w:val="28"/>
        </w:rPr>
        <w:t>Хантайское Озеро.</w:t>
      </w:r>
    </w:p>
    <w:p w:rsidR="001520AB" w:rsidRPr="007755F8" w:rsidRDefault="001520AB" w:rsidP="001520AB">
      <w:pPr>
        <w:spacing w:after="0" w:line="240" w:lineRule="auto"/>
        <w:ind w:firstLine="708"/>
        <w:jc w:val="both"/>
        <w:rPr>
          <w:rFonts w:ascii="Times New Roman" w:hAnsi="Times New Roman" w:cs="Times New Roman"/>
          <w:sz w:val="28"/>
          <w:szCs w:val="28"/>
        </w:rPr>
      </w:pPr>
      <w:r w:rsidRPr="007755F8">
        <w:rPr>
          <w:rFonts w:ascii="Times New Roman" w:hAnsi="Times New Roman" w:cs="Times New Roman"/>
          <w:sz w:val="28"/>
          <w:szCs w:val="28"/>
        </w:rPr>
        <w:lastRenderedPageBreak/>
        <w:t>Во многих поселках муниципального района отсутствует оч</w:t>
      </w:r>
      <w:r>
        <w:rPr>
          <w:rFonts w:ascii="Times New Roman" w:hAnsi="Times New Roman" w:cs="Times New Roman"/>
          <w:sz w:val="28"/>
          <w:szCs w:val="28"/>
        </w:rPr>
        <w:t xml:space="preserve">ередность детей от 1,5 лет (п.г.т. Диксон, с. </w:t>
      </w:r>
      <w:r w:rsidRPr="007755F8">
        <w:rPr>
          <w:rFonts w:ascii="Times New Roman" w:hAnsi="Times New Roman" w:cs="Times New Roman"/>
          <w:sz w:val="28"/>
          <w:szCs w:val="28"/>
        </w:rPr>
        <w:t xml:space="preserve">Хатанга, поселки Караул, Волочанка, Новорыбная, </w:t>
      </w:r>
      <w:r>
        <w:rPr>
          <w:rFonts w:ascii="Times New Roman" w:hAnsi="Times New Roman" w:cs="Times New Roman"/>
          <w:sz w:val="28"/>
          <w:szCs w:val="28"/>
        </w:rPr>
        <w:t xml:space="preserve">Сындасско, </w:t>
      </w:r>
      <w:r w:rsidRPr="007755F8">
        <w:rPr>
          <w:rFonts w:ascii="Times New Roman" w:hAnsi="Times New Roman" w:cs="Times New Roman"/>
          <w:sz w:val="28"/>
          <w:szCs w:val="28"/>
        </w:rPr>
        <w:t>Кресты, Катырык, Жданиха, Новая, Хета, Байкаловск, Попигай, Потапово, Хантайское Озеро, Усть-Порт).</w:t>
      </w:r>
    </w:p>
    <w:p w:rsidR="001520AB" w:rsidRDefault="001520AB" w:rsidP="009516E9">
      <w:pPr>
        <w:spacing w:after="0" w:line="240" w:lineRule="auto"/>
        <w:ind w:firstLine="708"/>
        <w:jc w:val="both"/>
        <w:rPr>
          <w:rFonts w:ascii="Times New Roman" w:hAnsi="Times New Roman" w:cs="Times New Roman"/>
          <w:sz w:val="28"/>
          <w:szCs w:val="28"/>
        </w:rPr>
      </w:pPr>
      <w:r w:rsidRPr="007755F8">
        <w:rPr>
          <w:rFonts w:ascii="Times New Roman" w:hAnsi="Times New Roman" w:cs="Times New Roman"/>
          <w:sz w:val="28"/>
          <w:szCs w:val="28"/>
        </w:rPr>
        <w:t>На текущий момент в г. Дудинке отсутствует актуальная оч</w:t>
      </w:r>
      <w:r>
        <w:rPr>
          <w:rFonts w:ascii="Times New Roman" w:hAnsi="Times New Roman" w:cs="Times New Roman"/>
          <w:sz w:val="28"/>
          <w:szCs w:val="28"/>
        </w:rPr>
        <w:t>ередность детей от 1,5 лет в дошкольные образовательные организации</w:t>
      </w:r>
      <w:r w:rsidRPr="007755F8">
        <w:rPr>
          <w:rFonts w:ascii="Times New Roman" w:hAnsi="Times New Roman" w:cs="Times New Roman"/>
          <w:sz w:val="28"/>
          <w:szCs w:val="28"/>
        </w:rPr>
        <w:t xml:space="preserve">. </w:t>
      </w:r>
    </w:p>
    <w:p w:rsidR="009516E9" w:rsidRPr="009516E9" w:rsidRDefault="009516E9" w:rsidP="009516E9">
      <w:pPr>
        <w:spacing w:after="0" w:line="240" w:lineRule="auto"/>
        <w:ind w:firstLine="708"/>
        <w:jc w:val="both"/>
        <w:rPr>
          <w:rFonts w:ascii="Times New Roman" w:hAnsi="Times New Roman" w:cs="Times New Roman"/>
          <w:sz w:val="28"/>
          <w:szCs w:val="28"/>
        </w:rPr>
      </w:pPr>
    </w:p>
    <w:p w:rsidR="006A5D12" w:rsidRPr="009516E9" w:rsidRDefault="006A5D12" w:rsidP="006A5D12">
      <w:pPr>
        <w:jc w:val="both"/>
        <w:rPr>
          <w:rFonts w:ascii="Times New Roman" w:hAnsi="Times New Roman" w:cs="Times New Roman"/>
          <w:b/>
          <w:i/>
          <w:sz w:val="28"/>
          <w:szCs w:val="28"/>
        </w:rPr>
      </w:pPr>
      <w:r w:rsidRPr="009516E9">
        <w:rPr>
          <w:rFonts w:ascii="Times New Roman" w:hAnsi="Times New Roman" w:cs="Times New Roman"/>
          <w:b/>
          <w:i/>
          <w:sz w:val="28"/>
          <w:szCs w:val="28"/>
        </w:rPr>
        <w:t>3.3. Образование детей с ограниченными возможностями здоровья</w:t>
      </w:r>
    </w:p>
    <w:p w:rsidR="009516E9" w:rsidRPr="007755F8" w:rsidRDefault="009516E9" w:rsidP="009516E9">
      <w:pPr>
        <w:spacing w:after="0" w:line="240" w:lineRule="auto"/>
        <w:ind w:firstLine="709"/>
        <w:jc w:val="both"/>
        <w:rPr>
          <w:rFonts w:ascii="Times New Roman" w:hAnsi="Times New Roman" w:cs="Times New Roman"/>
          <w:sz w:val="28"/>
          <w:szCs w:val="28"/>
        </w:rPr>
      </w:pPr>
      <w:r w:rsidRPr="007755F8">
        <w:rPr>
          <w:rFonts w:ascii="Times New Roman" w:hAnsi="Times New Roman" w:cs="Times New Roman"/>
          <w:sz w:val="28"/>
          <w:szCs w:val="28"/>
        </w:rPr>
        <w:t xml:space="preserve">Для оказания коррекционно-развивающей помощи детям-инвалидам и лицам с ОВЗ в </w:t>
      </w:r>
      <w:r>
        <w:rPr>
          <w:rFonts w:ascii="Times New Roman" w:hAnsi="Times New Roman" w:cs="Times New Roman"/>
          <w:sz w:val="28"/>
          <w:szCs w:val="28"/>
        </w:rPr>
        <w:t>дошкольных образовательных организациях муниципального района</w:t>
      </w:r>
      <w:r w:rsidRPr="007755F8">
        <w:rPr>
          <w:rFonts w:ascii="Times New Roman" w:hAnsi="Times New Roman" w:cs="Times New Roman"/>
          <w:sz w:val="28"/>
          <w:szCs w:val="28"/>
        </w:rPr>
        <w:t xml:space="preserve"> функционируют: </w:t>
      </w:r>
    </w:p>
    <w:p w:rsidR="00284CDF" w:rsidRDefault="009516E9" w:rsidP="00284CDF">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7755F8">
        <w:rPr>
          <w:rFonts w:ascii="Times New Roman" w:hAnsi="Times New Roman" w:cs="Times New Roman"/>
          <w:sz w:val="28"/>
          <w:szCs w:val="28"/>
        </w:rPr>
        <w:t xml:space="preserve">10 групп комбинированной направленности (ТМБ ДОУ </w:t>
      </w:r>
    </w:p>
    <w:p w:rsidR="009516E9" w:rsidRPr="00284CDF" w:rsidRDefault="009516E9" w:rsidP="00284CDF">
      <w:pPr>
        <w:spacing w:after="0" w:line="240" w:lineRule="auto"/>
        <w:jc w:val="both"/>
        <w:rPr>
          <w:rFonts w:ascii="Times New Roman" w:hAnsi="Times New Roman" w:cs="Times New Roman"/>
          <w:sz w:val="28"/>
          <w:szCs w:val="28"/>
        </w:rPr>
      </w:pPr>
      <w:r w:rsidRPr="00284CDF">
        <w:rPr>
          <w:rFonts w:ascii="Times New Roman" w:hAnsi="Times New Roman" w:cs="Times New Roman"/>
          <w:sz w:val="28"/>
          <w:szCs w:val="28"/>
        </w:rPr>
        <w:t>«Белоснежка», ТМБ ДОУ «Льдинка» ТМБ ДОУ «Забава», ТМБ ДОУ «Рябинка»), которые посещают 156 детей;</w:t>
      </w:r>
    </w:p>
    <w:p w:rsidR="00284CDF" w:rsidRDefault="009516E9" w:rsidP="00284CDF">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7755F8">
        <w:rPr>
          <w:rFonts w:ascii="Times New Roman" w:hAnsi="Times New Roman" w:cs="Times New Roman"/>
          <w:sz w:val="28"/>
          <w:szCs w:val="28"/>
        </w:rPr>
        <w:t xml:space="preserve">2 группы компенсирующей направленности для детей с задержкой </w:t>
      </w:r>
    </w:p>
    <w:p w:rsidR="009516E9" w:rsidRPr="00284CDF" w:rsidRDefault="009516E9" w:rsidP="00284CDF">
      <w:pPr>
        <w:spacing w:after="0" w:line="240" w:lineRule="auto"/>
        <w:jc w:val="both"/>
        <w:rPr>
          <w:rFonts w:ascii="Times New Roman" w:hAnsi="Times New Roman" w:cs="Times New Roman"/>
          <w:sz w:val="28"/>
          <w:szCs w:val="28"/>
        </w:rPr>
      </w:pPr>
      <w:r w:rsidRPr="00284CDF">
        <w:rPr>
          <w:rFonts w:ascii="Times New Roman" w:hAnsi="Times New Roman" w:cs="Times New Roman"/>
          <w:sz w:val="28"/>
          <w:szCs w:val="28"/>
        </w:rPr>
        <w:t>психического развития (в ТМБ ДОУ «Рябинка»), которые посещают 19 воспитанников;</w:t>
      </w:r>
    </w:p>
    <w:p w:rsidR="00284CDF" w:rsidRDefault="009516E9" w:rsidP="00284CDF">
      <w:pPr>
        <w:pStyle w:val="a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7755F8">
        <w:rPr>
          <w:rFonts w:ascii="Times New Roman" w:hAnsi="Times New Roman" w:cs="Times New Roman"/>
          <w:sz w:val="28"/>
          <w:szCs w:val="28"/>
        </w:rPr>
        <w:t xml:space="preserve">14 групп компенсирующей направленности для детей, имеющих </w:t>
      </w:r>
    </w:p>
    <w:p w:rsidR="009516E9" w:rsidRPr="00284CDF" w:rsidRDefault="009516E9" w:rsidP="00284CDF">
      <w:pPr>
        <w:spacing w:after="0" w:line="240" w:lineRule="auto"/>
        <w:jc w:val="both"/>
        <w:rPr>
          <w:rFonts w:ascii="Times New Roman" w:hAnsi="Times New Roman" w:cs="Times New Roman"/>
          <w:sz w:val="28"/>
          <w:szCs w:val="28"/>
        </w:rPr>
      </w:pPr>
      <w:r w:rsidRPr="00284CDF">
        <w:rPr>
          <w:rFonts w:ascii="Times New Roman" w:hAnsi="Times New Roman" w:cs="Times New Roman"/>
          <w:sz w:val="28"/>
          <w:szCs w:val="28"/>
        </w:rPr>
        <w:t>тяжелые нарушения речи (ТМБ ДОУ «Белоснежка», ТМБ ДОУ «Льдинка» ТМБ ДОУ «Забава», ТМБ ДОУ «Морозко», ТМБ ДОУ «Сказка», ТМК ДОУ «Солнышко», ТМК ДОУ «Снежинка», ТМК ОУ «Хатангская СШ №1»), которые посещают 147 воспитанников.</w:t>
      </w:r>
    </w:p>
    <w:p w:rsidR="009516E9" w:rsidRPr="007755F8" w:rsidRDefault="009516E9" w:rsidP="009516E9">
      <w:pPr>
        <w:pStyle w:val="a3"/>
        <w:spacing w:after="0" w:line="240" w:lineRule="auto"/>
        <w:ind w:left="0" w:firstLine="709"/>
        <w:jc w:val="both"/>
        <w:rPr>
          <w:rFonts w:ascii="Times New Roman" w:hAnsi="Times New Roman" w:cs="Times New Roman"/>
          <w:sz w:val="28"/>
          <w:szCs w:val="28"/>
        </w:rPr>
      </w:pPr>
      <w:r w:rsidRPr="007755F8">
        <w:rPr>
          <w:rFonts w:ascii="Times New Roman" w:hAnsi="Times New Roman" w:cs="Times New Roman"/>
          <w:sz w:val="28"/>
          <w:szCs w:val="28"/>
        </w:rPr>
        <w:t>Всего в 2020</w:t>
      </w:r>
      <w:r>
        <w:rPr>
          <w:rFonts w:ascii="Times New Roman" w:hAnsi="Times New Roman" w:cs="Times New Roman"/>
          <w:sz w:val="28"/>
          <w:szCs w:val="28"/>
        </w:rPr>
        <w:t>/</w:t>
      </w:r>
      <w:r w:rsidRPr="007755F8">
        <w:rPr>
          <w:rFonts w:ascii="Times New Roman" w:hAnsi="Times New Roman" w:cs="Times New Roman"/>
          <w:sz w:val="28"/>
          <w:szCs w:val="28"/>
        </w:rPr>
        <w:t>2021 учебном году коррекционной помощью было охвачено 218 воспитанников.</w:t>
      </w:r>
    </w:p>
    <w:p w:rsidR="009516E9" w:rsidRPr="007755F8" w:rsidRDefault="009516E9" w:rsidP="009516E9">
      <w:pPr>
        <w:pStyle w:val="a3"/>
        <w:spacing w:after="0" w:line="240" w:lineRule="auto"/>
        <w:ind w:left="0" w:firstLine="709"/>
        <w:jc w:val="both"/>
        <w:rPr>
          <w:rFonts w:ascii="Times New Roman" w:hAnsi="Times New Roman" w:cs="Times New Roman"/>
          <w:sz w:val="28"/>
          <w:szCs w:val="28"/>
        </w:rPr>
      </w:pPr>
      <w:r w:rsidRPr="007755F8">
        <w:rPr>
          <w:rFonts w:ascii="Times New Roman" w:hAnsi="Times New Roman" w:cs="Times New Roman"/>
          <w:sz w:val="28"/>
          <w:szCs w:val="28"/>
        </w:rPr>
        <w:t>Во всех образовательных организациях, где обучаются лица с ОВЗ и дети-инвалиды, разработаны модели развития инклюзивного образования в образовательной организации. Опыт инклюзивного дошкольного образования в ТМБ ДОУ «Белоснежка» в 2020 году был успешно представлен на Краевом фестивале лучших инклюзивных практик</w:t>
      </w:r>
      <w:r>
        <w:rPr>
          <w:rFonts w:ascii="Times New Roman" w:hAnsi="Times New Roman" w:cs="Times New Roman"/>
          <w:sz w:val="28"/>
          <w:szCs w:val="28"/>
        </w:rPr>
        <w:t xml:space="preserve"> и стал победителем краевого уровня</w:t>
      </w:r>
      <w:r w:rsidRPr="007755F8">
        <w:rPr>
          <w:rFonts w:ascii="Times New Roman" w:hAnsi="Times New Roman" w:cs="Times New Roman"/>
          <w:sz w:val="28"/>
          <w:szCs w:val="28"/>
        </w:rPr>
        <w:t>.</w:t>
      </w:r>
    </w:p>
    <w:p w:rsidR="009516E9" w:rsidRPr="007755F8" w:rsidRDefault="009516E9" w:rsidP="009516E9">
      <w:pPr>
        <w:pStyle w:val="a3"/>
        <w:spacing w:after="0" w:line="240" w:lineRule="auto"/>
        <w:ind w:left="0" w:firstLine="709"/>
        <w:jc w:val="both"/>
        <w:rPr>
          <w:rFonts w:ascii="Times New Roman" w:hAnsi="Times New Roman" w:cs="Times New Roman"/>
          <w:sz w:val="28"/>
          <w:szCs w:val="28"/>
        </w:rPr>
      </w:pPr>
      <w:r w:rsidRPr="007755F8">
        <w:rPr>
          <w:rFonts w:ascii="Times New Roman" w:hAnsi="Times New Roman" w:cs="Times New Roman"/>
          <w:sz w:val="28"/>
          <w:szCs w:val="28"/>
        </w:rPr>
        <w:t>Кроме того, в муниципальном районе созданы условия для раннего развития детей в возрасте до 3 лет.</w:t>
      </w:r>
    </w:p>
    <w:p w:rsidR="009516E9" w:rsidRPr="000E28A0" w:rsidRDefault="009516E9" w:rsidP="009516E9">
      <w:pPr>
        <w:pStyle w:val="a3"/>
        <w:spacing w:after="0" w:line="240" w:lineRule="auto"/>
        <w:ind w:left="0" w:firstLine="709"/>
        <w:jc w:val="both"/>
        <w:rPr>
          <w:rFonts w:ascii="Times New Roman" w:hAnsi="Times New Roman" w:cs="Times New Roman"/>
          <w:sz w:val="28"/>
          <w:szCs w:val="28"/>
        </w:rPr>
      </w:pPr>
      <w:r w:rsidRPr="000E28A0">
        <w:rPr>
          <w:rFonts w:ascii="Times New Roman" w:hAnsi="Times New Roman" w:cs="Times New Roman"/>
          <w:sz w:val="28"/>
          <w:szCs w:val="28"/>
        </w:rPr>
        <w:t>В рамках реализации регионального проекта «Современная школа» с целью повышения компетентности родителей в вопросах образования и воспитания детей (в т.ч. детей раннего возраста; детей с ОВЗ и инвалидностью; детей, не посещающих детский сад; граждан, желающих принять на воспитание детей, оставшихся без попечения родителей) сетью консультационных пунктов, функционирующих на базе образовательных организаций муниципального района, осуществляется методическая, диагностическая, консультационная и психолого-педагогическая помощь. Результат данной работы представлен в разделе «Реализация национального проекта «Образование».</w:t>
      </w:r>
    </w:p>
    <w:p w:rsidR="009516E9" w:rsidRDefault="009516E9" w:rsidP="00284CDF">
      <w:pPr>
        <w:spacing w:after="0" w:line="240" w:lineRule="auto"/>
        <w:ind w:firstLine="567"/>
        <w:jc w:val="both"/>
        <w:rPr>
          <w:rFonts w:ascii="Times New Roman" w:hAnsi="Times New Roman" w:cs="Times New Roman"/>
          <w:sz w:val="28"/>
          <w:szCs w:val="28"/>
        </w:rPr>
      </w:pPr>
      <w:r w:rsidRPr="007755F8">
        <w:rPr>
          <w:rFonts w:ascii="Times New Roman" w:hAnsi="Times New Roman" w:cs="Times New Roman"/>
          <w:sz w:val="28"/>
          <w:szCs w:val="28"/>
        </w:rPr>
        <w:t xml:space="preserve">В течение 2020 года осуществлялась планомерная работа по обеспечению доступности дошкольного образования для детей с ОВЗ и </w:t>
      </w:r>
      <w:r w:rsidRPr="007755F8">
        <w:rPr>
          <w:rFonts w:ascii="Times New Roman" w:hAnsi="Times New Roman" w:cs="Times New Roman"/>
          <w:sz w:val="28"/>
          <w:szCs w:val="28"/>
        </w:rPr>
        <w:lastRenderedPageBreak/>
        <w:t>инвалидностью с учетом их особых образовательных потребностей. Реализуются мероприятия по созданию доступности зданий, оснащению организаций необходимым оборудованием и пособиями, развивается кадровый потенциал работников, включающий профессиональную переподготовку педагогов, разрабатываются адаптированные образовательные программы для детей с ОВЗ (в</w:t>
      </w:r>
      <w:r>
        <w:rPr>
          <w:rFonts w:ascii="Times New Roman" w:hAnsi="Times New Roman" w:cs="Times New Roman"/>
          <w:sz w:val="28"/>
          <w:szCs w:val="28"/>
        </w:rPr>
        <w:t xml:space="preserve"> соответствии с рекомендациями </w:t>
      </w:r>
      <w:r w:rsidRPr="007755F8">
        <w:rPr>
          <w:rFonts w:ascii="Times New Roman" w:hAnsi="Times New Roman" w:cs="Times New Roman"/>
          <w:sz w:val="28"/>
          <w:szCs w:val="28"/>
        </w:rPr>
        <w:t>ПМПК и нозологической группой)</w:t>
      </w:r>
      <w:r>
        <w:rPr>
          <w:rFonts w:ascii="Times New Roman" w:hAnsi="Times New Roman" w:cs="Times New Roman"/>
          <w:sz w:val="28"/>
          <w:szCs w:val="28"/>
        </w:rPr>
        <w:t>.</w:t>
      </w:r>
    </w:p>
    <w:p w:rsidR="00284CDF" w:rsidRPr="00284CDF" w:rsidRDefault="00284CDF" w:rsidP="00284CDF">
      <w:pPr>
        <w:spacing w:after="0" w:line="240" w:lineRule="auto"/>
        <w:ind w:firstLine="567"/>
        <w:jc w:val="both"/>
        <w:rPr>
          <w:rFonts w:ascii="Times New Roman" w:hAnsi="Times New Roman" w:cs="Times New Roman"/>
          <w:sz w:val="28"/>
          <w:szCs w:val="28"/>
        </w:rPr>
      </w:pPr>
    </w:p>
    <w:p w:rsidR="006A5D12" w:rsidRDefault="00236707" w:rsidP="006A5D12">
      <w:pPr>
        <w:jc w:val="both"/>
        <w:rPr>
          <w:rFonts w:ascii="Times New Roman" w:hAnsi="Times New Roman" w:cs="Times New Roman"/>
          <w:b/>
          <w:i/>
          <w:sz w:val="28"/>
          <w:szCs w:val="28"/>
        </w:rPr>
      </w:pPr>
      <w:r w:rsidRPr="00236707">
        <w:rPr>
          <w:rFonts w:ascii="Times New Roman" w:hAnsi="Times New Roman" w:cs="Times New Roman"/>
          <w:b/>
          <w:i/>
          <w:sz w:val="28"/>
          <w:szCs w:val="28"/>
        </w:rPr>
        <w:t>3.4</w:t>
      </w:r>
      <w:r w:rsidR="006A5D12" w:rsidRPr="00236707">
        <w:rPr>
          <w:rFonts w:ascii="Times New Roman" w:hAnsi="Times New Roman" w:cs="Times New Roman"/>
          <w:b/>
          <w:i/>
          <w:sz w:val="28"/>
          <w:szCs w:val="28"/>
        </w:rPr>
        <w:t>. Организация дополнительной образовательной деятельности в дошкольных образовательных организациях</w:t>
      </w:r>
    </w:p>
    <w:p w:rsidR="00236707" w:rsidRPr="007755F8" w:rsidRDefault="00236707" w:rsidP="00236707">
      <w:pPr>
        <w:spacing w:after="0" w:line="240" w:lineRule="auto"/>
        <w:ind w:firstLine="708"/>
        <w:jc w:val="both"/>
        <w:rPr>
          <w:rFonts w:ascii="Times New Roman" w:hAnsi="Times New Roman" w:cs="Times New Roman"/>
          <w:spacing w:val="2"/>
          <w:sz w:val="28"/>
          <w:szCs w:val="28"/>
        </w:rPr>
      </w:pPr>
      <w:r w:rsidRPr="007755F8">
        <w:rPr>
          <w:rFonts w:ascii="Times New Roman" w:hAnsi="Times New Roman" w:cs="Times New Roman"/>
          <w:spacing w:val="2"/>
          <w:sz w:val="28"/>
          <w:szCs w:val="28"/>
        </w:rPr>
        <w:t>Изменившийся подход к осуществлению дополнительной образовательной деятельности в дошкольных образовательных организациях в соответствии с ФГОС ДО предполагает организацию дополнительной деятельности в различных формах (кружковой, студийной работы, клубов, секций) с уче</w:t>
      </w:r>
      <w:r>
        <w:rPr>
          <w:rFonts w:ascii="Times New Roman" w:hAnsi="Times New Roman" w:cs="Times New Roman"/>
          <w:spacing w:val="2"/>
          <w:sz w:val="28"/>
          <w:szCs w:val="28"/>
        </w:rPr>
        <w:t>том приоритетных направлений</w:t>
      </w:r>
      <w:r w:rsidRPr="007755F8">
        <w:rPr>
          <w:rFonts w:ascii="Times New Roman" w:hAnsi="Times New Roman" w:cs="Times New Roman"/>
          <w:spacing w:val="2"/>
          <w:sz w:val="28"/>
          <w:szCs w:val="28"/>
        </w:rPr>
        <w:t>, запросов родителей (законных представителей) воспитанников</w:t>
      </w:r>
      <w:r>
        <w:rPr>
          <w:rFonts w:ascii="Times New Roman" w:hAnsi="Times New Roman" w:cs="Times New Roman"/>
          <w:spacing w:val="2"/>
          <w:sz w:val="28"/>
          <w:szCs w:val="28"/>
        </w:rPr>
        <w:t>)</w:t>
      </w:r>
      <w:r w:rsidRPr="007755F8">
        <w:rPr>
          <w:rFonts w:ascii="Times New Roman" w:hAnsi="Times New Roman" w:cs="Times New Roman"/>
          <w:spacing w:val="2"/>
          <w:sz w:val="28"/>
          <w:szCs w:val="28"/>
        </w:rPr>
        <w:t xml:space="preserve">, а также приоритетных задач образования. </w:t>
      </w:r>
    </w:p>
    <w:p w:rsidR="00236707" w:rsidRPr="007755F8" w:rsidRDefault="00236707" w:rsidP="00236707">
      <w:pPr>
        <w:spacing w:after="0" w:line="240" w:lineRule="auto"/>
        <w:ind w:firstLine="708"/>
        <w:jc w:val="both"/>
        <w:rPr>
          <w:rFonts w:ascii="Times New Roman" w:hAnsi="Times New Roman" w:cs="Times New Roman"/>
          <w:spacing w:val="2"/>
          <w:sz w:val="28"/>
          <w:szCs w:val="28"/>
        </w:rPr>
      </w:pPr>
      <w:r w:rsidRPr="00994B84">
        <w:rPr>
          <w:rFonts w:ascii="Times New Roman" w:hAnsi="Times New Roman" w:cs="Times New Roman"/>
          <w:spacing w:val="2"/>
          <w:sz w:val="28"/>
          <w:szCs w:val="28"/>
        </w:rPr>
        <w:t>В рамках реализации муниципального проекта «Развитие инженерно-технологического образования в образовательных организациях района» в дошкольных образовательных организациях г. Дуд</w:t>
      </w:r>
      <w:r w:rsidR="001F18E1" w:rsidRPr="00994B84">
        <w:rPr>
          <w:rFonts w:ascii="Times New Roman" w:hAnsi="Times New Roman" w:cs="Times New Roman"/>
          <w:spacing w:val="2"/>
          <w:sz w:val="28"/>
          <w:szCs w:val="28"/>
        </w:rPr>
        <w:t xml:space="preserve">инка и с. Хатанга </w:t>
      </w:r>
      <w:r w:rsidRPr="00994B84">
        <w:rPr>
          <w:rFonts w:ascii="Times New Roman" w:hAnsi="Times New Roman" w:cs="Times New Roman"/>
          <w:spacing w:val="2"/>
          <w:sz w:val="28"/>
          <w:szCs w:val="28"/>
        </w:rPr>
        <w:t>реализуются модули образовательных программ</w:t>
      </w:r>
      <w:r w:rsidRPr="00994B84">
        <w:t xml:space="preserve"> </w:t>
      </w:r>
      <w:r w:rsidRPr="00994B84">
        <w:rPr>
          <w:rFonts w:ascii="Times New Roman" w:hAnsi="Times New Roman" w:cs="Times New Roman"/>
          <w:spacing w:val="2"/>
          <w:sz w:val="28"/>
          <w:szCs w:val="28"/>
        </w:rPr>
        <w:t>технической и естественно-научной направленности, ориентированных на</w:t>
      </w:r>
      <w:r w:rsidRPr="007755F8">
        <w:rPr>
          <w:rFonts w:ascii="Times New Roman" w:hAnsi="Times New Roman" w:cs="Times New Roman"/>
          <w:spacing w:val="2"/>
          <w:sz w:val="28"/>
          <w:szCs w:val="28"/>
        </w:rPr>
        <w:t xml:space="preserve"> развитие познавательно - исследовательской деятельности дошкольников. Работа осуществляется, охватывая деятельностью 311 детей дошкольного воз</w:t>
      </w:r>
      <w:r>
        <w:rPr>
          <w:rFonts w:ascii="Times New Roman" w:hAnsi="Times New Roman" w:cs="Times New Roman"/>
          <w:spacing w:val="2"/>
          <w:sz w:val="28"/>
          <w:szCs w:val="28"/>
        </w:rPr>
        <w:t>раста, и</w:t>
      </w:r>
      <w:r w:rsidRPr="007755F8">
        <w:rPr>
          <w:rFonts w:ascii="Times New Roman" w:hAnsi="Times New Roman" w:cs="Times New Roman"/>
          <w:spacing w:val="2"/>
          <w:sz w:val="28"/>
          <w:szCs w:val="28"/>
        </w:rPr>
        <w:t>з них 29 детей с ОВЗ.</w:t>
      </w:r>
    </w:p>
    <w:p w:rsidR="001D4376" w:rsidRPr="00475535" w:rsidRDefault="001D4376" w:rsidP="001D4376">
      <w:pPr>
        <w:spacing w:after="0" w:line="240" w:lineRule="auto"/>
        <w:ind w:firstLine="708"/>
        <w:jc w:val="both"/>
        <w:rPr>
          <w:rFonts w:ascii="Times New Roman" w:hAnsi="Times New Roman" w:cs="Times New Roman"/>
          <w:spacing w:val="2"/>
          <w:sz w:val="28"/>
          <w:szCs w:val="28"/>
        </w:rPr>
      </w:pPr>
    </w:p>
    <w:p w:rsidR="006A5D12" w:rsidRPr="00475535" w:rsidRDefault="006A5D12" w:rsidP="006A5D12">
      <w:pPr>
        <w:jc w:val="center"/>
        <w:rPr>
          <w:rFonts w:ascii="Times New Roman" w:hAnsi="Times New Roman" w:cs="Times New Roman"/>
          <w:b/>
          <w:sz w:val="28"/>
          <w:szCs w:val="28"/>
        </w:rPr>
      </w:pPr>
      <w:r w:rsidRPr="00475535">
        <w:rPr>
          <w:rFonts w:ascii="Times New Roman" w:hAnsi="Times New Roman" w:cs="Times New Roman"/>
          <w:b/>
          <w:sz w:val="28"/>
          <w:szCs w:val="28"/>
        </w:rPr>
        <w:t>Раздел 4. Развитие системы начального общего, основного общего, среднего общего образования</w:t>
      </w:r>
    </w:p>
    <w:p w:rsidR="006A5D12" w:rsidRPr="00475535" w:rsidRDefault="006A5D12" w:rsidP="006A5D12">
      <w:pPr>
        <w:jc w:val="both"/>
        <w:rPr>
          <w:rFonts w:ascii="Times New Roman" w:hAnsi="Times New Roman" w:cs="Times New Roman"/>
          <w:b/>
          <w:i/>
          <w:sz w:val="28"/>
          <w:szCs w:val="28"/>
        </w:rPr>
      </w:pPr>
      <w:r w:rsidRPr="00475535">
        <w:rPr>
          <w:rFonts w:ascii="Times New Roman" w:hAnsi="Times New Roman" w:cs="Times New Roman"/>
          <w:b/>
          <w:i/>
          <w:sz w:val="28"/>
          <w:szCs w:val="28"/>
        </w:rPr>
        <w:t>4.1. Приоритетные направления деятельности</w:t>
      </w:r>
    </w:p>
    <w:p w:rsidR="00475535" w:rsidRPr="00475535" w:rsidRDefault="00475535" w:rsidP="00475535">
      <w:pPr>
        <w:spacing w:after="0" w:line="240" w:lineRule="auto"/>
        <w:ind w:right="-31" w:firstLine="360"/>
        <w:contextualSpacing/>
        <w:jc w:val="both"/>
        <w:rPr>
          <w:rFonts w:ascii="Times New Roman" w:eastAsia="Arial Unicode MS" w:hAnsi="Times New Roman" w:cs="Times New Roman"/>
          <w:sz w:val="28"/>
          <w:szCs w:val="28"/>
        </w:rPr>
      </w:pPr>
      <w:r w:rsidRPr="00475535">
        <w:rPr>
          <w:rFonts w:ascii="Times New Roman" w:eastAsia="Arial Unicode MS" w:hAnsi="Times New Roman" w:cs="Times New Roman"/>
          <w:sz w:val="28"/>
          <w:szCs w:val="28"/>
        </w:rPr>
        <w:t>Реализация:</w:t>
      </w:r>
    </w:p>
    <w:p w:rsidR="000166E0" w:rsidRDefault="001D4376" w:rsidP="000166E0">
      <w:pPr>
        <w:pStyle w:val="a3"/>
        <w:tabs>
          <w:tab w:val="left" w:pos="0"/>
        </w:tabs>
        <w:spacing w:after="0" w:line="240" w:lineRule="auto"/>
        <w:ind w:left="0" w:right="-31" w:firstLine="284"/>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475535" w:rsidRPr="00475535">
        <w:rPr>
          <w:rFonts w:ascii="Times New Roman" w:eastAsia="Arial Unicode MS" w:hAnsi="Times New Roman" w:cs="Times New Roman"/>
          <w:sz w:val="28"/>
          <w:szCs w:val="28"/>
        </w:rPr>
        <w:t xml:space="preserve">федеральных государственных образовательных </w:t>
      </w:r>
      <w:r w:rsidR="00475535" w:rsidRPr="007849F3">
        <w:rPr>
          <w:rFonts w:ascii="Times New Roman" w:eastAsia="Arial Unicode MS" w:hAnsi="Times New Roman" w:cs="Times New Roman"/>
          <w:sz w:val="28"/>
          <w:szCs w:val="28"/>
        </w:rPr>
        <w:t>стандартов</w:t>
      </w:r>
      <w:r w:rsidR="00475535">
        <w:rPr>
          <w:rFonts w:ascii="Times New Roman" w:eastAsia="Arial Unicode MS" w:hAnsi="Times New Roman" w:cs="Times New Roman"/>
          <w:sz w:val="28"/>
          <w:szCs w:val="28"/>
        </w:rPr>
        <w:t xml:space="preserve"> на уровнях </w:t>
      </w:r>
      <w:r w:rsidR="00475535" w:rsidRPr="001D4376">
        <w:rPr>
          <w:rFonts w:ascii="Times New Roman" w:eastAsia="Arial Unicode MS" w:hAnsi="Times New Roman" w:cs="Times New Roman"/>
          <w:sz w:val="28"/>
          <w:szCs w:val="28"/>
        </w:rPr>
        <w:t>начального общего, основного общего и среднего общего образования;</w:t>
      </w:r>
    </w:p>
    <w:p w:rsidR="00475535" w:rsidRPr="001D4376" w:rsidRDefault="001D4376" w:rsidP="000166E0">
      <w:pPr>
        <w:pStyle w:val="a3"/>
        <w:tabs>
          <w:tab w:val="left" w:pos="0"/>
        </w:tabs>
        <w:spacing w:after="0" w:line="240" w:lineRule="auto"/>
        <w:ind w:left="0" w:right="-31" w:firstLine="284"/>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00475535" w:rsidRPr="007849F3">
        <w:rPr>
          <w:rFonts w:ascii="Times New Roman" w:hAnsi="Times New Roman" w:cs="Times New Roman"/>
          <w:sz w:val="28"/>
          <w:szCs w:val="28"/>
        </w:rPr>
        <w:t xml:space="preserve">комплекса мер, направленных на повышение качества школьного </w:t>
      </w:r>
      <w:r w:rsidR="00475535" w:rsidRPr="001D4376">
        <w:rPr>
          <w:rFonts w:ascii="Times New Roman" w:hAnsi="Times New Roman" w:cs="Times New Roman"/>
          <w:sz w:val="28"/>
          <w:szCs w:val="28"/>
        </w:rPr>
        <w:t>образования, с учетом практико-ориентированного метода обучения;</w:t>
      </w:r>
    </w:p>
    <w:p w:rsidR="000166E0" w:rsidRDefault="001D4376" w:rsidP="000166E0">
      <w:pPr>
        <w:pStyle w:val="a3"/>
        <w:tabs>
          <w:tab w:val="left" w:pos="0"/>
        </w:tabs>
        <w:spacing w:after="0" w:line="240" w:lineRule="auto"/>
        <w:ind w:left="0" w:right="-3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75535">
        <w:rPr>
          <w:rFonts w:ascii="Times New Roman" w:hAnsi="Times New Roman" w:cs="Times New Roman"/>
          <w:sz w:val="28"/>
          <w:szCs w:val="28"/>
        </w:rPr>
        <w:t>региональных проектов Национального проекта</w:t>
      </w:r>
      <w:r w:rsidR="00475535" w:rsidRPr="007849F3">
        <w:rPr>
          <w:rFonts w:ascii="Times New Roman" w:hAnsi="Times New Roman" w:cs="Times New Roman"/>
          <w:sz w:val="28"/>
          <w:szCs w:val="28"/>
        </w:rPr>
        <w:t xml:space="preserve"> «Образование»;</w:t>
      </w:r>
    </w:p>
    <w:p w:rsidR="00475535" w:rsidRDefault="001D4376" w:rsidP="000166E0">
      <w:pPr>
        <w:pStyle w:val="a3"/>
        <w:tabs>
          <w:tab w:val="left" w:pos="0"/>
        </w:tabs>
        <w:spacing w:after="0" w:line="240" w:lineRule="auto"/>
        <w:ind w:left="0" w:right="-31" w:firstLine="284"/>
        <w:jc w:val="both"/>
        <w:rPr>
          <w:rFonts w:ascii="Times New Roman" w:eastAsia="Arial Unicode MS" w:hAnsi="Times New Roman" w:cs="Times New Roman"/>
          <w:sz w:val="28"/>
          <w:szCs w:val="28"/>
        </w:rPr>
      </w:pPr>
      <w:r>
        <w:rPr>
          <w:rFonts w:ascii="Times New Roman" w:hAnsi="Times New Roman" w:cs="Times New Roman"/>
          <w:sz w:val="28"/>
          <w:szCs w:val="28"/>
        </w:rPr>
        <w:t xml:space="preserve">- </w:t>
      </w:r>
      <w:r w:rsidR="00475535">
        <w:rPr>
          <w:rFonts w:ascii="Times New Roman" w:hAnsi="Times New Roman" w:cs="Times New Roman"/>
          <w:sz w:val="28"/>
          <w:szCs w:val="28"/>
        </w:rPr>
        <w:t xml:space="preserve">муниципального </w:t>
      </w:r>
      <w:r w:rsidR="00475535" w:rsidRPr="007849F3">
        <w:rPr>
          <w:rFonts w:ascii="Times New Roman" w:hAnsi="Times New Roman" w:cs="Times New Roman"/>
          <w:sz w:val="28"/>
          <w:szCs w:val="28"/>
        </w:rPr>
        <w:t>проекта «Развитие инженерно-технологического образования в образовательных организациях района»</w:t>
      </w:r>
      <w:r w:rsidR="00475535" w:rsidRPr="007849F3">
        <w:rPr>
          <w:rFonts w:ascii="Times New Roman" w:eastAsia="Arial Unicode MS" w:hAnsi="Times New Roman" w:cs="Times New Roman"/>
          <w:sz w:val="28"/>
          <w:szCs w:val="28"/>
        </w:rPr>
        <w:t>;</w:t>
      </w:r>
    </w:p>
    <w:p w:rsidR="00475535" w:rsidRPr="001D4376" w:rsidRDefault="001D4376" w:rsidP="000166E0">
      <w:pPr>
        <w:pStyle w:val="a3"/>
        <w:tabs>
          <w:tab w:val="left" w:pos="0"/>
        </w:tabs>
        <w:spacing w:after="0" w:line="240" w:lineRule="auto"/>
        <w:ind w:left="0" w:right="-31" w:firstLine="284"/>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475535" w:rsidRPr="007849F3">
        <w:rPr>
          <w:rFonts w:ascii="Times New Roman" w:eastAsia="Arial Unicode MS" w:hAnsi="Times New Roman" w:cs="Times New Roman"/>
          <w:sz w:val="28"/>
          <w:szCs w:val="28"/>
        </w:rPr>
        <w:t xml:space="preserve">мероприятий по </w:t>
      </w:r>
      <w:r w:rsidR="00475535" w:rsidRPr="007849F3">
        <w:rPr>
          <w:rFonts w:ascii="Times New Roman" w:hAnsi="Times New Roman" w:cs="Times New Roman"/>
          <w:sz w:val="28"/>
          <w:szCs w:val="28"/>
        </w:rPr>
        <w:t>созданию доступной предметно- простр</w:t>
      </w:r>
      <w:r w:rsidR="00475535">
        <w:rPr>
          <w:rFonts w:ascii="Times New Roman" w:hAnsi="Times New Roman" w:cs="Times New Roman"/>
          <w:sz w:val="28"/>
          <w:szCs w:val="28"/>
        </w:rPr>
        <w:t xml:space="preserve">анственной </w:t>
      </w:r>
      <w:r w:rsidR="00475535" w:rsidRPr="001D4376">
        <w:rPr>
          <w:rFonts w:ascii="Times New Roman" w:hAnsi="Times New Roman" w:cs="Times New Roman"/>
          <w:sz w:val="28"/>
          <w:szCs w:val="28"/>
        </w:rPr>
        <w:t>среды для детей с ограниченными возможностями здоровья;</w:t>
      </w:r>
    </w:p>
    <w:p w:rsidR="00475535" w:rsidRDefault="001D4376" w:rsidP="000166E0">
      <w:pPr>
        <w:pStyle w:val="a3"/>
        <w:tabs>
          <w:tab w:val="left" w:pos="0"/>
        </w:tabs>
        <w:spacing w:after="0" w:line="240" w:lineRule="auto"/>
        <w:ind w:left="0" w:right="-31"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75535">
        <w:rPr>
          <w:rFonts w:ascii="Times New Roman" w:hAnsi="Times New Roman" w:cs="Times New Roman"/>
          <w:sz w:val="28"/>
          <w:szCs w:val="28"/>
        </w:rPr>
        <w:t>с</w:t>
      </w:r>
      <w:r w:rsidR="00475535" w:rsidRPr="00436FD6">
        <w:rPr>
          <w:rFonts w:ascii="Times New Roman" w:hAnsi="Times New Roman" w:cs="Times New Roman"/>
          <w:sz w:val="28"/>
          <w:szCs w:val="28"/>
        </w:rPr>
        <w:t>овершенствование этнического образования в школах района.</w:t>
      </w:r>
    </w:p>
    <w:p w:rsidR="001D4376" w:rsidRPr="001D4376" w:rsidRDefault="001D4376" w:rsidP="001D4376">
      <w:pPr>
        <w:pStyle w:val="a3"/>
        <w:tabs>
          <w:tab w:val="left" w:pos="284"/>
        </w:tabs>
        <w:spacing w:after="0" w:line="240" w:lineRule="auto"/>
        <w:ind w:left="284" w:right="-31"/>
        <w:jc w:val="both"/>
        <w:rPr>
          <w:rFonts w:ascii="Times New Roman" w:eastAsia="Arial Unicode MS" w:hAnsi="Times New Roman" w:cs="Times New Roman"/>
          <w:sz w:val="28"/>
          <w:szCs w:val="28"/>
        </w:rPr>
      </w:pPr>
    </w:p>
    <w:p w:rsidR="00522010" w:rsidRPr="00475535" w:rsidRDefault="00522010" w:rsidP="00475535">
      <w:pPr>
        <w:spacing w:after="0"/>
        <w:jc w:val="both"/>
        <w:rPr>
          <w:rFonts w:ascii="Times New Roman" w:hAnsi="Times New Roman" w:cs="Times New Roman"/>
          <w:b/>
          <w:i/>
          <w:sz w:val="28"/>
          <w:szCs w:val="28"/>
        </w:rPr>
      </w:pPr>
      <w:r w:rsidRPr="00475535">
        <w:rPr>
          <w:rFonts w:ascii="Times New Roman" w:hAnsi="Times New Roman" w:cs="Times New Roman"/>
          <w:b/>
          <w:i/>
          <w:sz w:val="28"/>
          <w:szCs w:val="28"/>
        </w:rPr>
        <w:lastRenderedPageBreak/>
        <w:t>4.2. Численность детей в общеобразовательных организациях (динамика за три года)</w:t>
      </w:r>
    </w:p>
    <w:p w:rsidR="000166E0" w:rsidRDefault="00475535" w:rsidP="00475535">
      <w:pPr>
        <w:spacing w:after="0" w:line="240" w:lineRule="auto"/>
        <w:ind w:right="-6" w:firstLine="567"/>
        <w:jc w:val="both"/>
        <w:rPr>
          <w:rFonts w:ascii="Times New Roman" w:eastAsia="Times New Roman" w:hAnsi="Times New Roman" w:cs="Times New Roman"/>
          <w:color w:val="000000" w:themeColor="text1"/>
          <w:sz w:val="28"/>
          <w:szCs w:val="28"/>
          <w:lang w:eastAsia="ru-RU"/>
        </w:rPr>
      </w:pPr>
      <w:r w:rsidRPr="00475535">
        <w:rPr>
          <w:rFonts w:ascii="Times New Roman" w:eastAsia="Times New Roman" w:hAnsi="Times New Roman" w:cs="Times New Roman"/>
          <w:color w:val="000000" w:themeColor="text1"/>
          <w:sz w:val="28"/>
          <w:szCs w:val="28"/>
          <w:lang w:eastAsia="ru-RU"/>
        </w:rPr>
        <w:t>Как показывает анализ численности обучающихся за последние несколько лет, общее</w:t>
      </w:r>
      <w:r w:rsidRPr="00524D0D">
        <w:rPr>
          <w:rFonts w:ascii="Times New Roman" w:eastAsia="Times New Roman" w:hAnsi="Times New Roman" w:cs="Times New Roman"/>
          <w:color w:val="000000" w:themeColor="text1"/>
          <w:sz w:val="28"/>
          <w:szCs w:val="28"/>
          <w:lang w:eastAsia="ru-RU"/>
        </w:rPr>
        <w:t xml:space="preserve"> число обучающихся в общеобразовательных организациях увеличива</w:t>
      </w:r>
      <w:r>
        <w:rPr>
          <w:rFonts w:ascii="Times New Roman" w:eastAsia="Times New Roman" w:hAnsi="Times New Roman" w:cs="Times New Roman"/>
          <w:color w:val="000000" w:themeColor="text1"/>
          <w:sz w:val="28"/>
          <w:szCs w:val="28"/>
          <w:lang w:eastAsia="ru-RU"/>
        </w:rPr>
        <w:t xml:space="preserve">лось до 2020/2021 учебного года. </w:t>
      </w:r>
    </w:p>
    <w:p w:rsidR="00475535" w:rsidRPr="00B80A9A" w:rsidRDefault="00475535" w:rsidP="00475535">
      <w:pPr>
        <w:spacing w:after="0" w:line="240" w:lineRule="auto"/>
        <w:ind w:right="-6"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Если </w:t>
      </w:r>
      <w:r w:rsidRPr="00895D99">
        <w:rPr>
          <w:rFonts w:ascii="Times New Roman" w:hAnsi="Times New Roman" w:cs="Times New Roman"/>
          <w:sz w:val="28"/>
          <w:szCs w:val="28"/>
        </w:rPr>
        <w:t xml:space="preserve">анализировать данный показатель на начало учебного года, то </w:t>
      </w:r>
      <w:r w:rsidR="000166E0">
        <w:rPr>
          <w:rFonts w:ascii="Times New Roman" w:hAnsi="Times New Roman" w:cs="Times New Roman"/>
          <w:sz w:val="28"/>
          <w:szCs w:val="28"/>
        </w:rPr>
        <w:t>в</w:t>
      </w:r>
      <w:r w:rsidRPr="00895D99">
        <w:rPr>
          <w:rFonts w:ascii="Times New Roman" w:hAnsi="Times New Roman" w:cs="Times New Roman"/>
          <w:sz w:val="28"/>
          <w:szCs w:val="28"/>
        </w:rPr>
        <w:t xml:space="preserve"> сравнени</w:t>
      </w:r>
      <w:r w:rsidR="000166E0">
        <w:rPr>
          <w:rFonts w:ascii="Times New Roman" w:hAnsi="Times New Roman" w:cs="Times New Roman"/>
          <w:sz w:val="28"/>
          <w:szCs w:val="28"/>
        </w:rPr>
        <w:t>и</w:t>
      </w:r>
      <w:r w:rsidRPr="00895D99">
        <w:rPr>
          <w:rFonts w:ascii="Times New Roman" w:hAnsi="Times New Roman" w:cs="Times New Roman"/>
          <w:sz w:val="28"/>
          <w:szCs w:val="28"/>
        </w:rPr>
        <w:t xml:space="preserve"> с 201</w:t>
      </w:r>
      <w:r>
        <w:rPr>
          <w:rFonts w:ascii="Times New Roman" w:hAnsi="Times New Roman" w:cs="Times New Roman"/>
          <w:sz w:val="28"/>
          <w:szCs w:val="28"/>
        </w:rPr>
        <w:t>8</w:t>
      </w:r>
      <w:r w:rsidRPr="00895D99">
        <w:rPr>
          <w:rFonts w:ascii="Times New Roman" w:hAnsi="Times New Roman" w:cs="Times New Roman"/>
          <w:sz w:val="28"/>
          <w:szCs w:val="28"/>
        </w:rPr>
        <w:t xml:space="preserve"> годом, в 2019 году </w:t>
      </w:r>
      <w:r w:rsidRPr="0069336B">
        <w:rPr>
          <w:rFonts w:ascii="Times New Roman" w:hAnsi="Times New Roman" w:cs="Times New Roman"/>
          <w:sz w:val="28"/>
          <w:szCs w:val="28"/>
        </w:rPr>
        <w:t>он увеличился на 31 человек</w:t>
      </w:r>
      <w:r w:rsidR="0069336B" w:rsidRPr="0069336B">
        <w:rPr>
          <w:rFonts w:ascii="Times New Roman" w:hAnsi="Times New Roman" w:cs="Times New Roman"/>
          <w:sz w:val="28"/>
          <w:szCs w:val="28"/>
        </w:rPr>
        <w:t xml:space="preserve"> (0,6%)</w:t>
      </w:r>
      <w:r w:rsidRPr="0069336B">
        <w:rPr>
          <w:rFonts w:ascii="Times New Roman" w:hAnsi="Times New Roman" w:cs="Times New Roman"/>
          <w:sz w:val="28"/>
          <w:szCs w:val="28"/>
        </w:rPr>
        <w:t>, а в 2020 уменьшился на 62 человека</w:t>
      </w:r>
      <w:r w:rsidR="0069336B" w:rsidRPr="0069336B">
        <w:rPr>
          <w:rFonts w:ascii="Times New Roman" w:hAnsi="Times New Roman" w:cs="Times New Roman"/>
          <w:sz w:val="28"/>
          <w:szCs w:val="28"/>
        </w:rPr>
        <w:t xml:space="preserve"> (1,25%)</w:t>
      </w:r>
      <w:r w:rsidRPr="0069336B">
        <w:rPr>
          <w:rFonts w:ascii="Times New Roman" w:hAnsi="Times New Roman" w:cs="Times New Roman"/>
          <w:sz w:val="28"/>
          <w:szCs w:val="28"/>
        </w:rPr>
        <w:t>. Количество учащихся на коне</w:t>
      </w:r>
      <w:r w:rsidR="001D4376" w:rsidRPr="0069336B">
        <w:rPr>
          <w:rFonts w:ascii="Times New Roman" w:hAnsi="Times New Roman" w:cs="Times New Roman"/>
          <w:sz w:val="28"/>
          <w:szCs w:val="28"/>
        </w:rPr>
        <w:t>ц учебного года</w:t>
      </w:r>
      <w:r w:rsidR="001D4376">
        <w:rPr>
          <w:rFonts w:ascii="Times New Roman" w:hAnsi="Times New Roman" w:cs="Times New Roman"/>
          <w:sz w:val="28"/>
          <w:szCs w:val="28"/>
        </w:rPr>
        <w:t xml:space="preserve"> в течение трех </w:t>
      </w:r>
      <w:r w:rsidRPr="00895D99">
        <w:rPr>
          <w:rFonts w:ascii="Times New Roman" w:hAnsi="Times New Roman" w:cs="Times New Roman"/>
          <w:sz w:val="28"/>
          <w:szCs w:val="28"/>
        </w:rPr>
        <w:t>лет уменьшается. Это связано с миграцией населения.</w:t>
      </w:r>
    </w:p>
    <w:p w:rsidR="00475535" w:rsidRDefault="00475535" w:rsidP="00147593">
      <w:pPr>
        <w:spacing w:after="0" w:line="240" w:lineRule="auto"/>
        <w:rPr>
          <w:rFonts w:ascii="Times New Roman" w:hAnsi="Times New Roman" w:cs="Times New Roman"/>
          <w:bCs/>
          <w:sz w:val="28"/>
          <w:szCs w:val="28"/>
        </w:rPr>
      </w:pPr>
    </w:p>
    <w:p w:rsidR="00475535" w:rsidRPr="00B80A9A" w:rsidRDefault="00475535" w:rsidP="00475535">
      <w:pPr>
        <w:spacing w:after="0" w:line="240" w:lineRule="auto"/>
        <w:jc w:val="center"/>
        <w:rPr>
          <w:rFonts w:ascii="Times New Roman" w:hAnsi="Times New Roman" w:cs="Times New Roman"/>
          <w:bCs/>
          <w:sz w:val="28"/>
          <w:szCs w:val="28"/>
        </w:rPr>
      </w:pPr>
      <w:r w:rsidRPr="00240448">
        <w:rPr>
          <w:rFonts w:ascii="Times New Roman" w:hAnsi="Times New Roman" w:cs="Times New Roman"/>
          <w:bCs/>
          <w:sz w:val="28"/>
          <w:szCs w:val="28"/>
        </w:rPr>
        <w:t>Изменение численности обучающихся в ОО за три года:</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63"/>
        <w:gridCol w:w="1017"/>
        <w:gridCol w:w="1109"/>
        <w:gridCol w:w="1031"/>
        <w:gridCol w:w="1120"/>
        <w:gridCol w:w="992"/>
      </w:tblGrid>
      <w:tr w:rsidR="00475535" w:rsidRPr="00240448" w:rsidTr="00CF02C0">
        <w:trPr>
          <w:trHeight w:val="227"/>
        </w:trPr>
        <w:tc>
          <w:tcPr>
            <w:tcW w:w="2977" w:type="dxa"/>
            <w:vMerge w:val="restart"/>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Параметры анализа</w:t>
            </w:r>
          </w:p>
        </w:tc>
        <w:tc>
          <w:tcPr>
            <w:tcW w:w="2180" w:type="dxa"/>
            <w:gridSpan w:val="2"/>
          </w:tcPr>
          <w:p w:rsidR="00475535" w:rsidRPr="00240448" w:rsidRDefault="00475535" w:rsidP="00CF02C0">
            <w:pPr>
              <w:spacing w:after="0" w:line="240" w:lineRule="auto"/>
              <w:ind w:right="-6"/>
              <w:jc w:val="center"/>
              <w:rPr>
                <w:rFonts w:ascii="Times New Roman" w:hAnsi="Times New Roman" w:cs="Times New Roman"/>
                <w:sz w:val="20"/>
                <w:szCs w:val="20"/>
              </w:rPr>
            </w:pPr>
            <w:r w:rsidRPr="00240448">
              <w:rPr>
                <w:rFonts w:ascii="Times New Roman" w:hAnsi="Times New Roman" w:cs="Times New Roman"/>
                <w:sz w:val="20"/>
                <w:szCs w:val="20"/>
              </w:rPr>
              <w:t>2018-2019</w:t>
            </w:r>
          </w:p>
        </w:tc>
        <w:tc>
          <w:tcPr>
            <w:tcW w:w="2140" w:type="dxa"/>
            <w:gridSpan w:val="2"/>
          </w:tcPr>
          <w:p w:rsidR="00475535" w:rsidRPr="00240448" w:rsidRDefault="00475535" w:rsidP="00CF02C0">
            <w:pPr>
              <w:spacing w:after="0" w:line="240" w:lineRule="auto"/>
              <w:ind w:right="-6"/>
              <w:jc w:val="center"/>
              <w:rPr>
                <w:rFonts w:ascii="Times New Roman" w:hAnsi="Times New Roman" w:cs="Times New Roman"/>
                <w:sz w:val="20"/>
                <w:szCs w:val="20"/>
              </w:rPr>
            </w:pPr>
            <w:r w:rsidRPr="00240448">
              <w:rPr>
                <w:rFonts w:ascii="Times New Roman" w:hAnsi="Times New Roman" w:cs="Times New Roman"/>
                <w:sz w:val="20"/>
                <w:szCs w:val="20"/>
              </w:rPr>
              <w:t>2019-2020</w:t>
            </w:r>
          </w:p>
        </w:tc>
        <w:tc>
          <w:tcPr>
            <w:tcW w:w="2112" w:type="dxa"/>
            <w:gridSpan w:val="2"/>
          </w:tcPr>
          <w:p w:rsidR="00475535" w:rsidRPr="00240448" w:rsidRDefault="00475535" w:rsidP="00CF02C0">
            <w:pPr>
              <w:spacing w:after="0" w:line="240" w:lineRule="auto"/>
              <w:ind w:right="-6"/>
              <w:jc w:val="center"/>
              <w:rPr>
                <w:rFonts w:ascii="Times New Roman" w:hAnsi="Times New Roman" w:cs="Times New Roman"/>
                <w:sz w:val="20"/>
                <w:szCs w:val="20"/>
              </w:rPr>
            </w:pPr>
            <w:r>
              <w:rPr>
                <w:rFonts w:ascii="Times New Roman" w:hAnsi="Times New Roman" w:cs="Times New Roman"/>
                <w:sz w:val="20"/>
                <w:szCs w:val="20"/>
              </w:rPr>
              <w:t>2020-2021</w:t>
            </w:r>
          </w:p>
        </w:tc>
      </w:tr>
      <w:tr w:rsidR="00475535" w:rsidRPr="00240448" w:rsidTr="00CF02C0">
        <w:trPr>
          <w:trHeight w:val="234"/>
        </w:trPr>
        <w:tc>
          <w:tcPr>
            <w:tcW w:w="2977" w:type="dxa"/>
            <w:vMerge/>
          </w:tcPr>
          <w:p w:rsidR="00475535" w:rsidRPr="00240448" w:rsidRDefault="00475535" w:rsidP="00CF02C0">
            <w:pPr>
              <w:spacing w:after="0" w:line="240" w:lineRule="auto"/>
              <w:ind w:right="-5"/>
              <w:jc w:val="both"/>
              <w:rPr>
                <w:rFonts w:ascii="Times New Roman" w:hAnsi="Times New Roman" w:cs="Times New Roman"/>
                <w:sz w:val="20"/>
                <w:szCs w:val="20"/>
              </w:rPr>
            </w:pPr>
          </w:p>
        </w:tc>
        <w:tc>
          <w:tcPr>
            <w:tcW w:w="1163" w:type="dxa"/>
          </w:tcPr>
          <w:p w:rsidR="00475535" w:rsidRPr="00240448" w:rsidRDefault="00475535" w:rsidP="00CF02C0">
            <w:pPr>
              <w:spacing w:after="0" w:line="240" w:lineRule="auto"/>
              <w:ind w:right="-6"/>
              <w:jc w:val="both"/>
              <w:rPr>
                <w:rFonts w:ascii="Times New Roman" w:hAnsi="Times New Roman" w:cs="Times New Roman"/>
                <w:sz w:val="20"/>
                <w:szCs w:val="20"/>
              </w:rPr>
            </w:pPr>
            <w:r>
              <w:rPr>
                <w:rFonts w:ascii="Times New Roman" w:hAnsi="Times New Roman" w:cs="Times New Roman"/>
                <w:sz w:val="20"/>
                <w:szCs w:val="20"/>
              </w:rPr>
              <w:t>начало</w:t>
            </w:r>
          </w:p>
        </w:tc>
        <w:tc>
          <w:tcPr>
            <w:tcW w:w="1017" w:type="dxa"/>
          </w:tcPr>
          <w:p w:rsidR="00475535" w:rsidRPr="00240448" w:rsidRDefault="00475535" w:rsidP="00CF02C0">
            <w:pPr>
              <w:spacing w:after="0" w:line="240" w:lineRule="auto"/>
              <w:ind w:right="-6"/>
              <w:jc w:val="both"/>
              <w:rPr>
                <w:rFonts w:ascii="Times New Roman" w:hAnsi="Times New Roman" w:cs="Times New Roman"/>
                <w:sz w:val="20"/>
                <w:szCs w:val="20"/>
              </w:rPr>
            </w:pPr>
            <w:r w:rsidRPr="00240448">
              <w:rPr>
                <w:rFonts w:ascii="Times New Roman" w:hAnsi="Times New Roman" w:cs="Times New Roman"/>
                <w:sz w:val="20"/>
                <w:szCs w:val="20"/>
              </w:rPr>
              <w:t>конец</w:t>
            </w:r>
          </w:p>
        </w:tc>
        <w:tc>
          <w:tcPr>
            <w:tcW w:w="1109" w:type="dxa"/>
          </w:tcPr>
          <w:p w:rsidR="00475535" w:rsidRPr="00240448" w:rsidRDefault="00475535" w:rsidP="00CF02C0">
            <w:pPr>
              <w:spacing w:after="0" w:line="240" w:lineRule="auto"/>
              <w:ind w:right="-6"/>
              <w:jc w:val="both"/>
              <w:rPr>
                <w:rFonts w:ascii="Times New Roman" w:hAnsi="Times New Roman" w:cs="Times New Roman"/>
                <w:sz w:val="20"/>
                <w:szCs w:val="20"/>
              </w:rPr>
            </w:pPr>
            <w:r w:rsidRPr="00240448">
              <w:rPr>
                <w:rFonts w:ascii="Times New Roman" w:hAnsi="Times New Roman" w:cs="Times New Roman"/>
                <w:sz w:val="20"/>
                <w:szCs w:val="20"/>
              </w:rPr>
              <w:t>начало</w:t>
            </w:r>
          </w:p>
        </w:tc>
        <w:tc>
          <w:tcPr>
            <w:tcW w:w="1031" w:type="dxa"/>
          </w:tcPr>
          <w:p w:rsidR="00475535" w:rsidRPr="00240448" w:rsidRDefault="00475535" w:rsidP="00CF02C0">
            <w:pPr>
              <w:spacing w:after="0" w:line="240" w:lineRule="auto"/>
              <w:ind w:right="-6"/>
              <w:jc w:val="both"/>
              <w:rPr>
                <w:rFonts w:ascii="Times New Roman" w:hAnsi="Times New Roman" w:cs="Times New Roman"/>
                <w:sz w:val="20"/>
                <w:szCs w:val="20"/>
              </w:rPr>
            </w:pPr>
            <w:r w:rsidRPr="00240448">
              <w:rPr>
                <w:rFonts w:ascii="Times New Roman" w:hAnsi="Times New Roman" w:cs="Times New Roman"/>
                <w:sz w:val="20"/>
                <w:szCs w:val="20"/>
              </w:rPr>
              <w:t>конец</w:t>
            </w:r>
          </w:p>
        </w:tc>
        <w:tc>
          <w:tcPr>
            <w:tcW w:w="1120" w:type="dxa"/>
          </w:tcPr>
          <w:p w:rsidR="00475535" w:rsidRPr="00240448" w:rsidRDefault="00475535" w:rsidP="00CF02C0">
            <w:pPr>
              <w:spacing w:after="0" w:line="240" w:lineRule="auto"/>
              <w:ind w:right="-6"/>
              <w:jc w:val="both"/>
              <w:rPr>
                <w:rFonts w:ascii="Times New Roman" w:hAnsi="Times New Roman" w:cs="Times New Roman"/>
                <w:sz w:val="20"/>
                <w:szCs w:val="20"/>
              </w:rPr>
            </w:pPr>
            <w:r w:rsidRPr="00240448">
              <w:rPr>
                <w:rFonts w:ascii="Times New Roman" w:hAnsi="Times New Roman" w:cs="Times New Roman"/>
                <w:sz w:val="20"/>
                <w:szCs w:val="20"/>
              </w:rPr>
              <w:t>начало</w:t>
            </w:r>
          </w:p>
        </w:tc>
        <w:tc>
          <w:tcPr>
            <w:tcW w:w="992" w:type="dxa"/>
          </w:tcPr>
          <w:p w:rsidR="00475535" w:rsidRPr="00240448" w:rsidRDefault="00475535" w:rsidP="00CF02C0">
            <w:pPr>
              <w:spacing w:after="0" w:line="240" w:lineRule="auto"/>
              <w:ind w:right="-6"/>
              <w:jc w:val="both"/>
              <w:rPr>
                <w:rFonts w:ascii="Times New Roman" w:hAnsi="Times New Roman" w:cs="Times New Roman"/>
                <w:sz w:val="20"/>
                <w:szCs w:val="20"/>
              </w:rPr>
            </w:pPr>
            <w:r w:rsidRPr="00240448">
              <w:rPr>
                <w:rFonts w:ascii="Times New Roman" w:hAnsi="Times New Roman" w:cs="Times New Roman"/>
                <w:sz w:val="20"/>
                <w:szCs w:val="20"/>
              </w:rPr>
              <w:t>конец</w:t>
            </w:r>
          </w:p>
        </w:tc>
      </w:tr>
      <w:tr w:rsidR="00475535" w:rsidRPr="00240448" w:rsidTr="00CF02C0">
        <w:trPr>
          <w:trHeight w:val="504"/>
        </w:trPr>
        <w:tc>
          <w:tcPr>
            <w:tcW w:w="2977" w:type="dxa"/>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Количество обучающихся</w:t>
            </w:r>
          </w:p>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в ОО ТДНМР</w:t>
            </w:r>
          </w:p>
        </w:tc>
        <w:tc>
          <w:tcPr>
            <w:tcW w:w="1163"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4960</w:t>
            </w:r>
          </w:p>
        </w:tc>
        <w:tc>
          <w:tcPr>
            <w:tcW w:w="1017"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4865</w:t>
            </w:r>
          </w:p>
        </w:tc>
        <w:tc>
          <w:tcPr>
            <w:tcW w:w="1109"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4991</w:t>
            </w:r>
          </w:p>
        </w:tc>
        <w:tc>
          <w:tcPr>
            <w:tcW w:w="1031"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4881</w:t>
            </w:r>
          </w:p>
        </w:tc>
        <w:tc>
          <w:tcPr>
            <w:tcW w:w="1120"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4898</w:t>
            </w:r>
          </w:p>
        </w:tc>
        <w:tc>
          <w:tcPr>
            <w:tcW w:w="992"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4811</w:t>
            </w:r>
          </w:p>
        </w:tc>
      </w:tr>
      <w:tr w:rsidR="00475535" w:rsidRPr="00240448" w:rsidTr="00CF02C0">
        <w:trPr>
          <w:trHeight w:val="300"/>
        </w:trPr>
        <w:tc>
          <w:tcPr>
            <w:tcW w:w="2977" w:type="dxa"/>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Количество первоклассников</w:t>
            </w:r>
          </w:p>
        </w:tc>
        <w:tc>
          <w:tcPr>
            <w:tcW w:w="1163"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527</w:t>
            </w:r>
          </w:p>
        </w:tc>
        <w:tc>
          <w:tcPr>
            <w:tcW w:w="1017"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515</w:t>
            </w:r>
          </w:p>
        </w:tc>
        <w:tc>
          <w:tcPr>
            <w:tcW w:w="1109"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493</w:t>
            </w:r>
          </w:p>
        </w:tc>
        <w:tc>
          <w:tcPr>
            <w:tcW w:w="1031"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490</w:t>
            </w:r>
          </w:p>
        </w:tc>
        <w:tc>
          <w:tcPr>
            <w:tcW w:w="1120"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521</w:t>
            </w:r>
          </w:p>
        </w:tc>
        <w:tc>
          <w:tcPr>
            <w:tcW w:w="992"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514</w:t>
            </w:r>
          </w:p>
        </w:tc>
      </w:tr>
      <w:tr w:rsidR="00475535" w:rsidRPr="00240448" w:rsidTr="00CF02C0">
        <w:trPr>
          <w:trHeight w:val="300"/>
        </w:trPr>
        <w:tc>
          <w:tcPr>
            <w:tcW w:w="2977" w:type="dxa"/>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Количество выпускников</w:t>
            </w:r>
          </w:p>
        </w:tc>
        <w:tc>
          <w:tcPr>
            <w:tcW w:w="1163"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234</w:t>
            </w:r>
          </w:p>
        </w:tc>
        <w:tc>
          <w:tcPr>
            <w:tcW w:w="1017"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225</w:t>
            </w:r>
          </w:p>
        </w:tc>
        <w:tc>
          <w:tcPr>
            <w:tcW w:w="1109"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266</w:t>
            </w:r>
          </w:p>
        </w:tc>
        <w:tc>
          <w:tcPr>
            <w:tcW w:w="1031"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250</w:t>
            </w:r>
          </w:p>
        </w:tc>
        <w:tc>
          <w:tcPr>
            <w:tcW w:w="1120"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205</w:t>
            </w:r>
          </w:p>
        </w:tc>
        <w:tc>
          <w:tcPr>
            <w:tcW w:w="992"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201</w:t>
            </w:r>
          </w:p>
        </w:tc>
      </w:tr>
      <w:tr w:rsidR="00475535" w:rsidRPr="00240448" w:rsidTr="00CF02C0">
        <w:trPr>
          <w:trHeight w:val="286"/>
        </w:trPr>
        <w:tc>
          <w:tcPr>
            <w:tcW w:w="2977" w:type="dxa"/>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Количество классов</w:t>
            </w:r>
          </w:p>
        </w:tc>
        <w:tc>
          <w:tcPr>
            <w:tcW w:w="1163"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317</w:t>
            </w:r>
          </w:p>
        </w:tc>
        <w:tc>
          <w:tcPr>
            <w:tcW w:w="1017"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317</w:t>
            </w:r>
          </w:p>
        </w:tc>
        <w:tc>
          <w:tcPr>
            <w:tcW w:w="1109"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316</w:t>
            </w:r>
          </w:p>
        </w:tc>
        <w:tc>
          <w:tcPr>
            <w:tcW w:w="1031"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316</w:t>
            </w:r>
          </w:p>
        </w:tc>
        <w:tc>
          <w:tcPr>
            <w:tcW w:w="1120"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319</w:t>
            </w:r>
          </w:p>
        </w:tc>
        <w:tc>
          <w:tcPr>
            <w:tcW w:w="992"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319</w:t>
            </w:r>
          </w:p>
        </w:tc>
      </w:tr>
      <w:tr w:rsidR="00475535" w:rsidRPr="000321ED" w:rsidTr="00CF02C0">
        <w:trPr>
          <w:trHeight w:val="615"/>
        </w:trPr>
        <w:tc>
          <w:tcPr>
            <w:tcW w:w="2977" w:type="dxa"/>
          </w:tcPr>
          <w:p w:rsidR="00475535" w:rsidRPr="00240448" w:rsidRDefault="00475535" w:rsidP="00CF02C0">
            <w:pPr>
              <w:spacing w:after="0" w:line="240" w:lineRule="auto"/>
              <w:ind w:right="-5"/>
              <w:jc w:val="both"/>
              <w:rPr>
                <w:rFonts w:ascii="Times New Roman" w:hAnsi="Times New Roman" w:cs="Times New Roman"/>
                <w:sz w:val="20"/>
                <w:szCs w:val="20"/>
              </w:rPr>
            </w:pPr>
            <w:r w:rsidRPr="00240448">
              <w:rPr>
                <w:rFonts w:ascii="Times New Roman" w:hAnsi="Times New Roman" w:cs="Times New Roman"/>
                <w:sz w:val="20"/>
                <w:szCs w:val="20"/>
              </w:rPr>
              <w:t>Средняя наполняемость классов город/село</w:t>
            </w:r>
          </w:p>
        </w:tc>
        <w:tc>
          <w:tcPr>
            <w:tcW w:w="1163"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20,1/10,1</w:t>
            </w:r>
          </w:p>
        </w:tc>
        <w:tc>
          <w:tcPr>
            <w:tcW w:w="1017"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20,6/10,6</w:t>
            </w:r>
          </w:p>
        </w:tc>
        <w:tc>
          <w:tcPr>
            <w:tcW w:w="1109"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22/10,9</w:t>
            </w:r>
          </w:p>
        </w:tc>
        <w:tc>
          <w:tcPr>
            <w:tcW w:w="1031" w:type="dxa"/>
          </w:tcPr>
          <w:p w:rsidR="00475535" w:rsidRPr="00240448" w:rsidRDefault="00475535" w:rsidP="00CF02C0">
            <w:pPr>
              <w:spacing w:after="0" w:line="240" w:lineRule="auto"/>
              <w:ind w:right="-5"/>
              <w:jc w:val="center"/>
              <w:rPr>
                <w:rFonts w:ascii="Times New Roman" w:hAnsi="Times New Roman" w:cs="Times New Roman"/>
                <w:sz w:val="20"/>
                <w:szCs w:val="20"/>
              </w:rPr>
            </w:pPr>
            <w:r w:rsidRPr="00240448">
              <w:rPr>
                <w:rFonts w:ascii="Times New Roman" w:hAnsi="Times New Roman" w:cs="Times New Roman"/>
                <w:sz w:val="20"/>
                <w:szCs w:val="20"/>
              </w:rPr>
              <w:t>22/10,9</w:t>
            </w:r>
          </w:p>
        </w:tc>
        <w:tc>
          <w:tcPr>
            <w:tcW w:w="1120"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21/10,7</w:t>
            </w:r>
          </w:p>
        </w:tc>
        <w:tc>
          <w:tcPr>
            <w:tcW w:w="992" w:type="dxa"/>
          </w:tcPr>
          <w:p w:rsidR="00475535" w:rsidRPr="00240448" w:rsidRDefault="00475535" w:rsidP="00CF02C0">
            <w:pPr>
              <w:spacing w:after="0" w:line="240" w:lineRule="auto"/>
              <w:ind w:right="-5"/>
              <w:jc w:val="center"/>
              <w:rPr>
                <w:rFonts w:ascii="Times New Roman" w:hAnsi="Times New Roman" w:cs="Times New Roman"/>
                <w:sz w:val="20"/>
                <w:szCs w:val="20"/>
              </w:rPr>
            </w:pPr>
            <w:r>
              <w:rPr>
                <w:rFonts w:ascii="Times New Roman" w:hAnsi="Times New Roman" w:cs="Times New Roman"/>
                <w:sz w:val="20"/>
                <w:szCs w:val="20"/>
              </w:rPr>
              <w:t>20,5/10,6</w:t>
            </w:r>
          </w:p>
        </w:tc>
      </w:tr>
    </w:tbl>
    <w:p w:rsidR="00475535" w:rsidRPr="000321ED" w:rsidRDefault="00475535" w:rsidP="00475535">
      <w:pPr>
        <w:spacing w:after="0" w:line="240" w:lineRule="auto"/>
        <w:ind w:firstLine="708"/>
        <w:jc w:val="both"/>
        <w:rPr>
          <w:rFonts w:ascii="Times New Roman" w:hAnsi="Times New Roman" w:cs="Times New Roman"/>
          <w:sz w:val="28"/>
          <w:szCs w:val="28"/>
          <w:highlight w:val="yellow"/>
        </w:rPr>
      </w:pPr>
    </w:p>
    <w:p w:rsidR="00475535" w:rsidRPr="00130DD0" w:rsidRDefault="00475535" w:rsidP="0069336B">
      <w:pPr>
        <w:spacing w:after="0" w:line="240" w:lineRule="auto"/>
        <w:ind w:firstLine="708"/>
        <w:jc w:val="both"/>
        <w:rPr>
          <w:rFonts w:ascii="Times New Roman" w:hAnsi="Times New Roman" w:cs="Times New Roman"/>
          <w:sz w:val="28"/>
          <w:szCs w:val="28"/>
        </w:rPr>
      </w:pPr>
      <w:r w:rsidRPr="00130DD0">
        <w:rPr>
          <w:rFonts w:ascii="Times New Roman" w:hAnsi="Times New Roman" w:cs="Times New Roman"/>
          <w:sz w:val="28"/>
          <w:szCs w:val="28"/>
        </w:rPr>
        <w:t>В 20</w:t>
      </w:r>
      <w:r>
        <w:rPr>
          <w:rFonts w:ascii="Times New Roman" w:hAnsi="Times New Roman" w:cs="Times New Roman"/>
          <w:sz w:val="28"/>
          <w:szCs w:val="28"/>
        </w:rPr>
        <w:t>20</w:t>
      </w:r>
      <w:r w:rsidRPr="00130DD0">
        <w:rPr>
          <w:rFonts w:ascii="Times New Roman" w:hAnsi="Times New Roman" w:cs="Times New Roman"/>
          <w:sz w:val="28"/>
          <w:szCs w:val="28"/>
        </w:rPr>
        <w:t>/</w:t>
      </w:r>
      <w:r>
        <w:rPr>
          <w:rFonts w:ascii="Times New Roman" w:hAnsi="Times New Roman" w:cs="Times New Roman"/>
          <w:sz w:val="28"/>
          <w:szCs w:val="28"/>
        </w:rPr>
        <w:t>20</w:t>
      </w:r>
      <w:r w:rsidRPr="00130DD0">
        <w:rPr>
          <w:rFonts w:ascii="Times New Roman" w:hAnsi="Times New Roman" w:cs="Times New Roman"/>
          <w:sz w:val="28"/>
          <w:szCs w:val="28"/>
        </w:rPr>
        <w:t>2</w:t>
      </w:r>
      <w:r>
        <w:rPr>
          <w:rFonts w:ascii="Times New Roman" w:hAnsi="Times New Roman" w:cs="Times New Roman"/>
          <w:sz w:val="28"/>
          <w:szCs w:val="28"/>
        </w:rPr>
        <w:t>1</w:t>
      </w:r>
      <w:r w:rsidRPr="00130DD0">
        <w:rPr>
          <w:rFonts w:ascii="Times New Roman" w:hAnsi="Times New Roman" w:cs="Times New Roman"/>
          <w:sz w:val="28"/>
          <w:szCs w:val="28"/>
        </w:rPr>
        <w:t xml:space="preserve"> учебном году в школах района обучались 4</w:t>
      </w:r>
      <w:r>
        <w:rPr>
          <w:rFonts w:ascii="Times New Roman" w:hAnsi="Times New Roman" w:cs="Times New Roman"/>
          <w:sz w:val="28"/>
          <w:szCs w:val="28"/>
        </w:rPr>
        <w:t>898</w:t>
      </w:r>
      <w:r w:rsidRPr="00130DD0">
        <w:rPr>
          <w:rFonts w:ascii="Times New Roman" w:hAnsi="Times New Roman" w:cs="Times New Roman"/>
          <w:sz w:val="28"/>
          <w:szCs w:val="28"/>
        </w:rPr>
        <w:t xml:space="preserve"> </w:t>
      </w:r>
      <w:r>
        <w:rPr>
          <w:rFonts w:ascii="Times New Roman" w:hAnsi="Times New Roman" w:cs="Times New Roman"/>
          <w:sz w:val="28"/>
          <w:szCs w:val="28"/>
        </w:rPr>
        <w:t>человек.  К</w:t>
      </w:r>
      <w:r w:rsidRPr="00130DD0">
        <w:rPr>
          <w:rFonts w:ascii="Times New Roman" w:hAnsi="Times New Roman" w:cs="Times New Roman"/>
          <w:sz w:val="28"/>
          <w:szCs w:val="28"/>
        </w:rPr>
        <w:t>оличество</w:t>
      </w:r>
      <w:r>
        <w:rPr>
          <w:rFonts w:ascii="Times New Roman" w:hAnsi="Times New Roman" w:cs="Times New Roman"/>
          <w:sz w:val="28"/>
          <w:szCs w:val="28"/>
        </w:rPr>
        <w:t xml:space="preserve"> первоклассников </w:t>
      </w:r>
      <w:r w:rsidR="000166E0">
        <w:rPr>
          <w:rFonts w:ascii="Times New Roman" w:hAnsi="Times New Roman" w:cs="Times New Roman"/>
          <w:sz w:val="28"/>
          <w:szCs w:val="28"/>
        </w:rPr>
        <w:t>в</w:t>
      </w:r>
      <w:r>
        <w:rPr>
          <w:rFonts w:ascii="Times New Roman" w:hAnsi="Times New Roman" w:cs="Times New Roman"/>
          <w:sz w:val="28"/>
          <w:szCs w:val="28"/>
        </w:rPr>
        <w:t xml:space="preserve"> сравнени</w:t>
      </w:r>
      <w:r w:rsidR="000166E0">
        <w:rPr>
          <w:rFonts w:ascii="Times New Roman" w:hAnsi="Times New Roman" w:cs="Times New Roman"/>
          <w:sz w:val="28"/>
          <w:szCs w:val="28"/>
        </w:rPr>
        <w:t>и</w:t>
      </w:r>
      <w:r>
        <w:rPr>
          <w:rFonts w:ascii="Times New Roman" w:hAnsi="Times New Roman" w:cs="Times New Roman"/>
          <w:sz w:val="28"/>
          <w:szCs w:val="28"/>
        </w:rPr>
        <w:t xml:space="preserve"> с предыдущим годом увеличилось на 28 человек</w:t>
      </w:r>
      <w:r w:rsidR="0069336B">
        <w:rPr>
          <w:rFonts w:ascii="Times New Roman" w:hAnsi="Times New Roman" w:cs="Times New Roman"/>
          <w:sz w:val="28"/>
          <w:szCs w:val="28"/>
        </w:rPr>
        <w:t xml:space="preserve"> (5,4%)</w:t>
      </w:r>
      <w:r>
        <w:rPr>
          <w:rFonts w:ascii="Times New Roman" w:hAnsi="Times New Roman" w:cs="Times New Roman"/>
          <w:sz w:val="28"/>
          <w:szCs w:val="28"/>
        </w:rPr>
        <w:t xml:space="preserve">, а </w:t>
      </w:r>
      <w:r w:rsidRPr="00130DD0">
        <w:rPr>
          <w:rFonts w:ascii="Times New Roman" w:hAnsi="Times New Roman" w:cs="Times New Roman"/>
          <w:sz w:val="28"/>
          <w:szCs w:val="28"/>
        </w:rPr>
        <w:t>учащихся очно-заочной формы обучения</w:t>
      </w:r>
      <w:r>
        <w:rPr>
          <w:rFonts w:ascii="Times New Roman" w:hAnsi="Times New Roman" w:cs="Times New Roman"/>
          <w:sz w:val="28"/>
          <w:szCs w:val="28"/>
        </w:rPr>
        <w:t xml:space="preserve"> уменьшилось на 8 человек</w:t>
      </w:r>
      <w:r w:rsidRPr="00130DD0">
        <w:rPr>
          <w:rFonts w:ascii="Times New Roman" w:hAnsi="Times New Roman" w:cs="Times New Roman"/>
          <w:sz w:val="28"/>
          <w:szCs w:val="28"/>
        </w:rPr>
        <w:t xml:space="preserve">. Количество учащихся основного уровня образования и выпускников </w:t>
      </w:r>
      <w:r>
        <w:rPr>
          <w:rFonts w:ascii="Times New Roman" w:hAnsi="Times New Roman" w:cs="Times New Roman"/>
          <w:sz w:val="28"/>
          <w:szCs w:val="28"/>
        </w:rPr>
        <w:t>также уменьшается</w:t>
      </w:r>
      <w:r w:rsidRPr="00130DD0">
        <w:rPr>
          <w:rFonts w:ascii="Times New Roman" w:hAnsi="Times New Roman" w:cs="Times New Roman"/>
          <w:sz w:val="28"/>
          <w:szCs w:val="28"/>
        </w:rPr>
        <w:t>.</w:t>
      </w:r>
    </w:p>
    <w:p w:rsidR="00475535" w:rsidRDefault="00475535" w:rsidP="00475535">
      <w:pPr>
        <w:spacing w:after="0" w:line="240" w:lineRule="auto"/>
        <w:ind w:firstLine="708"/>
        <w:jc w:val="both"/>
        <w:rPr>
          <w:rFonts w:ascii="Times New Roman" w:hAnsi="Times New Roman" w:cs="Times New Roman"/>
          <w:sz w:val="28"/>
          <w:szCs w:val="28"/>
        </w:rPr>
      </w:pPr>
      <w:r w:rsidRPr="00130DD0">
        <w:rPr>
          <w:rFonts w:ascii="Times New Roman" w:hAnsi="Times New Roman" w:cs="Times New Roman"/>
          <w:sz w:val="28"/>
          <w:szCs w:val="28"/>
        </w:rPr>
        <w:t xml:space="preserve">Средняя наполняемость классов по району незначительно </w:t>
      </w:r>
      <w:r>
        <w:rPr>
          <w:rFonts w:ascii="Times New Roman" w:hAnsi="Times New Roman" w:cs="Times New Roman"/>
          <w:sz w:val="28"/>
          <w:szCs w:val="28"/>
        </w:rPr>
        <w:t>уменьш</w:t>
      </w:r>
      <w:r w:rsidRPr="00130DD0">
        <w:rPr>
          <w:rFonts w:ascii="Times New Roman" w:hAnsi="Times New Roman" w:cs="Times New Roman"/>
          <w:sz w:val="28"/>
          <w:szCs w:val="28"/>
        </w:rPr>
        <w:t xml:space="preserve">илась </w:t>
      </w:r>
      <w:r>
        <w:rPr>
          <w:rFonts w:ascii="Times New Roman" w:hAnsi="Times New Roman" w:cs="Times New Roman"/>
          <w:sz w:val="28"/>
          <w:szCs w:val="28"/>
        </w:rPr>
        <w:t>с</w:t>
      </w:r>
      <w:r w:rsidRPr="00130DD0">
        <w:rPr>
          <w:rFonts w:ascii="Times New Roman" w:hAnsi="Times New Roman" w:cs="Times New Roman"/>
          <w:sz w:val="28"/>
          <w:szCs w:val="28"/>
        </w:rPr>
        <w:t xml:space="preserve"> 15,84</w:t>
      </w:r>
      <w:r>
        <w:rPr>
          <w:rFonts w:ascii="Times New Roman" w:hAnsi="Times New Roman" w:cs="Times New Roman"/>
          <w:sz w:val="28"/>
          <w:szCs w:val="28"/>
        </w:rPr>
        <w:t xml:space="preserve"> до 15,35 </w:t>
      </w:r>
      <w:r w:rsidRPr="00130DD0">
        <w:rPr>
          <w:rFonts w:ascii="Times New Roman" w:hAnsi="Times New Roman" w:cs="Times New Roman"/>
          <w:sz w:val="28"/>
          <w:szCs w:val="28"/>
        </w:rPr>
        <w:t xml:space="preserve">учащихся </w:t>
      </w:r>
      <w:r w:rsidRPr="00D912EC">
        <w:rPr>
          <w:rFonts w:ascii="Times New Roman" w:hAnsi="Times New Roman" w:cs="Times New Roman"/>
          <w:i/>
          <w:color w:val="FF0000"/>
          <w:sz w:val="28"/>
          <w:szCs w:val="28"/>
        </w:rPr>
        <w:t>(сборник статистических данных).</w:t>
      </w:r>
    </w:p>
    <w:p w:rsidR="00475535" w:rsidRPr="00475535" w:rsidRDefault="00475535" w:rsidP="00475535">
      <w:pPr>
        <w:spacing w:after="0" w:line="240" w:lineRule="auto"/>
        <w:ind w:firstLine="708"/>
        <w:jc w:val="both"/>
        <w:rPr>
          <w:rFonts w:ascii="Times New Roman" w:hAnsi="Times New Roman" w:cs="Times New Roman"/>
          <w:sz w:val="28"/>
          <w:szCs w:val="28"/>
        </w:rPr>
      </w:pPr>
    </w:p>
    <w:p w:rsidR="00522010" w:rsidRPr="00475535" w:rsidRDefault="00522010" w:rsidP="006A5D12">
      <w:pPr>
        <w:jc w:val="both"/>
        <w:rPr>
          <w:rFonts w:ascii="Times New Roman" w:hAnsi="Times New Roman" w:cs="Times New Roman"/>
          <w:b/>
          <w:i/>
          <w:sz w:val="28"/>
          <w:szCs w:val="28"/>
        </w:rPr>
      </w:pPr>
      <w:r w:rsidRPr="00475535">
        <w:rPr>
          <w:rFonts w:ascii="Times New Roman" w:hAnsi="Times New Roman" w:cs="Times New Roman"/>
          <w:b/>
          <w:i/>
          <w:sz w:val="28"/>
          <w:szCs w:val="28"/>
        </w:rPr>
        <w:t>4.3. Контингент учащихся в разрезе пяти последних лет, в том числе коренных малочисленных народов Севера</w:t>
      </w:r>
    </w:p>
    <w:p w:rsidR="00475535" w:rsidRPr="002C765A" w:rsidRDefault="00475535" w:rsidP="00475535">
      <w:pPr>
        <w:pStyle w:val="a5"/>
        <w:spacing w:before="0" w:beforeAutospacing="0" w:after="0" w:afterAutospacing="0"/>
        <w:ind w:left="900"/>
        <w:jc w:val="both"/>
        <w:rPr>
          <w:sz w:val="28"/>
          <w:szCs w:val="28"/>
        </w:rPr>
      </w:pPr>
      <w:r w:rsidRPr="002C765A">
        <w:rPr>
          <w:sz w:val="28"/>
          <w:szCs w:val="28"/>
        </w:rPr>
        <w:t>Количество обучающихся в школах муниципального района:</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3174"/>
        <w:gridCol w:w="3402"/>
      </w:tblGrid>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Учебный год</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Число учащихся</w:t>
            </w:r>
          </w:p>
        </w:tc>
        <w:tc>
          <w:tcPr>
            <w:tcW w:w="3402" w:type="dxa"/>
          </w:tcPr>
          <w:p w:rsidR="00475535" w:rsidRPr="00D912EC" w:rsidRDefault="00475535" w:rsidP="00CF02C0">
            <w:pPr>
              <w:pStyle w:val="a5"/>
              <w:spacing w:before="0" w:beforeAutospacing="0" w:after="0" w:afterAutospacing="0"/>
              <w:jc w:val="center"/>
              <w:rPr>
                <w:sz w:val="20"/>
                <w:szCs w:val="20"/>
              </w:rPr>
            </w:pPr>
            <w:r>
              <w:rPr>
                <w:sz w:val="20"/>
                <w:szCs w:val="20"/>
              </w:rPr>
              <w:t>из них: представители коренных малочисленных народов Севера</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2015/2016</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4689</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2126</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2016/2017</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4820</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2166</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2017/2018</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4877</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2177</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2018/2019</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4960</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2250</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2019/2020</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4991</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2250</w:t>
            </w:r>
          </w:p>
        </w:tc>
      </w:tr>
      <w:tr w:rsidR="00475535" w:rsidRPr="002C765A" w:rsidTr="00CF02C0">
        <w:tc>
          <w:tcPr>
            <w:tcW w:w="2463"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2020/2021</w:t>
            </w:r>
          </w:p>
        </w:tc>
        <w:tc>
          <w:tcPr>
            <w:tcW w:w="3174"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4898</w:t>
            </w:r>
          </w:p>
        </w:tc>
        <w:tc>
          <w:tcPr>
            <w:tcW w:w="3402" w:type="dxa"/>
          </w:tcPr>
          <w:p w:rsidR="00475535" w:rsidRPr="00D912EC" w:rsidRDefault="00475535" w:rsidP="00CF02C0">
            <w:pPr>
              <w:pStyle w:val="a5"/>
              <w:spacing w:before="0" w:beforeAutospacing="0" w:after="0" w:afterAutospacing="0"/>
              <w:jc w:val="center"/>
              <w:rPr>
                <w:sz w:val="20"/>
                <w:szCs w:val="20"/>
              </w:rPr>
            </w:pPr>
            <w:r w:rsidRPr="00D912EC">
              <w:rPr>
                <w:sz w:val="20"/>
                <w:szCs w:val="20"/>
              </w:rPr>
              <w:t>2284</w:t>
            </w:r>
          </w:p>
        </w:tc>
      </w:tr>
    </w:tbl>
    <w:p w:rsidR="00475535" w:rsidRPr="002C765A" w:rsidRDefault="00475535" w:rsidP="00475535">
      <w:pPr>
        <w:spacing w:after="0" w:line="240" w:lineRule="auto"/>
        <w:ind w:right="-994"/>
        <w:jc w:val="both"/>
        <w:rPr>
          <w:rFonts w:ascii="Times New Roman" w:hAnsi="Times New Roman" w:cs="Times New Roman"/>
          <w:sz w:val="28"/>
          <w:szCs w:val="28"/>
        </w:rPr>
      </w:pPr>
    </w:p>
    <w:p w:rsidR="00475535" w:rsidRDefault="00475535" w:rsidP="004755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сентября </w:t>
      </w:r>
      <w:r w:rsidRPr="002C765A">
        <w:rPr>
          <w:rFonts w:ascii="Times New Roman" w:hAnsi="Times New Roman" w:cs="Times New Roman"/>
          <w:sz w:val="28"/>
          <w:szCs w:val="28"/>
        </w:rPr>
        <w:t>202</w:t>
      </w:r>
      <w:r>
        <w:rPr>
          <w:rFonts w:ascii="Times New Roman" w:hAnsi="Times New Roman" w:cs="Times New Roman"/>
          <w:sz w:val="28"/>
          <w:szCs w:val="28"/>
        </w:rPr>
        <w:t>1</w:t>
      </w:r>
      <w:r w:rsidRPr="002C765A">
        <w:rPr>
          <w:rFonts w:ascii="Times New Roman" w:hAnsi="Times New Roman" w:cs="Times New Roman"/>
          <w:sz w:val="28"/>
          <w:szCs w:val="28"/>
        </w:rPr>
        <w:t xml:space="preserve"> года за парты сядут </w:t>
      </w:r>
      <w:r>
        <w:rPr>
          <w:rFonts w:ascii="Times New Roman" w:hAnsi="Times New Roman" w:cs="Times New Roman"/>
          <w:sz w:val="28"/>
          <w:szCs w:val="28"/>
        </w:rPr>
        <w:t>5000</w:t>
      </w:r>
      <w:r w:rsidRPr="002C765A">
        <w:rPr>
          <w:rFonts w:ascii="Times New Roman" w:hAnsi="Times New Roman" w:cs="Times New Roman"/>
          <w:sz w:val="28"/>
          <w:szCs w:val="28"/>
        </w:rPr>
        <w:t xml:space="preserve"> школьников, из ни</w:t>
      </w:r>
      <w:r>
        <w:rPr>
          <w:rFonts w:ascii="Times New Roman" w:hAnsi="Times New Roman" w:cs="Times New Roman"/>
          <w:sz w:val="28"/>
          <w:szCs w:val="28"/>
        </w:rPr>
        <w:t>х представителей коренны</w:t>
      </w:r>
      <w:r w:rsidR="000166E0">
        <w:rPr>
          <w:rFonts w:ascii="Times New Roman" w:hAnsi="Times New Roman" w:cs="Times New Roman"/>
          <w:sz w:val="28"/>
          <w:szCs w:val="28"/>
        </w:rPr>
        <w:t xml:space="preserve">х малочисленных народов Севера </w:t>
      </w:r>
      <w:r>
        <w:rPr>
          <w:rFonts w:ascii="Times New Roman" w:hAnsi="Times New Roman" w:cs="Times New Roman"/>
          <w:sz w:val="28"/>
          <w:szCs w:val="28"/>
        </w:rPr>
        <w:t>2290</w:t>
      </w:r>
      <w:r w:rsidRPr="002C765A">
        <w:rPr>
          <w:rFonts w:ascii="Times New Roman" w:hAnsi="Times New Roman" w:cs="Times New Roman"/>
          <w:sz w:val="28"/>
          <w:szCs w:val="28"/>
        </w:rPr>
        <w:t xml:space="preserve"> человек</w:t>
      </w:r>
      <w:r w:rsidR="000166E0">
        <w:rPr>
          <w:rFonts w:ascii="Times New Roman" w:hAnsi="Times New Roman" w:cs="Times New Roman"/>
          <w:sz w:val="28"/>
          <w:szCs w:val="28"/>
        </w:rPr>
        <w:t xml:space="preserve"> (45,8%)</w:t>
      </w:r>
      <w:r w:rsidRPr="002C765A">
        <w:rPr>
          <w:rFonts w:ascii="Times New Roman" w:hAnsi="Times New Roman" w:cs="Times New Roman"/>
          <w:sz w:val="28"/>
          <w:szCs w:val="28"/>
        </w:rPr>
        <w:t>.</w:t>
      </w:r>
    </w:p>
    <w:p w:rsidR="00475535" w:rsidRPr="00475535" w:rsidRDefault="00475535" w:rsidP="00475535">
      <w:pPr>
        <w:spacing w:after="0" w:line="240" w:lineRule="auto"/>
        <w:ind w:firstLine="708"/>
        <w:jc w:val="both"/>
        <w:rPr>
          <w:rFonts w:ascii="Times New Roman" w:hAnsi="Times New Roman" w:cs="Times New Roman"/>
          <w:sz w:val="28"/>
          <w:szCs w:val="28"/>
        </w:rPr>
      </w:pPr>
    </w:p>
    <w:p w:rsidR="00522010" w:rsidRPr="00957E2B" w:rsidRDefault="00522010" w:rsidP="006A5D12">
      <w:pPr>
        <w:jc w:val="both"/>
        <w:rPr>
          <w:rFonts w:ascii="Times New Roman" w:hAnsi="Times New Roman" w:cs="Times New Roman"/>
          <w:b/>
          <w:i/>
          <w:sz w:val="28"/>
          <w:szCs w:val="28"/>
        </w:rPr>
      </w:pPr>
      <w:r w:rsidRPr="00957E2B">
        <w:rPr>
          <w:rFonts w:ascii="Times New Roman" w:hAnsi="Times New Roman" w:cs="Times New Roman"/>
          <w:b/>
          <w:i/>
          <w:sz w:val="28"/>
          <w:szCs w:val="28"/>
        </w:rPr>
        <w:lastRenderedPageBreak/>
        <w:t>4.4. Образование детей с ограниченными возможностями здоровья</w:t>
      </w:r>
    </w:p>
    <w:p w:rsidR="00957E2B" w:rsidRPr="004E3538" w:rsidRDefault="00957E2B" w:rsidP="00957E2B">
      <w:pPr>
        <w:spacing w:after="0" w:line="240" w:lineRule="auto"/>
        <w:ind w:firstLine="708"/>
        <w:jc w:val="both"/>
        <w:rPr>
          <w:rFonts w:ascii="Times New Roman" w:hAnsi="Times New Roman" w:cs="Times New Roman"/>
          <w:sz w:val="28"/>
          <w:szCs w:val="28"/>
        </w:rPr>
      </w:pPr>
      <w:r w:rsidRPr="004E3538">
        <w:rPr>
          <w:rFonts w:ascii="Times New Roman" w:hAnsi="Times New Roman" w:cs="Times New Roman"/>
          <w:sz w:val="28"/>
          <w:szCs w:val="28"/>
        </w:rPr>
        <w:t>В соответствии с пунктом 1 статьи 5 Федерального закона от 29.12.2012 №273 «Об образовании в Российской Федерации» необходимо в максимальной степени способствовать получению образования лицам с ограниченными возможностями здоровья (далее – ОВЗ), в том числе посредством инклюзивного образования.</w:t>
      </w:r>
    </w:p>
    <w:p w:rsidR="00957E2B" w:rsidRPr="00D37DC2" w:rsidRDefault="00957E2B" w:rsidP="001D4376">
      <w:pPr>
        <w:spacing w:after="0" w:line="240" w:lineRule="auto"/>
        <w:ind w:firstLine="708"/>
        <w:jc w:val="both"/>
        <w:rPr>
          <w:rFonts w:ascii="Times New Roman" w:hAnsi="Times New Roman" w:cs="Times New Roman"/>
          <w:sz w:val="28"/>
          <w:szCs w:val="28"/>
        </w:rPr>
      </w:pPr>
      <w:r w:rsidRPr="00D37DC2">
        <w:rPr>
          <w:rFonts w:ascii="Times New Roman" w:hAnsi="Times New Roman" w:cs="Times New Roman"/>
          <w:sz w:val="28"/>
          <w:szCs w:val="28"/>
        </w:rPr>
        <w:t>Образовательный процесс для обучающихся с ОВЗ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ФГОС основного общего и среднего общего образования.</w:t>
      </w:r>
    </w:p>
    <w:p w:rsidR="00957E2B" w:rsidRPr="00D37DC2" w:rsidRDefault="00957E2B" w:rsidP="00957E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D37DC2">
        <w:rPr>
          <w:rFonts w:ascii="Times New Roman" w:hAnsi="Times New Roman" w:cs="Times New Roman"/>
          <w:sz w:val="28"/>
          <w:szCs w:val="28"/>
        </w:rPr>
        <w:t>еализуется муниципальная модель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957E2B" w:rsidRDefault="00957E2B" w:rsidP="00957E2B">
      <w:pPr>
        <w:spacing w:after="0" w:line="240" w:lineRule="auto"/>
        <w:ind w:firstLine="708"/>
        <w:jc w:val="both"/>
        <w:rPr>
          <w:rFonts w:ascii="Times New Roman" w:hAnsi="Times New Roman" w:cs="Times New Roman"/>
          <w:sz w:val="28"/>
          <w:szCs w:val="28"/>
        </w:rPr>
      </w:pPr>
      <w:r w:rsidRPr="00D37DC2">
        <w:rPr>
          <w:rFonts w:ascii="Times New Roman" w:hAnsi="Times New Roman" w:cs="Times New Roman"/>
          <w:sz w:val="28"/>
          <w:szCs w:val="28"/>
        </w:rPr>
        <w:t xml:space="preserve">В образовательных организациях, реализующих адаптированные образовательные программы разработаны модели развития инклюзивного образования. </w:t>
      </w:r>
    </w:p>
    <w:p w:rsidR="00147593" w:rsidRPr="00D37DC2" w:rsidRDefault="00147593" w:rsidP="00957E2B">
      <w:pPr>
        <w:spacing w:after="0" w:line="240" w:lineRule="auto"/>
        <w:ind w:firstLine="708"/>
        <w:jc w:val="both"/>
        <w:rPr>
          <w:rFonts w:ascii="Times New Roman" w:hAnsi="Times New Roman" w:cs="Times New Roman"/>
          <w:sz w:val="28"/>
          <w:szCs w:val="28"/>
        </w:rPr>
      </w:pPr>
    </w:p>
    <w:p w:rsidR="00957E2B" w:rsidRPr="00D37DC2" w:rsidRDefault="00957E2B" w:rsidP="00957E2B">
      <w:pPr>
        <w:spacing w:after="0" w:line="240" w:lineRule="auto"/>
        <w:ind w:firstLine="708"/>
        <w:jc w:val="both"/>
        <w:rPr>
          <w:rFonts w:ascii="Times New Roman" w:hAnsi="Times New Roman" w:cs="Times New Roman"/>
          <w:sz w:val="28"/>
          <w:szCs w:val="28"/>
        </w:rPr>
      </w:pPr>
      <w:r w:rsidRPr="001D4376">
        <w:rPr>
          <w:rFonts w:ascii="Times New Roman" w:hAnsi="Times New Roman" w:cs="Times New Roman"/>
          <w:sz w:val="28"/>
          <w:szCs w:val="28"/>
        </w:rPr>
        <w:t>В 2020/2021 учебном году:</w:t>
      </w:r>
    </w:p>
    <w:p w:rsidR="001D4376" w:rsidRDefault="00957E2B" w:rsidP="001D4376">
      <w:pPr>
        <w:spacing w:after="0" w:line="240" w:lineRule="auto"/>
        <w:ind w:left="709"/>
        <w:jc w:val="both"/>
        <w:rPr>
          <w:rFonts w:ascii="Times New Roman" w:hAnsi="Times New Roman" w:cs="Times New Roman"/>
          <w:sz w:val="28"/>
          <w:szCs w:val="28"/>
        </w:rPr>
      </w:pPr>
      <w:r w:rsidRPr="00D37DC2">
        <w:rPr>
          <w:rFonts w:ascii="Times New Roman" w:hAnsi="Times New Roman" w:cs="Times New Roman"/>
          <w:sz w:val="28"/>
          <w:szCs w:val="28"/>
        </w:rPr>
        <w:t xml:space="preserve">- </w:t>
      </w:r>
      <w:r>
        <w:rPr>
          <w:rFonts w:ascii="Times New Roman" w:hAnsi="Times New Roman" w:cs="Times New Roman"/>
          <w:sz w:val="28"/>
          <w:szCs w:val="28"/>
        </w:rPr>
        <w:t>в 12</w:t>
      </w:r>
      <w:r w:rsidRPr="00D37DC2">
        <w:rPr>
          <w:rFonts w:ascii="Times New Roman" w:hAnsi="Times New Roman" w:cs="Times New Roman"/>
          <w:sz w:val="28"/>
          <w:szCs w:val="28"/>
        </w:rPr>
        <w:t xml:space="preserve"> обще</w:t>
      </w:r>
      <w:r>
        <w:rPr>
          <w:rFonts w:ascii="Times New Roman" w:hAnsi="Times New Roman" w:cs="Times New Roman"/>
          <w:sz w:val="28"/>
          <w:szCs w:val="28"/>
        </w:rPr>
        <w:t>образовательных организациях (55</w:t>
      </w:r>
      <w:r w:rsidRPr="00D37DC2">
        <w:rPr>
          <w:rFonts w:ascii="Times New Roman" w:hAnsi="Times New Roman" w:cs="Times New Roman"/>
          <w:sz w:val="28"/>
          <w:szCs w:val="28"/>
        </w:rPr>
        <w:t xml:space="preserve">%) по адаптированным </w:t>
      </w:r>
    </w:p>
    <w:p w:rsidR="00957E2B" w:rsidRPr="00D61FB7" w:rsidRDefault="00957E2B" w:rsidP="001D4376">
      <w:pPr>
        <w:spacing w:after="0" w:line="240" w:lineRule="auto"/>
        <w:jc w:val="both"/>
        <w:rPr>
          <w:rFonts w:ascii="Times New Roman" w:hAnsi="Times New Roman" w:cs="Times New Roman"/>
          <w:sz w:val="28"/>
          <w:szCs w:val="28"/>
        </w:rPr>
      </w:pPr>
      <w:r w:rsidRPr="00D37DC2">
        <w:rPr>
          <w:rFonts w:ascii="Times New Roman" w:hAnsi="Times New Roman" w:cs="Times New Roman"/>
          <w:sz w:val="28"/>
          <w:szCs w:val="28"/>
        </w:rPr>
        <w:t xml:space="preserve">образовательным программам (далее – АОП) обучалось </w:t>
      </w:r>
      <w:r>
        <w:rPr>
          <w:rFonts w:ascii="Times New Roman" w:hAnsi="Times New Roman" w:cs="Times New Roman"/>
          <w:sz w:val="28"/>
          <w:szCs w:val="28"/>
        </w:rPr>
        <w:t>287</w:t>
      </w:r>
      <w:r w:rsidRPr="00D37DC2">
        <w:rPr>
          <w:rFonts w:ascii="Times New Roman" w:hAnsi="Times New Roman" w:cs="Times New Roman"/>
          <w:sz w:val="28"/>
          <w:szCs w:val="28"/>
        </w:rPr>
        <w:t xml:space="preserve"> учеников</w:t>
      </w:r>
      <w:r w:rsidR="000166E0">
        <w:rPr>
          <w:rFonts w:ascii="Times New Roman" w:hAnsi="Times New Roman" w:cs="Times New Roman"/>
          <w:sz w:val="28"/>
          <w:szCs w:val="28"/>
        </w:rPr>
        <w:t xml:space="preserve"> </w:t>
      </w:r>
      <w:r w:rsidR="000166E0" w:rsidRPr="00D37DC2">
        <w:rPr>
          <w:rFonts w:ascii="Times New Roman" w:hAnsi="Times New Roman" w:cs="Times New Roman"/>
          <w:sz w:val="28"/>
          <w:szCs w:val="28"/>
        </w:rPr>
        <w:t xml:space="preserve">в форме инклюзивного </w:t>
      </w:r>
      <w:r w:rsidR="000166E0" w:rsidRPr="00D61FB7">
        <w:rPr>
          <w:rFonts w:ascii="Times New Roman" w:hAnsi="Times New Roman" w:cs="Times New Roman"/>
          <w:sz w:val="28"/>
          <w:szCs w:val="28"/>
        </w:rPr>
        <w:t xml:space="preserve">обучения </w:t>
      </w:r>
      <w:r w:rsidR="000166E0" w:rsidRPr="00337354">
        <w:rPr>
          <w:rFonts w:ascii="Times New Roman" w:hAnsi="Times New Roman" w:cs="Times New Roman"/>
          <w:sz w:val="28"/>
          <w:szCs w:val="28"/>
        </w:rPr>
        <w:t>(5,85% от общего количества обучающихся</w:t>
      </w:r>
      <w:r w:rsidR="000166E0" w:rsidRPr="00D61FB7">
        <w:rPr>
          <w:rFonts w:ascii="Times New Roman" w:hAnsi="Times New Roman" w:cs="Times New Roman"/>
          <w:sz w:val="28"/>
          <w:szCs w:val="28"/>
        </w:rPr>
        <w:t>)</w:t>
      </w:r>
      <w:r w:rsidRPr="00D61FB7">
        <w:rPr>
          <w:rFonts w:ascii="Times New Roman" w:hAnsi="Times New Roman" w:cs="Times New Roman"/>
          <w:sz w:val="28"/>
          <w:szCs w:val="28"/>
        </w:rPr>
        <w:t>;</w:t>
      </w:r>
    </w:p>
    <w:p w:rsidR="001D4376" w:rsidRDefault="00957E2B" w:rsidP="001D4376">
      <w:pPr>
        <w:spacing w:after="0" w:line="240" w:lineRule="auto"/>
        <w:ind w:left="709"/>
        <w:jc w:val="both"/>
        <w:rPr>
          <w:rFonts w:ascii="Times New Roman" w:hAnsi="Times New Roman" w:cs="Times New Roman"/>
          <w:sz w:val="28"/>
          <w:szCs w:val="28"/>
        </w:rPr>
      </w:pPr>
      <w:r w:rsidRPr="00D61FB7">
        <w:rPr>
          <w:rFonts w:ascii="Times New Roman" w:hAnsi="Times New Roman" w:cs="Times New Roman"/>
          <w:sz w:val="28"/>
          <w:szCs w:val="28"/>
        </w:rPr>
        <w:t>- в 13 общеобразовательных организациях (59%) обучалось 54 ребенка</w:t>
      </w:r>
      <w:r w:rsidRPr="00D37DC2">
        <w:rPr>
          <w:rFonts w:ascii="Times New Roman" w:hAnsi="Times New Roman" w:cs="Times New Roman"/>
          <w:sz w:val="28"/>
          <w:szCs w:val="28"/>
        </w:rPr>
        <w:t>-</w:t>
      </w:r>
    </w:p>
    <w:p w:rsidR="00957E2B" w:rsidRDefault="000166E0" w:rsidP="001D43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957E2B" w:rsidRPr="00D37DC2">
        <w:rPr>
          <w:rFonts w:ascii="Times New Roman" w:hAnsi="Times New Roman" w:cs="Times New Roman"/>
          <w:sz w:val="28"/>
          <w:szCs w:val="28"/>
        </w:rPr>
        <w:t>нвалид</w:t>
      </w:r>
      <w:r w:rsidR="00957E2B">
        <w:rPr>
          <w:rFonts w:ascii="Times New Roman" w:hAnsi="Times New Roman" w:cs="Times New Roman"/>
          <w:sz w:val="28"/>
          <w:szCs w:val="28"/>
        </w:rPr>
        <w:t>а</w:t>
      </w:r>
      <w:r w:rsidR="00F457AA">
        <w:rPr>
          <w:rFonts w:ascii="Times New Roman" w:hAnsi="Times New Roman" w:cs="Times New Roman"/>
          <w:sz w:val="28"/>
          <w:szCs w:val="28"/>
        </w:rPr>
        <w:t xml:space="preserve"> (1,1% от общего количества обучающихся)</w:t>
      </w:r>
      <w:r w:rsidR="00957E2B">
        <w:rPr>
          <w:rFonts w:ascii="Times New Roman" w:hAnsi="Times New Roman" w:cs="Times New Roman"/>
          <w:sz w:val="28"/>
          <w:szCs w:val="28"/>
        </w:rPr>
        <w:t>, из них 10</w:t>
      </w:r>
      <w:r w:rsidR="00F457AA">
        <w:rPr>
          <w:rFonts w:ascii="Times New Roman" w:hAnsi="Times New Roman" w:cs="Times New Roman"/>
          <w:sz w:val="28"/>
          <w:szCs w:val="28"/>
        </w:rPr>
        <w:t xml:space="preserve"> (18,5% от количества детей</w:t>
      </w:r>
      <w:r w:rsidR="00D61FB7">
        <w:rPr>
          <w:rFonts w:ascii="Times New Roman" w:hAnsi="Times New Roman" w:cs="Times New Roman"/>
          <w:sz w:val="28"/>
          <w:szCs w:val="28"/>
        </w:rPr>
        <w:t xml:space="preserve"> -</w:t>
      </w:r>
      <w:r w:rsidR="00F457AA">
        <w:rPr>
          <w:rFonts w:ascii="Times New Roman" w:hAnsi="Times New Roman" w:cs="Times New Roman"/>
          <w:sz w:val="28"/>
          <w:szCs w:val="28"/>
        </w:rPr>
        <w:t xml:space="preserve"> инвалидов)</w:t>
      </w:r>
      <w:r w:rsidR="00957E2B" w:rsidRPr="00D37DC2">
        <w:rPr>
          <w:rFonts w:ascii="Times New Roman" w:hAnsi="Times New Roman" w:cs="Times New Roman"/>
          <w:sz w:val="28"/>
          <w:szCs w:val="28"/>
        </w:rPr>
        <w:t xml:space="preserve"> обучались на дому.</w:t>
      </w:r>
    </w:p>
    <w:p w:rsidR="00957E2B" w:rsidRPr="00D37DC2" w:rsidRDefault="00957E2B" w:rsidP="00957E2B">
      <w:pPr>
        <w:spacing w:after="0" w:line="240" w:lineRule="auto"/>
        <w:ind w:firstLine="708"/>
        <w:jc w:val="both"/>
        <w:rPr>
          <w:rFonts w:ascii="Times New Roman" w:hAnsi="Times New Roman" w:cs="Times New Roman"/>
          <w:sz w:val="28"/>
          <w:szCs w:val="28"/>
        </w:rPr>
      </w:pPr>
      <w:r w:rsidRPr="007A5F89">
        <w:rPr>
          <w:rFonts w:ascii="Times New Roman" w:hAnsi="Times New Roman" w:cs="Times New Roman"/>
          <w:sz w:val="28"/>
          <w:szCs w:val="28"/>
        </w:rPr>
        <w:t>Информационное сопровождение данного направления осуществляется на официальном сайте Управления образования в разделе «Обучение детей с ограниченными возможностями здоровья».</w:t>
      </w:r>
    </w:p>
    <w:p w:rsidR="00957E2B" w:rsidRDefault="00957E2B" w:rsidP="00957E2B">
      <w:pPr>
        <w:spacing w:after="0" w:line="240" w:lineRule="auto"/>
        <w:ind w:firstLine="709"/>
        <w:jc w:val="both"/>
        <w:rPr>
          <w:rFonts w:ascii="Times New Roman" w:hAnsi="Times New Roman" w:cs="Times New Roman"/>
          <w:sz w:val="28"/>
          <w:szCs w:val="28"/>
        </w:rPr>
      </w:pPr>
      <w:r w:rsidRPr="001B5613">
        <w:rPr>
          <w:rFonts w:ascii="Times New Roman" w:hAnsi="Times New Roman" w:cs="Times New Roman"/>
          <w:sz w:val="28"/>
          <w:szCs w:val="28"/>
        </w:rPr>
        <w:t>В соответствии с краевым законодательством</w:t>
      </w:r>
      <w:r w:rsidR="00F457AA">
        <w:rPr>
          <w:rFonts w:ascii="Times New Roman" w:hAnsi="Times New Roman" w:cs="Times New Roman"/>
          <w:sz w:val="28"/>
          <w:szCs w:val="28"/>
        </w:rPr>
        <w:t>,</w:t>
      </w:r>
      <w:r w:rsidRPr="001B5613">
        <w:rPr>
          <w:rFonts w:ascii="Times New Roman" w:hAnsi="Times New Roman" w:cs="Times New Roman"/>
          <w:sz w:val="28"/>
          <w:szCs w:val="28"/>
        </w:rPr>
        <w:t xml:space="preserve"> обучающиеся с ограниченными возможностями здоровья, осваивающие основные общеобразовательные программы на дому получают денежную компенсацию взамен горячего завтрака и горячего обеда.</w:t>
      </w:r>
    </w:p>
    <w:p w:rsidR="00147593" w:rsidRPr="001B5613" w:rsidRDefault="00147593" w:rsidP="00957E2B">
      <w:pPr>
        <w:spacing w:after="0" w:line="240" w:lineRule="auto"/>
        <w:ind w:firstLine="709"/>
        <w:jc w:val="both"/>
        <w:rPr>
          <w:rFonts w:ascii="Times New Roman" w:hAnsi="Times New Roman" w:cs="Times New Roman"/>
          <w:sz w:val="28"/>
          <w:szCs w:val="28"/>
        </w:rPr>
      </w:pPr>
    </w:p>
    <w:p w:rsidR="00957E2B" w:rsidRPr="001B5613" w:rsidRDefault="00957E2B" w:rsidP="00957E2B">
      <w:pPr>
        <w:spacing w:after="0" w:line="240" w:lineRule="auto"/>
        <w:ind w:firstLine="708"/>
        <w:jc w:val="both"/>
        <w:rPr>
          <w:rFonts w:ascii="Times New Roman" w:hAnsi="Times New Roman" w:cs="Times New Roman"/>
          <w:sz w:val="28"/>
          <w:szCs w:val="28"/>
        </w:rPr>
      </w:pPr>
      <w:r w:rsidRPr="001B5613">
        <w:rPr>
          <w:rFonts w:ascii="Times New Roman" w:hAnsi="Times New Roman" w:cs="Times New Roman"/>
          <w:sz w:val="28"/>
          <w:szCs w:val="28"/>
        </w:rPr>
        <w:t>Обучение по АОП позволило:</w:t>
      </w:r>
    </w:p>
    <w:p w:rsidR="001D4376" w:rsidRDefault="00957E2B" w:rsidP="001D4376">
      <w:pPr>
        <w:spacing w:after="0" w:line="240" w:lineRule="auto"/>
        <w:ind w:left="709" w:hanging="1"/>
        <w:jc w:val="both"/>
        <w:rPr>
          <w:rFonts w:ascii="Times New Roman" w:hAnsi="Times New Roman" w:cs="Times New Roman"/>
          <w:sz w:val="28"/>
          <w:szCs w:val="28"/>
        </w:rPr>
      </w:pPr>
      <w:r w:rsidRPr="001B5613">
        <w:rPr>
          <w:rFonts w:ascii="Times New Roman" w:hAnsi="Times New Roman" w:cs="Times New Roman"/>
          <w:sz w:val="28"/>
          <w:szCs w:val="28"/>
        </w:rPr>
        <w:t xml:space="preserve">- создать специальные условия для получения образования в </w:t>
      </w:r>
    </w:p>
    <w:p w:rsidR="00957E2B" w:rsidRPr="001B5613" w:rsidRDefault="00957E2B" w:rsidP="001D4376">
      <w:pPr>
        <w:spacing w:after="0" w:line="240" w:lineRule="auto"/>
        <w:jc w:val="both"/>
        <w:rPr>
          <w:rFonts w:ascii="Times New Roman" w:hAnsi="Times New Roman" w:cs="Times New Roman"/>
          <w:sz w:val="28"/>
          <w:szCs w:val="28"/>
        </w:rPr>
      </w:pPr>
      <w:r w:rsidRPr="001B5613">
        <w:rPr>
          <w:rFonts w:ascii="Times New Roman" w:hAnsi="Times New Roman" w:cs="Times New Roman"/>
          <w:sz w:val="28"/>
          <w:szCs w:val="28"/>
        </w:rPr>
        <w:t>соответствии с возрастными, индивидуальными особенностями и особыми образовательными потребностями;</w:t>
      </w:r>
    </w:p>
    <w:p w:rsidR="00957E2B" w:rsidRDefault="00957E2B" w:rsidP="00F457AA">
      <w:pPr>
        <w:spacing w:after="0" w:line="240" w:lineRule="auto"/>
        <w:ind w:firstLine="709"/>
        <w:jc w:val="both"/>
        <w:rPr>
          <w:rFonts w:ascii="Times New Roman" w:hAnsi="Times New Roman" w:cs="Times New Roman"/>
          <w:sz w:val="28"/>
          <w:szCs w:val="28"/>
        </w:rPr>
      </w:pPr>
      <w:r w:rsidRPr="001B5613">
        <w:rPr>
          <w:rFonts w:ascii="Times New Roman" w:hAnsi="Times New Roman" w:cs="Times New Roman"/>
          <w:sz w:val="28"/>
          <w:szCs w:val="28"/>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1D4376" w:rsidRPr="001B5613" w:rsidRDefault="001D4376" w:rsidP="00957E2B">
      <w:pPr>
        <w:spacing w:after="0" w:line="240" w:lineRule="auto"/>
        <w:jc w:val="both"/>
        <w:rPr>
          <w:rFonts w:ascii="Times New Roman" w:hAnsi="Times New Roman" w:cs="Times New Roman"/>
          <w:sz w:val="28"/>
          <w:szCs w:val="28"/>
        </w:rPr>
      </w:pPr>
    </w:p>
    <w:p w:rsidR="00957E2B" w:rsidRPr="001D4376" w:rsidRDefault="001D4376" w:rsidP="001A7105">
      <w:pPr>
        <w:spacing w:after="0" w:line="240" w:lineRule="auto"/>
        <w:ind w:firstLine="708"/>
        <w:jc w:val="both"/>
        <w:rPr>
          <w:rFonts w:ascii="Times New Roman" w:hAnsi="Times New Roman" w:cs="Times New Roman"/>
          <w:sz w:val="28"/>
          <w:szCs w:val="28"/>
          <w:u w:val="single"/>
        </w:rPr>
      </w:pPr>
      <w:r w:rsidRPr="001D4376">
        <w:rPr>
          <w:rFonts w:ascii="Times New Roman" w:hAnsi="Times New Roman" w:cs="Times New Roman"/>
          <w:sz w:val="28"/>
          <w:szCs w:val="28"/>
          <w:u w:val="single"/>
        </w:rPr>
        <w:lastRenderedPageBreak/>
        <w:t>Выводы</w:t>
      </w:r>
      <w:r w:rsidR="00957E2B" w:rsidRPr="001D4376">
        <w:rPr>
          <w:rFonts w:ascii="Times New Roman" w:hAnsi="Times New Roman" w:cs="Times New Roman"/>
          <w:sz w:val="28"/>
          <w:szCs w:val="28"/>
          <w:u w:val="single"/>
        </w:rPr>
        <w:t>:</w:t>
      </w:r>
    </w:p>
    <w:p w:rsidR="00957E2B" w:rsidRPr="001D4376" w:rsidRDefault="001D4376" w:rsidP="00F457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957E2B" w:rsidRPr="001D4376">
        <w:rPr>
          <w:rFonts w:ascii="Times New Roman" w:hAnsi="Times New Roman" w:cs="Times New Roman"/>
          <w:sz w:val="28"/>
          <w:szCs w:val="28"/>
        </w:rPr>
        <w:t>Недостаточно эффективная деятельность учета рекомендаций психолого-медико-педагогических комиссий по созданию необходимых условий для обучения и воспитания детей в общеобразовательных организациях.</w:t>
      </w:r>
    </w:p>
    <w:p w:rsidR="00957E2B" w:rsidRPr="001D4376" w:rsidRDefault="001D4376" w:rsidP="00F457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57E2B" w:rsidRPr="001D4376">
        <w:rPr>
          <w:rFonts w:ascii="Times New Roman" w:hAnsi="Times New Roman" w:cs="Times New Roman"/>
          <w:sz w:val="28"/>
          <w:szCs w:val="28"/>
        </w:rPr>
        <w:t>Недостаток высококвалифицированных кадров, владеющих эффективными технологиями инклюзивного образования в образовательных организациях.</w:t>
      </w:r>
    </w:p>
    <w:p w:rsidR="00957E2B" w:rsidRPr="001D4376" w:rsidRDefault="001D4376" w:rsidP="00F457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57E2B" w:rsidRPr="001D4376">
        <w:rPr>
          <w:rFonts w:ascii="Times New Roman" w:hAnsi="Times New Roman" w:cs="Times New Roman"/>
          <w:sz w:val="28"/>
          <w:szCs w:val="28"/>
        </w:rPr>
        <w:t>Несвоевременное отслеживание динамики развития обучающихся в общеобразовательных организациях.</w:t>
      </w:r>
    </w:p>
    <w:p w:rsidR="001A7105" w:rsidRDefault="001A7105" w:rsidP="00957E2B">
      <w:pPr>
        <w:spacing w:after="0" w:line="240" w:lineRule="auto"/>
        <w:jc w:val="both"/>
        <w:rPr>
          <w:rFonts w:ascii="Times New Roman" w:hAnsi="Times New Roman" w:cs="Times New Roman"/>
          <w:sz w:val="28"/>
          <w:szCs w:val="28"/>
        </w:rPr>
      </w:pPr>
    </w:p>
    <w:p w:rsidR="001A7105" w:rsidRPr="001A7105" w:rsidRDefault="001A7105" w:rsidP="001A7105">
      <w:pPr>
        <w:spacing w:after="0" w:line="240" w:lineRule="auto"/>
        <w:ind w:firstLine="708"/>
        <w:jc w:val="both"/>
        <w:rPr>
          <w:rFonts w:ascii="Times New Roman" w:hAnsi="Times New Roman" w:cs="Times New Roman"/>
          <w:sz w:val="28"/>
          <w:szCs w:val="28"/>
          <w:u w:val="single"/>
        </w:rPr>
      </w:pPr>
      <w:r w:rsidRPr="001A7105">
        <w:rPr>
          <w:rFonts w:ascii="Times New Roman" w:hAnsi="Times New Roman" w:cs="Times New Roman"/>
          <w:sz w:val="28"/>
          <w:szCs w:val="28"/>
          <w:u w:val="single"/>
        </w:rPr>
        <w:t>Предложения:</w:t>
      </w:r>
    </w:p>
    <w:p w:rsidR="00957E2B" w:rsidRPr="00D4208B" w:rsidRDefault="001A7105" w:rsidP="00F457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Организовать материально-техническое, нормативно-правовое, методическое, информационное</w:t>
      </w:r>
      <w:r w:rsidR="00957E2B" w:rsidRPr="00D4208B">
        <w:rPr>
          <w:rFonts w:ascii="Times New Roman" w:hAnsi="Times New Roman" w:cs="Times New Roman"/>
          <w:sz w:val="28"/>
          <w:szCs w:val="28"/>
        </w:rPr>
        <w:t xml:space="preserve"> сопр</w:t>
      </w:r>
      <w:r>
        <w:rPr>
          <w:rFonts w:ascii="Times New Roman" w:hAnsi="Times New Roman" w:cs="Times New Roman"/>
          <w:sz w:val="28"/>
          <w:szCs w:val="28"/>
        </w:rPr>
        <w:t>овождение инклюзивного образования.</w:t>
      </w:r>
    </w:p>
    <w:p w:rsidR="00957E2B" w:rsidRPr="00D4208B" w:rsidRDefault="001A7105" w:rsidP="00F457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Вести </w:t>
      </w:r>
      <w:r w:rsidR="00957E2B" w:rsidRPr="00D4208B">
        <w:rPr>
          <w:rFonts w:ascii="Times New Roman" w:hAnsi="Times New Roman" w:cs="Times New Roman"/>
          <w:sz w:val="28"/>
          <w:szCs w:val="28"/>
        </w:rPr>
        <w:t>монитор</w:t>
      </w:r>
      <w:r>
        <w:rPr>
          <w:rFonts w:ascii="Times New Roman" w:hAnsi="Times New Roman" w:cs="Times New Roman"/>
          <w:sz w:val="28"/>
          <w:szCs w:val="28"/>
        </w:rPr>
        <w:t>инг</w:t>
      </w:r>
      <w:r w:rsidR="00957E2B">
        <w:rPr>
          <w:rFonts w:ascii="Times New Roman" w:hAnsi="Times New Roman" w:cs="Times New Roman"/>
          <w:sz w:val="28"/>
          <w:szCs w:val="28"/>
        </w:rPr>
        <w:t xml:space="preserve"> учёта рекомендаций психолого-медико-педагогических комиссий</w:t>
      </w:r>
      <w:r w:rsidR="00957E2B" w:rsidRPr="00D4208B">
        <w:rPr>
          <w:rFonts w:ascii="Times New Roman" w:hAnsi="Times New Roman" w:cs="Times New Roman"/>
          <w:sz w:val="28"/>
          <w:szCs w:val="28"/>
        </w:rPr>
        <w:t xml:space="preserve"> по созданию необходимых условий для обучения и воспитания детей в образовательных организациях, с последующим анализом и корректировкой деятельности образовательных орг</w:t>
      </w:r>
      <w:r>
        <w:rPr>
          <w:rFonts w:ascii="Times New Roman" w:hAnsi="Times New Roman" w:cs="Times New Roman"/>
          <w:sz w:val="28"/>
          <w:szCs w:val="28"/>
        </w:rPr>
        <w:t>анизаций по данному направлению.</w:t>
      </w:r>
    </w:p>
    <w:p w:rsidR="00957E2B" w:rsidRPr="00D4208B" w:rsidRDefault="001A7105" w:rsidP="00F457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Повышать уровень</w:t>
      </w:r>
      <w:r w:rsidR="00957E2B" w:rsidRPr="00D4208B">
        <w:rPr>
          <w:rFonts w:ascii="Times New Roman" w:hAnsi="Times New Roman" w:cs="Times New Roman"/>
          <w:sz w:val="28"/>
          <w:szCs w:val="28"/>
        </w:rPr>
        <w:t xml:space="preserve"> квалификации педагогов.</w:t>
      </w:r>
    </w:p>
    <w:p w:rsidR="00957E2B" w:rsidRDefault="00957E2B" w:rsidP="00957E2B">
      <w:pPr>
        <w:spacing w:after="0" w:line="240" w:lineRule="auto"/>
        <w:jc w:val="both"/>
        <w:rPr>
          <w:rFonts w:ascii="Times New Roman" w:hAnsi="Times New Roman" w:cs="Times New Roman"/>
          <w:sz w:val="28"/>
          <w:szCs w:val="28"/>
        </w:rPr>
      </w:pPr>
    </w:p>
    <w:p w:rsidR="00957E2B" w:rsidRPr="007A5F89" w:rsidRDefault="00957E2B" w:rsidP="00957E2B">
      <w:pPr>
        <w:spacing w:after="0" w:line="240" w:lineRule="auto"/>
        <w:jc w:val="both"/>
        <w:rPr>
          <w:rFonts w:ascii="Times New Roman" w:hAnsi="Times New Roman" w:cs="Times New Roman"/>
          <w:sz w:val="28"/>
          <w:szCs w:val="28"/>
        </w:rPr>
      </w:pPr>
      <w:r w:rsidRPr="007A5F89">
        <w:rPr>
          <w:rFonts w:ascii="Times New Roman" w:hAnsi="Times New Roman" w:cs="Times New Roman"/>
          <w:sz w:val="28"/>
          <w:szCs w:val="28"/>
        </w:rPr>
        <w:tab/>
        <w:t>В рамках реализации государственной программы Красноярского края «Развитие образования» в Краевом бюджетном общеобразовательном учреждении «Школа дистанционного образования» (далее – Школа) обучается 2 детей:</w:t>
      </w:r>
    </w:p>
    <w:p w:rsidR="00957E2B" w:rsidRPr="007A5F89" w:rsidRDefault="00957E2B" w:rsidP="00957E2B">
      <w:pPr>
        <w:spacing w:after="0" w:line="240" w:lineRule="auto"/>
        <w:jc w:val="both"/>
        <w:rPr>
          <w:rFonts w:ascii="Times New Roman" w:hAnsi="Times New Roman" w:cs="Times New Roman"/>
          <w:sz w:val="16"/>
          <w:szCs w:val="1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3544"/>
      </w:tblGrid>
      <w:tr w:rsidR="00957E2B" w:rsidRPr="007A5F89" w:rsidTr="004D3B74">
        <w:tc>
          <w:tcPr>
            <w:tcW w:w="1985" w:type="dxa"/>
            <w:vMerge w:val="restart"/>
          </w:tcPr>
          <w:p w:rsidR="00957E2B" w:rsidRPr="007A5F89" w:rsidRDefault="00957E2B" w:rsidP="004D3B74">
            <w:pPr>
              <w:spacing w:after="0" w:line="240" w:lineRule="auto"/>
              <w:jc w:val="both"/>
              <w:rPr>
                <w:rFonts w:ascii="Times New Roman" w:hAnsi="Times New Roman" w:cs="Times New Roman"/>
                <w:sz w:val="24"/>
                <w:szCs w:val="24"/>
              </w:rPr>
            </w:pPr>
            <w:r w:rsidRPr="007A5F89">
              <w:rPr>
                <w:rFonts w:ascii="Times New Roman" w:hAnsi="Times New Roman" w:cs="Times New Roman"/>
                <w:sz w:val="24"/>
                <w:szCs w:val="24"/>
              </w:rPr>
              <w:t>Населённый пункт</w:t>
            </w:r>
          </w:p>
        </w:tc>
        <w:tc>
          <w:tcPr>
            <w:tcW w:w="7229" w:type="dxa"/>
            <w:gridSpan w:val="2"/>
          </w:tcPr>
          <w:p w:rsidR="00957E2B" w:rsidRPr="007A5F89" w:rsidRDefault="00957E2B" w:rsidP="004D3B74">
            <w:pPr>
              <w:spacing w:after="0" w:line="240" w:lineRule="auto"/>
              <w:jc w:val="center"/>
              <w:rPr>
                <w:rFonts w:ascii="Times New Roman" w:hAnsi="Times New Roman" w:cs="Times New Roman"/>
                <w:sz w:val="24"/>
                <w:szCs w:val="24"/>
              </w:rPr>
            </w:pPr>
            <w:r w:rsidRPr="007A5F89">
              <w:rPr>
                <w:rFonts w:ascii="Times New Roman" w:hAnsi="Times New Roman" w:cs="Times New Roman"/>
                <w:sz w:val="24"/>
                <w:szCs w:val="24"/>
              </w:rPr>
              <w:t>Количество учащихся</w:t>
            </w:r>
          </w:p>
        </w:tc>
      </w:tr>
      <w:tr w:rsidR="00957E2B" w:rsidRPr="007A5F89" w:rsidTr="004D3B74">
        <w:tc>
          <w:tcPr>
            <w:tcW w:w="1985" w:type="dxa"/>
            <w:vMerge/>
          </w:tcPr>
          <w:p w:rsidR="00957E2B" w:rsidRPr="007A5F89" w:rsidRDefault="00957E2B" w:rsidP="004D3B74">
            <w:pPr>
              <w:spacing w:after="0" w:line="240" w:lineRule="auto"/>
              <w:jc w:val="both"/>
              <w:rPr>
                <w:rFonts w:ascii="Times New Roman" w:hAnsi="Times New Roman" w:cs="Times New Roman"/>
                <w:sz w:val="24"/>
                <w:szCs w:val="24"/>
              </w:rPr>
            </w:pPr>
          </w:p>
        </w:tc>
        <w:tc>
          <w:tcPr>
            <w:tcW w:w="3685" w:type="dxa"/>
          </w:tcPr>
          <w:p w:rsidR="00957E2B" w:rsidRPr="007A5F89" w:rsidRDefault="00957E2B" w:rsidP="004D3B74">
            <w:pPr>
              <w:spacing w:after="0" w:line="240" w:lineRule="auto"/>
              <w:jc w:val="center"/>
              <w:rPr>
                <w:rFonts w:ascii="Times New Roman" w:hAnsi="Times New Roman" w:cs="Times New Roman"/>
                <w:sz w:val="24"/>
                <w:szCs w:val="24"/>
              </w:rPr>
            </w:pPr>
            <w:r w:rsidRPr="007A5F89">
              <w:rPr>
                <w:rFonts w:ascii="Times New Roman" w:hAnsi="Times New Roman" w:cs="Times New Roman"/>
                <w:sz w:val="24"/>
                <w:szCs w:val="24"/>
              </w:rPr>
              <w:t>7 класс</w:t>
            </w:r>
          </w:p>
        </w:tc>
        <w:tc>
          <w:tcPr>
            <w:tcW w:w="3544" w:type="dxa"/>
          </w:tcPr>
          <w:p w:rsidR="00957E2B" w:rsidRPr="007A5F89" w:rsidRDefault="00957E2B" w:rsidP="004D3B74">
            <w:pPr>
              <w:spacing w:after="0" w:line="240" w:lineRule="auto"/>
              <w:jc w:val="center"/>
              <w:rPr>
                <w:rFonts w:ascii="Times New Roman" w:hAnsi="Times New Roman" w:cs="Times New Roman"/>
                <w:sz w:val="24"/>
                <w:szCs w:val="24"/>
              </w:rPr>
            </w:pPr>
            <w:r w:rsidRPr="007A5F89">
              <w:rPr>
                <w:rFonts w:ascii="Times New Roman" w:hAnsi="Times New Roman" w:cs="Times New Roman"/>
                <w:sz w:val="24"/>
                <w:szCs w:val="24"/>
              </w:rPr>
              <w:t>9 класс</w:t>
            </w:r>
          </w:p>
        </w:tc>
      </w:tr>
      <w:tr w:rsidR="00957E2B" w:rsidRPr="007A5F89" w:rsidTr="004D3B74">
        <w:tc>
          <w:tcPr>
            <w:tcW w:w="1985" w:type="dxa"/>
          </w:tcPr>
          <w:p w:rsidR="00957E2B" w:rsidRPr="007A5F89" w:rsidRDefault="00957E2B" w:rsidP="004D3B74">
            <w:pPr>
              <w:spacing w:after="0" w:line="240" w:lineRule="auto"/>
              <w:jc w:val="both"/>
              <w:rPr>
                <w:rFonts w:ascii="Times New Roman" w:hAnsi="Times New Roman" w:cs="Times New Roman"/>
                <w:sz w:val="24"/>
                <w:szCs w:val="24"/>
              </w:rPr>
            </w:pPr>
            <w:r w:rsidRPr="007A5F89">
              <w:rPr>
                <w:rFonts w:ascii="Times New Roman" w:hAnsi="Times New Roman" w:cs="Times New Roman"/>
                <w:sz w:val="24"/>
                <w:szCs w:val="24"/>
              </w:rPr>
              <w:t>г. Дудинка</w:t>
            </w:r>
          </w:p>
        </w:tc>
        <w:tc>
          <w:tcPr>
            <w:tcW w:w="3685" w:type="dxa"/>
          </w:tcPr>
          <w:p w:rsidR="00957E2B" w:rsidRPr="007A5F89" w:rsidRDefault="00957E2B" w:rsidP="004D3B74">
            <w:pPr>
              <w:spacing w:after="0" w:line="240" w:lineRule="auto"/>
              <w:jc w:val="center"/>
              <w:rPr>
                <w:rFonts w:ascii="Times New Roman" w:hAnsi="Times New Roman" w:cs="Times New Roman"/>
                <w:sz w:val="24"/>
                <w:szCs w:val="24"/>
              </w:rPr>
            </w:pPr>
            <w:r w:rsidRPr="007A5F89">
              <w:rPr>
                <w:rFonts w:ascii="Times New Roman" w:hAnsi="Times New Roman" w:cs="Times New Roman"/>
                <w:sz w:val="24"/>
                <w:szCs w:val="24"/>
              </w:rPr>
              <w:t>1</w:t>
            </w:r>
          </w:p>
        </w:tc>
        <w:tc>
          <w:tcPr>
            <w:tcW w:w="3544" w:type="dxa"/>
          </w:tcPr>
          <w:p w:rsidR="00957E2B" w:rsidRPr="007A5F89" w:rsidRDefault="00957E2B" w:rsidP="004D3B74">
            <w:pPr>
              <w:spacing w:after="0" w:line="240" w:lineRule="auto"/>
              <w:jc w:val="center"/>
              <w:rPr>
                <w:rFonts w:ascii="Times New Roman" w:hAnsi="Times New Roman" w:cs="Times New Roman"/>
                <w:sz w:val="24"/>
                <w:szCs w:val="24"/>
              </w:rPr>
            </w:pPr>
          </w:p>
        </w:tc>
      </w:tr>
      <w:tr w:rsidR="00957E2B" w:rsidRPr="004E3538" w:rsidTr="004D3B74">
        <w:tc>
          <w:tcPr>
            <w:tcW w:w="1985" w:type="dxa"/>
          </w:tcPr>
          <w:p w:rsidR="00957E2B" w:rsidRPr="007A5F89" w:rsidRDefault="00957E2B" w:rsidP="004D3B74">
            <w:pPr>
              <w:spacing w:after="0" w:line="240" w:lineRule="auto"/>
              <w:jc w:val="both"/>
              <w:rPr>
                <w:rFonts w:ascii="Times New Roman" w:hAnsi="Times New Roman" w:cs="Times New Roman"/>
                <w:sz w:val="24"/>
                <w:szCs w:val="24"/>
              </w:rPr>
            </w:pPr>
            <w:r w:rsidRPr="007A5F89">
              <w:rPr>
                <w:rFonts w:ascii="Times New Roman" w:hAnsi="Times New Roman" w:cs="Times New Roman"/>
                <w:sz w:val="24"/>
                <w:szCs w:val="24"/>
              </w:rPr>
              <w:t>п. Кресты</w:t>
            </w:r>
          </w:p>
        </w:tc>
        <w:tc>
          <w:tcPr>
            <w:tcW w:w="3685" w:type="dxa"/>
          </w:tcPr>
          <w:p w:rsidR="00957E2B" w:rsidRPr="007A5F89" w:rsidRDefault="00957E2B" w:rsidP="004D3B74">
            <w:pPr>
              <w:spacing w:after="0" w:line="240" w:lineRule="auto"/>
              <w:jc w:val="center"/>
              <w:rPr>
                <w:rFonts w:ascii="Times New Roman" w:hAnsi="Times New Roman" w:cs="Times New Roman"/>
                <w:sz w:val="24"/>
                <w:szCs w:val="24"/>
              </w:rPr>
            </w:pPr>
          </w:p>
        </w:tc>
        <w:tc>
          <w:tcPr>
            <w:tcW w:w="3544" w:type="dxa"/>
          </w:tcPr>
          <w:p w:rsidR="00957E2B" w:rsidRPr="007A5F89" w:rsidRDefault="00957E2B" w:rsidP="004D3B74">
            <w:pPr>
              <w:spacing w:after="0" w:line="240" w:lineRule="auto"/>
              <w:jc w:val="center"/>
              <w:rPr>
                <w:rFonts w:ascii="Times New Roman" w:hAnsi="Times New Roman" w:cs="Times New Roman"/>
                <w:sz w:val="24"/>
                <w:szCs w:val="24"/>
              </w:rPr>
            </w:pPr>
            <w:r w:rsidRPr="007A5F89">
              <w:rPr>
                <w:rFonts w:ascii="Times New Roman" w:hAnsi="Times New Roman" w:cs="Times New Roman"/>
                <w:sz w:val="24"/>
                <w:szCs w:val="24"/>
              </w:rPr>
              <w:t>1</w:t>
            </w:r>
          </w:p>
        </w:tc>
      </w:tr>
    </w:tbl>
    <w:p w:rsidR="00957E2B" w:rsidRPr="004E3538" w:rsidRDefault="00957E2B" w:rsidP="00957E2B">
      <w:pPr>
        <w:spacing w:after="0" w:line="240" w:lineRule="auto"/>
        <w:jc w:val="both"/>
        <w:rPr>
          <w:rFonts w:ascii="Times New Roman" w:hAnsi="Times New Roman" w:cs="Times New Roman"/>
          <w:color w:val="FF0000"/>
          <w:sz w:val="16"/>
          <w:szCs w:val="16"/>
          <w:highlight w:val="yellow"/>
        </w:rPr>
      </w:pPr>
    </w:p>
    <w:p w:rsidR="00957E2B" w:rsidRPr="007A5F89" w:rsidRDefault="00957E2B" w:rsidP="00957E2B">
      <w:pPr>
        <w:spacing w:after="0" w:line="240" w:lineRule="auto"/>
        <w:ind w:firstLine="709"/>
        <w:jc w:val="both"/>
        <w:rPr>
          <w:rFonts w:ascii="Times New Roman" w:hAnsi="Times New Roman" w:cs="Times New Roman"/>
          <w:sz w:val="28"/>
          <w:szCs w:val="28"/>
        </w:rPr>
      </w:pPr>
      <w:r w:rsidRPr="007A5F89">
        <w:rPr>
          <w:rFonts w:ascii="Times New Roman" w:hAnsi="Times New Roman" w:cs="Times New Roman"/>
          <w:sz w:val="28"/>
          <w:szCs w:val="28"/>
        </w:rPr>
        <w:t>Образовательный процесс организуется по программам начального, основног</w:t>
      </w:r>
      <w:r>
        <w:rPr>
          <w:rFonts w:ascii="Times New Roman" w:hAnsi="Times New Roman" w:cs="Times New Roman"/>
          <w:sz w:val="28"/>
          <w:szCs w:val="28"/>
        </w:rPr>
        <w:t xml:space="preserve">о, среднего общего образования </w:t>
      </w:r>
      <w:r w:rsidRPr="007A5F89">
        <w:rPr>
          <w:rFonts w:ascii="Times New Roman" w:hAnsi="Times New Roman" w:cs="Times New Roman"/>
          <w:sz w:val="28"/>
          <w:szCs w:val="28"/>
        </w:rPr>
        <w:t>и дополнительного образования в соответствии с государственными образовательными стандартами. Основная миссия Школы – организация дистанционного образования детей – инвалидов на территории Красноярского края.</w:t>
      </w:r>
    </w:p>
    <w:p w:rsidR="00957E2B" w:rsidRDefault="00957E2B" w:rsidP="00957E2B">
      <w:pPr>
        <w:spacing w:after="0" w:line="240" w:lineRule="auto"/>
        <w:jc w:val="both"/>
        <w:rPr>
          <w:rFonts w:ascii="Times New Roman" w:hAnsi="Times New Roman" w:cs="Times New Roman"/>
          <w:color w:val="FF0000"/>
          <w:sz w:val="28"/>
          <w:szCs w:val="28"/>
        </w:rPr>
      </w:pPr>
      <w:r w:rsidRPr="00D938B2">
        <w:rPr>
          <w:rFonts w:ascii="Times New Roman" w:hAnsi="Times New Roman" w:cs="Times New Roman"/>
          <w:color w:val="FF0000"/>
          <w:sz w:val="28"/>
          <w:szCs w:val="28"/>
        </w:rPr>
        <w:tab/>
      </w:r>
    </w:p>
    <w:p w:rsidR="00957E2B" w:rsidRPr="00D938B2" w:rsidRDefault="00957E2B" w:rsidP="00957E2B">
      <w:pPr>
        <w:spacing w:after="0" w:line="240" w:lineRule="auto"/>
        <w:ind w:firstLine="708"/>
        <w:jc w:val="both"/>
        <w:rPr>
          <w:rFonts w:ascii="Times New Roman" w:hAnsi="Times New Roman" w:cs="Times New Roman"/>
          <w:sz w:val="28"/>
          <w:szCs w:val="28"/>
        </w:rPr>
      </w:pPr>
      <w:r w:rsidRPr="00D938B2">
        <w:rPr>
          <w:rFonts w:ascii="Times New Roman" w:hAnsi="Times New Roman" w:cs="Times New Roman"/>
          <w:sz w:val="28"/>
          <w:szCs w:val="28"/>
        </w:rPr>
        <w:t>На территории муниципального района действуют две территориальные психолого-медико-педагогические комиссии на постоянной основе (далее – Комиссии) на основании Постановления Администрации Таймырского Долгано-Ненецкого муниципального района от 28.12.2018 №1528 «О создании территориальных психолого-медико-педагогических комиссий в Таймырском Долгано-Ненецком муниципальном районе», из них:</w:t>
      </w:r>
    </w:p>
    <w:p w:rsidR="00957E2B" w:rsidRPr="00D938B2" w:rsidRDefault="00957E2B" w:rsidP="00957E2B">
      <w:pPr>
        <w:spacing w:after="0" w:line="240" w:lineRule="auto"/>
        <w:jc w:val="both"/>
        <w:rPr>
          <w:rFonts w:ascii="Times New Roman" w:hAnsi="Times New Roman" w:cs="Times New Roman"/>
          <w:sz w:val="28"/>
          <w:szCs w:val="28"/>
        </w:rPr>
      </w:pPr>
      <w:r w:rsidRPr="00D938B2">
        <w:rPr>
          <w:rFonts w:ascii="Times New Roman" w:hAnsi="Times New Roman" w:cs="Times New Roman"/>
          <w:sz w:val="28"/>
          <w:szCs w:val="28"/>
        </w:rPr>
        <w:t>- территориальная психолого-медико-педагогическая Комиссия №1, осуществляет свою деятельность на территории городского поселения Дудинк</w:t>
      </w:r>
      <w:r>
        <w:rPr>
          <w:rFonts w:ascii="Times New Roman" w:hAnsi="Times New Roman" w:cs="Times New Roman"/>
          <w:sz w:val="28"/>
          <w:szCs w:val="28"/>
        </w:rPr>
        <w:t xml:space="preserve">а, сельского поселения Караул, </w:t>
      </w:r>
      <w:r w:rsidRPr="00D938B2">
        <w:rPr>
          <w:rFonts w:ascii="Times New Roman" w:hAnsi="Times New Roman" w:cs="Times New Roman"/>
          <w:sz w:val="28"/>
          <w:szCs w:val="28"/>
        </w:rPr>
        <w:t>посёлка городского типа Диксон;</w:t>
      </w:r>
    </w:p>
    <w:p w:rsidR="00957E2B" w:rsidRPr="00D938B2" w:rsidRDefault="00957E2B" w:rsidP="00957E2B">
      <w:pPr>
        <w:spacing w:after="0" w:line="240" w:lineRule="auto"/>
        <w:jc w:val="both"/>
        <w:rPr>
          <w:rFonts w:ascii="Times New Roman" w:hAnsi="Times New Roman" w:cs="Times New Roman"/>
          <w:sz w:val="28"/>
          <w:szCs w:val="28"/>
        </w:rPr>
      </w:pPr>
      <w:r w:rsidRPr="00D938B2">
        <w:rPr>
          <w:rFonts w:ascii="Times New Roman" w:hAnsi="Times New Roman" w:cs="Times New Roman"/>
          <w:sz w:val="28"/>
          <w:szCs w:val="28"/>
        </w:rPr>
        <w:lastRenderedPageBreak/>
        <w:t>- территориальная психолого-медико-педагогическая Комиссия №2, осуществляет свою деятельность на территории сельского поселения Хатанга.</w:t>
      </w:r>
    </w:p>
    <w:p w:rsidR="00957E2B" w:rsidRPr="00D938B2" w:rsidRDefault="00957E2B" w:rsidP="00957E2B">
      <w:pPr>
        <w:spacing w:after="0" w:line="240" w:lineRule="auto"/>
        <w:ind w:firstLine="709"/>
        <w:jc w:val="both"/>
        <w:rPr>
          <w:rFonts w:ascii="Times New Roman" w:hAnsi="Times New Roman" w:cs="Times New Roman"/>
          <w:sz w:val="28"/>
          <w:szCs w:val="28"/>
        </w:rPr>
      </w:pPr>
      <w:r w:rsidRPr="00D938B2">
        <w:rPr>
          <w:rFonts w:ascii="Times New Roman" w:hAnsi="Times New Roman" w:cs="Times New Roman"/>
          <w:sz w:val="28"/>
          <w:szCs w:val="28"/>
        </w:rPr>
        <w:t>Их основной целью является организация первичной комплексной помощи детям с отклонениями в развитии, своевременное выявление и определение специальных условий для получения ими образования и необходимого медицинского обслуживания.</w:t>
      </w:r>
      <w:r w:rsidRPr="00D938B2">
        <w:rPr>
          <w:rFonts w:ascii="Times New Roman" w:hAnsi="Times New Roman" w:cs="Times New Roman"/>
          <w:sz w:val="28"/>
          <w:szCs w:val="28"/>
        </w:rPr>
        <w:tab/>
      </w:r>
    </w:p>
    <w:p w:rsidR="00957E2B" w:rsidRPr="00832468" w:rsidRDefault="00957E2B" w:rsidP="00957E2B">
      <w:pPr>
        <w:spacing w:after="0" w:line="240" w:lineRule="auto"/>
        <w:jc w:val="both"/>
        <w:rPr>
          <w:rFonts w:ascii="Times New Roman" w:hAnsi="Times New Roman" w:cs="Times New Roman"/>
          <w:color w:val="FF0000"/>
          <w:sz w:val="28"/>
          <w:szCs w:val="28"/>
        </w:rPr>
      </w:pPr>
      <w:r w:rsidRPr="00D938B2">
        <w:rPr>
          <w:rFonts w:ascii="Times New Roman" w:hAnsi="Times New Roman" w:cs="Times New Roman"/>
          <w:sz w:val="28"/>
          <w:szCs w:val="28"/>
        </w:rPr>
        <w:tab/>
        <w:t>В базе данных Комиссий аккумулируется основная информация о ребёнке, что служит основанием для разработки рекомендаций, индивидуальных планов сопровождения ребёнка с ОВЗ</w:t>
      </w:r>
      <w:r w:rsidRPr="00832468">
        <w:rPr>
          <w:rFonts w:ascii="Times New Roman" w:hAnsi="Times New Roman" w:cs="Times New Roman"/>
          <w:color w:val="FF0000"/>
          <w:sz w:val="28"/>
          <w:szCs w:val="28"/>
        </w:rPr>
        <w:t xml:space="preserve">. </w:t>
      </w:r>
      <w:r w:rsidRPr="00832468">
        <w:rPr>
          <w:rFonts w:ascii="Times New Roman" w:hAnsi="Times New Roman" w:cs="Times New Roman"/>
          <w:sz w:val="28"/>
          <w:szCs w:val="28"/>
        </w:rPr>
        <w:t xml:space="preserve">В текущем учебном году </w:t>
      </w:r>
      <w:r>
        <w:rPr>
          <w:rFonts w:ascii="Times New Roman" w:hAnsi="Times New Roman" w:cs="Times New Roman"/>
          <w:sz w:val="28"/>
          <w:szCs w:val="28"/>
        </w:rPr>
        <w:t>437</w:t>
      </w:r>
      <w:r w:rsidRPr="00E6518D">
        <w:rPr>
          <w:rFonts w:ascii="Times New Roman" w:hAnsi="Times New Roman" w:cs="Times New Roman"/>
          <w:sz w:val="28"/>
          <w:szCs w:val="28"/>
        </w:rPr>
        <w:t xml:space="preserve"> детям были рекомендованы образовательные организации и программы</w:t>
      </w:r>
      <w:r w:rsidRPr="00832468">
        <w:rPr>
          <w:rFonts w:ascii="Times New Roman" w:hAnsi="Times New Roman" w:cs="Times New Roman"/>
          <w:sz w:val="28"/>
          <w:szCs w:val="28"/>
        </w:rPr>
        <w:t xml:space="preserve"> обучения</w:t>
      </w:r>
      <w:r w:rsidRPr="00832468">
        <w:rPr>
          <w:rFonts w:ascii="Times New Roman" w:hAnsi="Times New Roman" w:cs="Times New Roman"/>
          <w:color w:val="FF0000"/>
          <w:sz w:val="28"/>
          <w:szCs w:val="28"/>
        </w:rPr>
        <w:t xml:space="preserve"> (</w:t>
      </w:r>
      <w:r w:rsidRPr="00832468">
        <w:rPr>
          <w:rFonts w:ascii="Times New Roman" w:hAnsi="Times New Roman" w:cs="Times New Roman"/>
          <w:i/>
          <w:color w:val="FF0000"/>
          <w:sz w:val="28"/>
          <w:szCs w:val="28"/>
        </w:rPr>
        <w:t>таблицы в сборнике статистических данных</w:t>
      </w:r>
      <w:r w:rsidRPr="00832468">
        <w:rPr>
          <w:rFonts w:ascii="Times New Roman" w:hAnsi="Times New Roman" w:cs="Times New Roman"/>
          <w:color w:val="FF0000"/>
          <w:sz w:val="28"/>
          <w:szCs w:val="28"/>
        </w:rPr>
        <w:t>).</w:t>
      </w:r>
    </w:p>
    <w:p w:rsidR="00957E2B" w:rsidRPr="00465C03" w:rsidRDefault="00957E2B" w:rsidP="00957E2B">
      <w:pPr>
        <w:spacing w:after="0" w:line="240" w:lineRule="auto"/>
        <w:jc w:val="both"/>
        <w:rPr>
          <w:rFonts w:ascii="Times New Roman" w:hAnsi="Times New Roman" w:cs="Times New Roman"/>
          <w:sz w:val="28"/>
          <w:szCs w:val="28"/>
        </w:rPr>
      </w:pPr>
      <w:r w:rsidRPr="00465C03">
        <w:rPr>
          <w:rFonts w:ascii="Times New Roman" w:hAnsi="Times New Roman" w:cs="Times New Roman"/>
          <w:color w:val="FF0000"/>
          <w:sz w:val="28"/>
          <w:szCs w:val="28"/>
        </w:rPr>
        <w:tab/>
      </w:r>
      <w:r w:rsidRPr="00465C03">
        <w:rPr>
          <w:rFonts w:ascii="Times New Roman" w:hAnsi="Times New Roman" w:cs="Times New Roman"/>
          <w:sz w:val="28"/>
          <w:szCs w:val="28"/>
        </w:rPr>
        <w:t xml:space="preserve">Вся деятельность Комиссий была направлена на оказание действенной помощи всем субъектам образовательно-коррекционного процесса. В 2020/21 учебном году было проведено </w:t>
      </w:r>
      <w:r w:rsidRPr="005025C6">
        <w:rPr>
          <w:rFonts w:ascii="Times New Roman" w:hAnsi="Times New Roman" w:cs="Times New Roman"/>
          <w:sz w:val="28"/>
          <w:szCs w:val="28"/>
        </w:rPr>
        <w:t>170</w:t>
      </w:r>
      <w:r w:rsidRPr="00465C03">
        <w:rPr>
          <w:rFonts w:ascii="Times New Roman" w:hAnsi="Times New Roman" w:cs="Times New Roman"/>
          <w:sz w:val="28"/>
          <w:szCs w:val="28"/>
        </w:rPr>
        <w:t xml:space="preserve"> заседаний, из них:</w:t>
      </w:r>
    </w:p>
    <w:p w:rsidR="00957E2B" w:rsidRPr="00465C03" w:rsidRDefault="00957E2B" w:rsidP="00957E2B">
      <w:pPr>
        <w:spacing w:after="0" w:line="240" w:lineRule="auto"/>
        <w:jc w:val="both"/>
        <w:rPr>
          <w:rFonts w:ascii="Times New Roman" w:hAnsi="Times New Roman" w:cs="Times New Roman"/>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59"/>
        <w:gridCol w:w="1560"/>
      </w:tblGrid>
      <w:tr w:rsidR="00957E2B" w:rsidRPr="00465C03" w:rsidTr="004D3B74">
        <w:tc>
          <w:tcPr>
            <w:tcW w:w="6345" w:type="dxa"/>
          </w:tcPr>
          <w:p w:rsidR="00957E2B" w:rsidRPr="00465C03" w:rsidRDefault="00957E2B" w:rsidP="004D3B74">
            <w:pPr>
              <w:spacing w:after="0" w:line="240" w:lineRule="auto"/>
              <w:jc w:val="center"/>
              <w:rPr>
                <w:rFonts w:ascii="Times New Roman" w:hAnsi="Times New Roman" w:cs="Times New Roman"/>
                <w:sz w:val="24"/>
                <w:szCs w:val="24"/>
              </w:rPr>
            </w:pPr>
            <w:r w:rsidRPr="00465C03">
              <w:rPr>
                <w:rFonts w:ascii="Times New Roman" w:hAnsi="Times New Roman" w:cs="Times New Roman"/>
                <w:sz w:val="24"/>
                <w:szCs w:val="24"/>
              </w:rPr>
              <w:t>Место проведения</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ТПМПК №1</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ТПМПК №2</w:t>
            </w: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На базе ТПМПК № 1, из них:</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110</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w:t>
            </w: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с применением дистанционных технологий (</w:t>
            </w:r>
            <w:r w:rsidRPr="00465C03">
              <w:rPr>
                <w:rFonts w:ascii="Times New Roman" w:hAnsi="Times New Roman" w:cs="Times New Roman"/>
                <w:sz w:val="24"/>
                <w:szCs w:val="24"/>
                <w:lang w:val="en-US"/>
              </w:rPr>
              <w:t>ZOOM</w:t>
            </w:r>
            <w:r w:rsidRPr="00465C03">
              <w:rPr>
                <w:rFonts w:ascii="Times New Roman" w:hAnsi="Times New Roman" w:cs="Times New Roman"/>
                <w:sz w:val="24"/>
                <w:szCs w:val="24"/>
              </w:rPr>
              <w:t xml:space="preserve">, </w:t>
            </w:r>
          </w:p>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с. Караул)</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1</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На базе ТПМПК № 2</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 xml:space="preserve"> -</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 xml:space="preserve"> 59</w:t>
            </w: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Выездные:</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 в медицинской организации</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 xml:space="preserve"> - </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w:t>
            </w: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 на дому</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 xml:space="preserve"> -</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w:t>
            </w:r>
          </w:p>
        </w:tc>
      </w:tr>
      <w:tr w:rsidR="00957E2B" w:rsidRPr="00465C03" w:rsidTr="004D3B74">
        <w:tc>
          <w:tcPr>
            <w:tcW w:w="6345" w:type="dxa"/>
          </w:tcPr>
          <w:p w:rsidR="00957E2B" w:rsidRPr="00465C03" w:rsidRDefault="00957E2B" w:rsidP="004D3B74">
            <w:pPr>
              <w:spacing w:after="0" w:line="240" w:lineRule="auto"/>
              <w:jc w:val="both"/>
              <w:rPr>
                <w:rFonts w:ascii="Times New Roman" w:hAnsi="Times New Roman" w:cs="Times New Roman"/>
                <w:sz w:val="24"/>
                <w:szCs w:val="24"/>
              </w:rPr>
            </w:pPr>
            <w:r w:rsidRPr="00465C03">
              <w:rPr>
                <w:rFonts w:ascii="Times New Roman" w:hAnsi="Times New Roman" w:cs="Times New Roman"/>
                <w:sz w:val="24"/>
                <w:szCs w:val="24"/>
              </w:rPr>
              <w:t>Всего:</w:t>
            </w:r>
          </w:p>
        </w:tc>
        <w:tc>
          <w:tcPr>
            <w:tcW w:w="1559"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111</w:t>
            </w:r>
          </w:p>
        </w:tc>
        <w:tc>
          <w:tcPr>
            <w:tcW w:w="1560"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59</w:t>
            </w:r>
          </w:p>
        </w:tc>
      </w:tr>
      <w:tr w:rsidR="00957E2B" w:rsidRPr="004E3538" w:rsidTr="004D3B74">
        <w:trPr>
          <w:trHeight w:val="270"/>
        </w:trPr>
        <w:tc>
          <w:tcPr>
            <w:tcW w:w="6345" w:type="dxa"/>
          </w:tcPr>
          <w:p w:rsidR="00957E2B" w:rsidRPr="00FB3FFF" w:rsidRDefault="00957E2B" w:rsidP="004D3B74">
            <w:pPr>
              <w:spacing w:after="0" w:line="240" w:lineRule="auto"/>
              <w:jc w:val="both"/>
              <w:rPr>
                <w:rFonts w:ascii="Times New Roman" w:hAnsi="Times New Roman" w:cs="Times New Roman"/>
                <w:sz w:val="24"/>
                <w:szCs w:val="24"/>
              </w:rPr>
            </w:pPr>
            <w:r w:rsidRPr="00FB3FFF">
              <w:rPr>
                <w:rFonts w:ascii="Times New Roman" w:hAnsi="Times New Roman" w:cs="Times New Roman"/>
                <w:sz w:val="24"/>
                <w:szCs w:val="24"/>
              </w:rPr>
              <w:t>Итого:</w:t>
            </w:r>
          </w:p>
        </w:tc>
        <w:tc>
          <w:tcPr>
            <w:tcW w:w="3119" w:type="dxa"/>
            <w:gridSpan w:val="2"/>
          </w:tcPr>
          <w:p w:rsidR="00957E2B" w:rsidRPr="00FB3FFF" w:rsidRDefault="00957E2B" w:rsidP="004D3B74">
            <w:pPr>
              <w:spacing w:after="0" w:line="240" w:lineRule="auto"/>
              <w:jc w:val="center"/>
              <w:rPr>
                <w:rFonts w:ascii="Times New Roman" w:hAnsi="Times New Roman" w:cs="Times New Roman"/>
                <w:sz w:val="24"/>
                <w:szCs w:val="24"/>
              </w:rPr>
            </w:pPr>
            <w:r w:rsidRPr="00FB3FFF">
              <w:rPr>
                <w:rFonts w:ascii="Times New Roman" w:hAnsi="Times New Roman" w:cs="Times New Roman"/>
                <w:sz w:val="24"/>
                <w:szCs w:val="24"/>
              </w:rPr>
              <w:t>170</w:t>
            </w:r>
          </w:p>
        </w:tc>
      </w:tr>
    </w:tbl>
    <w:p w:rsidR="00957E2B" w:rsidRPr="004E3538" w:rsidRDefault="00957E2B" w:rsidP="00957E2B">
      <w:pPr>
        <w:spacing w:after="0" w:line="240" w:lineRule="auto"/>
        <w:ind w:firstLine="708"/>
        <w:jc w:val="both"/>
        <w:rPr>
          <w:rFonts w:ascii="Times New Roman" w:hAnsi="Times New Roman" w:cs="Times New Roman"/>
          <w:color w:val="FF0000"/>
          <w:sz w:val="16"/>
          <w:szCs w:val="16"/>
          <w:highlight w:val="yellow"/>
        </w:rPr>
      </w:pPr>
    </w:p>
    <w:p w:rsidR="00957E2B" w:rsidRPr="00ED3D4D" w:rsidRDefault="00957E2B" w:rsidP="00957E2B">
      <w:pPr>
        <w:pStyle w:val="a7"/>
        <w:ind w:firstLine="708"/>
        <w:jc w:val="both"/>
        <w:rPr>
          <w:rFonts w:ascii="Times New Roman" w:hAnsi="Times New Roman" w:cs="Times New Roman"/>
          <w:sz w:val="28"/>
          <w:szCs w:val="28"/>
        </w:rPr>
      </w:pPr>
      <w:r w:rsidRPr="00ED3D4D">
        <w:rPr>
          <w:rFonts w:ascii="Times New Roman" w:hAnsi="Times New Roman" w:cs="Times New Roman"/>
          <w:sz w:val="28"/>
          <w:szCs w:val="28"/>
        </w:rPr>
        <w:t>Анализируя деятельность Комиссий, следует отметить, что потребность в услугах данных специалистов возрастает с каждым годом, о чём свидетельствует количество обратившихся и получивших консультативную, коррекционную и методическую помощь. Сравнительный анализ количественных показателей за три года представлен в таблице:</w:t>
      </w:r>
    </w:p>
    <w:p w:rsidR="00957E2B" w:rsidRPr="004E3538" w:rsidRDefault="00957E2B" w:rsidP="00957E2B">
      <w:pPr>
        <w:spacing w:after="0" w:line="240" w:lineRule="auto"/>
        <w:jc w:val="both"/>
        <w:rPr>
          <w:rFonts w:ascii="Times New Roman" w:hAnsi="Times New Roman" w:cs="Times New Roman"/>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49"/>
        <w:gridCol w:w="1256"/>
        <w:gridCol w:w="2323"/>
        <w:gridCol w:w="2051"/>
        <w:gridCol w:w="1727"/>
      </w:tblGrid>
      <w:tr w:rsidR="00957E2B" w:rsidRPr="004E3538" w:rsidTr="004D3B74">
        <w:tc>
          <w:tcPr>
            <w:tcW w:w="1365" w:type="dxa"/>
            <w:vMerge w:val="restart"/>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учебный год</w:t>
            </w:r>
          </w:p>
        </w:tc>
        <w:tc>
          <w:tcPr>
            <w:tcW w:w="8207" w:type="dxa"/>
            <w:gridSpan w:val="5"/>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Количество обследованных (человек)</w:t>
            </w:r>
          </w:p>
        </w:tc>
      </w:tr>
      <w:tr w:rsidR="00957E2B" w:rsidRPr="004E3538" w:rsidTr="004D3B74">
        <w:tc>
          <w:tcPr>
            <w:tcW w:w="1365" w:type="dxa"/>
            <w:vMerge/>
          </w:tcPr>
          <w:p w:rsidR="00957E2B" w:rsidRPr="005025C6" w:rsidRDefault="00957E2B" w:rsidP="004D3B74">
            <w:pPr>
              <w:spacing w:after="0" w:line="240" w:lineRule="auto"/>
              <w:jc w:val="center"/>
              <w:rPr>
                <w:rFonts w:ascii="Times New Roman" w:hAnsi="Times New Roman" w:cs="Times New Roman"/>
                <w:sz w:val="24"/>
                <w:szCs w:val="24"/>
              </w:rPr>
            </w:pPr>
          </w:p>
        </w:tc>
        <w:tc>
          <w:tcPr>
            <w:tcW w:w="849" w:type="dxa"/>
          </w:tcPr>
          <w:p w:rsidR="00957E2B" w:rsidRPr="00FB3FFF" w:rsidRDefault="00957E2B" w:rsidP="004D3B74">
            <w:pPr>
              <w:spacing w:after="0" w:line="240" w:lineRule="auto"/>
              <w:jc w:val="center"/>
              <w:rPr>
                <w:rFonts w:ascii="Times New Roman" w:hAnsi="Times New Roman" w:cs="Times New Roman"/>
                <w:sz w:val="24"/>
                <w:szCs w:val="24"/>
              </w:rPr>
            </w:pPr>
            <w:r w:rsidRPr="00FB3FFF">
              <w:rPr>
                <w:rFonts w:ascii="Times New Roman" w:hAnsi="Times New Roman" w:cs="Times New Roman"/>
                <w:sz w:val="24"/>
                <w:szCs w:val="24"/>
              </w:rPr>
              <w:t>всего</w:t>
            </w:r>
          </w:p>
        </w:tc>
        <w:tc>
          <w:tcPr>
            <w:tcW w:w="1256"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раннего возраста (от 0 до 3 лет)</w:t>
            </w:r>
          </w:p>
        </w:tc>
        <w:tc>
          <w:tcPr>
            <w:tcW w:w="2324"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дошкольного возраста (от 3 до 6-7 лет до поступления в школу)</w:t>
            </w:r>
          </w:p>
        </w:tc>
        <w:tc>
          <w:tcPr>
            <w:tcW w:w="2051"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младшего школьного возраста</w:t>
            </w:r>
          </w:p>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 xml:space="preserve"> (до 11 лет включительно)</w:t>
            </w:r>
          </w:p>
        </w:tc>
        <w:tc>
          <w:tcPr>
            <w:tcW w:w="1727"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подросткового возраста</w:t>
            </w:r>
          </w:p>
        </w:tc>
      </w:tr>
      <w:tr w:rsidR="00957E2B" w:rsidRPr="004E3538" w:rsidTr="004D3B74">
        <w:trPr>
          <w:trHeight w:val="327"/>
        </w:trPr>
        <w:tc>
          <w:tcPr>
            <w:tcW w:w="1365" w:type="dxa"/>
          </w:tcPr>
          <w:p w:rsidR="00957E2B" w:rsidRPr="005025C6" w:rsidRDefault="00957E2B" w:rsidP="004D3B74">
            <w:pPr>
              <w:spacing w:after="0" w:line="240" w:lineRule="auto"/>
              <w:jc w:val="both"/>
              <w:rPr>
                <w:rFonts w:ascii="Times New Roman" w:hAnsi="Times New Roman" w:cs="Times New Roman"/>
                <w:sz w:val="24"/>
                <w:szCs w:val="24"/>
              </w:rPr>
            </w:pPr>
            <w:r w:rsidRPr="005025C6">
              <w:rPr>
                <w:rFonts w:ascii="Times New Roman" w:hAnsi="Times New Roman" w:cs="Times New Roman"/>
                <w:sz w:val="24"/>
                <w:szCs w:val="24"/>
                <w:lang w:val="en-US"/>
              </w:rPr>
              <w:t>2018/</w:t>
            </w:r>
            <w:r w:rsidRPr="005025C6">
              <w:rPr>
                <w:rFonts w:ascii="Times New Roman" w:hAnsi="Times New Roman" w:cs="Times New Roman"/>
                <w:sz w:val="24"/>
                <w:szCs w:val="24"/>
              </w:rPr>
              <w:t>20</w:t>
            </w:r>
            <w:r w:rsidRPr="005025C6">
              <w:rPr>
                <w:rFonts w:ascii="Times New Roman" w:hAnsi="Times New Roman" w:cs="Times New Roman"/>
                <w:sz w:val="24"/>
                <w:szCs w:val="24"/>
                <w:lang w:val="en-US"/>
              </w:rPr>
              <w:t xml:space="preserve">19 </w:t>
            </w:r>
          </w:p>
        </w:tc>
        <w:tc>
          <w:tcPr>
            <w:tcW w:w="849" w:type="dxa"/>
          </w:tcPr>
          <w:p w:rsidR="00957E2B" w:rsidRPr="00FB3FFF" w:rsidRDefault="00957E2B" w:rsidP="004D3B74">
            <w:pPr>
              <w:spacing w:after="0" w:line="240" w:lineRule="auto"/>
              <w:jc w:val="center"/>
              <w:rPr>
                <w:rFonts w:ascii="Times New Roman" w:hAnsi="Times New Roman" w:cs="Times New Roman"/>
                <w:sz w:val="24"/>
                <w:szCs w:val="24"/>
              </w:rPr>
            </w:pPr>
            <w:r w:rsidRPr="00FB3FFF">
              <w:rPr>
                <w:rFonts w:ascii="Times New Roman" w:hAnsi="Times New Roman" w:cs="Times New Roman"/>
                <w:sz w:val="24"/>
                <w:szCs w:val="24"/>
              </w:rPr>
              <w:t>501</w:t>
            </w:r>
          </w:p>
        </w:tc>
        <w:tc>
          <w:tcPr>
            <w:tcW w:w="1256"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6</w:t>
            </w:r>
          </w:p>
        </w:tc>
        <w:tc>
          <w:tcPr>
            <w:tcW w:w="2324"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293</w:t>
            </w:r>
          </w:p>
        </w:tc>
        <w:tc>
          <w:tcPr>
            <w:tcW w:w="2051"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151</w:t>
            </w:r>
          </w:p>
        </w:tc>
        <w:tc>
          <w:tcPr>
            <w:tcW w:w="1727"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51</w:t>
            </w:r>
          </w:p>
        </w:tc>
      </w:tr>
      <w:tr w:rsidR="00957E2B" w:rsidRPr="004E3538" w:rsidTr="004D3B74">
        <w:trPr>
          <w:trHeight w:val="327"/>
        </w:trPr>
        <w:tc>
          <w:tcPr>
            <w:tcW w:w="1365" w:type="dxa"/>
          </w:tcPr>
          <w:p w:rsidR="00957E2B" w:rsidRPr="005025C6" w:rsidRDefault="00957E2B" w:rsidP="004D3B74">
            <w:pPr>
              <w:spacing w:after="0" w:line="240" w:lineRule="auto"/>
              <w:jc w:val="both"/>
              <w:rPr>
                <w:rFonts w:ascii="Times New Roman" w:hAnsi="Times New Roman" w:cs="Times New Roman"/>
                <w:sz w:val="24"/>
                <w:szCs w:val="24"/>
              </w:rPr>
            </w:pPr>
            <w:r w:rsidRPr="005025C6">
              <w:rPr>
                <w:rFonts w:ascii="Times New Roman" w:hAnsi="Times New Roman" w:cs="Times New Roman"/>
                <w:sz w:val="24"/>
                <w:szCs w:val="24"/>
              </w:rPr>
              <w:t>2019/2020</w:t>
            </w:r>
          </w:p>
        </w:tc>
        <w:tc>
          <w:tcPr>
            <w:tcW w:w="849" w:type="dxa"/>
          </w:tcPr>
          <w:p w:rsidR="00957E2B" w:rsidRPr="00FB3FFF" w:rsidRDefault="00957E2B" w:rsidP="004D3B74">
            <w:pPr>
              <w:spacing w:after="0" w:line="240" w:lineRule="auto"/>
              <w:jc w:val="center"/>
              <w:rPr>
                <w:rFonts w:ascii="Times New Roman" w:hAnsi="Times New Roman" w:cs="Times New Roman"/>
                <w:sz w:val="24"/>
                <w:szCs w:val="24"/>
              </w:rPr>
            </w:pPr>
            <w:r w:rsidRPr="00FB3FFF">
              <w:rPr>
                <w:rFonts w:ascii="Times New Roman" w:hAnsi="Times New Roman" w:cs="Times New Roman"/>
                <w:sz w:val="24"/>
                <w:szCs w:val="24"/>
              </w:rPr>
              <w:t>287</w:t>
            </w:r>
          </w:p>
        </w:tc>
        <w:tc>
          <w:tcPr>
            <w:tcW w:w="1256"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4</w:t>
            </w:r>
          </w:p>
        </w:tc>
        <w:tc>
          <w:tcPr>
            <w:tcW w:w="2324"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172</w:t>
            </w:r>
          </w:p>
        </w:tc>
        <w:tc>
          <w:tcPr>
            <w:tcW w:w="2051"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91</w:t>
            </w:r>
          </w:p>
        </w:tc>
        <w:tc>
          <w:tcPr>
            <w:tcW w:w="1727" w:type="dxa"/>
          </w:tcPr>
          <w:p w:rsidR="00957E2B" w:rsidRPr="005025C6" w:rsidRDefault="00957E2B" w:rsidP="004D3B74">
            <w:pPr>
              <w:spacing w:after="0" w:line="240" w:lineRule="auto"/>
              <w:jc w:val="center"/>
              <w:rPr>
                <w:rFonts w:ascii="Times New Roman" w:hAnsi="Times New Roman" w:cs="Times New Roman"/>
                <w:sz w:val="24"/>
                <w:szCs w:val="24"/>
              </w:rPr>
            </w:pPr>
            <w:r w:rsidRPr="005025C6">
              <w:rPr>
                <w:rFonts w:ascii="Times New Roman" w:hAnsi="Times New Roman" w:cs="Times New Roman"/>
                <w:sz w:val="24"/>
                <w:szCs w:val="24"/>
              </w:rPr>
              <w:t>20</w:t>
            </w:r>
          </w:p>
        </w:tc>
      </w:tr>
      <w:tr w:rsidR="00957E2B" w:rsidRPr="004E3538" w:rsidTr="004D3B74">
        <w:trPr>
          <w:trHeight w:val="327"/>
        </w:trPr>
        <w:tc>
          <w:tcPr>
            <w:tcW w:w="1365" w:type="dxa"/>
          </w:tcPr>
          <w:p w:rsidR="00957E2B" w:rsidRPr="005025C6" w:rsidRDefault="00957E2B" w:rsidP="004D3B74">
            <w:pPr>
              <w:spacing w:after="0" w:line="240" w:lineRule="auto"/>
              <w:jc w:val="both"/>
              <w:rPr>
                <w:rFonts w:ascii="Times New Roman" w:hAnsi="Times New Roman" w:cs="Times New Roman"/>
                <w:sz w:val="24"/>
                <w:szCs w:val="24"/>
              </w:rPr>
            </w:pPr>
            <w:r w:rsidRPr="005025C6">
              <w:rPr>
                <w:rFonts w:ascii="Times New Roman" w:hAnsi="Times New Roman" w:cs="Times New Roman"/>
                <w:sz w:val="24"/>
                <w:szCs w:val="24"/>
              </w:rPr>
              <w:t>2020/2021</w:t>
            </w:r>
          </w:p>
        </w:tc>
        <w:tc>
          <w:tcPr>
            <w:tcW w:w="849" w:type="dxa"/>
          </w:tcPr>
          <w:p w:rsidR="00957E2B" w:rsidRPr="00FB3FFF" w:rsidRDefault="00957E2B" w:rsidP="004D3B74">
            <w:pPr>
              <w:spacing w:after="0" w:line="240" w:lineRule="auto"/>
              <w:jc w:val="center"/>
              <w:rPr>
                <w:rFonts w:ascii="Times New Roman" w:hAnsi="Times New Roman" w:cs="Times New Roman"/>
                <w:sz w:val="24"/>
                <w:szCs w:val="24"/>
              </w:rPr>
            </w:pPr>
            <w:r w:rsidRPr="00FB3FFF">
              <w:rPr>
                <w:rFonts w:ascii="Times New Roman" w:hAnsi="Times New Roman" w:cs="Times New Roman"/>
                <w:sz w:val="24"/>
                <w:szCs w:val="24"/>
              </w:rPr>
              <w:t>517</w:t>
            </w:r>
          </w:p>
        </w:tc>
        <w:tc>
          <w:tcPr>
            <w:tcW w:w="1256" w:type="dxa"/>
          </w:tcPr>
          <w:p w:rsidR="00957E2B" w:rsidRPr="005025C6" w:rsidRDefault="00957E2B" w:rsidP="004D3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24" w:type="dxa"/>
          </w:tcPr>
          <w:p w:rsidR="00957E2B" w:rsidRPr="005025C6" w:rsidRDefault="00957E2B" w:rsidP="004D3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2051" w:type="dxa"/>
          </w:tcPr>
          <w:p w:rsidR="00957E2B" w:rsidRPr="005025C6" w:rsidRDefault="00957E2B" w:rsidP="004D3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1727" w:type="dxa"/>
          </w:tcPr>
          <w:p w:rsidR="00957E2B" w:rsidRPr="005025C6" w:rsidRDefault="00957E2B" w:rsidP="004D3B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bl>
    <w:p w:rsidR="00957E2B" w:rsidRPr="004E3538" w:rsidRDefault="00957E2B" w:rsidP="00957E2B">
      <w:pPr>
        <w:spacing w:after="0" w:line="240" w:lineRule="auto"/>
        <w:jc w:val="both"/>
        <w:rPr>
          <w:rFonts w:ascii="Times New Roman" w:hAnsi="Times New Roman" w:cs="Times New Roman"/>
          <w:sz w:val="16"/>
          <w:szCs w:val="16"/>
          <w:highlight w:val="yellow"/>
        </w:rPr>
      </w:pPr>
    </w:p>
    <w:p w:rsidR="00957E2B" w:rsidRPr="00ED3D4D" w:rsidRDefault="00957E2B" w:rsidP="00957E2B">
      <w:pPr>
        <w:spacing w:after="0" w:line="240" w:lineRule="auto"/>
        <w:ind w:firstLine="708"/>
        <w:jc w:val="both"/>
        <w:rPr>
          <w:rFonts w:ascii="Times New Roman" w:hAnsi="Times New Roman" w:cs="Times New Roman"/>
          <w:i/>
          <w:color w:val="FF0000"/>
          <w:sz w:val="28"/>
          <w:szCs w:val="28"/>
        </w:rPr>
      </w:pPr>
      <w:r w:rsidRPr="00ED3D4D">
        <w:rPr>
          <w:rFonts w:ascii="Times New Roman" w:hAnsi="Times New Roman" w:cs="Times New Roman"/>
          <w:sz w:val="28"/>
          <w:szCs w:val="28"/>
        </w:rPr>
        <w:t xml:space="preserve">В апреле 2021 года осуществлён выпуск детей из подготовительных групп компенсирующей направленности ТМБДОУ «Белоснежка», ТМБДОУ «Сказка», ТМБДОУ «Рябинка», ТМБДОУ «Морозко», ТМБДОУ «Льдинка», ТМБДОУ «Забава», ТМКДОУ «Снежинка», ТМКДОУ «Солнышко», ТМКОУ </w:t>
      </w:r>
      <w:r w:rsidRPr="00ED3D4D">
        <w:rPr>
          <w:rFonts w:ascii="Times New Roman" w:hAnsi="Times New Roman" w:cs="Times New Roman"/>
          <w:sz w:val="28"/>
          <w:szCs w:val="28"/>
        </w:rPr>
        <w:lastRenderedPageBreak/>
        <w:t xml:space="preserve">«Хатангская СШ №1». Произведён новый набор детей в данные группы </w:t>
      </w:r>
      <w:r w:rsidRPr="00ED3D4D">
        <w:rPr>
          <w:rFonts w:ascii="Times New Roman" w:hAnsi="Times New Roman" w:cs="Times New Roman"/>
          <w:i/>
          <w:color w:val="FF0000"/>
          <w:sz w:val="28"/>
          <w:szCs w:val="28"/>
        </w:rPr>
        <w:t>(таблица в сборнике статистических данных).</w:t>
      </w:r>
    </w:p>
    <w:p w:rsidR="00957E2B" w:rsidRPr="00B60489" w:rsidRDefault="00957E2B" w:rsidP="00957E2B">
      <w:pPr>
        <w:spacing w:after="0" w:line="240" w:lineRule="auto"/>
        <w:jc w:val="both"/>
        <w:rPr>
          <w:rFonts w:ascii="Times New Roman" w:hAnsi="Times New Roman" w:cs="Times New Roman"/>
          <w:color w:val="FF0000"/>
          <w:sz w:val="28"/>
          <w:szCs w:val="28"/>
        </w:rPr>
      </w:pPr>
      <w:r w:rsidRPr="00B60489">
        <w:rPr>
          <w:rFonts w:ascii="Times New Roman" w:hAnsi="Times New Roman" w:cs="Times New Roman"/>
          <w:color w:val="FF0000"/>
          <w:sz w:val="28"/>
          <w:szCs w:val="28"/>
        </w:rPr>
        <w:tab/>
      </w:r>
      <w:r w:rsidRPr="00B60489">
        <w:rPr>
          <w:rFonts w:ascii="Times New Roman" w:hAnsi="Times New Roman" w:cs="Times New Roman"/>
          <w:sz w:val="28"/>
          <w:szCs w:val="28"/>
        </w:rPr>
        <w:t>По результатам заседаний Комиссий, по набору и выпуску в группы компенсирующей направленности, можно сделать вывод о том, что деятельность специалистов по коррекции речевых нарушений и нарушений психического развития детей проводится планомерно и на среднем профессиональном уровне, в ТМБДОУ «Льдинка» и ТМБДОУ «Морозко» на низком профессиональном уровне</w:t>
      </w:r>
      <w:r w:rsidR="0071659B">
        <w:rPr>
          <w:rFonts w:ascii="Times New Roman" w:hAnsi="Times New Roman" w:cs="Times New Roman"/>
          <w:color w:val="FF0000"/>
          <w:sz w:val="28"/>
          <w:szCs w:val="28"/>
        </w:rPr>
        <w:t xml:space="preserve"> </w:t>
      </w:r>
      <w:r w:rsidRPr="00B60489">
        <w:rPr>
          <w:rFonts w:ascii="Times New Roman" w:hAnsi="Times New Roman" w:cs="Times New Roman"/>
          <w:i/>
          <w:color w:val="FF0000"/>
          <w:sz w:val="28"/>
          <w:szCs w:val="28"/>
        </w:rPr>
        <w:t>(таблица в сборнике статистических данных</w:t>
      </w:r>
      <w:r w:rsidRPr="00B60489">
        <w:rPr>
          <w:rFonts w:ascii="Times New Roman" w:hAnsi="Times New Roman" w:cs="Times New Roman"/>
          <w:color w:val="FF0000"/>
          <w:sz w:val="28"/>
          <w:szCs w:val="28"/>
        </w:rPr>
        <w:t>).</w:t>
      </w:r>
    </w:p>
    <w:p w:rsidR="00957E2B" w:rsidRPr="00ED3D4D" w:rsidRDefault="00957E2B" w:rsidP="00957E2B">
      <w:pPr>
        <w:pStyle w:val="a3"/>
        <w:shd w:val="clear" w:color="auto" w:fill="FFFFFF"/>
        <w:spacing w:after="0"/>
        <w:ind w:left="0" w:firstLine="567"/>
        <w:jc w:val="both"/>
        <w:rPr>
          <w:rFonts w:ascii="Times New Roman" w:hAnsi="Times New Roman"/>
          <w:sz w:val="28"/>
          <w:szCs w:val="28"/>
        </w:rPr>
      </w:pPr>
      <w:r w:rsidRPr="00ED3D4D">
        <w:rPr>
          <w:rFonts w:ascii="Times New Roman" w:hAnsi="Times New Roman"/>
          <w:sz w:val="28"/>
          <w:szCs w:val="28"/>
        </w:rPr>
        <w:t xml:space="preserve">Специалисты Комиссии №1 принимают активное участие в работе ГМО педагогов-психологов и ГМО учителей-логопедов и учителей-дефектологов. Подготовлены и проведены следующие семинары: </w:t>
      </w:r>
    </w:p>
    <w:p w:rsidR="00FB3FFF" w:rsidRDefault="00957E2B" w:rsidP="00FB3FFF">
      <w:pPr>
        <w:pStyle w:val="a3"/>
        <w:shd w:val="clear" w:color="auto" w:fill="FFFFFF"/>
        <w:spacing w:after="0"/>
        <w:ind w:left="567"/>
        <w:jc w:val="both"/>
        <w:rPr>
          <w:rFonts w:ascii="Times New Roman" w:hAnsi="Times New Roman"/>
          <w:sz w:val="28"/>
          <w:szCs w:val="28"/>
        </w:rPr>
      </w:pPr>
      <w:r>
        <w:rPr>
          <w:rFonts w:ascii="Times New Roman" w:hAnsi="Times New Roman"/>
          <w:sz w:val="28"/>
          <w:szCs w:val="28"/>
        </w:rPr>
        <w:t xml:space="preserve">- </w:t>
      </w:r>
      <w:r w:rsidRPr="00ED3D4D">
        <w:rPr>
          <w:rFonts w:ascii="Times New Roman" w:hAnsi="Times New Roman"/>
          <w:sz w:val="28"/>
          <w:szCs w:val="28"/>
        </w:rPr>
        <w:t xml:space="preserve">«Оформление пакета документов на ребенка для предоставления в </w:t>
      </w:r>
    </w:p>
    <w:p w:rsidR="00957E2B" w:rsidRPr="00FB3FFF" w:rsidRDefault="00957E2B" w:rsidP="00FB3FFF">
      <w:pPr>
        <w:shd w:val="clear" w:color="auto" w:fill="FFFFFF"/>
        <w:spacing w:after="0"/>
        <w:jc w:val="both"/>
        <w:rPr>
          <w:rFonts w:ascii="Times New Roman" w:hAnsi="Times New Roman"/>
          <w:sz w:val="28"/>
          <w:szCs w:val="28"/>
        </w:rPr>
      </w:pPr>
      <w:r w:rsidRPr="00FB3FFF">
        <w:rPr>
          <w:rFonts w:ascii="Times New Roman" w:hAnsi="Times New Roman"/>
          <w:sz w:val="28"/>
          <w:szCs w:val="28"/>
        </w:rPr>
        <w:t>ПМПК»;</w:t>
      </w:r>
    </w:p>
    <w:p w:rsidR="00957E2B" w:rsidRPr="00B60489" w:rsidRDefault="00957E2B" w:rsidP="00FB3FFF">
      <w:pPr>
        <w:shd w:val="clear" w:color="auto" w:fill="FFFFFF"/>
        <w:spacing w:after="0"/>
        <w:ind w:left="567"/>
        <w:jc w:val="both"/>
        <w:rPr>
          <w:rFonts w:ascii="Times New Roman" w:hAnsi="Times New Roman"/>
          <w:sz w:val="28"/>
          <w:szCs w:val="28"/>
        </w:rPr>
      </w:pPr>
      <w:r>
        <w:rPr>
          <w:rFonts w:ascii="Times New Roman" w:hAnsi="Times New Roman"/>
          <w:sz w:val="28"/>
          <w:szCs w:val="28"/>
        </w:rPr>
        <w:t xml:space="preserve">- </w:t>
      </w:r>
      <w:r w:rsidRPr="00B60489">
        <w:rPr>
          <w:rFonts w:ascii="Times New Roman" w:hAnsi="Times New Roman"/>
          <w:sz w:val="28"/>
          <w:szCs w:val="28"/>
        </w:rPr>
        <w:t>«Положение психолого-педагогического консилиума»</w:t>
      </w:r>
      <w:r>
        <w:rPr>
          <w:rFonts w:ascii="Times New Roman" w:hAnsi="Times New Roman"/>
          <w:sz w:val="28"/>
          <w:szCs w:val="28"/>
        </w:rPr>
        <w:t>;</w:t>
      </w:r>
    </w:p>
    <w:p w:rsidR="00957E2B" w:rsidRPr="00B60489" w:rsidRDefault="00957E2B" w:rsidP="00FB3FFF">
      <w:pPr>
        <w:shd w:val="clear" w:color="auto" w:fill="FFFFFF"/>
        <w:spacing w:after="0"/>
        <w:ind w:left="567"/>
        <w:jc w:val="both"/>
        <w:rPr>
          <w:rFonts w:ascii="Times New Roman" w:hAnsi="Times New Roman"/>
          <w:sz w:val="28"/>
          <w:szCs w:val="28"/>
        </w:rPr>
      </w:pPr>
      <w:r>
        <w:rPr>
          <w:rFonts w:ascii="Times New Roman" w:hAnsi="Times New Roman"/>
          <w:sz w:val="28"/>
          <w:szCs w:val="28"/>
        </w:rPr>
        <w:t xml:space="preserve">- </w:t>
      </w:r>
      <w:r w:rsidRPr="00B60489">
        <w:rPr>
          <w:rFonts w:ascii="Times New Roman" w:hAnsi="Times New Roman"/>
          <w:sz w:val="28"/>
          <w:szCs w:val="28"/>
        </w:rPr>
        <w:t>«Оформление заключений по результатам обследования»</w:t>
      </w:r>
      <w:r>
        <w:rPr>
          <w:rFonts w:ascii="Times New Roman" w:hAnsi="Times New Roman"/>
          <w:sz w:val="28"/>
          <w:szCs w:val="28"/>
        </w:rPr>
        <w:t>;</w:t>
      </w:r>
    </w:p>
    <w:p w:rsidR="00FB3FFF" w:rsidRDefault="00957E2B" w:rsidP="00FB3FFF">
      <w:pPr>
        <w:pStyle w:val="a3"/>
        <w:shd w:val="clear" w:color="auto" w:fill="FFFFFF"/>
        <w:spacing w:after="0"/>
        <w:ind w:left="567"/>
        <w:jc w:val="both"/>
        <w:rPr>
          <w:rFonts w:ascii="Times New Roman" w:hAnsi="Times New Roman"/>
          <w:sz w:val="28"/>
          <w:szCs w:val="28"/>
        </w:rPr>
      </w:pPr>
      <w:r>
        <w:rPr>
          <w:rFonts w:ascii="Times New Roman" w:hAnsi="Times New Roman"/>
          <w:sz w:val="28"/>
          <w:szCs w:val="28"/>
        </w:rPr>
        <w:t xml:space="preserve">- </w:t>
      </w:r>
      <w:r w:rsidRPr="00ED3D4D">
        <w:rPr>
          <w:rFonts w:ascii="Times New Roman" w:hAnsi="Times New Roman"/>
          <w:sz w:val="28"/>
          <w:szCs w:val="28"/>
        </w:rPr>
        <w:t xml:space="preserve">«Примерное положение об оказании логопедической помощи в </w:t>
      </w:r>
    </w:p>
    <w:p w:rsidR="00957E2B" w:rsidRDefault="00957E2B" w:rsidP="00FB3FFF">
      <w:pPr>
        <w:shd w:val="clear" w:color="auto" w:fill="FFFFFF"/>
        <w:spacing w:after="0"/>
        <w:jc w:val="both"/>
        <w:rPr>
          <w:rFonts w:ascii="Times New Roman" w:hAnsi="Times New Roman"/>
          <w:sz w:val="28"/>
          <w:szCs w:val="28"/>
        </w:rPr>
      </w:pPr>
      <w:r w:rsidRPr="00FB3FFF">
        <w:rPr>
          <w:rFonts w:ascii="Times New Roman" w:hAnsi="Times New Roman"/>
          <w:sz w:val="28"/>
          <w:szCs w:val="28"/>
        </w:rPr>
        <w:t>организациях, осуществляющих образовательную деятельность».</w:t>
      </w:r>
    </w:p>
    <w:p w:rsidR="00147593" w:rsidRPr="00FB3FFF" w:rsidRDefault="00147593" w:rsidP="00FB3FFF">
      <w:pPr>
        <w:shd w:val="clear" w:color="auto" w:fill="FFFFFF"/>
        <w:spacing w:after="0"/>
        <w:jc w:val="both"/>
        <w:rPr>
          <w:rFonts w:ascii="Times New Roman" w:hAnsi="Times New Roman"/>
          <w:sz w:val="28"/>
          <w:szCs w:val="28"/>
        </w:rPr>
      </w:pPr>
    </w:p>
    <w:p w:rsidR="00957E2B" w:rsidRDefault="00957E2B" w:rsidP="00957E2B">
      <w:pPr>
        <w:pStyle w:val="a9"/>
        <w:rPr>
          <w:sz w:val="28"/>
          <w:szCs w:val="28"/>
        </w:rPr>
      </w:pPr>
      <w:r>
        <w:rPr>
          <w:sz w:val="28"/>
          <w:szCs w:val="28"/>
        </w:rPr>
        <w:t>С февраля 2021 года между Комиссией</w:t>
      </w:r>
      <w:r w:rsidRPr="00ED3D4D">
        <w:rPr>
          <w:sz w:val="28"/>
          <w:szCs w:val="28"/>
        </w:rPr>
        <w:t xml:space="preserve"> №1, КГБУЗ «Таймырская МРБ» и КГБУЗ «Красноярский краевой психоневрологический диспансер №5» заключено Соглашение о межведомственном взаимодействии по организации комплексного психолого-медико-педагогическом обследовании детей с особенностями в физическом и (или) психическом развитии.</w:t>
      </w:r>
    </w:p>
    <w:p w:rsidR="00147593" w:rsidRDefault="00147593" w:rsidP="00957E2B">
      <w:pPr>
        <w:pStyle w:val="a9"/>
        <w:rPr>
          <w:sz w:val="28"/>
          <w:szCs w:val="28"/>
        </w:rPr>
      </w:pPr>
    </w:p>
    <w:p w:rsidR="00957E2B" w:rsidRDefault="00957E2B" w:rsidP="00957E2B">
      <w:pPr>
        <w:pStyle w:val="a9"/>
        <w:rPr>
          <w:sz w:val="28"/>
          <w:szCs w:val="28"/>
        </w:rPr>
      </w:pPr>
      <w:r>
        <w:rPr>
          <w:sz w:val="28"/>
          <w:szCs w:val="28"/>
        </w:rPr>
        <w:t>Специалисты Комиссии № 1 взаимодействовали с:</w:t>
      </w:r>
    </w:p>
    <w:p w:rsidR="00957E2B" w:rsidRDefault="00957E2B" w:rsidP="00957E2B">
      <w:pPr>
        <w:pStyle w:val="a9"/>
        <w:rPr>
          <w:sz w:val="28"/>
          <w:szCs w:val="28"/>
        </w:rPr>
      </w:pPr>
      <w:r>
        <w:rPr>
          <w:sz w:val="28"/>
          <w:szCs w:val="28"/>
        </w:rPr>
        <w:t>- отделом опеки и попечительства (диагностика детско-семейных отношений);</w:t>
      </w:r>
    </w:p>
    <w:p w:rsidR="00957E2B" w:rsidRDefault="00957E2B" w:rsidP="00957E2B">
      <w:pPr>
        <w:pStyle w:val="a9"/>
        <w:rPr>
          <w:sz w:val="28"/>
          <w:szCs w:val="28"/>
        </w:rPr>
      </w:pPr>
      <w:r>
        <w:rPr>
          <w:sz w:val="28"/>
          <w:szCs w:val="28"/>
        </w:rPr>
        <w:t>- Комиссией по делам несовершеннолетних (ряд встреч с детьми, стоящими на учете);</w:t>
      </w:r>
    </w:p>
    <w:p w:rsidR="00957E2B" w:rsidRDefault="00957E2B" w:rsidP="00957E2B">
      <w:pPr>
        <w:pStyle w:val="a9"/>
        <w:rPr>
          <w:sz w:val="28"/>
          <w:szCs w:val="28"/>
        </w:rPr>
      </w:pPr>
      <w:r>
        <w:rPr>
          <w:sz w:val="28"/>
          <w:szCs w:val="28"/>
        </w:rPr>
        <w:t>- «Клубом замещающих семей» (встречи по отдельному плану);</w:t>
      </w:r>
    </w:p>
    <w:p w:rsidR="00957E2B" w:rsidRDefault="00957E2B" w:rsidP="00957E2B">
      <w:pPr>
        <w:pStyle w:val="a9"/>
        <w:rPr>
          <w:sz w:val="28"/>
          <w:szCs w:val="28"/>
        </w:rPr>
      </w:pPr>
      <w:r>
        <w:rPr>
          <w:sz w:val="28"/>
          <w:szCs w:val="28"/>
        </w:rPr>
        <w:t xml:space="preserve">- КГКУ «Дудинский детский дом» </w:t>
      </w:r>
      <w:r w:rsidRPr="00EE5DB3">
        <w:rPr>
          <w:sz w:val="28"/>
          <w:szCs w:val="28"/>
        </w:rPr>
        <w:t xml:space="preserve">(тренинги для детей младшего школьного возраста «Давайте дружить», «Полоса испытаний»; среднего школьного возраста «Территория полезных навыков», «Гений общения»; для </w:t>
      </w:r>
      <w:r>
        <w:rPr>
          <w:sz w:val="28"/>
          <w:szCs w:val="28"/>
        </w:rPr>
        <w:t xml:space="preserve">старшего </w:t>
      </w:r>
      <w:r w:rsidRPr="00EE5DB3">
        <w:rPr>
          <w:sz w:val="28"/>
          <w:szCs w:val="28"/>
        </w:rPr>
        <w:t>школьного возраста «Взаимоотношения юношей и девушек», «Я сам строю с</w:t>
      </w:r>
      <w:r>
        <w:rPr>
          <w:sz w:val="28"/>
          <w:szCs w:val="28"/>
        </w:rPr>
        <w:t>вою жизнь»);</w:t>
      </w:r>
    </w:p>
    <w:p w:rsidR="00957E2B" w:rsidRDefault="00957E2B" w:rsidP="00957E2B">
      <w:pPr>
        <w:pStyle w:val="a9"/>
        <w:rPr>
          <w:sz w:val="28"/>
          <w:szCs w:val="28"/>
        </w:rPr>
      </w:pPr>
      <w:r>
        <w:rPr>
          <w:sz w:val="28"/>
          <w:szCs w:val="28"/>
        </w:rPr>
        <w:t xml:space="preserve">- </w:t>
      </w:r>
      <w:r w:rsidRPr="0015471D">
        <w:rPr>
          <w:sz w:val="28"/>
          <w:szCs w:val="28"/>
        </w:rPr>
        <w:t>коллегами ПМПК г. Норильска (семинары по обмену опытом).</w:t>
      </w:r>
    </w:p>
    <w:p w:rsidR="00FB3FFF" w:rsidRPr="0015471D" w:rsidRDefault="00FB3FFF" w:rsidP="00957E2B">
      <w:pPr>
        <w:pStyle w:val="a9"/>
        <w:rPr>
          <w:sz w:val="28"/>
          <w:szCs w:val="28"/>
        </w:rPr>
      </w:pPr>
    </w:p>
    <w:p w:rsidR="00957E2B" w:rsidRPr="00ED3D4D" w:rsidRDefault="00422F78" w:rsidP="00957E2B">
      <w:pPr>
        <w:spacing w:after="0" w:line="240" w:lineRule="auto"/>
        <w:ind w:firstLine="708"/>
        <w:jc w:val="both"/>
        <w:rPr>
          <w:rFonts w:ascii="Times New Roman" w:hAnsi="Times New Roman" w:cs="Times New Roman"/>
          <w:sz w:val="28"/>
          <w:szCs w:val="28"/>
        </w:rPr>
      </w:pPr>
      <w:r w:rsidRPr="00FB3FFF">
        <w:rPr>
          <w:rFonts w:ascii="Times New Roman" w:hAnsi="Times New Roman" w:cs="Times New Roman"/>
          <w:sz w:val="28"/>
          <w:szCs w:val="28"/>
        </w:rPr>
        <w:t>В 2020/</w:t>
      </w:r>
      <w:r w:rsidR="00957E2B" w:rsidRPr="00FB3FFF">
        <w:rPr>
          <w:rFonts w:ascii="Times New Roman" w:hAnsi="Times New Roman" w:cs="Times New Roman"/>
          <w:sz w:val="28"/>
          <w:szCs w:val="28"/>
        </w:rPr>
        <w:t>2021 учебном году:</w:t>
      </w:r>
    </w:p>
    <w:p w:rsidR="00957E2B" w:rsidRPr="00ED3D4D" w:rsidRDefault="00957E2B" w:rsidP="00FB3FFF">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 xml:space="preserve">- </w:t>
      </w:r>
      <w:r w:rsidRPr="00ED3D4D">
        <w:rPr>
          <w:rFonts w:ascii="Times New Roman" w:hAnsi="Times New Roman" w:cs="Times New Roman"/>
          <w:bCs/>
          <w:sz w:val="28"/>
          <w:szCs w:val="28"/>
        </w:rPr>
        <w:t>отлажен чёткий механизм работы с образовательными</w:t>
      </w:r>
      <w:r>
        <w:rPr>
          <w:rFonts w:ascii="Times New Roman" w:hAnsi="Times New Roman" w:cs="Times New Roman"/>
          <w:bCs/>
          <w:sz w:val="28"/>
          <w:szCs w:val="28"/>
        </w:rPr>
        <w:t xml:space="preserve"> организациями</w:t>
      </w:r>
      <w:r w:rsidRPr="00ED3D4D">
        <w:rPr>
          <w:rFonts w:ascii="Times New Roman" w:hAnsi="Times New Roman" w:cs="Times New Roman"/>
          <w:bCs/>
          <w:sz w:val="28"/>
          <w:szCs w:val="28"/>
        </w:rPr>
        <w:t>;</w:t>
      </w:r>
    </w:p>
    <w:p w:rsidR="00957E2B" w:rsidRPr="00ED3D4D" w:rsidRDefault="00957E2B" w:rsidP="00FB3FFF">
      <w:pPr>
        <w:spacing w:after="0" w:line="240" w:lineRule="auto"/>
        <w:ind w:left="567"/>
        <w:jc w:val="both"/>
        <w:rPr>
          <w:rFonts w:ascii="Times New Roman" w:hAnsi="Times New Roman" w:cs="Times New Roman"/>
          <w:sz w:val="28"/>
          <w:szCs w:val="28"/>
        </w:rPr>
      </w:pPr>
      <w:r>
        <w:rPr>
          <w:rFonts w:ascii="Times New Roman" w:hAnsi="Times New Roman" w:cs="Times New Roman"/>
          <w:bCs/>
          <w:sz w:val="28"/>
          <w:szCs w:val="28"/>
        </w:rPr>
        <w:t xml:space="preserve">- </w:t>
      </w:r>
      <w:r w:rsidRPr="00ED3D4D">
        <w:rPr>
          <w:rFonts w:ascii="Times New Roman" w:hAnsi="Times New Roman" w:cs="Times New Roman"/>
          <w:bCs/>
          <w:sz w:val="28"/>
          <w:szCs w:val="28"/>
        </w:rPr>
        <w:t>отработана система работы с медицинской подкомиссией</w:t>
      </w:r>
      <w:r>
        <w:rPr>
          <w:rFonts w:ascii="Times New Roman" w:hAnsi="Times New Roman" w:cs="Times New Roman"/>
          <w:bCs/>
          <w:sz w:val="28"/>
          <w:szCs w:val="28"/>
        </w:rPr>
        <w:t xml:space="preserve"> (г. Дудинка)</w:t>
      </w:r>
      <w:r w:rsidRPr="00ED3D4D">
        <w:rPr>
          <w:rFonts w:ascii="Times New Roman" w:hAnsi="Times New Roman" w:cs="Times New Roman"/>
          <w:bCs/>
          <w:sz w:val="28"/>
          <w:szCs w:val="28"/>
        </w:rPr>
        <w:t>;</w:t>
      </w:r>
    </w:p>
    <w:p w:rsidR="00FB3FFF" w:rsidRDefault="00957E2B" w:rsidP="00FB3FFF">
      <w:pPr>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rPr>
        <w:t xml:space="preserve">- адаптированы методики обследования детей от 3 до 18 лет для работы </w:t>
      </w:r>
    </w:p>
    <w:p w:rsidR="00957E2B" w:rsidRDefault="00957E2B" w:rsidP="00FB3FF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 дистанционном режиме.</w:t>
      </w:r>
    </w:p>
    <w:p w:rsidR="00957E2B" w:rsidRDefault="00957E2B" w:rsidP="00957E2B">
      <w:pPr>
        <w:spacing w:after="0" w:line="240" w:lineRule="auto"/>
        <w:jc w:val="both"/>
        <w:rPr>
          <w:rFonts w:ascii="Times New Roman" w:hAnsi="Times New Roman" w:cs="Times New Roman"/>
          <w:bCs/>
          <w:sz w:val="28"/>
          <w:szCs w:val="28"/>
        </w:rPr>
      </w:pPr>
    </w:p>
    <w:p w:rsidR="00957E2B" w:rsidRPr="00FB3FFF" w:rsidRDefault="00957E2B" w:rsidP="00957E2B">
      <w:pPr>
        <w:spacing w:after="0" w:line="240" w:lineRule="auto"/>
        <w:jc w:val="both"/>
        <w:rPr>
          <w:rFonts w:ascii="Times New Roman" w:hAnsi="Times New Roman" w:cs="Times New Roman"/>
          <w:bCs/>
          <w:sz w:val="28"/>
          <w:szCs w:val="28"/>
          <w:u w:val="single"/>
        </w:rPr>
      </w:pPr>
      <w:r>
        <w:rPr>
          <w:rFonts w:ascii="Times New Roman" w:hAnsi="Times New Roman" w:cs="Times New Roman"/>
          <w:bCs/>
          <w:sz w:val="28"/>
          <w:szCs w:val="28"/>
        </w:rPr>
        <w:lastRenderedPageBreak/>
        <w:tab/>
      </w:r>
      <w:r w:rsidRPr="00FB3FFF">
        <w:rPr>
          <w:rFonts w:ascii="Times New Roman" w:hAnsi="Times New Roman" w:cs="Times New Roman"/>
          <w:bCs/>
          <w:sz w:val="28"/>
          <w:szCs w:val="28"/>
          <w:u w:val="single"/>
        </w:rPr>
        <w:t>Проблемы и затруднения:</w:t>
      </w:r>
    </w:p>
    <w:p w:rsidR="00957E2B" w:rsidRPr="00FB3FFF" w:rsidRDefault="00957E2B" w:rsidP="00CD364E">
      <w:pPr>
        <w:spacing w:after="0" w:line="240" w:lineRule="auto"/>
        <w:ind w:left="567"/>
        <w:jc w:val="both"/>
        <w:rPr>
          <w:rFonts w:ascii="Times New Roman" w:hAnsi="Times New Roman" w:cs="Times New Roman"/>
          <w:bCs/>
          <w:sz w:val="28"/>
          <w:szCs w:val="28"/>
        </w:rPr>
      </w:pPr>
      <w:r w:rsidRPr="00FB3FFF">
        <w:rPr>
          <w:rFonts w:ascii="Times New Roman" w:hAnsi="Times New Roman" w:cs="Times New Roman"/>
          <w:bCs/>
          <w:sz w:val="28"/>
          <w:szCs w:val="28"/>
        </w:rPr>
        <w:t xml:space="preserve">1. Взаимодействие с </w:t>
      </w:r>
      <w:r w:rsidRPr="001F18E1">
        <w:rPr>
          <w:rFonts w:ascii="Times New Roman" w:hAnsi="Times New Roman" w:cs="Times New Roman"/>
          <w:bCs/>
          <w:sz w:val="28"/>
          <w:szCs w:val="28"/>
        </w:rPr>
        <w:t>медицинской</w:t>
      </w:r>
      <w:r w:rsidR="00FB3FFF" w:rsidRPr="001F18E1">
        <w:rPr>
          <w:rFonts w:ascii="Times New Roman" w:hAnsi="Times New Roman" w:cs="Times New Roman"/>
          <w:bCs/>
          <w:sz w:val="28"/>
          <w:szCs w:val="28"/>
        </w:rPr>
        <w:t xml:space="preserve"> подкомиссией</w:t>
      </w:r>
      <w:r w:rsidR="00FB3FFF">
        <w:rPr>
          <w:rFonts w:ascii="Times New Roman" w:hAnsi="Times New Roman" w:cs="Times New Roman"/>
          <w:bCs/>
          <w:sz w:val="28"/>
          <w:szCs w:val="28"/>
        </w:rPr>
        <w:t xml:space="preserve"> </w:t>
      </w:r>
      <w:r w:rsidR="00337354">
        <w:rPr>
          <w:rFonts w:ascii="Times New Roman" w:hAnsi="Times New Roman" w:cs="Times New Roman"/>
          <w:bCs/>
          <w:sz w:val="28"/>
          <w:szCs w:val="28"/>
        </w:rPr>
        <w:t xml:space="preserve">КГБУЗ </w:t>
      </w:r>
      <w:r w:rsidR="001F18E1">
        <w:rPr>
          <w:rFonts w:ascii="Times New Roman" w:hAnsi="Times New Roman" w:cs="Times New Roman"/>
          <w:bCs/>
          <w:sz w:val="28"/>
          <w:szCs w:val="28"/>
        </w:rPr>
        <w:t xml:space="preserve">«Таймырская районная больница №1» </w:t>
      </w:r>
      <w:r w:rsidR="00FB3FFF">
        <w:rPr>
          <w:rFonts w:ascii="Times New Roman" w:hAnsi="Times New Roman" w:cs="Times New Roman"/>
          <w:bCs/>
          <w:sz w:val="28"/>
          <w:szCs w:val="28"/>
        </w:rPr>
        <w:t>(с. Хатанга).</w:t>
      </w:r>
    </w:p>
    <w:p w:rsidR="00957E2B" w:rsidRDefault="00957E2B" w:rsidP="00F457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Недостаточный уровень качества коррекционной работы в группах компенсирующей направленности дошкольных образовательных организаций.</w:t>
      </w:r>
    </w:p>
    <w:p w:rsidR="00957E2B" w:rsidRPr="00ED3D4D" w:rsidRDefault="00957E2B" w:rsidP="00CD364E">
      <w:pPr>
        <w:spacing w:after="0" w:line="240" w:lineRule="auto"/>
        <w:ind w:left="567"/>
        <w:jc w:val="both"/>
        <w:rPr>
          <w:rFonts w:ascii="Times New Roman" w:hAnsi="Times New Roman" w:cs="Times New Roman"/>
          <w:sz w:val="28"/>
          <w:szCs w:val="28"/>
        </w:rPr>
      </w:pPr>
    </w:p>
    <w:p w:rsidR="00957E2B" w:rsidRPr="00FB3FFF" w:rsidRDefault="00FB3FFF" w:rsidP="00FB3FFF">
      <w:pPr>
        <w:spacing w:after="0"/>
        <w:ind w:firstLine="708"/>
        <w:jc w:val="both"/>
        <w:rPr>
          <w:rFonts w:ascii="Times New Roman" w:hAnsi="Times New Roman" w:cs="Times New Roman"/>
          <w:sz w:val="28"/>
          <w:szCs w:val="28"/>
          <w:u w:val="single"/>
        </w:rPr>
      </w:pPr>
      <w:r w:rsidRPr="00FB3FFF">
        <w:rPr>
          <w:rFonts w:ascii="Times New Roman" w:hAnsi="Times New Roman" w:cs="Times New Roman"/>
          <w:sz w:val="28"/>
          <w:szCs w:val="28"/>
          <w:u w:val="single"/>
        </w:rPr>
        <w:t>Предложения</w:t>
      </w:r>
      <w:r w:rsidR="00957E2B" w:rsidRPr="00FB3FFF">
        <w:rPr>
          <w:rFonts w:ascii="Times New Roman" w:hAnsi="Times New Roman" w:cs="Times New Roman"/>
          <w:sz w:val="28"/>
          <w:szCs w:val="28"/>
          <w:u w:val="single"/>
        </w:rPr>
        <w:t>:</w:t>
      </w:r>
    </w:p>
    <w:p w:rsidR="00957E2B" w:rsidRPr="003F3713" w:rsidRDefault="00FB3FFF" w:rsidP="00F457AA">
      <w:pPr>
        <w:ind w:firstLine="567"/>
        <w:contextualSpacing/>
        <w:jc w:val="both"/>
        <w:rPr>
          <w:rFonts w:ascii="Times New Roman" w:hAnsi="Times New Roman"/>
          <w:sz w:val="28"/>
          <w:szCs w:val="28"/>
        </w:rPr>
      </w:pPr>
      <w:r>
        <w:rPr>
          <w:rFonts w:ascii="Times New Roman" w:hAnsi="Times New Roman"/>
          <w:sz w:val="28"/>
          <w:szCs w:val="28"/>
        </w:rPr>
        <w:t>1. Участвовать</w:t>
      </w:r>
      <w:r w:rsidR="00957E2B" w:rsidRPr="003F3713">
        <w:rPr>
          <w:rFonts w:ascii="Times New Roman" w:hAnsi="Times New Roman"/>
          <w:sz w:val="28"/>
          <w:szCs w:val="28"/>
        </w:rPr>
        <w:t xml:space="preserve"> в работе рабочей группы Ц</w:t>
      </w:r>
      <w:r w:rsidR="00957E2B">
        <w:rPr>
          <w:rFonts w:ascii="Times New Roman" w:hAnsi="Times New Roman"/>
          <w:sz w:val="28"/>
          <w:szCs w:val="28"/>
        </w:rPr>
        <w:t xml:space="preserve">ентральной ПМПК Красноярского края </w:t>
      </w:r>
      <w:r w:rsidR="00957E2B" w:rsidRPr="003F3713">
        <w:rPr>
          <w:rFonts w:ascii="Times New Roman" w:hAnsi="Times New Roman"/>
          <w:sz w:val="28"/>
          <w:szCs w:val="28"/>
        </w:rPr>
        <w:t>по р</w:t>
      </w:r>
      <w:r w:rsidR="00957E2B">
        <w:rPr>
          <w:rFonts w:ascii="Times New Roman" w:hAnsi="Times New Roman"/>
          <w:sz w:val="28"/>
          <w:szCs w:val="28"/>
        </w:rPr>
        <w:t>азработке процедуры мониторинга</w:t>
      </w:r>
      <w:r>
        <w:rPr>
          <w:rFonts w:ascii="Times New Roman" w:hAnsi="Times New Roman"/>
          <w:sz w:val="28"/>
          <w:szCs w:val="28"/>
        </w:rPr>
        <w:t>.</w:t>
      </w:r>
    </w:p>
    <w:p w:rsidR="00957E2B" w:rsidRPr="003F3713" w:rsidRDefault="00FB3FFF" w:rsidP="00F457AA">
      <w:pPr>
        <w:ind w:firstLine="567"/>
        <w:contextualSpacing/>
        <w:jc w:val="both"/>
        <w:rPr>
          <w:rFonts w:ascii="Times New Roman" w:hAnsi="Times New Roman"/>
          <w:sz w:val="28"/>
          <w:szCs w:val="28"/>
        </w:rPr>
      </w:pPr>
      <w:r>
        <w:rPr>
          <w:rFonts w:ascii="Times New Roman" w:hAnsi="Times New Roman"/>
          <w:sz w:val="28"/>
          <w:szCs w:val="28"/>
        </w:rPr>
        <w:t>2. Внедрить</w:t>
      </w:r>
      <w:r w:rsidR="00957E2B" w:rsidRPr="003F3713">
        <w:rPr>
          <w:rFonts w:ascii="Times New Roman" w:hAnsi="Times New Roman"/>
          <w:sz w:val="28"/>
          <w:szCs w:val="28"/>
        </w:rPr>
        <w:t xml:space="preserve"> в</w:t>
      </w:r>
      <w:r w:rsidR="00957E2B">
        <w:rPr>
          <w:rFonts w:ascii="Times New Roman" w:hAnsi="Times New Roman"/>
          <w:sz w:val="28"/>
          <w:szCs w:val="28"/>
        </w:rPr>
        <w:t xml:space="preserve"> практическую деятельность Комиссий</w:t>
      </w:r>
      <w:r w:rsidR="00957E2B" w:rsidRPr="003F3713">
        <w:rPr>
          <w:rFonts w:ascii="Times New Roman" w:hAnsi="Times New Roman"/>
          <w:sz w:val="28"/>
          <w:szCs w:val="28"/>
        </w:rPr>
        <w:t xml:space="preserve"> форм протоколов и заключений</w:t>
      </w:r>
      <w:r>
        <w:rPr>
          <w:rFonts w:ascii="Times New Roman" w:hAnsi="Times New Roman"/>
          <w:sz w:val="28"/>
          <w:szCs w:val="28"/>
        </w:rPr>
        <w:t xml:space="preserve"> программного продукта АИС ПМПК.</w:t>
      </w:r>
    </w:p>
    <w:p w:rsidR="00957E2B" w:rsidRPr="003F3713" w:rsidRDefault="00FB3FFF" w:rsidP="00F457AA">
      <w:pPr>
        <w:ind w:firstLine="567"/>
        <w:contextualSpacing/>
        <w:jc w:val="both"/>
        <w:rPr>
          <w:rFonts w:ascii="Times New Roman" w:hAnsi="Times New Roman"/>
          <w:sz w:val="28"/>
          <w:szCs w:val="28"/>
        </w:rPr>
      </w:pPr>
      <w:r>
        <w:rPr>
          <w:rFonts w:ascii="Times New Roman" w:hAnsi="Times New Roman"/>
          <w:sz w:val="28"/>
          <w:szCs w:val="28"/>
        </w:rPr>
        <w:t>3. Организовать проведение семинара-практикума</w:t>
      </w:r>
      <w:r w:rsidR="00957E2B" w:rsidRPr="003F3713">
        <w:rPr>
          <w:rFonts w:ascii="Times New Roman" w:hAnsi="Times New Roman"/>
          <w:sz w:val="28"/>
          <w:szCs w:val="28"/>
        </w:rPr>
        <w:t xml:space="preserve"> для </w:t>
      </w:r>
      <w:r w:rsidR="00957E2B">
        <w:rPr>
          <w:rFonts w:ascii="Times New Roman" w:hAnsi="Times New Roman"/>
          <w:sz w:val="28"/>
          <w:szCs w:val="28"/>
        </w:rPr>
        <w:t xml:space="preserve">инструкторов по физкультуре </w:t>
      </w:r>
      <w:r w:rsidR="00957E2B" w:rsidRPr="003F3713">
        <w:rPr>
          <w:rFonts w:ascii="Times New Roman" w:hAnsi="Times New Roman"/>
          <w:sz w:val="28"/>
          <w:szCs w:val="28"/>
        </w:rPr>
        <w:t>и музыкальн</w:t>
      </w:r>
      <w:r w:rsidR="00957E2B">
        <w:rPr>
          <w:rFonts w:ascii="Times New Roman" w:hAnsi="Times New Roman"/>
          <w:sz w:val="28"/>
          <w:szCs w:val="28"/>
        </w:rPr>
        <w:t>ых руководителей дошкольных образовательных организаций по работе с детьми с ОВЗ</w:t>
      </w:r>
      <w:r w:rsidR="00957E2B" w:rsidRPr="003F3713">
        <w:rPr>
          <w:rFonts w:ascii="Times New Roman" w:hAnsi="Times New Roman"/>
          <w:sz w:val="28"/>
          <w:szCs w:val="28"/>
        </w:rPr>
        <w:t xml:space="preserve">. </w:t>
      </w:r>
    </w:p>
    <w:p w:rsidR="00957E2B" w:rsidRPr="003F3713" w:rsidRDefault="00CD364E" w:rsidP="00F457AA">
      <w:pPr>
        <w:ind w:firstLine="567"/>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Совершенствовать организацию</w:t>
      </w:r>
      <w:r w:rsidR="00957E2B">
        <w:rPr>
          <w:rFonts w:ascii="Times New Roman" w:hAnsi="Times New Roman"/>
          <w:color w:val="000000"/>
          <w:sz w:val="28"/>
          <w:szCs w:val="28"/>
          <w:shd w:val="clear" w:color="auto" w:fill="FFFFFF"/>
        </w:rPr>
        <w:t xml:space="preserve"> раннего выявления </w:t>
      </w:r>
      <w:r w:rsidR="00957E2B" w:rsidRPr="003F3713">
        <w:rPr>
          <w:rFonts w:ascii="Times New Roman" w:hAnsi="Times New Roman"/>
          <w:color w:val="000000"/>
          <w:sz w:val="28"/>
          <w:szCs w:val="28"/>
          <w:shd w:val="clear" w:color="auto" w:fill="FFFFFF"/>
        </w:rPr>
        <w:t>и специальных образовательных услови</w:t>
      </w:r>
      <w:r>
        <w:rPr>
          <w:rFonts w:ascii="Times New Roman" w:hAnsi="Times New Roman"/>
          <w:color w:val="000000"/>
          <w:sz w:val="28"/>
          <w:szCs w:val="28"/>
          <w:shd w:val="clear" w:color="auto" w:fill="FFFFFF"/>
        </w:rPr>
        <w:t>й детям с ОВЗ раннего возраста.</w:t>
      </w:r>
    </w:p>
    <w:p w:rsidR="004E65B5" w:rsidRDefault="00CD364E" w:rsidP="00F457AA">
      <w:pPr>
        <w:ind w:firstLine="567"/>
        <w:contextualSpacing/>
        <w:rPr>
          <w:rFonts w:ascii="Times New Roman" w:hAnsi="Times New Roman"/>
          <w:color w:val="000000"/>
          <w:sz w:val="28"/>
          <w:szCs w:val="28"/>
        </w:rPr>
      </w:pPr>
      <w:r>
        <w:rPr>
          <w:rFonts w:ascii="Times New Roman" w:hAnsi="Times New Roman"/>
          <w:color w:val="000000"/>
          <w:sz w:val="28"/>
          <w:szCs w:val="28"/>
        </w:rPr>
        <w:t>5. Пополнять методическое, диагностическое и специальное оснащение</w:t>
      </w:r>
      <w:r w:rsidR="00957E2B">
        <w:rPr>
          <w:rFonts w:ascii="Times New Roman" w:hAnsi="Times New Roman"/>
          <w:color w:val="000000"/>
          <w:sz w:val="28"/>
          <w:szCs w:val="28"/>
        </w:rPr>
        <w:t xml:space="preserve"> Комиссий</w:t>
      </w:r>
      <w:r w:rsidR="00957E2B" w:rsidRPr="003F3713">
        <w:rPr>
          <w:rFonts w:ascii="Times New Roman" w:hAnsi="Times New Roman"/>
          <w:color w:val="000000"/>
          <w:sz w:val="28"/>
          <w:szCs w:val="28"/>
        </w:rPr>
        <w:t>.</w:t>
      </w:r>
    </w:p>
    <w:p w:rsidR="00CD364E" w:rsidRPr="004E65B5" w:rsidRDefault="00CD364E" w:rsidP="004E65B5">
      <w:pPr>
        <w:contextualSpacing/>
        <w:rPr>
          <w:rFonts w:ascii="Times New Roman" w:hAnsi="Times New Roman"/>
          <w:color w:val="000000"/>
          <w:sz w:val="28"/>
          <w:szCs w:val="28"/>
        </w:rPr>
      </w:pPr>
    </w:p>
    <w:p w:rsidR="00522010" w:rsidRPr="00C33D6D" w:rsidRDefault="00522010" w:rsidP="006A5D12">
      <w:pPr>
        <w:jc w:val="both"/>
        <w:rPr>
          <w:rFonts w:ascii="Times New Roman" w:hAnsi="Times New Roman" w:cs="Times New Roman"/>
          <w:b/>
          <w:i/>
          <w:sz w:val="28"/>
          <w:szCs w:val="28"/>
        </w:rPr>
      </w:pPr>
      <w:r w:rsidRPr="00C33D6D">
        <w:rPr>
          <w:rFonts w:ascii="Times New Roman" w:hAnsi="Times New Roman" w:cs="Times New Roman"/>
          <w:b/>
          <w:i/>
          <w:sz w:val="28"/>
          <w:szCs w:val="28"/>
        </w:rPr>
        <w:t>4.5. Результаты деятельности системы начального общего, основного общего, среднего</w:t>
      </w:r>
      <w:r w:rsidR="006662F3" w:rsidRPr="00C33D6D">
        <w:rPr>
          <w:rFonts w:ascii="Times New Roman" w:hAnsi="Times New Roman" w:cs="Times New Roman"/>
          <w:b/>
          <w:i/>
          <w:sz w:val="28"/>
          <w:szCs w:val="28"/>
        </w:rPr>
        <w:t xml:space="preserve"> </w:t>
      </w:r>
      <w:r w:rsidR="004E65B5" w:rsidRPr="00C33D6D">
        <w:rPr>
          <w:rFonts w:ascii="Times New Roman" w:hAnsi="Times New Roman" w:cs="Times New Roman"/>
          <w:b/>
          <w:i/>
          <w:sz w:val="28"/>
          <w:szCs w:val="28"/>
        </w:rPr>
        <w:t>общего образования:</w:t>
      </w:r>
    </w:p>
    <w:p w:rsidR="006662F3" w:rsidRPr="00EA4D02" w:rsidRDefault="006662F3" w:rsidP="004E65B5">
      <w:pPr>
        <w:jc w:val="center"/>
        <w:rPr>
          <w:rFonts w:ascii="Times New Roman" w:hAnsi="Times New Roman" w:cs="Times New Roman"/>
          <w:b/>
          <w:i/>
          <w:sz w:val="28"/>
          <w:szCs w:val="28"/>
        </w:rPr>
      </w:pPr>
      <w:r w:rsidRPr="00C33D6D">
        <w:rPr>
          <w:rFonts w:ascii="Times New Roman" w:hAnsi="Times New Roman" w:cs="Times New Roman"/>
          <w:b/>
          <w:i/>
          <w:sz w:val="28"/>
          <w:szCs w:val="28"/>
        </w:rPr>
        <w:t>Успеваемость учащихся по уровням образования</w:t>
      </w:r>
    </w:p>
    <w:p w:rsidR="006644DE" w:rsidRPr="0000140F" w:rsidRDefault="006644DE" w:rsidP="006644DE">
      <w:pPr>
        <w:spacing w:after="0" w:line="240" w:lineRule="auto"/>
        <w:ind w:firstLine="567"/>
        <w:jc w:val="both"/>
        <w:rPr>
          <w:rFonts w:ascii="Times New Roman" w:hAnsi="Times New Roman" w:cs="Times New Roman"/>
          <w:sz w:val="28"/>
          <w:szCs w:val="28"/>
        </w:rPr>
      </w:pPr>
      <w:r w:rsidRPr="0000140F">
        <w:rPr>
          <w:rFonts w:ascii="Times New Roman" w:hAnsi="Times New Roman" w:cs="Times New Roman"/>
          <w:sz w:val="28"/>
          <w:szCs w:val="28"/>
        </w:rPr>
        <w:t xml:space="preserve">В общеобразовательных </w:t>
      </w:r>
      <w:r>
        <w:rPr>
          <w:rFonts w:ascii="Times New Roman" w:hAnsi="Times New Roman" w:cs="Times New Roman"/>
          <w:sz w:val="28"/>
          <w:szCs w:val="28"/>
        </w:rPr>
        <w:t>школах в 2020/2021</w:t>
      </w:r>
      <w:r w:rsidRPr="0000140F">
        <w:rPr>
          <w:rFonts w:ascii="Times New Roman" w:hAnsi="Times New Roman" w:cs="Times New Roman"/>
          <w:sz w:val="28"/>
          <w:szCs w:val="28"/>
        </w:rPr>
        <w:t xml:space="preserve"> учебном году успешно окончили обучение 97,0% учащихся </w:t>
      </w:r>
      <w:r>
        <w:rPr>
          <w:rFonts w:ascii="Times New Roman" w:hAnsi="Times New Roman" w:cs="Times New Roman"/>
          <w:sz w:val="28"/>
          <w:szCs w:val="28"/>
        </w:rPr>
        <w:t>(на 1,8% ниже, чем в 2019/2020</w:t>
      </w:r>
      <w:r w:rsidRPr="0000140F">
        <w:rPr>
          <w:rFonts w:ascii="Times New Roman" w:hAnsi="Times New Roman" w:cs="Times New Roman"/>
          <w:sz w:val="28"/>
          <w:szCs w:val="28"/>
        </w:rPr>
        <w:t xml:space="preserve"> учебно</w:t>
      </w:r>
      <w:r>
        <w:rPr>
          <w:rFonts w:ascii="Times New Roman" w:hAnsi="Times New Roman" w:cs="Times New Roman"/>
          <w:sz w:val="28"/>
          <w:szCs w:val="28"/>
        </w:rPr>
        <w:t>м году; на 1,4% выше, чем в 2018/2019</w:t>
      </w:r>
      <w:r w:rsidRPr="0000140F">
        <w:rPr>
          <w:rFonts w:ascii="Times New Roman" w:hAnsi="Times New Roman" w:cs="Times New Roman"/>
          <w:sz w:val="28"/>
          <w:szCs w:val="28"/>
        </w:rPr>
        <w:t xml:space="preserve"> учебном году), из них качественно </w:t>
      </w:r>
      <w:r>
        <w:rPr>
          <w:rFonts w:ascii="Times New Roman" w:hAnsi="Times New Roman" w:cs="Times New Roman"/>
          <w:sz w:val="28"/>
          <w:szCs w:val="28"/>
        </w:rPr>
        <w:t>32,3</w:t>
      </w:r>
      <w:r w:rsidRPr="0000140F">
        <w:rPr>
          <w:rFonts w:ascii="Times New Roman" w:hAnsi="Times New Roman" w:cs="Times New Roman"/>
          <w:sz w:val="28"/>
          <w:szCs w:val="28"/>
        </w:rPr>
        <w:t>%</w:t>
      </w:r>
      <w:r>
        <w:rPr>
          <w:rFonts w:ascii="Times New Roman" w:hAnsi="Times New Roman" w:cs="Times New Roman"/>
          <w:sz w:val="28"/>
          <w:szCs w:val="28"/>
        </w:rPr>
        <w:t xml:space="preserve"> (на 1,6% ниже, чем в 2019/2020 учебном году; на 4,5</w:t>
      </w:r>
      <w:r w:rsidRPr="0000140F">
        <w:rPr>
          <w:rFonts w:ascii="Times New Roman" w:hAnsi="Times New Roman" w:cs="Times New Roman"/>
          <w:sz w:val="28"/>
          <w:szCs w:val="28"/>
        </w:rPr>
        <w:t xml:space="preserve">% выше, чем в </w:t>
      </w:r>
      <w:r>
        <w:rPr>
          <w:rFonts w:ascii="Times New Roman" w:hAnsi="Times New Roman" w:cs="Times New Roman"/>
          <w:sz w:val="28"/>
          <w:szCs w:val="28"/>
        </w:rPr>
        <w:t>2018/2019</w:t>
      </w:r>
      <w:r w:rsidRPr="0000140F">
        <w:rPr>
          <w:rFonts w:ascii="Times New Roman" w:hAnsi="Times New Roman" w:cs="Times New Roman"/>
          <w:sz w:val="28"/>
          <w:szCs w:val="28"/>
        </w:rPr>
        <w:t xml:space="preserve"> учебном году).</w:t>
      </w:r>
    </w:p>
    <w:p w:rsidR="006644DE" w:rsidRPr="00806E7E" w:rsidRDefault="006644DE" w:rsidP="006644DE">
      <w:pPr>
        <w:spacing w:after="0" w:line="240" w:lineRule="auto"/>
        <w:ind w:firstLine="709"/>
        <w:jc w:val="both"/>
        <w:rPr>
          <w:rFonts w:ascii="Times New Roman" w:hAnsi="Times New Roman" w:cs="Times New Roman"/>
          <w:b/>
          <w:sz w:val="28"/>
          <w:szCs w:val="28"/>
        </w:rPr>
      </w:pPr>
      <w:r w:rsidRPr="00806E7E">
        <w:rPr>
          <w:rFonts w:ascii="Times New Roman" w:hAnsi="Times New Roman" w:cs="Times New Roman"/>
          <w:sz w:val="28"/>
          <w:szCs w:val="28"/>
        </w:rPr>
        <w:t>Сравнивая результаты по</w:t>
      </w:r>
      <w:r>
        <w:rPr>
          <w:rFonts w:ascii="Times New Roman" w:hAnsi="Times New Roman" w:cs="Times New Roman"/>
          <w:sz w:val="28"/>
          <w:szCs w:val="28"/>
        </w:rPr>
        <w:t xml:space="preserve"> району на конец 2020/2021</w:t>
      </w:r>
      <w:r w:rsidRPr="00806E7E">
        <w:rPr>
          <w:rFonts w:ascii="Times New Roman" w:hAnsi="Times New Roman" w:cs="Times New Roman"/>
          <w:sz w:val="28"/>
          <w:szCs w:val="28"/>
        </w:rPr>
        <w:t xml:space="preserve"> учебного года, с результатами предыдущих двух учебных годов, можно говорить о </w:t>
      </w:r>
      <w:r>
        <w:rPr>
          <w:rFonts w:ascii="Times New Roman" w:hAnsi="Times New Roman" w:cs="Times New Roman"/>
          <w:sz w:val="28"/>
          <w:szCs w:val="28"/>
        </w:rPr>
        <w:t>повышении уровня</w:t>
      </w:r>
      <w:r w:rsidRPr="00806E7E">
        <w:rPr>
          <w:rFonts w:ascii="Times New Roman" w:hAnsi="Times New Roman" w:cs="Times New Roman"/>
          <w:sz w:val="28"/>
          <w:szCs w:val="28"/>
        </w:rPr>
        <w:t xml:space="preserve"> </w:t>
      </w:r>
      <w:r>
        <w:rPr>
          <w:rFonts w:ascii="Times New Roman" w:hAnsi="Times New Roman" w:cs="Times New Roman"/>
          <w:sz w:val="28"/>
          <w:szCs w:val="28"/>
        </w:rPr>
        <w:t>«успеваемости» в 2019/</w:t>
      </w:r>
      <w:r w:rsidR="009338A9">
        <w:rPr>
          <w:rFonts w:ascii="Times New Roman" w:hAnsi="Times New Roman" w:cs="Times New Roman"/>
          <w:sz w:val="28"/>
          <w:szCs w:val="28"/>
        </w:rPr>
        <w:t>20</w:t>
      </w:r>
      <w:r>
        <w:rPr>
          <w:rFonts w:ascii="Times New Roman" w:hAnsi="Times New Roman" w:cs="Times New Roman"/>
          <w:sz w:val="28"/>
          <w:szCs w:val="28"/>
        </w:rPr>
        <w:t>20 учебном году, когда учащиеся общеобразовательных организаций в четвертой четверти обучались с применением дистанционных технологий и организацией системы индивидуальной работы с данной категорией обучающихся.</w:t>
      </w:r>
    </w:p>
    <w:p w:rsidR="006644DE" w:rsidRPr="000F752E" w:rsidRDefault="006644DE" w:rsidP="006644DE">
      <w:pPr>
        <w:spacing w:after="0" w:line="240" w:lineRule="auto"/>
        <w:ind w:firstLine="709"/>
        <w:jc w:val="both"/>
        <w:rPr>
          <w:rFonts w:ascii="Times New Roman" w:hAnsi="Times New Roman" w:cs="Times New Roman"/>
          <w:sz w:val="28"/>
          <w:szCs w:val="28"/>
        </w:rPr>
      </w:pPr>
      <w:r w:rsidRPr="000F752E">
        <w:rPr>
          <w:rFonts w:ascii="Times New Roman" w:hAnsi="Times New Roman" w:cs="Times New Roman"/>
          <w:sz w:val="28"/>
          <w:szCs w:val="28"/>
        </w:rPr>
        <w:t xml:space="preserve">На второй год в организациях района оставлено 39 обучающихся </w:t>
      </w:r>
      <w:r>
        <w:rPr>
          <w:rFonts w:ascii="Times New Roman" w:hAnsi="Times New Roman" w:cs="Times New Roman"/>
          <w:sz w:val="28"/>
          <w:szCs w:val="28"/>
        </w:rPr>
        <w:t>(2019/</w:t>
      </w:r>
      <w:r w:rsidRPr="000F752E">
        <w:rPr>
          <w:rFonts w:ascii="Times New Roman" w:hAnsi="Times New Roman" w:cs="Times New Roman"/>
          <w:sz w:val="28"/>
          <w:szCs w:val="28"/>
        </w:rPr>
        <w:t xml:space="preserve"> 2020 учебный год – 33 обучающихся; </w:t>
      </w:r>
      <w:r>
        <w:rPr>
          <w:rFonts w:ascii="Times New Roman" w:hAnsi="Times New Roman" w:cs="Times New Roman"/>
          <w:sz w:val="28"/>
          <w:szCs w:val="28"/>
        </w:rPr>
        <w:t>2018/</w:t>
      </w:r>
      <w:r w:rsidRPr="000F752E">
        <w:rPr>
          <w:rFonts w:ascii="Times New Roman" w:hAnsi="Times New Roman" w:cs="Times New Roman"/>
          <w:sz w:val="28"/>
          <w:szCs w:val="28"/>
        </w:rPr>
        <w:t>2019 год – 66 обучающийся), из них в четвертом классе– 11 человек, в девятом – 28 человек.</w:t>
      </w:r>
    </w:p>
    <w:p w:rsidR="006644DE" w:rsidRPr="000F752E" w:rsidRDefault="006644DE" w:rsidP="006644DE">
      <w:pPr>
        <w:spacing w:after="0" w:line="240" w:lineRule="auto"/>
        <w:ind w:firstLine="709"/>
        <w:jc w:val="both"/>
        <w:rPr>
          <w:rFonts w:ascii="Times New Roman" w:hAnsi="Times New Roman" w:cs="Times New Roman"/>
          <w:sz w:val="28"/>
          <w:szCs w:val="28"/>
        </w:rPr>
      </w:pPr>
      <w:r w:rsidRPr="000F752E">
        <w:rPr>
          <w:rFonts w:ascii="Times New Roman" w:hAnsi="Times New Roman" w:cs="Times New Roman"/>
          <w:sz w:val="28"/>
          <w:szCs w:val="28"/>
        </w:rPr>
        <w:t>Количество учащихся, получивших «2» по одному или нескольким предметам и переведенным условно в следующий класс</w:t>
      </w:r>
      <w:r w:rsidR="00F457AA">
        <w:rPr>
          <w:rFonts w:ascii="Times New Roman" w:hAnsi="Times New Roman" w:cs="Times New Roman"/>
          <w:sz w:val="28"/>
          <w:szCs w:val="28"/>
        </w:rPr>
        <w:t>,</w:t>
      </w:r>
      <w:r w:rsidRPr="000F752E">
        <w:rPr>
          <w:rFonts w:ascii="Times New Roman" w:hAnsi="Times New Roman" w:cs="Times New Roman"/>
          <w:sz w:val="28"/>
          <w:szCs w:val="28"/>
        </w:rPr>
        <w:t xml:space="preserve"> составило 115 человек, что на 36 человек</w:t>
      </w:r>
      <w:r>
        <w:rPr>
          <w:rFonts w:ascii="Times New Roman" w:hAnsi="Times New Roman" w:cs="Times New Roman"/>
          <w:sz w:val="28"/>
          <w:szCs w:val="28"/>
        </w:rPr>
        <w:t xml:space="preserve"> больше, чем по итогам 2019/</w:t>
      </w:r>
      <w:r w:rsidRPr="000F752E">
        <w:rPr>
          <w:rFonts w:ascii="Times New Roman" w:hAnsi="Times New Roman" w:cs="Times New Roman"/>
          <w:sz w:val="28"/>
          <w:szCs w:val="28"/>
        </w:rPr>
        <w:t xml:space="preserve">2020 учебного года и на 113 человека  меньше, чем по </w:t>
      </w:r>
      <w:r w:rsidR="00F457AA">
        <w:rPr>
          <w:rFonts w:ascii="Times New Roman" w:hAnsi="Times New Roman" w:cs="Times New Roman"/>
          <w:sz w:val="28"/>
          <w:szCs w:val="28"/>
        </w:rPr>
        <w:t xml:space="preserve">итогам </w:t>
      </w:r>
      <w:r>
        <w:rPr>
          <w:rFonts w:ascii="Times New Roman" w:hAnsi="Times New Roman" w:cs="Times New Roman"/>
          <w:sz w:val="28"/>
          <w:szCs w:val="28"/>
        </w:rPr>
        <w:t>2018/</w:t>
      </w:r>
      <w:r w:rsidRPr="000F752E">
        <w:rPr>
          <w:rFonts w:ascii="Times New Roman" w:hAnsi="Times New Roman" w:cs="Times New Roman"/>
          <w:sz w:val="28"/>
          <w:szCs w:val="28"/>
        </w:rPr>
        <w:t>2019 учебного года.</w:t>
      </w:r>
    </w:p>
    <w:p w:rsidR="006644DE" w:rsidRPr="002859A6" w:rsidRDefault="006644DE" w:rsidP="006644DE">
      <w:pPr>
        <w:spacing w:after="0" w:line="240" w:lineRule="auto"/>
        <w:ind w:firstLine="709"/>
        <w:jc w:val="both"/>
        <w:rPr>
          <w:rStyle w:val="af1"/>
          <w:rFonts w:ascii="Times New Roman" w:hAnsi="Times New Roman" w:cs="Times New Roman"/>
          <w:b w:val="0"/>
          <w:bCs w:val="0"/>
          <w:sz w:val="28"/>
          <w:szCs w:val="28"/>
        </w:rPr>
      </w:pPr>
      <w:r w:rsidRPr="002859A6">
        <w:rPr>
          <w:rFonts w:ascii="Times New Roman" w:hAnsi="Times New Roman" w:cs="Times New Roman"/>
          <w:sz w:val="28"/>
          <w:szCs w:val="28"/>
        </w:rPr>
        <w:lastRenderedPageBreak/>
        <w:t>Руководителям тех образовательных организаций, в которых большое количество неус</w:t>
      </w:r>
      <w:r w:rsidR="009338A9">
        <w:rPr>
          <w:rFonts w:ascii="Times New Roman" w:hAnsi="Times New Roman" w:cs="Times New Roman"/>
          <w:sz w:val="28"/>
          <w:szCs w:val="28"/>
        </w:rPr>
        <w:t xml:space="preserve">певающих (ТМКОУ «Дудинская СШ </w:t>
      </w:r>
      <w:r w:rsidRPr="002859A6">
        <w:rPr>
          <w:rFonts w:ascii="Times New Roman" w:hAnsi="Times New Roman" w:cs="Times New Roman"/>
          <w:sz w:val="28"/>
          <w:szCs w:val="28"/>
        </w:rPr>
        <w:t>№1</w:t>
      </w:r>
      <w:r w:rsidR="009338A9">
        <w:rPr>
          <w:rFonts w:ascii="Times New Roman" w:hAnsi="Times New Roman" w:cs="Times New Roman"/>
          <w:sz w:val="28"/>
          <w:szCs w:val="28"/>
        </w:rPr>
        <w:t>»</w:t>
      </w:r>
      <w:r w:rsidRPr="002859A6">
        <w:rPr>
          <w:rFonts w:ascii="Times New Roman" w:hAnsi="Times New Roman" w:cs="Times New Roman"/>
          <w:sz w:val="28"/>
          <w:szCs w:val="28"/>
        </w:rPr>
        <w:t xml:space="preserve">, </w:t>
      </w:r>
      <w:r w:rsidR="009338A9">
        <w:rPr>
          <w:rFonts w:ascii="Times New Roman" w:hAnsi="Times New Roman" w:cs="Times New Roman"/>
          <w:sz w:val="28"/>
          <w:szCs w:val="28"/>
        </w:rPr>
        <w:t>ТМКОУ «Дудинская СШ №</w:t>
      </w:r>
      <w:r w:rsidRPr="002859A6">
        <w:rPr>
          <w:rFonts w:ascii="Times New Roman" w:hAnsi="Times New Roman" w:cs="Times New Roman"/>
          <w:sz w:val="28"/>
          <w:szCs w:val="28"/>
        </w:rPr>
        <w:t>5</w:t>
      </w:r>
      <w:r w:rsidR="009338A9">
        <w:rPr>
          <w:rFonts w:ascii="Times New Roman" w:hAnsi="Times New Roman" w:cs="Times New Roman"/>
          <w:sz w:val="28"/>
          <w:szCs w:val="28"/>
        </w:rPr>
        <w:t>»</w:t>
      </w:r>
      <w:r w:rsidRPr="002859A6">
        <w:rPr>
          <w:rFonts w:ascii="Times New Roman" w:hAnsi="Times New Roman" w:cs="Times New Roman"/>
          <w:sz w:val="28"/>
          <w:szCs w:val="28"/>
        </w:rPr>
        <w:t xml:space="preserve">, </w:t>
      </w:r>
      <w:r w:rsidR="009338A9">
        <w:rPr>
          <w:rFonts w:ascii="Times New Roman" w:hAnsi="Times New Roman" w:cs="Times New Roman"/>
          <w:sz w:val="28"/>
          <w:szCs w:val="28"/>
        </w:rPr>
        <w:t>ТМКОУ «</w:t>
      </w:r>
      <w:r w:rsidRPr="002859A6">
        <w:rPr>
          <w:rFonts w:ascii="Times New Roman" w:hAnsi="Times New Roman" w:cs="Times New Roman"/>
          <w:sz w:val="28"/>
          <w:szCs w:val="28"/>
        </w:rPr>
        <w:t>Носковская СШИ</w:t>
      </w:r>
      <w:r w:rsidR="009338A9">
        <w:rPr>
          <w:rFonts w:ascii="Times New Roman" w:hAnsi="Times New Roman" w:cs="Times New Roman"/>
          <w:sz w:val="28"/>
          <w:szCs w:val="28"/>
        </w:rPr>
        <w:t>»</w:t>
      </w:r>
      <w:r w:rsidRPr="002859A6">
        <w:rPr>
          <w:rFonts w:ascii="Times New Roman" w:hAnsi="Times New Roman" w:cs="Times New Roman"/>
          <w:sz w:val="28"/>
          <w:szCs w:val="28"/>
        </w:rPr>
        <w:t xml:space="preserve">, </w:t>
      </w:r>
      <w:r w:rsidR="009338A9">
        <w:rPr>
          <w:rFonts w:ascii="Times New Roman" w:hAnsi="Times New Roman" w:cs="Times New Roman"/>
          <w:sz w:val="28"/>
          <w:szCs w:val="28"/>
        </w:rPr>
        <w:t>ТМКОУ «</w:t>
      </w:r>
      <w:r w:rsidRPr="002859A6">
        <w:rPr>
          <w:rFonts w:ascii="Times New Roman" w:hAnsi="Times New Roman" w:cs="Times New Roman"/>
          <w:sz w:val="28"/>
          <w:szCs w:val="28"/>
        </w:rPr>
        <w:t>Сындасская НШИ</w:t>
      </w:r>
      <w:r w:rsidR="009338A9">
        <w:rPr>
          <w:rFonts w:ascii="Times New Roman" w:hAnsi="Times New Roman" w:cs="Times New Roman"/>
          <w:sz w:val="28"/>
          <w:szCs w:val="28"/>
        </w:rPr>
        <w:t>»</w:t>
      </w:r>
      <w:r w:rsidRPr="002859A6">
        <w:rPr>
          <w:rFonts w:ascii="Times New Roman" w:hAnsi="Times New Roman" w:cs="Times New Roman"/>
          <w:sz w:val="28"/>
          <w:szCs w:val="28"/>
        </w:rPr>
        <w:t xml:space="preserve">), необходимо проанализировать ситуацию и спланировать методическую помощь педагогам по работе с неуспевающими детьми. </w:t>
      </w:r>
    </w:p>
    <w:p w:rsidR="006644DE" w:rsidRDefault="006644DE" w:rsidP="004E65B5">
      <w:pPr>
        <w:pStyle w:val="21"/>
        <w:spacing w:line="240" w:lineRule="auto"/>
        <w:ind w:firstLine="567"/>
        <w:rPr>
          <w:rStyle w:val="af1"/>
          <w:rFonts w:ascii="Times New Roman" w:hAnsi="Times New Roman"/>
          <w:b w:val="0"/>
          <w:sz w:val="28"/>
          <w:szCs w:val="28"/>
        </w:rPr>
      </w:pPr>
      <w:r w:rsidRPr="006644DE">
        <w:rPr>
          <w:rStyle w:val="af1"/>
          <w:rFonts w:ascii="Times New Roman" w:hAnsi="Times New Roman"/>
          <w:b w:val="0"/>
          <w:sz w:val="28"/>
          <w:szCs w:val="28"/>
        </w:rPr>
        <w:t>Результаты освоения образовательных программ на каждом уровне образования занимают важнейшее место в оценке выполнения федеральных государственных образовательных стандартов.</w:t>
      </w:r>
    </w:p>
    <w:p w:rsidR="004E65B5" w:rsidRPr="004E65B5" w:rsidRDefault="004E65B5" w:rsidP="004E65B5">
      <w:pPr>
        <w:pStyle w:val="21"/>
        <w:spacing w:line="240" w:lineRule="auto"/>
        <w:ind w:firstLine="567"/>
        <w:rPr>
          <w:rFonts w:ascii="Times New Roman" w:hAnsi="Times New Roman"/>
          <w:bCs/>
          <w:sz w:val="28"/>
          <w:szCs w:val="28"/>
        </w:rPr>
      </w:pPr>
    </w:p>
    <w:p w:rsidR="006662F3" w:rsidRDefault="006662F3" w:rsidP="004E65B5">
      <w:pPr>
        <w:jc w:val="center"/>
        <w:rPr>
          <w:rFonts w:ascii="Times New Roman" w:hAnsi="Times New Roman" w:cs="Times New Roman"/>
          <w:b/>
          <w:i/>
          <w:sz w:val="28"/>
          <w:szCs w:val="28"/>
        </w:rPr>
      </w:pPr>
      <w:r w:rsidRPr="00E416E7">
        <w:rPr>
          <w:rFonts w:ascii="Times New Roman" w:hAnsi="Times New Roman" w:cs="Times New Roman"/>
          <w:b/>
          <w:i/>
          <w:sz w:val="28"/>
          <w:szCs w:val="28"/>
        </w:rPr>
        <w:t>Результаты Всероссийских проверочных работ и Краевых диагностических работ</w:t>
      </w:r>
    </w:p>
    <w:p w:rsidR="001576FF" w:rsidRPr="00E416E7" w:rsidRDefault="001576FF" w:rsidP="00EA4D02">
      <w:pPr>
        <w:pStyle w:val="a3"/>
        <w:spacing w:after="0" w:line="276" w:lineRule="auto"/>
        <w:ind w:left="0"/>
        <w:jc w:val="center"/>
        <w:rPr>
          <w:rFonts w:ascii="Times New Roman" w:hAnsi="Times New Roman" w:cs="Times New Roman"/>
          <w:i/>
          <w:sz w:val="28"/>
          <w:szCs w:val="28"/>
        </w:rPr>
      </w:pPr>
      <w:r w:rsidRPr="00090961">
        <w:rPr>
          <w:rFonts w:ascii="Times New Roman" w:hAnsi="Times New Roman" w:cs="Times New Roman"/>
          <w:i/>
          <w:sz w:val="28"/>
          <w:szCs w:val="28"/>
        </w:rPr>
        <w:t>Результаты оценочных процедур выпускников начального общего образования</w:t>
      </w:r>
    </w:p>
    <w:p w:rsidR="001576FF" w:rsidRPr="00E03D0D" w:rsidRDefault="001576FF" w:rsidP="001576FF">
      <w:pPr>
        <w:spacing w:after="0" w:line="240" w:lineRule="auto"/>
        <w:ind w:firstLine="708"/>
        <w:jc w:val="both"/>
        <w:rPr>
          <w:rFonts w:ascii="Times New Roman" w:hAnsi="Times New Roman" w:cs="Times New Roman"/>
          <w:sz w:val="28"/>
          <w:szCs w:val="28"/>
        </w:rPr>
      </w:pPr>
      <w:r w:rsidRPr="00E03D0D">
        <w:rPr>
          <w:rFonts w:ascii="Times New Roman" w:hAnsi="Times New Roman" w:cs="Times New Roman"/>
          <w:sz w:val="28"/>
          <w:szCs w:val="28"/>
        </w:rPr>
        <w:t>В 2020/</w:t>
      </w:r>
      <w:r w:rsidR="009338A9">
        <w:rPr>
          <w:rFonts w:ascii="Times New Roman" w:hAnsi="Times New Roman" w:cs="Times New Roman"/>
          <w:sz w:val="28"/>
          <w:szCs w:val="28"/>
        </w:rPr>
        <w:t>20</w:t>
      </w:r>
      <w:r w:rsidRPr="00E03D0D">
        <w:rPr>
          <w:rFonts w:ascii="Times New Roman" w:hAnsi="Times New Roman" w:cs="Times New Roman"/>
          <w:sz w:val="28"/>
          <w:szCs w:val="28"/>
        </w:rPr>
        <w:t>21 учебном году для обучающихся 4 классов было организовано проведение следующих оценочных процедур:</w:t>
      </w:r>
    </w:p>
    <w:p w:rsidR="001576FF" w:rsidRPr="00C33D6D" w:rsidRDefault="001576FF" w:rsidP="00C33D6D">
      <w:pPr>
        <w:spacing w:after="0" w:line="240" w:lineRule="auto"/>
        <w:ind w:firstLine="708"/>
        <w:rPr>
          <w:rFonts w:ascii="Times New Roman" w:hAnsi="Times New Roman" w:cs="Times New Roman"/>
          <w:sz w:val="28"/>
          <w:szCs w:val="28"/>
        </w:rPr>
      </w:pPr>
      <w:r w:rsidRPr="00C33D6D">
        <w:rPr>
          <w:rFonts w:ascii="Times New Roman" w:hAnsi="Times New Roman" w:cs="Times New Roman"/>
          <w:sz w:val="28"/>
          <w:szCs w:val="28"/>
        </w:rPr>
        <w:t>Всероссийский уровень (всероссийские проверочные работы - ВПР)</w:t>
      </w:r>
    </w:p>
    <w:p w:rsidR="001576FF" w:rsidRPr="00E03D0D" w:rsidRDefault="001576FF" w:rsidP="00C33D6D">
      <w:pPr>
        <w:spacing w:after="0" w:line="240" w:lineRule="auto"/>
        <w:ind w:left="709"/>
        <w:jc w:val="both"/>
        <w:rPr>
          <w:rFonts w:ascii="Times New Roman" w:hAnsi="Times New Roman" w:cs="Times New Roman"/>
          <w:sz w:val="28"/>
          <w:szCs w:val="28"/>
        </w:rPr>
      </w:pPr>
      <w:r w:rsidRPr="00E03D0D">
        <w:rPr>
          <w:rFonts w:ascii="Times New Roman" w:hAnsi="Times New Roman" w:cs="Times New Roman"/>
          <w:sz w:val="28"/>
          <w:szCs w:val="28"/>
        </w:rPr>
        <w:t>- русский язык, часть 1 (диктант), часть 2;</w:t>
      </w:r>
    </w:p>
    <w:p w:rsidR="001576FF" w:rsidRPr="00E03D0D" w:rsidRDefault="001576FF" w:rsidP="00C33D6D">
      <w:pPr>
        <w:spacing w:after="0" w:line="240" w:lineRule="auto"/>
        <w:ind w:left="709"/>
        <w:jc w:val="both"/>
        <w:rPr>
          <w:rFonts w:ascii="Times New Roman" w:hAnsi="Times New Roman" w:cs="Times New Roman"/>
          <w:sz w:val="28"/>
          <w:szCs w:val="28"/>
        </w:rPr>
      </w:pPr>
      <w:r w:rsidRPr="00E03D0D">
        <w:rPr>
          <w:rFonts w:ascii="Times New Roman" w:hAnsi="Times New Roman" w:cs="Times New Roman"/>
          <w:sz w:val="28"/>
          <w:szCs w:val="28"/>
        </w:rPr>
        <w:t>- математика;</w:t>
      </w:r>
    </w:p>
    <w:p w:rsidR="001576FF" w:rsidRPr="00E03D0D" w:rsidRDefault="001576FF" w:rsidP="00C33D6D">
      <w:pPr>
        <w:spacing w:after="0" w:line="240" w:lineRule="auto"/>
        <w:ind w:left="709"/>
        <w:jc w:val="both"/>
        <w:rPr>
          <w:rFonts w:ascii="Times New Roman" w:hAnsi="Times New Roman" w:cs="Times New Roman"/>
          <w:sz w:val="28"/>
          <w:szCs w:val="28"/>
        </w:rPr>
      </w:pPr>
      <w:r w:rsidRPr="00E03D0D">
        <w:rPr>
          <w:rFonts w:ascii="Times New Roman" w:hAnsi="Times New Roman" w:cs="Times New Roman"/>
          <w:sz w:val="28"/>
          <w:szCs w:val="28"/>
        </w:rPr>
        <w:t>- окружающий мир.</w:t>
      </w:r>
    </w:p>
    <w:p w:rsidR="001576FF" w:rsidRPr="00E03D0D" w:rsidRDefault="001576FF" w:rsidP="001576FF">
      <w:pPr>
        <w:pStyle w:val="a3"/>
        <w:spacing w:after="0" w:line="240" w:lineRule="auto"/>
        <w:jc w:val="center"/>
        <w:rPr>
          <w:rFonts w:ascii="Times New Roman" w:hAnsi="Times New Roman" w:cs="Times New Roman"/>
          <w:sz w:val="28"/>
          <w:szCs w:val="28"/>
        </w:rPr>
      </w:pPr>
      <w:r w:rsidRPr="00E03D0D">
        <w:rPr>
          <w:rFonts w:ascii="Times New Roman" w:hAnsi="Times New Roman" w:cs="Times New Roman"/>
          <w:sz w:val="28"/>
          <w:szCs w:val="28"/>
        </w:rPr>
        <w:t>Краевой уровень (краевые диагностические работы – К</w:t>
      </w:r>
      <w:r>
        <w:rPr>
          <w:rFonts w:ascii="Times New Roman" w:hAnsi="Times New Roman" w:cs="Times New Roman"/>
          <w:sz w:val="28"/>
          <w:szCs w:val="28"/>
        </w:rPr>
        <w:t>Д</w:t>
      </w:r>
      <w:r w:rsidRPr="00E03D0D">
        <w:rPr>
          <w:rFonts w:ascii="Times New Roman" w:hAnsi="Times New Roman" w:cs="Times New Roman"/>
          <w:sz w:val="28"/>
          <w:szCs w:val="28"/>
        </w:rPr>
        <w:t>Р)</w:t>
      </w:r>
    </w:p>
    <w:p w:rsidR="00C33D6D" w:rsidRDefault="001576FF" w:rsidP="00C33D6D">
      <w:pPr>
        <w:spacing w:after="0" w:line="240" w:lineRule="auto"/>
        <w:ind w:left="709" w:hanging="1"/>
        <w:jc w:val="both"/>
        <w:rPr>
          <w:rFonts w:ascii="Times New Roman" w:hAnsi="Times New Roman" w:cs="Times New Roman"/>
          <w:sz w:val="28"/>
          <w:szCs w:val="28"/>
        </w:rPr>
      </w:pPr>
      <w:r w:rsidRPr="00E03D0D">
        <w:rPr>
          <w:rFonts w:ascii="Times New Roman" w:hAnsi="Times New Roman" w:cs="Times New Roman"/>
          <w:sz w:val="28"/>
          <w:szCs w:val="28"/>
        </w:rPr>
        <w:t>- диагностическая работа по</w:t>
      </w:r>
      <w:r w:rsidR="00C33D6D">
        <w:rPr>
          <w:rFonts w:ascii="Times New Roman" w:hAnsi="Times New Roman" w:cs="Times New Roman"/>
          <w:sz w:val="28"/>
          <w:szCs w:val="28"/>
        </w:rPr>
        <w:t xml:space="preserve"> оценке уровня сформированности</w:t>
      </w:r>
    </w:p>
    <w:p w:rsidR="001576FF" w:rsidRPr="00FF2CDD" w:rsidRDefault="001576FF" w:rsidP="00C33D6D">
      <w:pPr>
        <w:spacing w:after="0" w:line="240" w:lineRule="auto"/>
        <w:jc w:val="both"/>
        <w:rPr>
          <w:rFonts w:ascii="Times New Roman" w:hAnsi="Times New Roman" w:cs="Times New Roman"/>
          <w:sz w:val="28"/>
          <w:szCs w:val="28"/>
          <w:highlight w:val="green"/>
        </w:rPr>
      </w:pPr>
      <w:r w:rsidRPr="00E03D0D">
        <w:rPr>
          <w:rFonts w:ascii="Times New Roman" w:hAnsi="Times New Roman" w:cs="Times New Roman"/>
          <w:sz w:val="28"/>
          <w:szCs w:val="28"/>
        </w:rPr>
        <w:t>читательской грамотности.</w:t>
      </w:r>
    </w:p>
    <w:p w:rsidR="001576FF" w:rsidRPr="00E03D0D" w:rsidRDefault="001576FF" w:rsidP="001576FF">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xml:space="preserve">Назначение данных оценочных процедур – оценить уровень общеобразовательной подготовки обучающихся </w:t>
      </w:r>
      <w:r w:rsidR="00C33D6D" w:rsidRPr="00C33D6D">
        <w:rPr>
          <w:rFonts w:ascii="Times New Roman" w:hAnsi="Times New Roman" w:cs="Times New Roman"/>
          <w:sz w:val="28"/>
          <w:szCs w:val="28"/>
        </w:rPr>
        <w:t>4</w:t>
      </w:r>
      <w:r w:rsidRPr="00E03D0D">
        <w:rPr>
          <w:rFonts w:ascii="Times New Roman" w:hAnsi="Times New Roman" w:cs="Times New Roman"/>
          <w:sz w:val="28"/>
          <w:szCs w:val="28"/>
        </w:rPr>
        <w:t xml:space="preserve"> классов в соответствии с требованиями ФГОС. Результаты КДР и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w:t>
      </w:r>
    </w:p>
    <w:p w:rsidR="001576FF" w:rsidRPr="00E03D0D" w:rsidRDefault="001576FF" w:rsidP="00C33D6D">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диагностики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1576FF" w:rsidRPr="00E03D0D" w:rsidRDefault="001576FF" w:rsidP="00C33D6D">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оценки личностных результатов обучения;</w:t>
      </w:r>
    </w:p>
    <w:p w:rsidR="001576FF" w:rsidRPr="00E03D0D" w:rsidRDefault="001576FF" w:rsidP="00C33D6D">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совершенствования методики преподавания;</w:t>
      </w:r>
    </w:p>
    <w:p w:rsidR="001576FF" w:rsidRPr="00E03D0D" w:rsidRDefault="001576FF" w:rsidP="00C33D6D">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выявления групп учеников, обучение которых в основной школе требует особого внимания (наиболее подготовленных и наименее подготовленных);</w:t>
      </w:r>
    </w:p>
    <w:p w:rsidR="001576FF" w:rsidRPr="00E03D0D" w:rsidRDefault="001576FF" w:rsidP="00C33D6D">
      <w:pPr>
        <w:spacing w:after="0" w:line="240" w:lineRule="auto"/>
        <w:ind w:firstLine="709"/>
        <w:jc w:val="both"/>
        <w:rPr>
          <w:rFonts w:ascii="Times New Roman" w:hAnsi="Times New Roman" w:cs="Times New Roman"/>
          <w:sz w:val="28"/>
          <w:szCs w:val="28"/>
        </w:rPr>
      </w:pPr>
      <w:r w:rsidRPr="00E03D0D">
        <w:rPr>
          <w:rFonts w:ascii="Times New Roman" w:hAnsi="Times New Roman" w:cs="Times New Roman"/>
          <w:sz w:val="28"/>
          <w:szCs w:val="28"/>
        </w:rPr>
        <w:t>- корректировки образовательной программы начального общего образования в образовательной организации.</w:t>
      </w:r>
    </w:p>
    <w:p w:rsidR="001576FF" w:rsidRPr="00E03D0D" w:rsidRDefault="001576FF" w:rsidP="00C33D6D">
      <w:pPr>
        <w:pStyle w:val="a7"/>
        <w:ind w:firstLine="708"/>
        <w:jc w:val="both"/>
        <w:rPr>
          <w:rFonts w:ascii="Times New Roman" w:hAnsi="Times New Roman" w:cs="Times New Roman"/>
          <w:sz w:val="28"/>
          <w:szCs w:val="28"/>
        </w:rPr>
      </w:pPr>
      <w:r w:rsidRPr="00E03D0D">
        <w:rPr>
          <w:rFonts w:ascii="Times New Roman" w:hAnsi="Times New Roman" w:cs="Times New Roman"/>
          <w:sz w:val="28"/>
          <w:szCs w:val="28"/>
        </w:rPr>
        <w:t>Средний показатель достижения уровня базовой подготовки обучающихся, выполнявших всероссийские проверочные работы (ВПР) по математике, русскому языку и окружающему миру</w:t>
      </w:r>
      <w:r>
        <w:rPr>
          <w:rFonts w:ascii="Times New Roman" w:hAnsi="Times New Roman" w:cs="Times New Roman"/>
          <w:sz w:val="28"/>
          <w:szCs w:val="28"/>
        </w:rPr>
        <w:t xml:space="preserve"> </w:t>
      </w:r>
      <w:r w:rsidRPr="00E03D0D">
        <w:rPr>
          <w:rFonts w:ascii="Times New Roman" w:hAnsi="Times New Roman" w:cs="Times New Roman"/>
          <w:sz w:val="28"/>
          <w:szCs w:val="28"/>
        </w:rPr>
        <w:t>незначительно ниже краевых и всероссийских показателей:</w:t>
      </w:r>
    </w:p>
    <w:p w:rsidR="001576FF" w:rsidRPr="00E01873" w:rsidRDefault="001576FF" w:rsidP="00C33D6D">
      <w:pPr>
        <w:pStyle w:val="a7"/>
        <w:ind w:firstLine="708"/>
        <w:jc w:val="both"/>
        <w:rPr>
          <w:rFonts w:ascii="Times New Roman" w:hAnsi="Times New Roman" w:cs="Times New Roman"/>
          <w:sz w:val="28"/>
          <w:szCs w:val="28"/>
        </w:rPr>
      </w:pPr>
      <w:r w:rsidRPr="00E01873">
        <w:rPr>
          <w:rFonts w:ascii="Times New Roman" w:hAnsi="Times New Roman" w:cs="Times New Roman"/>
          <w:sz w:val="28"/>
          <w:szCs w:val="28"/>
        </w:rPr>
        <w:t>Математика – 95,9% (край – 97,4%, Россия – 97,0%).</w:t>
      </w:r>
    </w:p>
    <w:p w:rsidR="001576FF" w:rsidRPr="00E01873" w:rsidRDefault="001576FF" w:rsidP="001576FF">
      <w:pPr>
        <w:pStyle w:val="a7"/>
        <w:tabs>
          <w:tab w:val="left" w:pos="284"/>
        </w:tabs>
        <w:jc w:val="both"/>
        <w:rPr>
          <w:rFonts w:ascii="Times New Roman" w:hAnsi="Times New Roman" w:cs="Times New Roman"/>
          <w:bCs/>
          <w:sz w:val="28"/>
          <w:szCs w:val="28"/>
        </w:rPr>
      </w:pPr>
      <w:r w:rsidRPr="00E01873">
        <w:rPr>
          <w:rFonts w:ascii="Times New Roman" w:hAnsi="Times New Roman" w:cs="Times New Roman"/>
          <w:bCs/>
          <w:sz w:val="28"/>
          <w:szCs w:val="28"/>
        </w:rPr>
        <w:t>В ВПР по математике участвовало 4</w:t>
      </w:r>
      <w:r>
        <w:rPr>
          <w:rFonts w:ascii="Times New Roman" w:hAnsi="Times New Roman" w:cs="Times New Roman"/>
          <w:bCs/>
          <w:sz w:val="28"/>
          <w:szCs w:val="28"/>
        </w:rPr>
        <w:t>66</w:t>
      </w:r>
      <w:r w:rsidRPr="00E01873">
        <w:rPr>
          <w:rFonts w:ascii="Times New Roman" w:hAnsi="Times New Roman" w:cs="Times New Roman"/>
          <w:bCs/>
          <w:sz w:val="28"/>
          <w:szCs w:val="28"/>
        </w:rPr>
        <w:t xml:space="preserve"> учащихся. </w:t>
      </w:r>
    </w:p>
    <w:p w:rsidR="001576FF" w:rsidRPr="00E01873" w:rsidRDefault="001576FF" w:rsidP="001576FF">
      <w:pPr>
        <w:pStyle w:val="a7"/>
        <w:tabs>
          <w:tab w:val="left" w:pos="284"/>
        </w:tabs>
        <w:jc w:val="both"/>
        <w:rPr>
          <w:rFonts w:ascii="Times New Roman" w:hAnsi="Times New Roman" w:cs="Times New Roman"/>
          <w:bCs/>
          <w:sz w:val="28"/>
          <w:szCs w:val="28"/>
        </w:rPr>
      </w:pPr>
      <w:r w:rsidRPr="00E01873">
        <w:rPr>
          <w:rFonts w:ascii="Times New Roman" w:hAnsi="Times New Roman" w:cs="Times New Roman"/>
          <w:bCs/>
          <w:sz w:val="28"/>
          <w:szCs w:val="28"/>
        </w:rPr>
        <w:lastRenderedPageBreak/>
        <w:t>Преодолели базовые уровень 95,9% обучающихся (в 2019 году – 96,3%</w:t>
      </w:r>
      <w:r>
        <w:rPr>
          <w:rFonts w:ascii="Times New Roman" w:hAnsi="Times New Roman" w:cs="Times New Roman"/>
          <w:bCs/>
          <w:sz w:val="28"/>
          <w:szCs w:val="28"/>
        </w:rPr>
        <w:t>,</w:t>
      </w:r>
      <w:r w:rsidRPr="00E01873">
        <w:rPr>
          <w:rFonts w:ascii="Times New Roman" w:hAnsi="Times New Roman" w:cs="Times New Roman"/>
          <w:bCs/>
          <w:sz w:val="28"/>
          <w:szCs w:val="28"/>
        </w:rPr>
        <w:t xml:space="preserve"> в 2018 году – 96,9%, в 2017 году – 97,0%).</w:t>
      </w:r>
    </w:p>
    <w:p w:rsidR="001576FF" w:rsidRPr="00E01873"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E01873">
        <w:rPr>
          <w:rFonts w:ascii="Times New Roman" w:hAnsi="Times New Roman" w:cs="Times New Roman"/>
          <w:bCs/>
          <w:sz w:val="28"/>
          <w:szCs w:val="28"/>
        </w:rPr>
        <w:t>Преодолели качественный уровень 76,4% обучающихся (в 2019 году – 72,4%, в 2018 году – 74,3%, в 2017 году – 72,7%).</w:t>
      </w:r>
    </w:p>
    <w:p w:rsidR="001576FF" w:rsidRPr="00E01873"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E01873">
        <w:rPr>
          <w:rFonts w:ascii="Times New Roman" w:hAnsi="Times New Roman" w:cs="Times New Roman"/>
          <w:bCs/>
          <w:sz w:val="28"/>
          <w:szCs w:val="28"/>
        </w:rPr>
        <w:t xml:space="preserve">Базовый уровень по предмету за последние три года имеет тенденцию к снижению. </w:t>
      </w:r>
    </w:p>
    <w:p w:rsidR="001576FF" w:rsidRPr="00E01873"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E01873">
        <w:rPr>
          <w:rFonts w:ascii="Times New Roman" w:hAnsi="Times New Roman" w:cs="Times New Roman"/>
          <w:bCs/>
          <w:sz w:val="28"/>
          <w:szCs w:val="28"/>
        </w:rPr>
        <w:t>Высокий уровень качества (100,0%) показали обучающиеся ТМКОУ «</w:t>
      </w:r>
      <w:r w:rsidR="001576FF">
        <w:rPr>
          <w:rFonts w:ascii="Times New Roman" w:hAnsi="Times New Roman" w:cs="Times New Roman"/>
          <w:bCs/>
          <w:sz w:val="28"/>
          <w:szCs w:val="28"/>
        </w:rPr>
        <w:t>Усть-Портовская</w:t>
      </w:r>
      <w:r w:rsidR="001576FF" w:rsidRPr="00E01873">
        <w:rPr>
          <w:rFonts w:ascii="Times New Roman" w:hAnsi="Times New Roman" w:cs="Times New Roman"/>
          <w:bCs/>
          <w:sz w:val="28"/>
          <w:szCs w:val="28"/>
        </w:rPr>
        <w:t xml:space="preserve"> СШ»,</w:t>
      </w:r>
      <w:r w:rsidR="001576FF" w:rsidRPr="00E01873">
        <w:t xml:space="preserve"> </w:t>
      </w:r>
      <w:r w:rsidR="001576FF" w:rsidRPr="00E01873">
        <w:rPr>
          <w:rFonts w:ascii="Times New Roman" w:hAnsi="Times New Roman" w:cs="Times New Roman"/>
          <w:bCs/>
          <w:sz w:val="28"/>
          <w:szCs w:val="28"/>
        </w:rPr>
        <w:t>ТМКОУ «</w:t>
      </w:r>
      <w:r w:rsidR="001576FF">
        <w:rPr>
          <w:rFonts w:ascii="Times New Roman" w:hAnsi="Times New Roman" w:cs="Times New Roman"/>
          <w:bCs/>
          <w:sz w:val="28"/>
          <w:szCs w:val="28"/>
        </w:rPr>
        <w:t>Потаповская</w:t>
      </w:r>
      <w:r w:rsidR="001576FF" w:rsidRPr="00E01873">
        <w:rPr>
          <w:rFonts w:ascii="Times New Roman" w:hAnsi="Times New Roman" w:cs="Times New Roman"/>
          <w:bCs/>
          <w:sz w:val="28"/>
          <w:szCs w:val="28"/>
        </w:rPr>
        <w:t xml:space="preserve"> СШ», </w:t>
      </w:r>
      <w:r w:rsidR="001576FF">
        <w:rPr>
          <w:rFonts w:ascii="Times New Roman" w:hAnsi="Times New Roman" w:cs="Times New Roman"/>
          <w:bCs/>
          <w:sz w:val="28"/>
          <w:szCs w:val="28"/>
        </w:rPr>
        <w:t xml:space="preserve">филиал </w:t>
      </w:r>
      <w:r w:rsidR="001576FF" w:rsidRPr="00E01873">
        <w:rPr>
          <w:rFonts w:ascii="Times New Roman" w:hAnsi="Times New Roman" w:cs="Times New Roman"/>
          <w:bCs/>
          <w:sz w:val="28"/>
          <w:szCs w:val="28"/>
        </w:rPr>
        <w:t>ТМКОУ «</w:t>
      </w:r>
      <w:r w:rsidR="001576FF">
        <w:rPr>
          <w:rFonts w:ascii="Times New Roman" w:hAnsi="Times New Roman" w:cs="Times New Roman"/>
          <w:bCs/>
          <w:sz w:val="28"/>
          <w:szCs w:val="28"/>
        </w:rPr>
        <w:t>Х</w:t>
      </w:r>
      <w:r w:rsidR="009338A9">
        <w:rPr>
          <w:rFonts w:ascii="Times New Roman" w:hAnsi="Times New Roman" w:cs="Times New Roman"/>
          <w:bCs/>
          <w:sz w:val="28"/>
          <w:szCs w:val="28"/>
        </w:rPr>
        <w:t xml:space="preserve">атангская </w:t>
      </w:r>
      <w:r w:rsidR="001576FF" w:rsidRPr="00E01873">
        <w:rPr>
          <w:rFonts w:ascii="Times New Roman" w:hAnsi="Times New Roman" w:cs="Times New Roman"/>
          <w:bCs/>
          <w:sz w:val="28"/>
          <w:szCs w:val="28"/>
        </w:rPr>
        <w:t>СШ</w:t>
      </w:r>
      <w:r w:rsidR="001576FF">
        <w:rPr>
          <w:rFonts w:ascii="Times New Roman" w:hAnsi="Times New Roman" w:cs="Times New Roman"/>
          <w:bCs/>
          <w:sz w:val="28"/>
          <w:szCs w:val="28"/>
        </w:rPr>
        <w:t xml:space="preserve"> №1</w:t>
      </w:r>
      <w:r w:rsidR="001576FF" w:rsidRPr="00E01873">
        <w:rPr>
          <w:rFonts w:ascii="Times New Roman" w:hAnsi="Times New Roman" w:cs="Times New Roman"/>
          <w:bCs/>
          <w:sz w:val="28"/>
          <w:szCs w:val="28"/>
        </w:rPr>
        <w:t>»</w:t>
      </w:r>
      <w:r w:rsidR="001576FF">
        <w:rPr>
          <w:rFonts w:ascii="Times New Roman" w:hAnsi="Times New Roman" w:cs="Times New Roman"/>
          <w:bCs/>
          <w:sz w:val="28"/>
          <w:szCs w:val="28"/>
        </w:rPr>
        <w:t xml:space="preserve"> в п.</w:t>
      </w:r>
      <w:r w:rsidR="009338A9">
        <w:rPr>
          <w:rFonts w:ascii="Times New Roman" w:hAnsi="Times New Roman" w:cs="Times New Roman"/>
          <w:bCs/>
          <w:sz w:val="28"/>
          <w:szCs w:val="28"/>
        </w:rPr>
        <w:t xml:space="preserve"> </w:t>
      </w:r>
      <w:r w:rsidR="001576FF">
        <w:rPr>
          <w:rFonts w:ascii="Times New Roman" w:hAnsi="Times New Roman" w:cs="Times New Roman"/>
          <w:bCs/>
          <w:sz w:val="28"/>
          <w:szCs w:val="28"/>
        </w:rPr>
        <w:t>Кресты</w:t>
      </w:r>
      <w:r w:rsidR="001576FF" w:rsidRPr="00E01873">
        <w:rPr>
          <w:rFonts w:ascii="Times New Roman" w:hAnsi="Times New Roman" w:cs="Times New Roman"/>
          <w:bCs/>
          <w:sz w:val="28"/>
          <w:szCs w:val="28"/>
        </w:rPr>
        <w:t>, ТМКОУ «Попигайская НШИ», ТМКОУ «Хантайская ОШ №10», ТМКОУ «Катырыкская НШДС», ТМКОУ «</w:t>
      </w:r>
      <w:r w:rsidR="001576FF">
        <w:rPr>
          <w:rFonts w:ascii="Times New Roman" w:hAnsi="Times New Roman" w:cs="Times New Roman"/>
          <w:bCs/>
          <w:sz w:val="28"/>
          <w:szCs w:val="28"/>
        </w:rPr>
        <w:t>Караульская СШИ</w:t>
      </w:r>
      <w:r w:rsidR="001576FF" w:rsidRPr="00E01873">
        <w:rPr>
          <w:rFonts w:ascii="Times New Roman" w:hAnsi="Times New Roman" w:cs="Times New Roman"/>
          <w:bCs/>
          <w:sz w:val="28"/>
          <w:szCs w:val="28"/>
        </w:rPr>
        <w:t>»</w:t>
      </w:r>
      <w:r w:rsidR="001576FF">
        <w:rPr>
          <w:rFonts w:ascii="Times New Roman" w:hAnsi="Times New Roman" w:cs="Times New Roman"/>
          <w:bCs/>
          <w:sz w:val="28"/>
          <w:szCs w:val="28"/>
        </w:rPr>
        <w:t xml:space="preserve"> с филиалом в п.</w:t>
      </w:r>
      <w:r w:rsidR="009338A9">
        <w:rPr>
          <w:rFonts w:ascii="Times New Roman" w:hAnsi="Times New Roman" w:cs="Times New Roman"/>
          <w:bCs/>
          <w:sz w:val="28"/>
          <w:szCs w:val="28"/>
        </w:rPr>
        <w:t xml:space="preserve"> </w:t>
      </w:r>
      <w:r w:rsidR="001576FF">
        <w:rPr>
          <w:rFonts w:ascii="Times New Roman" w:hAnsi="Times New Roman" w:cs="Times New Roman"/>
          <w:bCs/>
          <w:sz w:val="28"/>
          <w:szCs w:val="28"/>
        </w:rPr>
        <w:t>Байкаловск</w:t>
      </w:r>
      <w:r w:rsidR="001576FF" w:rsidRPr="00E01873">
        <w:rPr>
          <w:rFonts w:ascii="Times New Roman" w:hAnsi="Times New Roman" w:cs="Times New Roman"/>
          <w:bCs/>
          <w:sz w:val="28"/>
          <w:szCs w:val="28"/>
        </w:rPr>
        <w:t>, ТМКОУ «Диксонская СШ».</w:t>
      </w:r>
    </w:p>
    <w:p w:rsidR="001576FF" w:rsidRPr="00E01873" w:rsidRDefault="001576FF" w:rsidP="001576FF">
      <w:pPr>
        <w:pStyle w:val="a7"/>
        <w:tabs>
          <w:tab w:val="left" w:pos="284"/>
        </w:tabs>
        <w:jc w:val="both"/>
        <w:rPr>
          <w:rFonts w:ascii="Times New Roman" w:hAnsi="Times New Roman" w:cs="Times New Roman"/>
          <w:bCs/>
          <w:sz w:val="28"/>
          <w:szCs w:val="28"/>
        </w:rPr>
      </w:pPr>
      <w:r w:rsidRPr="00E01873">
        <w:rPr>
          <w:rFonts w:ascii="Times New Roman" w:hAnsi="Times New Roman" w:cs="Times New Roman"/>
          <w:bCs/>
          <w:sz w:val="28"/>
          <w:szCs w:val="28"/>
        </w:rPr>
        <w:t>Результаты ВПР по математике.</w:t>
      </w:r>
    </w:p>
    <w:p w:rsidR="001576FF" w:rsidRPr="00FF2CDD" w:rsidRDefault="001576FF" w:rsidP="001576FF">
      <w:pPr>
        <w:pStyle w:val="a7"/>
        <w:tabs>
          <w:tab w:val="left" w:pos="284"/>
        </w:tabs>
        <w:jc w:val="both"/>
        <w:rPr>
          <w:rFonts w:ascii="Times New Roman" w:hAnsi="Times New Roman" w:cs="Times New Roman"/>
          <w:bCs/>
          <w:sz w:val="28"/>
          <w:szCs w:val="28"/>
          <w:highlight w:val="gree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059"/>
        <w:gridCol w:w="1059"/>
        <w:gridCol w:w="1059"/>
        <w:gridCol w:w="1060"/>
        <w:gridCol w:w="616"/>
        <w:gridCol w:w="1036"/>
        <w:gridCol w:w="1170"/>
      </w:tblGrid>
      <w:tr w:rsidR="001576FF" w:rsidRPr="00FF2CDD" w:rsidTr="00C33D6D">
        <w:trPr>
          <w:trHeight w:val="284"/>
        </w:trPr>
        <w:tc>
          <w:tcPr>
            <w:tcW w:w="1134" w:type="dxa"/>
            <w:vMerge w:val="restart"/>
            <w:shd w:val="clear" w:color="auto" w:fill="auto"/>
            <w:noWrap/>
            <w:vAlign w:val="center"/>
            <w:hideMark/>
          </w:tcPr>
          <w:p w:rsidR="001576FF" w:rsidRPr="00252BD9" w:rsidRDefault="001576FF" w:rsidP="004D3B74">
            <w:pPr>
              <w:spacing w:after="0" w:line="240" w:lineRule="auto"/>
              <w:jc w:val="center"/>
              <w:rPr>
                <w:rFonts w:ascii="Times New Roman" w:hAnsi="Times New Roman" w:cs="Times New Roman"/>
                <w:sz w:val="20"/>
                <w:szCs w:val="20"/>
              </w:rPr>
            </w:pPr>
            <w:r w:rsidRPr="00252BD9">
              <w:rPr>
                <w:rFonts w:ascii="Times New Roman" w:hAnsi="Times New Roman" w:cs="Times New Roman"/>
                <w:sz w:val="20"/>
                <w:szCs w:val="20"/>
              </w:rPr>
              <w:t>ОО</w:t>
            </w:r>
          </w:p>
        </w:tc>
        <w:tc>
          <w:tcPr>
            <w:tcW w:w="1276" w:type="dxa"/>
            <w:vMerge w:val="restart"/>
            <w:shd w:val="clear" w:color="auto" w:fill="auto"/>
            <w:noWrap/>
            <w:vAlign w:val="center"/>
            <w:hideMark/>
          </w:tcPr>
          <w:p w:rsidR="001576FF" w:rsidRPr="00252BD9" w:rsidRDefault="001576FF" w:rsidP="004D3B74">
            <w:pPr>
              <w:spacing w:after="0" w:line="240" w:lineRule="auto"/>
              <w:jc w:val="center"/>
              <w:rPr>
                <w:rFonts w:ascii="Times New Roman" w:hAnsi="Times New Roman" w:cs="Times New Roman"/>
                <w:sz w:val="20"/>
                <w:szCs w:val="20"/>
              </w:rPr>
            </w:pPr>
            <w:r w:rsidRPr="00252BD9">
              <w:rPr>
                <w:rFonts w:ascii="Times New Roman" w:hAnsi="Times New Roman" w:cs="Times New Roman"/>
                <w:sz w:val="20"/>
                <w:szCs w:val="20"/>
              </w:rPr>
              <w:t>Количество участников</w:t>
            </w:r>
          </w:p>
        </w:tc>
        <w:tc>
          <w:tcPr>
            <w:tcW w:w="2118"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2018</w:t>
            </w:r>
          </w:p>
        </w:tc>
        <w:tc>
          <w:tcPr>
            <w:tcW w:w="2119"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2019</w:t>
            </w:r>
          </w:p>
        </w:tc>
        <w:tc>
          <w:tcPr>
            <w:tcW w:w="616" w:type="dxa"/>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2020</w:t>
            </w:r>
          </w:p>
        </w:tc>
        <w:tc>
          <w:tcPr>
            <w:tcW w:w="2206" w:type="dxa"/>
            <w:gridSpan w:val="2"/>
          </w:tcPr>
          <w:p w:rsidR="001576FF" w:rsidRPr="00FF2CDD" w:rsidRDefault="001576FF" w:rsidP="004D3B74">
            <w:pPr>
              <w:spacing w:after="0" w:line="240" w:lineRule="auto"/>
              <w:jc w:val="center"/>
              <w:rPr>
                <w:rFonts w:ascii="Times New Roman" w:hAnsi="Times New Roman" w:cs="Times New Roman"/>
                <w:sz w:val="20"/>
                <w:szCs w:val="20"/>
                <w:highlight w:val="green"/>
              </w:rPr>
            </w:pPr>
            <w:r w:rsidRPr="00252BD9">
              <w:rPr>
                <w:rFonts w:ascii="Times New Roman" w:hAnsi="Times New Roman" w:cs="Times New Roman"/>
                <w:sz w:val="20"/>
                <w:szCs w:val="20"/>
              </w:rPr>
              <w:t>2021</w:t>
            </w:r>
          </w:p>
        </w:tc>
      </w:tr>
      <w:tr w:rsidR="001576FF" w:rsidRPr="00FF2CDD" w:rsidTr="00C33D6D">
        <w:trPr>
          <w:trHeight w:val="617"/>
        </w:trPr>
        <w:tc>
          <w:tcPr>
            <w:tcW w:w="1134" w:type="dxa"/>
            <w:vMerge/>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276" w:type="dxa"/>
            <w:vMerge/>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60"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616" w:type="dxa"/>
            <w:vMerge w:val="restart"/>
            <w:textDirection w:val="btL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 xml:space="preserve">Не проводилась в связи с </w:t>
            </w:r>
            <w:r w:rsidRPr="00387DC3">
              <w:rPr>
                <w:rFonts w:ascii="Times New Roman" w:hAnsi="Times New Roman" w:cs="Times New Roman"/>
                <w:color w:val="000000"/>
                <w:sz w:val="20"/>
                <w:szCs w:val="20"/>
              </w:rPr>
              <w:t>COVID</w:t>
            </w:r>
            <w:r w:rsidRPr="00E03D0D">
              <w:rPr>
                <w:rFonts w:ascii="Times New Roman" w:hAnsi="Times New Roman" w:cs="Times New Roman"/>
                <w:color w:val="000000"/>
                <w:sz w:val="20"/>
                <w:szCs w:val="20"/>
              </w:rPr>
              <w:t xml:space="preserve"> 19</w:t>
            </w:r>
          </w:p>
        </w:tc>
        <w:tc>
          <w:tcPr>
            <w:tcW w:w="1036"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170"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r>
      <w:tr w:rsidR="001576FF" w:rsidRPr="00FF2CDD" w:rsidTr="00C33D6D">
        <w:trPr>
          <w:trHeight w:val="255"/>
        </w:trPr>
        <w:tc>
          <w:tcPr>
            <w:tcW w:w="1134" w:type="dxa"/>
            <w:shd w:val="clear" w:color="auto" w:fill="auto"/>
            <w:noWrap/>
            <w:vAlign w:val="center"/>
            <w:hideMark/>
          </w:tcPr>
          <w:p w:rsidR="001576FF" w:rsidRPr="00FF2CDD" w:rsidRDefault="001576FF" w:rsidP="004D3B74">
            <w:pPr>
              <w:spacing w:after="0" w:line="240" w:lineRule="auto"/>
              <w:rPr>
                <w:rFonts w:ascii="Times New Roman" w:hAnsi="Times New Roman" w:cs="Times New Roman"/>
                <w:bCs/>
                <w:color w:val="000000"/>
                <w:sz w:val="20"/>
                <w:szCs w:val="20"/>
                <w:highlight w:val="green"/>
              </w:rPr>
            </w:pPr>
            <w:r w:rsidRPr="00252BD9">
              <w:rPr>
                <w:rFonts w:ascii="Times New Roman" w:hAnsi="Times New Roman" w:cs="Times New Roman"/>
                <w:bCs/>
                <w:color w:val="000000"/>
                <w:sz w:val="20"/>
                <w:szCs w:val="20"/>
              </w:rPr>
              <w:t>Дудинка</w:t>
            </w:r>
          </w:p>
        </w:tc>
        <w:tc>
          <w:tcPr>
            <w:tcW w:w="1276" w:type="dxa"/>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252BD9">
              <w:rPr>
                <w:rFonts w:ascii="Times New Roman" w:hAnsi="Times New Roman" w:cs="Times New Roman"/>
                <w:bCs/>
                <w:color w:val="000000"/>
                <w:sz w:val="20"/>
                <w:szCs w:val="20"/>
              </w:rPr>
              <w:t>287</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98,3</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79,1</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99,0</w:t>
            </w:r>
          </w:p>
        </w:tc>
        <w:tc>
          <w:tcPr>
            <w:tcW w:w="1060"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75,7</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E01873" w:rsidRDefault="001576FF" w:rsidP="004D3B74">
            <w:pPr>
              <w:spacing w:after="0" w:line="240" w:lineRule="auto"/>
              <w:jc w:val="center"/>
              <w:rPr>
                <w:rFonts w:ascii="Times New Roman" w:hAnsi="Times New Roman" w:cs="Times New Roman"/>
                <w:bCs/>
                <w:color w:val="000000"/>
                <w:sz w:val="20"/>
                <w:szCs w:val="20"/>
              </w:rPr>
            </w:pPr>
            <w:r w:rsidRPr="00E01873">
              <w:rPr>
                <w:rFonts w:ascii="Times New Roman" w:hAnsi="Times New Roman" w:cs="Times New Roman"/>
                <w:bCs/>
                <w:color w:val="000000"/>
                <w:sz w:val="20"/>
                <w:szCs w:val="20"/>
              </w:rPr>
              <w:t>96,6</w:t>
            </w:r>
          </w:p>
        </w:tc>
        <w:tc>
          <w:tcPr>
            <w:tcW w:w="1170" w:type="dxa"/>
          </w:tcPr>
          <w:p w:rsidR="001576FF" w:rsidRPr="00E01873" w:rsidRDefault="001576FF" w:rsidP="004D3B74">
            <w:pPr>
              <w:spacing w:after="0" w:line="240" w:lineRule="auto"/>
              <w:jc w:val="center"/>
              <w:rPr>
                <w:rFonts w:ascii="Times New Roman" w:hAnsi="Times New Roman" w:cs="Times New Roman"/>
                <w:bCs/>
                <w:color w:val="000000"/>
                <w:sz w:val="20"/>
                <w:szCs w:val="20"/>
              </w:rPr>
            </w:pPr>
            <w:r w:rsidRPr="00E01873">
              <w:rPr>
                <w:rFonts w:ascii="Times New Roman" w:hAnsi="Times New Roman" w:cs="Times New Roman"/>
                <w:bCs/>
                <w:color w:val="000000"/>
                <w:sz w:val="20"/>
                <w:szCs w:val="20"/>
              </w:rPr>
              <w:t>80,4</w:t>
            </w:r>
          </w:p>
        </w:tc>
      </w:tr>
      <w:tr w:rsidR="001576FF" w:rsidRPr="00FF2CDD" w:rsidTr="00C33D6D">
        <w:trPr>
          <w:trHeight w:val="255"/>
        </w:trPr>
        <w:tc>
          <w:tcPr>
            <w:tcW w:w="1134" w:type="dxa"/>
            <w:shd w:val="clear" w:color="auto" w:fill="auto"/>
            <w:noWrap/>
            <w:vAlign w:val="center"/>
            <w:hideMark/>
          </w:tcPr>
          <w:p w:rsidR="001576FF" w:rsidRPr="00252BD9" w:rsidRDefault="001576FF" w:rsidP="004D3B74">
            <w:pPr>
              <w:spacing w:after="0" w:line="240" w:lineRule="auto"/>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Поселки</w:t>
            </w:r>
          </w:p>
        </w:tc>
        <w:tc>
          <w:tcPr>
            <w:tcW w:w="1276" w:type="dxa"/>
            <w:shd w:val="clear" w:color="auto" w:fill="auto"/>
            <w:noWrap/>
            <w:vAlign w:val="center"/>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179</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97,0</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75,5</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95,1</w:t>
            </w:r>
          </w:p>
        </w:tc>
        <w:tc>
          <w:tcPr>
            <w:tcW w:w="1060"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77,2</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96,7</w:t>
            </w:r>
          </w:p>
        </w:tc>
        <w:tc>
          <w:tcPr>
            <w:tcW w:w="1170"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78,1</w:t>
            </w:r>
          </w:p>
        </w:tc>
      </w:tr>
      <w:tr w:rsidR="001576FF" w:rsidRPr="00FF2CDD" w:rsidTr="00C33D6D">
        <w:trPr>
          <w:trHeight w:val="255"/>
        </w:trPr>
        <w:tc>
          <w:tcPr>
            <w:tcW w:w="1134" w:type="dxa"/>
            <w:shd w:val="clear" w:color="auto" w:fill="auto"/>
            <w:noWrap/>
            <w:vAlign w:val="center"/>
            <w:hideMark/>
          </w:tcPr>
          <w:p w:rsidR="001576FF" w:rsidRPr="00252BD9" w:rsidRDefault="001576FF" w:rsidP="004D3B74">
            <w:pPr>
              <w:spacing w:after="0" w:line="240" w:lineRule="auto"/>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Район</w:t>
            </w:r>
          </w:p>
        </w:tc>
        <w:tc>
          <w:tcPr>
            <w:tcW w:w="1276" w:type="dxa"/>
            <w:shd w:val="clear" w:color="auto" w:fill="auto"/>
            <w:noWrap/>
            <w:vAlign w:val="center"/>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466</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96,9</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74,3</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96,3</w:t>
            </w:r>
          </w:p>
        </w:tc>
        <w:tc>
          <w:tcPr>
            <w:tcW w:w="1060"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72,4</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95,9</w:t>
            </w:r>
          </w:p>
        </w:tc>
        <w:tc>
          <w:tcPr>
            <w:tcW w:w="1170"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76,4</w:t>
            </w:r>
          </w:p>
        </w:tc>
      </w:tr>
      <w:tr w:rsidR="001576FF" w:rsidRPr="00FF2CDD" w:rsidTr="00C33D6D">
        <w:trPr>
          <w:trHeight w:val="255"/>
        </w:trPr>
        <w:tc>
          <w:tcPr>
            <w:tcW w:w="1134" w:type="dxa"/>
            <w:shd w:val="clear" w:color="auto" w:fill="auto"/>
            <w:noWrap/>
            <w:vAlign w:val="center"/>
            <w:hideMark/>
          </w:tcPr>
          <w:p w:rsidR="001576FF" w:rsidRPr="00252BD9" w:rsidRDefault="001576FF" w:rsidP="004D3B74">
            <w:pPr>
              <w:spacing w:after="0" w:line="240" w:lineRule="auto"/>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 xml:space="preserve">Край </w:t>
            </w:r>
          </w:p>
        </w:tc>
        <w:tc>
          <w:tcPr>
            <w:tcW w:w="1276" w:type="dxa"/>
            <w:shd w:val="clear" w:color="auto" w:fill="auto"/>
            <w:noWrap/>
            <w:vAlign w:val="center"/>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33592</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98,3</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78,9</w:t>
            </w:r>
          </w:p>
        </w:tc>
        <w:tc>
          <w:tcPr>
            <w:tcW w:w="1059"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98,0</w:t>
            </w:r>
          </w:p>
        </w:tc>
        <w:tc>
          <w:tcPr>
            <w:tcW w:w="1060" w:type="dxa"/>
          </w:tcPr>
          <w:p w:rsidR="001576FF" w:rsidRPr="00E03D0D" w:rsidRDefault="001576FF" w:rsidP="004D3B74">
            <w:pPr>
              <w:spacing w:after="0" w:line="240" w:lineRule="auto"/>
              <w:jc w:val="center"/>
              <w:rPr>
                <w:rFonts w:ascii="Times New Roman" w:hAnsi="Times New Roman" w:cs="Times New Roman"/>
                <w:bCs/>
                <w:color w:val="000000"/>
                <w:sz w:val="20"/>
                <w:szCs w:val="20"/>
              </w:rPr>
            </w:pPr>
            <w:r w:rsidRPr="00E03D0D">
              <w:rPr>
                <w:rFonts w:ascii="Times New Roman" w:hAnsi="Times New Roman" w:cs="Times New Roman"/>
                <w:bCs/>
                <w:color w:val="000000"/>
                <w:sz w:val="20"/>
                <w:szCs w:val="20"/>
              </w:rPr>
              <w:t>81,4</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97,4</w:t>
            </w:r>
          </w:p>
        </w:tc>
        <w:tc>
          <w:tcPr>
            <w:tcW w:w="1170" w:type="dxa"/>
          </w:tcPr>
          <w:p w:rsidR="001576FF" w:rsidRPr="00252BD9" w:rsidRDefault="001576FF" w:rsidP="004D3B74">
            <w:pPr>
              <w:spacing w:after="0" w:line="240" w:lineRule="auto"/>
              <w:jc w:val="center"/>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77,9</w:t>
            </w:r>
          </w:p>
        </w:tc>
      </w:tr>
      <w:tr w:rsidR="001576FF" w:rsidRPr="00FF2CDD" w:rsidTr="00C33D6D">
        <w:trPr>
          <w:trHeight w:val="255"/>
        </w:trPr>
        <w:tc>
          <w:tcPr>
            <w:tcW w:w="1134" w:type="dxa"/>
            <w:shd w:val="clear" w:color="auto" w:fill="auto"/>
            <w:noWrap/>
            <w:vAlign w:val="center"/>
            <w:hideMark/>
          </w:tcPr>
          <w:p w:rsidR="001576FF" w:rsidRPr="00252BD9" w:rsidRDefault="001576FF" w:rsidP="004D3B74">
            <w:pPr>
              <w:spacing w:after="0" w:line="240" w:lineRule="auto"/>
              <w:rPr>
                <w:rFonts w:ascii="Times New Roman" w:hAnsi="Times New Roman" w:cs="Times New Roman"/>
                <w:bCs/>
                <w:color w:val="000000"/>
                <w:sz w:val="20"/>
                <w:szCs w:val="20"/>
              </w:rPr>
            </w:pPr>
            <w:r w:rsidRPr="00252BD9">
              <w:rPr>
                <w:rFonts w:ascii="Times New Roman" w:hAnsi="Times New Roman" w:cs="Times New Roman"/>
                <w:bCs/>
                <w:color w:val="000000"/>
                <w:sz w:val="20"/>
                <w:szCs w:val="20"/>
              </w:rPr>
              <w:t>Россия</w:t>
            </w:r>
          </w:p>
        </w:tc>
        <w:tc>
          <w:tcPr>
            <w:tcW w:w="1276" w:type="dxa"/>
            <w:shd w:val="clear" w:color="auto" w:fill="auto"/>
            <w:noWrap/>
            <w:vAlign w:val="center"/>
          </w:tcPr>
          <w:p w:rsidR="001576FF" w:rsidRPr="00252BD9" w:rsidRDefault="001576FF" w:rsidP="004D3B74">
            <w:pPr>
              <w:spacing w:after="0" w:line="240" w:lineRule="auto"/>
              <w:jc w:val="center"/>
              <w:rPr>
                <w:rFonts w:ascii="Times New Roman" w:hAnsi="Times New Roman" w:cs="Times New Roman"/>
                <w:color w:val="000000"/>
                <w:sz w:val="20"/>
                <w:szCs w:val="20"/>
              </w:rPr>
            </w:pPr>
            <w:r w:rsidRPr="00252BD9">
              <w:rPr>
                <w:rFonts w:ascii="Times New Roman" w:hAnsi="Times New Roman" w:cs="Times New Roman"/>
                <w:color w:val="000000"/>
                <w:sz w:val="20"/>
                <w:szCs w:val="20"/>
              </w:rPr>
              <w:t>1528229</w:t>
            </w:r>
          </w:p>
        </w:tc>
        <w:tc>
          <w:tcPr>
            <w:tcW w:w="1059" w:type="dxa"/>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98,1</w:t>
            </w:r>
          </w:p>
        </w:tc>
        <w:tc>
          <w:tcPr>
            <w:tcW w:w="1059" w:type="dxa"/>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78,1</w:t>
            </w:r>
          </w:p>
        </w:tc>
        <w:tc>
          <w:tcPr>
            <w:tcW w:w="1059" w:type="dxa"/>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97,6</w:t>
            </w:r>
          </w:p>
        </w:tc>
        <w:tc>
          <w:tcPr>
            <w:tcW w:w="1060" w:type="dxa"/>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79,0</w:t>
            </w:r>
          </w:p>
        </w:tc>
        <w:tc>
          <w:tcPr>
            <w:tcW w:w="616" w:type="dxa"/>
            <w:vMerge/>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036" w:type="dxa"/>
          </w:tcPr>
          <w:p w:rsidR="001576FF" w:rsidRPr="00252BD9" w:rsidRDefault="001576FF" w:rsidP="004D3B74">
            <w:pPr>
              <w:spacing w:after="0" w:line="240" w:lineRule="auto"/>
              <w:jc w:val="center"/>
              <w:rPr>
                <w:rFonts w:ascii="Times New Roman" w:hAnsi="Times New Roman" w:cs="Times New Roman"/>
                <w:color w:val="000000"/>
                <w:sz w:val="20"/>
                <w:szCs w:val="20"/>
              </w:rPr>
            </w:pPr>
            <w:r w:rsidRPr="00252BD9">
              <w:rPr>
                <w:rFonts w:ascii="Times New Roman" w:hAnsi="Times New Roman" w:cs="Times New Roman"/>
                <w:color w:val="000000"/>
                <w:sz w:val="20"/>
                <w:szCs w:val="20"/>
              </w:rPr>
              <w:t>97,0</w:t>
            </w:r>
          </w:p>
        </w:tc>
        <w:tc>
          <w:tcPr>
            <w:tcW w:w="1170" w:type="dxa"/>
          </w:tcPr>
          <w:p w:rsidR="001576FF" w:rsidRPr="00252BD9" w:rsidRDefault="001576FF" w:rsidP="004D3B74">
            <w:pPr>
              <w:spacing w:after="0" w:line="240" w:lineRule="auto"/>
              <w:jc w:val="center"/>
              <w:rPr>
                <w:rFonts w:ascii="Times New Roman" w:hAnsi="Times New Roman" w:cs="Times New Roman"/>
                <w:color w:val="000000"/>
                <w:sz w:val="20"/>
                <w:szCs w:val="20"/>
              </w:rPr>
            </w:pPr>
            <w:r w:rsidRPr="00252BD9">
              <w:rPr>
                <w:rFonts w:ascii="Times New Roman" w:hAnsi="Times New Roman" w:cs="Times New Roman"/>
                <w:color w:val="000000"/>
                <w:sz w:val="20"/>
                <w:szCs w:val="20"/>
              </w:rPr>
              <w:t>76,1</w:t>
            </w:r>
          </w:p>
        </w:tc>
      </w:tr>
    </w:tbl>
    <w:p w:rsidR="001576FF" w:rsidRPr="00FF2CDD" w:rsidRDefault="001576FF" w:rsidP="001576FF">
      <w:pPr>
        <w:spacing w:after="0" w:line="240" w:lineRule="auto"/>
        <w:ind w:firstLine="567"/>
        <w:jc w:val="both"/>
        <w:rPr>
          <w:rFonts w:ascii="Times New Roman" w:hAnsi="Times New Roman" w:cs="Times New Roman"/>
          <w:sz w:val="28"/>
          <w:szCs w:val="28"/>
          <w:highlight w:val="green"/>
        </w:rPr>
      </w:pPr>
    </w:p>
    <w:p w:rsidR="001576FF" w:rsidRPr="00E03D0D" w:rsidRDefault="001576FF" w:rsidP="001576FF">
      <w:pPr>
        <w:spacing w:after="0" w:line="240" w:lineRule="auto"/>
        <w:ind w:firstLine="567"/>
        <w:jc w:val="both"/>
        <w:rPr>
          <w:rFonts w:ascii="Times New Roman" w:hAnsi="Times New Roman" w:cs="Times New Roman"/>
          <w:sz w:val="28"/>
          <w:szCs w:val="28"/>
        </w:rPr>
      </w:pPr>
      <w:r w:rsidRPr="00E03D0D">
        <w:rPr>
          <w:rFonts w:ascii="Times New Roman" w:hAnsi="Times New Roman" w:cs="Times New Roman"/>
          <w:sz w:val="28"/>
          <w:szCs w:val="28"/>
        </w:rPr>
        <w:t xml:space="preserve">Информация по ОО представлена в </w:t>
      </w:r>
      <w:r w:rsidRPr="00BB09BB">
        <w:rPr>
          <w:rFonts w:ascii="Times New Roman" w:hAnsi="Times New Roman" w:cs="Times New Roman"/>
          <w:i/>
          <w:color w:val="FF0000"/>
          <w:sz w:val="28"/>
          <w:szCs w:val="28"/>
        </w:rPr>
        <w:t>сборнике статистических данных</w:t>
      </w:r>
      <w:r w:rsidRPr="00E03D0D">
        <w:rPr>
          <w:rFonts w:ascii="Times New Roman" w:hAnsi="Times New Roman" w:cs="Times New Roman"/>
          <w:sz w:val="28"/>
          <w:szCs w:val="28"/>
        </w:rPr>
        <w:t>.</w:t>
      </w:r>
    </w:p>
    <w:p w:rsidR="001576FF" w:rsidRPr="00FF2CDD" w:rsidRDefault="001576FF" w:rsidP="001576FF">
      <w:pPr>
        <w:spacing w:after="0" w:line="240" w:lineRule="auto"/>
        <w:ind w:firstLine="567"/>
        <w:jc w:val="both"/>
        <w:rPr>
          <w:rFonts w:ascii="Times New Roman" w:hAnsi="Times New Roman" w:cs="Times New Roman"/>
          <w:sz w:val="28"/>
          <w:szCs w:val="28"/>
          <w:highlight w:val="green"/>
        </w:rPr>
      </w:pPr>
    </w:p>
    <w:p w:rsidR="001576FF" w:rsidRPr="00A74318" w:rsidRDefault="001576FF" w:rsidP="00C33D6D">
      <w:pPr>
        <w:pStyle w:val="a7"/>
        <w:ind w:firstLine="567"/>
        <w:jc w:val="both"/>
        <w:rPr>
          <w:rFonts w:ascii="Times New Roman" w:hAnsi="Times New Roman" w:cs="Times New Roman"/>
          <w:bCs/>
          <w:sz w:val="28"/>
          <w:szCs w:val="28"/>
        </w:rPr>
      </w:pPr>
      <w:r w:rsidRPr="00A74318">
        <w:rPr>
          <w:rFonts w:ascii="Times New Roman" w:hAnsi="Times New Roman" w:cs="Times New Roman"/>
          <w:bCs/>
          <w:sz w:val="28"/>
          <w:szCs w:val="28"/>
        </w:rPr>
        <w:t>Русский язык – 87,6% (край – 94,1%, Россия – 94,4%).</w:t>
      </w:r>
    </w:p>
    <w:p w:rsidR="001576FF" w:rsidRPr="00A74318" w:rsidRDefault="001576FF" w:rsidP="001576FF">
      <w:pPr>
        <w:pStyle w:val="a7"/>
        <w:tabs>
          <w:tab w:val="left" w:pos="284"/>
        </w:tabs>
        <w:jc w:val="both"/>
        <w:rPr>
          <w:rFonts w:ascii="Times New Roman" w:hAnsi="Times New Roman" w:cs="Times New Roman"/>
          <w:bCs/>
          <w:sz w:val="28"/>
          <w:szCs w:val="28"/>
        </w:rPr>
      </w:pPr>
      <w:r w:rsidRPr="00A74318">
        <w:rPr>
          <w:rFonts w:ascii="Times New Roman" w:hAnsi="Times New Roman" w:cs="Times New Roman"/>
          <w:bCs/>
          <w:sz w:val="28"/>
          <w:szCs w:val="28"/>
        </w:rPr>
        <w:t xml:space="preserve">В ВПР по русскому языку участвовало </w:t>
      </w:r>
      <w:r>
        <w:rPr>
          <w:rFonts w:ascii="Times New Roman" w:hAnsi="Times New Roman" w:cs="Times New Roman"/>
          <w:bCs/>
          <w:sz w:val="28"/>
          <w:szCs w:val="28"/>
        </w:rPr>
        <w:t>466</w:t>
      </w:r>
      <w:r w:rsidRPr="00A74318">
        <w:rPr>
          <w:rFonts w:ascii="Times New Roman" w:hAnsi="Times New Roman" w:cs="Times New Roman"/>
          <w:bCs/>
          <w:sz w:val="28"/>
          <w:szCs w:val="28"/>
        </w:rPr>
        <w:t xml:space="preserve"> учащихся. </w:t>
      </w:r>
    </w:p>
    <w:p w:rsidR="001576FF" w:rsidRPr="000609C8" w:rsidRDefault="001576FF" w:rsidP="001576FF">
      <w:pPr>
        <w:pStyle w:val="a7"/>
        <w:tabs>
          <w:tab w:val="left" w:pos="284"/>
        </w:tabs>
        <w:jc w:val="both"/>
        <w:rPr>
          <w:rFonts w:ascii="Times New Roman" w:hAnsi="Times New Roman" w:cs="Times New Roman"/>
          <w:bCs/>
          <w:sz w:val="28"/>
          <w:szCs w:val="28"/>
        </w:rPr>
      </w:pPr>
      <w:r w:rsidRPr="000609C8">
        <w:rPr>
          <w:rFonts w:ascii="Times New Roman" w:hAnsi="Times New Roman" w:cs="Times New Roman"/>
          <w:bCs/>
          <w:sz w:val="28"/>
          <w:szCs w:val="28"/>
        </w:rPr>
        <w:t>Максимальное количество баллов – 38, минимальное количество баллов для базового уровня – 14.</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 xml:space="preserve">Преодолели базовые уровень в 14 баллов 87,6% обучающихся (в 2019 году </w:t>
      </w:r>
      <w:r w:rsidR="001576FF" w:rsidRPr="00F457AA">
        <w:rPr>
          <w:rFonts w:ascii="Times New Roman" w:hAnsi="Times New Roman" w:cs="Times New Roman"/>
          <w:bCs/>
          <w:sz w:val="28"/>
          <w:szCs w:val="28"/>
        </w:rPr>
        <w:t>– 92,5%,</w:t>
      </w:r>
      <w:r w:rsidR="001576FF" w:rsidRPr="000609C8">
        <w:t xml:space="preserve"> </w:t>
      </w:r>
      <w:r w:rsidR="001576FF" w:rsidRPr="000609C8">
        <w:rPr>
          <w:rFonts w:ascii="Times New Roman" w:hAnsi="Times New Roman" w:cs="Times New Roman"/>
          <w:bCs/>
          <w:sz w:val="28"/>
          <w:szCs w:val="28"/>
        </w:rPr>
        <w:t>в 2018 году – 94,8%, в 2017 году – 92,6%).</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 xml:space="preserve">Преодолели качественный уровень в 24 баллов </w:t>
      </w:r>
      <w:r w:rsidR="001576FF">
        <w:rPr>
          <w:rFonts w:ascii="Times New Roman" w:hAnsi="Times New Roman" w:cs="Times New Roman"/>
          <w:bCs/>
          <w:sz w:val="28"/>
          <w:szCs w:val="28"/>
        </w:rPr>
        <w:t xml:space="preserve">57,9% </w:t>
      </w:r>
      <w:r w:rsidR="001576FF" w:rsidRPr="000609C8">
        <w:rPr>
          <w:rFonts w:ascii="Times New Roman" w:hAnsi="Times New Roman" w:cs="Times New Roman"/>
          <w:bCs/>
          <w:sz w:val="28"/>
          <w:szCs w:val="28"/>
        </w:rPr>
        <w:t>обучающихся (в 2019 году – 60,4% в 2018 году – 63,0%, в 2017 году – 68,8%).</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 xml:space="preserve">Качественный уровень по предмету за последние три года имеет тенденцию к снижению. </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Высокий уровень качества (100%) показали обучающиеся ТМКОУ «</w:t>
      </w:r>
      <w:r w:rsidR="001576FF">
        <w:rPr>
          <w:rFonts w:ascii="Times New Roman" w:hAnsi="Times New Roman" w:cs="Times New Roman"/>
          <w:bCs/>
          <w:sz w:val="28"/>
          <w:szCs w:val="28"/>
        </w:rPr>
        <w:t>Х</w:t>
      </w:r>
      <w:r w:rsidR="009338A9">
        <w:rPr>
          <w:rFonts w:ascii="Times New Roman" w:hAnsi="Times New Roman" w:cs="Times New Roman"/>
          <w:bCs/>
          <w:sz w:val="28"/>
          <w:szCs w:val="28"/>
        </w:rPr>
        <w:t xml:space="preserve">атангская </w:t>
      </w:r>
      <w:r w:rsidR="001576FF">
        <w:rPr>
          <w:rFonts w:ascii="Times New Roman" w:hAnsi="Times New Roman" w:cs="Times New Roman"/>
          <w:bCs/>
          <w:sz w:val="28"/>
          <w:szCs w:val="28"/>
        </w:rPr>
        <w:t>СШ №1</w:t>
      </w:r>
      <w:r w:rsidR="001576FF" w:rsidRPr="000609C8">
        <w:rPr>
          <w:rFonts w:ascii="Times New Roman" w:hAnsi="Times New Roman" w:cs="Times New Roman"/>
          <w:bCs/>
          <w:sz w:val="28"/>
          <w:szCs w:val="28"/>
        </w:rPr>
        <w:t>»</w:t>
      </w:r>
      <w:r w:rsidR="001576FF">
        <w:rPr>
          <w:rFonts w:ascii="Times New Roman" w:hAnsi="Times New Roman" w:cs="Times New Roman"/>
          <w:bCs/>
          <w:sz w:val="28"/>
          <w:szCs w:val="28"/>
        </w:rPr>
        <w:t xml:space="preserve"> в п.</w:t>
      </w:r>
      <w:r w:rsidR="001576FF" w:rsidRPr="000609C8">
        <w:rPr>
          <w:rFonts w:ascii="Times New Roman" w:hAnsi="Times New Roman" w:cs="Times New Roman"/>
          <w:bCs/>
          <w:sz w:val="28"/>
          <w:szCs w:val="28"/>
        </w:rPr>
        <w:t xml:space="preserve"> Крест</w:t>
      </w:r>
      <w:r w:rsidR="001576FF">
        <w:rPr>
          <w:rFonts w:ascii="Times New Roman" w:hAnsi="Times New Roman" w:cs="Times New Roman"/>
          <w:bCs/>
          <w:sz w:val="28"/>
          <w:szCs w:val="28"/>
        </w:rPr>
        <w:t>ы,</w:t>
      </w:r>
      <w:r w:rsidR="001576FF" w:rsidRPr="000609C8">
        <w:rPr>
          <w:rFonts w:ascii="Times New Roman" w:hAnsi="Times New Roman" w:cs="Times New Roman"/>
          <w:bCs/>
          <w:sz w:val="28"/>
          <w:szCs w:val="28"/>
        </w:rPr>
        <w:t xml:space="preserve"> ТМКОУ «Попигайская НШИ», ТМКОУ «Усть-Портовская СШ», </w:t>
      </w:r>
      <w:r w:rsidR="001576FF">
        <w:rPr>
          <w:rFonts w:ascii="Times New Roman" w:hAnsi="Times New Roman" w:cs="Times New Roman"/>
          <w:bCs/>
          <w:sz w:val="28"/>
          <w:szCs w:val="28"/>
        </w:rPr>
        <w:t xml:space="preserve">филиал </w:t>
      </w:r>
      <w:r w:rsidR="001576FF" w:rsidRPr="000609C8">
        <w:rPr>
          <w:rFonts w:ascii="Times New Roman" w:hAnsi="Times New Roman" w:cs="Times New Roman"/>
          <w:bCs/>
          <w:sz w:val="28"/>
          <w:szCs w:val="28"/>
        </w:rPr>
        <w:t>ТМКОУ «</w:t>
      </w:r>
      <w:r w:rsidR="001576FF">
        <w:rPr>
          <w:rFonts w:ascii="Times New Roman" w:hAnsi="Times New Roman" w:cs="Times New Roman"/>
          <w:bCs/>
          <w:sz w:val="28"/>
          <w:szCs w:val="28"/>
        </w:rPr>
        <w:t>Караульская С</w:t>
      </w:r>
      <w:r w:rsidR="009338A9">
        <w:rPr>
          <w:rFonts w:ascii="Times New Roman" w:hAnsi="Times New Roman" w:cs="Times New Roman"/>
          <w:bCs/>
          <w:sz w:val="28"/>
          <w:szCs w:val="28"/>
        </w:rPr>
        <w:t xml:space="preserve">ШИ» в п. </w:t>
      </w:r>
      <w:r w:rsidR="001576FF" w:rsidRPr="000609C8">
        <w:rPr>
          <w:rFonts w:ascii="Times New Roman" w:hAnsi="Times New Roman" w:cs="Times New Roman"/>
          <w:bCs/>
          <w:sz w:val="28"/>
          <w:szCs w:val="28"/>
        </w:rPr>
        <w:t>Байкаловск, ТМКОУ «Диксонская СШ».</w:t>
      </w:r>
    </w:p>
    <w:p w:rsidR="001576FF" w:rsidRPr="00F457AA" w:rsidRDefault="001576FF" w:rsidP="001576FF">
      <w:pPr>
        <w:pStyle w:val="a7"/>
        <w:tabs>
          <w:tab w:val="left" w:pos="284"/>
        </w:tabs>
        <w:jc w:val="both"/>
        <w:rPr>
          <w:rFonts w:ascii="Times New Roman" w:hAnsi="Times New Roman" w:cs="Times New Roman"/>
          <w:bCs/>
          <w:i/>
          <w:sz w:val="28"/>
          <w:szCs w:val="28"/>
        </w:rPr>
      </w:pPr>
      <w:r w:rsidRPr="00F457AA">
        <w:rPr>
          <w:rFonts w:ascii="Times New Roman" w:hAnsi="Times New Roman" w:cs="Times New Roman"/>
          <w:bCs/>
          <w:i/>
          <w:sz w:val="28"/>
          <w:szCs w:val="28"/>
        </w:rPr>
        <w:t>Результаты ВПР по русскому языку.</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059"/>
        <w:gridCol w:w="1059"/>
        <w:gridCol w:w="1059"/>
        <w:gridCol w:w="1060"/>
        <w:gridCol w:w="616"/>
        <w:gridCol w:w="1036"/>
        <w:gridCol w:w="1170"/>
      </w:tblGrid>
      <w:tr w:rsidR="001576FF" w:rsidRPr="00FF2CDD" w:rsidTr="00C33D6D">
        <w:trPr>
          <w:trHeight w:val="284"/>
        </w:trPr>
        <w:tc>
          <w:tcPr>
            <w:tcW w:w="1134" w:type="dxa"/>
            <w:vMerge w:val="restart"/>
            <w:shd w:val="clear" w:color="auto" w:fill="auto"/>
            <w:noWrap/>
            <w:vAlign w:val="center"/>
            <w:hideMark/>
          </w:tcPr>
          <w:p w:rsidR="001576FF" w:rsidRPr="000609C8" w:rsidRDefault="001576FF" w:rsidP="004D3B74">
            <w:pPr>
              <w:spacing w:after="0" w:line="240" w:lineRule="auto"/>
              <w:jc w:val="center"/>
              <w:rPr>
                <w:rFonts w:ascii="Times New Roman" w:hAnsi="Times New Roman" w:cs="Times New Roman"/>
                <w:sz w:val="20"/>
                <w:szCs w:val="20"/>
              </w:rPr>
            </w:pPr>
            <w:r w:rsidRPr="000609C8">
              <w:rPr>
                <w:rFonts w:ascii="Times New Roman" w:hAnsi="Times New Roman" w:cs="Times New Roman"/>
                <w:sz w:val="20"/>
                <w:szCs w:val="20"/>
              </w:rPr>
              <w:t>ОО</w:t>
            </w:r>
          </w:p>
        </w:tc>
        <w:tc>
          <w:tcPr>
            <w:tcW w:w="1276" w:type="dxa"/>
            <w:vMerge w:val="restart"/>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sz w:val="20"/>
                <w:szCs w:val="20"/>
                <w:highlight w:val="green"/>
              </w:rPr>
            </w:pPr>
            <w:r w:rsidRPr="000609C8">
              <w:rPr>
                <w:rFonts w:ascii="Times New Roman" w:hAnsi="Times New Roman" w:cs="Times New Roman"/>
                <w:sz w:val="20"/>
                <w:szCs w:val="20"/>
              </w:rPr>
              <w:t>Количество участников</w:t>
            </w:r>
          </w:p>
        </w:tc>
        <w:tc>
          <w:tcPr>
            <w:tcW w:w="2118"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2018</w:t>
            </w:r>
          </w:p>
        </w:tc>
        <w:tc>
          <w:tcPr>
            <w:tcW w:w="2119"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2019</w:t>
            </w:r>
          </w:p>
        </w:tc>
        <w:tc>
          <w:tcPr>
            <w:tcW w:w="616" w:type="dxa"/>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2020</w:t>
            </w:r>
          </w:p>
        </w:tc>
        <w:tc>
          <w:tcPr>
            <w:tcW w:w="2206" w:type="dxa"/>
            <w:gridSpan w:val="2"/>
          </w:tcPr>
          <w:p w:rsidR="001576FF" w:rsidRPr="00FF2CDD" w:rsidRDefault="001576FF" w:rsidP="004D3B74">
            <w:pPr>
              <w:spacing w:after="0" w:line="240" w:lineRule="auto"/>
              <w:jc w:val="center"/>
              <w:rPr>
                <w:rFonts w:ascii="Times New Roman" w:hAnsi="Times New Roman" w:cs="Times New Roman"/>
                <w:sz w:val="20"/>
                <w:szCs w:val="20"/>
                <w:highlight w:val="green"/>
              </w:rPr>
            </w:pPr>
            <w:r w:rsidRPr="000609C8">
              <w:rPr>
                <w:rFonts w:ascii="Times New Roman" w:hAnsi="Times New Roman" w:cs="Times New Roman"/>
                <w:sz w:val="20"/>
                <w:szCs w:val="20"/>
              </w:rPr>
              <w:t>2021</w:t>
            </w:r>
          </w:p>
        </w:tc>
      </w:tr>
      <w:tr w:rsidR="001576FF" w:rsidRPr="00FF2CDD" w:rsidTr="00C33D6D">
        <w:trPr>
          <w:trHeight w:val="617"/>
        </w:trPr>
        <w:tc>
          <w:tcPr>
            <w:tcW w:w="1134" w:type="dxa"/>
            <w:vMerge/>
            <w:shd w:val="clear" w:color="auto" w:fill="auto"/>
            <w:noWrap/>
            <w:vAlign w:val="center"/>
            <w:hideMark/>
          </w:tcPr>
          <w:p w:rsidR="001576FF" w:rsidRPr="000609C8" w:rsidRDefault="001576FF" w:rsidP="004D3B74">
            <w:pPr>
              <w:spacing w:after="0" w:line="240" w:lineRule="auto"/>
              <w:jc w:val="center"/>
              <w:rPr>
                <w:rFonts w:ascii="Times New Roman" w:hAnsi="Times New Roman" w:cs="Times New Roman"/>
                <w:color w:val="000000"/>
                <w:sz w:val="20"/>
                <w:szCs w:val="20"/>
              </w:rPr>
            </w:pPr>
          </w:p>
        </w:tc>
        <w:tc>
          <w:tcPr>
            <w:tcW w:w="1276" w:type="dxa"/>
            <w:vMerge/>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60"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616" w:type="dxa"/>
            <w:vMerge w:val="restart"/>
            <w:textDirection w:val="btL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 xml:space="preserve">Не проводилась в связи с </w:t>
            </w:r>
            <w:r w:rsidRPr="00387DC3">
              <w:rPr>
                <w:rFonts w:ascii="Times New Roman" w:hAnsi="Times New Roman" w:cs="Times New Roman"/>
                <w:color w:val="000000"/>
                <w:sz w:val="20"/>
                <w:szCs w:val="20"/>
              </w:rPr>
              <w:t>COVID</w:t>
            </w:r>
            <w:r w:rsidRPr="00E03D0D">
              <w:rPr>
                <w:rFonts w:ascii="Times New Roman" w:hAnsi="Times New Roman" w:cs="Times New Roman"/>
                <w:color w:val="000000"/>
                <w:sz w:val="20"/>
                <w:szCs w:val="20"/>
              </w:rPr>
              <w:t xml:space="preserve"> 19</w:t>
            </w:r>
          </w:p>
        </w:tc>
        <w:tc>
          <w:tcPr>
            <w:tcW w:w="1036"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170"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r>
      <w:tr w:rsidR="001576FF" w:rsidRPr="00FF2CDD" w:rsidTr="00C33D6D">
        <w:trPr>
          <w:trHeight w:val="255"/>
        </w:trPr>
        <w:tc>
          <w:tcPr>
            <w:tcW w:w="1134" w:type="dxa"/>
            <w:shd w:val="clear" w:color="auto" w:fill="auto"/>
            <w:noWrap/>
            <w:vAlign w:val="center"/>
            <w:hideMark/>
          </w:tcPr>
          <w:p w:rsidR="001576FF" w:rsidRPr="000609C8" w:rsidRDefault="001576FF" w:rsidP="004D3B74">
            <w:pPr>
              <w:spacing w:after="0" w:line="240" w:lineRule="auto"/>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Дудинка</w:t>
            </w:r>
          </w:p>
        </w:tc>
        <w:tc>
          <w:tcPr>
            <w:tcW w:w="1276" w:type="dxa"/>
            <w:shd w:val="clear" w:color="auto" w:fill="auto"/>
            <w:noWrap/>
            <w:vAlign w:val="center"/>
            <w:hideMark/>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285</w:t>
            </w:r>
          </w:p>
        </w:tc>
        <w:tc>
          <w:tcPr>
            <w:tcW w:w="1059" w:type="dxa"/>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96,1</w:t>
            </w:r>
          </w:p>
        </w:tc>
        <w:tc>
          <w:tcPr>
            <w:tcW w:w="1059" w:type="dxa"/>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color w:val="000000"/>
                <w:sz w:val="20"/>
                <w:szCs w:val="20"/>
              </w:rPr>
              <w:t>70,0</w:t>
            </w:r>
          </w:p>
        </w:tc>
        <w:tc>
          <w:tcPr>
            <w:tcW w:w="1059" w:type="dxa"/>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94,0</w:t>
            </w:r>
          </w:p>
        </w:tc>
        <w:tc>
          <w:tcPr>
            <w:tcW w:w="1060" w:type="dxa"/>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63,3</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91,7</w:t>
            </w:r>
          </w:p>
        </w:tc>
        <w:tc>
          <w:tcPr>
            <w:tcW w:w="117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64,9</w:t>
            </w:r>
          </w:p>
        </w:tc>
      </w:tr>
      <w:tr w:rsidR="001576FF" w:rsidRPr="00FF2CDD" w:rsidTr="00C33D6D">
        <w:trPr>
          <w:trHeight w:val="255"/>
        </w:trPr>
        <w:tc>
          <w:tcPr>
            <w:tcW w:w="1134" w:type="dxa"/>
            <w:shd w:val="clear" w:color="auto" w:fill="auto"/>
            <w:noWrap/>
            <w:vAlign w:val="center"/>
            <w:hideMark/>
          </w:tcPr>
          <w:p w:rsidR="001576FF" w:rsidRPr="000609C8" w:rsidRDefault="001576FF" w:rsidP="004D3B74">
            <w:pPr>
              <w:spacing w:after="0" w:line="240" w:lineRule="auto"/>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Поселки</w:t>
            </w:r>
          </w:p>
        </w:tc>
        <w:tc>
          <w:tcPr>
            <w:tcW w:w="1276" w:type="dxa"/>
            <w:shd w:val="clear" w:color="auto" w:fill="auto"/>
            <w:noWrap/>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181</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76,3</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61,0</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94,0</w:t>
            </w:r>
          </w:p>
        </w:tc>
        <w:tc>
          <w:tcPr>
            <w:tcW w:w="106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58,7</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86,6</w:t>
            </w:r>
          </w:p>
        </w:tc>
        <w:tc>
          <w:tcPr>
            <w:tcW w:w="117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60,6</w:t>
            </w:r>
          </w:p>
        </w:tc>
      </w:tr>
      <w:tr w:rsidR="001576FF" w:rsidRPr="00FF2CDD" w:rsidTr="00C33D6D">
        <w:trPr>
          <w:trHeight w:val="255"/>
        </w:trPr>
        <w:tc>
          <w:tcPr>
            <w:tcW w:w="1134" w:type="dxa"/>
            <w:shd w:val="clear" w:color="auto" w:fill="auto"/>
            <w:noWrap/>
            <w:vAlign w:val="center"/>
            <w:hideMark/>
          </w:tcPr>
          <w:p w:rsidR="001576FF" w:rsidRPr="00FF2CDD" w:rsidRDefault="001576FF" w:rsidP="004D3B74">
            <w:pPr>
              <w:spacing w:after="0" w:line="240" w:lineRule="auto"/>
              <w:rPr>
                <w:rFonts w:ascii="Times New Roman" w:hAnsi="Times New Roman" w:cs="Times New Roman"/>
                <w:bCs/>
                <w:color w:val="000000"/>
                <w:sz w:val="20"/>
                <w:szCs w:val="20"/>
                <w:highlight w:val="green"/>
              </w:rPr>
            </w:pPr>
            <w:r w:rsidRPr="000609C8">
              <w:rPr>
                <w:rFonts w:ascii="Times New Roman" w:hAnsi="Times New Roman" w:cs="Times New Roman"/>
                <w:bCs/>
                <w:color w:val="000000"/>
                <w:sz w:val="20"/>
                <w:szCs w:val="20"/>
              </w:rPr>
              <w:t>Район</w:t>
            </w:r>
          </w:p>
        </w:tc>
        <w:tc>
          <w:tcPr>
            <w:tcW w:w="1276" w:type="dxa"/>
            <w:shd w:val="clear" w:color="auto" w:fill="auto"/>
            <w:noWrap/>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0609C8">
              <w:rPr>
                <w:rFonts w:ascii="Times New Roman" w:hAnsi="Times New Roman" w:cs="Times New Roman"/>
                <w:bCs/>
                <w:color w:val="000000"/>
                <w:sz w:val="20"/>
                <w:szCs w:val="20"/>
              </w:rPr>
              <w:t>466</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94,8</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63,0</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92,5</w:t>
            </w:r>
          </w:p>
        </w:tc>
        <w:tc>
          <w:tcPr>
            <w:tcW w:w="106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60,4</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87,6</w:t>
            </w:r>
          </w:p>
        </w:tc>
        <w:tc>
          <w:tcPr>
            <w:tcW w:w="117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57,9</w:t>
            </w:r>
          </w:p>
        </w:tc>
      </w:tr>
      <w:tr w:rsidR="001576FF" w:rsidRPr="00FF2CDD" w:rsidTr="00C33D6D">
        <w:trPr>
          <w:trHeight w:val="255"/>
        </w:trPr>
        <w:tc>
          <w:tcPr>
            <w:tcW w:w="1134" w:type="dxa"/>
            <w:shd w:val="clear" w:color="auto" w:fill="auto"/>
            <w:noWrap/>
            <w:vAlign w:val="center"/>
            <w:hideMark/>
          </w:tcPr>
          <w:p w:rsidR="001576FF" w:rsidRPr="000609C8" w:rsidRDefault="001576FF" w:rsidP="004D3B74">
            <w:pPr>
              <w:spacing w:after="0" w:line="240" w:lineRule="auto"/>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lastRenderedPageBreak/>
              <w:t xml:space="preserve">Край </w:t>
            </w:r>
          </w:p>
        </w:tc>
        <w:tc>
          <w:tcPr>
            <w:tcW w:w="1276" w:type="dxa"/>
            <w:shd w:val="clear" w:color="auto" w:fill="auto"/>
            <w:noWrap/>
            <w:vAlign w:val="center"/>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33347</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95,1</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67,4</w:t>
            </w:r>
          </w:p>
        </w:tc>
        <w:tc>
          <w:tcPr>
            <w:tcW w:w="1059"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95,6</w:t>
            </w:r>
          </w:p>
        </w:tc>
        <w:tc>
          <w:tcPr>
            <w:tcW w:w="106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70,9</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94,1</w:t>
            </w:r>
          </w:p>
        </w:tc>
        <w:tc>
          <w:tcPr>
            <w:tcW w:w="1170" w:type="dxa"/>
          </w:tcPr>
          <w:p w:rsidR="001576FF" w:rsidRPr="000609C8" w:rsidRDefault="001576FF" w:rsidP="004D3B74">
            <w:pPr>
              <w:spacing w:after="0" w:line="240" w:lineRule="auto"/>
              <w:jc w:val="center"/>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t>65,0</w:t>
            </w:r>
          </w:p>
        </w:tc>
      </w:tr>
      <w:tr w:rsidR="001576FF" w:rsidRPr="00FF2CDD" w:rsidTr="00C33D6D">
        <w:trPr>
          <w:trHeight w:val="255"/>
        </w:trPr>
        <w:tc>
          <w:tcPr>
            <w:tcW w:w="1134" w:type="dxa"/>
            <w:shd w:val="clear" w:color="auto" w:fill="auto"/>
            <w:noWrap/>
            <w:vAlign w:val="center"/>
            <w:hideMark/>
          </w:tcPr>
          <w:p w:rsidR="001576FF" w:rsidRPr="000609C8" w:rsidRDefault="001576FF" w:rsidP="004D3B74">
            <w:pPr>
              <w:spacing w:after="0" w:line="240" w:lineRule="auto"/>
              <w:rPr>
                <w:rFonts w:ascii="Times New Roman" w:hAnsi="Times New Roman" w:cs="Times New Roman"/>
                <w:bCs/>
                <w:color w:val="000000"/>
                <w:sz w:val="20"/>
                <w:szCs w:val="20"/>
              </w:rPr>
            </w:pPr>
            <w:r w:rsidRPr="000609C8">
              <w:rPr>
                <w:rFonts w:ascii="Times New Roman" w:hAnsi="Times New Roman" w:cs="Times New Roman"/>
                <w:bCs/>
                <w:color w:val="000000"/>
                <w:sz w:val="20"/>
                <w:szCs w:val="20"/>
              </w:rPr>
              <w:lastRenderedPageBreak/>
              <w:t>Россия</w:t>
            </w:r>
          </w:p>
        </w:tc>
        <w:tc>
          <w:tcPr>
            <w:tcW w:w="1276" w:type="dxa"/>
            <w:shd w:val="clear" w:color="auto" w:fill="auto"/>
            <w:noWrap/>
            <w:vAlign w:val="center"/>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1510998</w:t>
            </w:r>
          </w:p>
        </w:tc>
        <w:tc>
          <w:tcPr>
            <w:tcW w:w="1059"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95,4</w:t>
            </w:r>
          </w:p>
        </w:tc>
        <w:tc>
          <w:tcPr>
            <w:tcW w:w="1059"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70,3</w:t>
            </w:r>
          </w:p>
        </w:tc>
        <w:tc>
          <w:tcPr>
            <w:tcW w:w="1059"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95,4</w:t>
            </w:r>
          </w:p>
        </w:tc>
        <w:tc>
          <w:tcPr>
            <w:tcW w:w="1060"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69,6</w:t>
            </w:r>
          </w:p>
        </w:tc>
        <w:tc>
          <w:tcPr>
            <w:tcW w:w="616" w:type="dxa"/>
            <w:vMerge/>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036"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94,4</w:t>
            </w:r>
          </w:p>
        </w:tc>
        <w:tc>
          <w:tcPr>
            <w:tcW w:w="1170" w:type="dxa"/>
          </w:tcPr>
          <w:p w:rsidR="001576FF" w:rsidRPr="000609C8" w:rsidRDefault="001576FF" w:rsidP="004D3B74">
            <w:pPr>
              <w:spacing w:after="0" w:line="240" w:lineRule="auto"/>
              <w:jc w:val="center"/>
              <w:rPr>
                <w:rFonts w:ascii="Times New Roman" w:hAnsi="Times New Roman" w:cs="Times New Roman"/>
                <w:color w:val="000000"/>
                <w:sz w:val="20"/>
                <w:szCs w:val="20"/>
              </w:rPr>
            </w:pPr>
            <w:r w:rsidRPr="000609C8">
              <w:rPr>
                <w:rFonts w:ascii="Times New Roman" w:hAnsi="Times New Roman" w:cs="Times New Roman"/>
                <w:color w:val="000000"/>
                <w:sz w:val="20"/>
                <w:szCs w:val="20"/>
              </w:rPr>
              <w:t>65,6</w:t>
            </w:r>
          </w:p>
        </w:tc>
      </w:tr>
    </w:tbl>
    <w:p w:rsidR="001576FF" w:rsidRPr="00FF2CDD" w:rsidRDefault="001576FF" w:rsidP="001576FF">
      <w:pPr>
        <w:pStyle w:val="a7"/>
        <w:tabs>
          <w:tab w:val="left" w:pos="284"/>
        </w:tabs>
        <w:jc w:val="both"/>
        <w:rPr>
          <w:rFonts w:ascii="Times New Roman" w:hAnsi="Times New Roman" w:cs="Times New Roman"/>
          <w:bCs/>
          <w:sz w:val="28"/>
          <w:szCs w:val="28"/>
          <w:highlight w:val="green"/>
        </w:rPr>
      </w:pPr>
    </w:p>
    <w:p w:rsidR="001576FF" w:rsidRPr="00E03D0D" w:rsidRDefault="001576FF" w:rsidP="001576FF">
      <w:pPr>
        <w:spacing w:after="0" w:line="240" w:lineRule="auto"/>
        <w:ind w:firstLine="567"/>
        <w:jc w:val="both"/>
        <w:rPr>
          <w:rFonts w:ascii="Times New Roman" w:hAnsi="Times New Roman" w:cs="Times New Roman"/>
          <w:sz w:val="28"/>
          <w:szCs w:val="28"/>
        </w:rPr>
      </w:pPr>
      <w:r w:rsidRPr="00E03D0D">
        <w:rPr>
          <w:rFonts w:ascii="Times New Roman" w:hAnsi="Times New Roman" w:cs="Times New Roman"/>
          <w:sz w:val="28"/>
          <w:szCs w:val="28"/>
        </w:rPr>
        <w:t xml:space="preserve">Информация по ОО представлена в </w:t>
      </w:r>
      <w:r w:rsidRPr="00BB09BB">
        <w:rPr>
          <w:rFonts w:ascii="Times New Roman" w:hAnsi="Times New Roman" w:cs="Times New Roman"/>
          <w:i/>
          <w:color w:val="FF0000"/>
          <w:sz w:val="28"/>
          <w:szCs w:val="28"/>
        </w:rPr>
        <w:t>сборнике статистических данных</w:t>
      </w:r>
      <w:r w:rsidRPr="00E03D0D">
        <w:rPr>
          <w:rFonts w:ascii="Times New Roman" w:hAnsi="Times New Roman" w:cs="Times New Roman"/>
          <w:sz w:val="28"/>
          <w:szCs w:val="28"/>
        </w:rPr>
        <w:t>.</w:t>
      </w:r>
    </w:p>
    <w:p w:rsidR="001576FF" w:rsidRPr="00FF2CDD" w:rsidRDefault="001576FF" w:rsidP="001576FF">
      <w:pPr>
        <w:spacing w:after="0" w:line="240" w:lineRule="auto"/>
        <w:ind w:firstLine="567"/>
        <w:jc w:val="both"/>
        <w:rPr>
          <w:rFonts w:ascii="Times New Roman" w:hAnsi="Times New Roman" w:cs="Times New Roman"/>
          <w:sz w:val="28"/>
          <w:szCs w:val="28"/>
          <w:highlight w:val="green"/>
        </w:rPr>
      </w:pPr>
    </w:p>
    <w:p w:rsidR="001576FF" w:rsidRPr="000609C8" w:rsidRDefault="001576FF" w:rsidP="001576FF">
      <w:pPr>
        <w:pStyle w:val="a7"/>
        <w:ind w:firstLine="567"/>
        <w:jc w:val="both"/>
        <w:rPr>
          <w:rFonts w:ascii="Times New Roman" w:hAnsi="Times New Roman" w:cs="Times New Roman"/>
          <w:bCs/>
          <w:sz w:val="28"/>
          <w:szCs w:val="28"/>
        </w:rPr>
      </w:pPr>
      <w:r w:rsidRPr="000609C8">
        <w:rPr>
          <w:rFonts w:ascii="Times New Roman" w:hAnsi="Times New Roman" w:cs="Times New Roman"/>
          <w:sz w:val="28"/>
          <w:szCs w:val="28"/>
        </w:rPr>
        <w:t xml:space="preserve">Окружающий мир – </w:t>
      </w:r>
      <w:r w:rsidRPr="000609C8">
        <w:rPr>
          <w:rFonts w:ascii="Times New Roman" w:hAnsi="Times New Roman" w:cs="Times New Roman"/>
          <w:bCs/>
          <w:sz w:val="28"/>
          <w:szCs w:val="28"/>
        </w:rPr>
        <w:t>97,4% (край – 99,1%, Россия – 98,8%).</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В ВПР по окружающему миру участвовало 4</w:t>
      </w:r>
      <w:r w:rsidR="001576FF">
        <w:rPr>
          <w:rFonts w:ascii="Times New Roman" w:hAnsi="Times New Roman" w:cs="Times New Roman"/>
          <w:bCs/>
          <w:sz w:val="28"/>
          <w:szCs w:val="28"/>
        </w:rPr>
        <w:t>6</w:t>
      </w:r>
      <w:r w:rsidR="001576FF" w:rsidRPr="000609C8">
        <w:rPr>
          <w:rFonts w:ascii="Times New Roman" w:hAnsi="Times New Roman" w:cs="Times New Roman"/>
          <w:bCs/>
          <w:sz w:val="28"/>
          <w:szCs w:val="28"/>
        </w:rPr>
        <w:t xml:space="preserve">7 учащихся. </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Максимальное количество баллов – 32, минимальное количество баллов для базового уровня – 8.</w:t>
      </w:r>
    </w:p>
    <w:p w:rsidR="001576FF" w:rsidRPr="000609C8"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0609C8">
        <w:rPr>
          <w:rFonts w:ascii="Times New Roman" w:hAnsi="Times New Roman" w:cs="Times New Roman"/>
          <w:bCs/>
          <w:sz w:val="28"/>
          <w:szCs w:val="28"/>
        </w:rPr>
        <w:t xml:space="preserve">Преодолели базовые уровень в 8 баллов </w:t>
      </w:r>
      <w:r w:rsidR="001576FF">
        <w:rPr>
          <w:rFonts w:ascii="Times New Roman" w:hAnsi="Times New Roman" w:cs="Times New Roman"/>
          <w:bCs/>
          <w:sz w:val="28"/>
          <w:szCs w:val="28"/>
        </w:rPr>
        <w:t xml:space="preserve">97,4% </w:t>
      </w:r>
      <w:r w:rsidR="001576FF" w:rsidRPr="000609C8">
        <w:rPr>
          <w:rFonts w:ascii="Times New Roman" w:hAnsi="Times New Roman" w:cs="Times New Roman"/>
          <w:bCs/>
          <w:sz w:val="28"/>
          <w:szCs w:val="28"/>
        </w:rPr>
        <w:t>обучающихся (в 201</w:t>
      </w:r>
      <w:r w:rsidR="001576FF">
        <w:rPr>
          <w:rFonts w:ascii="Times New Roman" w:hAnsi="Times New Roman" w:cs="Times New Roman"/>
          <w:bCs/>
          <w:sz w:val="28"/>
          <w:szCs w:val="28"/>
        </w:rPr>
        <w:t>9</w:t>
      </w:r>
      <w:r w:rsidR="001576FF" w:rsidRPr="000609C8">
        <w:rPr>
          <w:rFonts w:ascii="Times New Roman" w:hAnsi="Times New Roman" w:cs="Times New Roman"/>
          <w:bCs/>
          <w:sz w:val="28"/>
          <w:szCs w:val="28"/>
        </w:rPr>
        <w:t xml:space="preserve"> году – 98,2%, в 2018 году – 99,0%, в 2017 году – 98,6%).</w:t>
      </w:r>
    </w:p>
    <w:p w:rsidR="001576FF" w:rsidRPr="00FF2CDD" w:rsidRDefault="00F457AA" w:rsidP="001576FF">
      <w:pPr>
        <w:pStyle w:val="a7"/>
        <w:tabs>
          <w:tab w:val="left" w:pos="284"/>
        </w:tabs>
        <w:jc w:val="both"/>
        <w:rPr>
          <w:rFonts w:ascii="Times New Roman" w:hAnsi="Times New Roman" w:cs="Times New Roman"/>
          <w:bCs/>
          <w:sz w:val="28"/>
          <w:szCs w:val="28"/>
          <w:highlight w:val="green"/>
        </w:rPr>
      </w:pPr>
      <w:r>
        <w:rPr>
          <w:rFonts w:ascii="Times New Roman" w:hAnsi="Times New Roman" w:cs="Times New Roman"/>
          <w:bCs/>
          <w:sz w:val="28"/>
          <w:szCs w:val="28"/>
        </w:rPr>
        <w:tab/>
      </w:r>
      <w:r w:rsidR="001576FF" w:rsidRPr="006510FF">
        <w:rPr>
          <w:rFonts w:ascii="Times New Roman" w:hAnsi="Times New Roman" w:cs="Times New Roman"/>
          <w:bCs/>
          <w:sz w:val="28"/>
          <w:szCs w:val="28"/>
        </w:rPr>
        <w:t>Преодолели качественный уровень в 18 баллов 70,</w:t>
      </w:r>
      <w:r w:rsidR="001576FF">
        <w:rPr>
          <w:rFonts w:ascii="Times New Roman" w:hAnsi="Times New Roman" w:cs="Times New Roman"/>
          <w:bCs/>
          <w:sz w:val="28"/>
          <w:szCs w:val="28"/>
        </w:rPr>
        <w:t>2</w:t>
      </w:r>
      <w:r w:rsidR="001576FF" w:rsidRPr="006510FF">
        <w:rPr>
          <w:rFonts w:ascii="Times New Roman" w:hAnsi="Times New Roman" w:cs="Times New Roman"/>
          <w:bCs/>
          <w:sz w:val="28"/>
          <w:szCs w:val="28"/>
        </w:rPr>
        <w:t>% обучающихся (</w:t>
      </w:r>
      <w:r w:rsidR="001576FF" w:rsidRPr="000609C8">
        <w:rPr>
          <w:rFonts w:ascii="Times New Roman" w:hAnsi="Times New Roman" w:cs="Times New Roman"/>
          <w:bCs/>
          <w:sz w:val="28"/>
          <w:szCs w:val="28"/>
        </w:rPr>
        <w:t>в 201</w:t>
      </w:r>
      <w:r w:rsidR="001576FF">
        <w:rPr>
          <w:rFonts w:ascii="Times New Roman" w:hAnsi="Times New Roman" w:cs="Times New Roman"/>
          <w:bCs/>
          <w:sz w:val="28"/>
          <w:szCs w:val="28"/>
        </w:rPr>
        <w:t>9</w:t>
      </w:r>
      <w:r w:rsidR="001576FF" w:rsidRPr="000609C8">
        <w:rPr>
          <w:rFonts w:ascii="Times New Roman" w:hAnsi="Times New Roman" w:cs="Times New Roman"/>
          <w:bCs/>
          <w:sz w:val="28"/>
          <w:szCs w:val="28"/>
        </w:rPr>
        <w:t xml:space="preserve"> году – </w:t>
      </w:r>
      <w:r w:rsidR="001576FF">
        <w:rPr>
          <w:rFonts w:ascii="Times New Roman" w:hAnsi="Times New Roman" w:cs="Times New Roman"/>
          <w:bCs/>
          <w:sz w:val="28"/>
          <w:szCs w:val="28"/>
        </w:rPr>
        <w:t xml:space="preserve"> </w:t>
      </w:r>
      <w:r w:rsidR="001576FF" w:rsidRPr="006510FF">
        <w:rPr>
          <w:rFonts w:ascii="Times New Roman" w:hAnsi="Times New Roman" w:cs="Times New Roman"/>
          <w:bCs/>
          <w:sz w:val="28"/>
          <w:szCs w:val="28"/>
        </w:rPr>
        <w:t>66,8%, в 2018 году – 76,9%, в 2017 году – 62,0%).</w:t>
      </w:r>
    </w:p>
    <w:p w:rsidR="001576FF" w:rsidRPr="006510FF" w:rsidRDefault="00F457AA" w:rsidP="001576FF">
      <w:pPr>
        <w:pStyle w:val="a7"/>
        <w:tabs>
          <w:tab w:val="left" w:pos="284"/>
        </w:tabs>
        <w:jc w:val="both"/>
        <w:rPr>
          <w:rFonts w:ascii="Times New Roman" w:hAnsi="Times New Roman" w:cs="Times New Roman"/>
          <w:bCs/>
          <w:sz w:val="28"/>
          <w:szCs w:val="28"/>
        </w:rPr>
      </w:pPr>
      <w:r>
        <w:rPr>
          <w:rFonts w:ascii="Times New Roman" w:hAnsi="Times New Roman" w:cs="Times New Roman"/>
          <w:bCs/>
          <w:sz w:val="28"/>
          <w:szCs w:val="28"/>
        </w:rPr>
        <w:tab/>
      </w:r>
      <w:r w:rsidR="001576FF" w:rsidRPr="006510FF">
        <w:rPr>
          <w:rFonts w:ascii="Times New Roman" w:hAnsi="Times New Roman" w:cs="Times New Roman"/>
          <w:bCs/>
          <w:sz w:val="28"/>
          <w:szCs w:val="28"/>
        </w:rPr>
        <w:t>Высокий уровень качества (100%) показали обучающиеся ТМКОУ «Х</w:t>
      </w:r>
      <w:r w:rsidR="009338A9">
        <w:rPr>
          <w:rFonts w:ascii="Times New Roman" w:hAnsi="Times New Roman" w:cs="Times New Roman"/>
          <w:bCs/>
          <w:sz w:val="28"/>
          <w:szCs w:val="28"/>
        </w:rPr>
        <w:t xml:space="preserve">атангская </w:t>
      </w:r>
      <w:r w:rsidR="001576FF" w:rsidRPr="006510FF">
        <w:rPr>
          <w:rFonts w:ascii="Times New Roman" w:hAnsi="Times New Roman" w:cs="Times New Roman"/>
          <w:bCs/>
          <w:sz w:val="28"/>
          <w:szCs w:val="28"/>
        </w:rPr>
        <w:t>СШ №1» в п. Кресты, ТМКОУ «</w:t>
      </w:r>
      <w:r w:rsidR="001576FF">
        <w:rPr>
          <w:rFonts w:ascii="Times New Roman" w:hAnsi="Times New Roman" w:cs="Times New Roman"/>
          <w:bCs/>
          <w:sz w:val="28"/>
          <w:szCs w:val="28"/>
        </w:rPr>
        <w:t>Хантайская</w:t>
      </w:r>
      <w:r w:rsidR="001576FF" w:rsidRPr="006510FF">
        <w:rPr>
          <w:rFonts w:ascii="Times New Roman" w:hAnsi="Times New Roman" w:cs="Times New Roman"/>
          <w:bCs/>
          <w:sz w:val="28"/>
          <w:szCs w:val="28"/>
        </w:rPr>
        <w:t xml:space="preserve"> </w:t>
      </w:r>
      <w:r w:rsidR="001576FF">
        <w:rPr>
          <w:rFonts w:ascii="Times New Roman" w:hAnsi="Times New Roman" w:cs="Times New Roman"/>
          <w:bCs/>
          <w:sz w:val="28"/>
          <w:szCs w:val="28"/>
        </w:rPr>
        <w:t>О</w:t>
      </w:r>
      <w:r w:rsidR="001576FF" w:rsidRPr="006510FF">
        <w:rPr>
          <w:rFonts w:ascii="Times New Roman" w:hAnsi="Times New Roman" w:cs="Times New Roman"/>
          <w:bCs/>
          <w:sz w:val="28"/>
          <w:szCs w:val="28"/>
        </w:rPr>
        <w:t>Ш</w:t>
      </w:r>
      <w:r w:rsidR="001576FF">
        <w:rPr>
          <w:rFonts w:ascii="Times New Roman" w:hAnsi="Times New Roman" w:cs="Times New Roman"/>
          <w:bCs/>
          <w:sz w:val="28"/>
          <w:szCs w:val="28"/>
        </w:rPr>
        <w:t xml:space="preserve"> №10</w:t>
      </w:r>
      <w:r w:rsidR="001576FF" w:rsidRPr="006510FF">
        <w:rPr>
          <w:rFonts w:ascii="Times New Roman" w:hAnsi="Times New Roman" w:cs="Times New Roman"/>
          <w:bCs/>
          <w:sz w:val="28"/>
          <w:szCs w:val="28"/>
        </w:rPr>
        <w:t>», ТМКОУ «Потаповская СШ</w:t>
      </w:r>
      <w:r w:rsidR="009338A9">
        <w:rPr>
          <w:rFonts w:ascii="Times New Roman" w:hAnsi="Times New Roman" w:cs="Times New Roman"/>
          <w:bCs/>
          <w:sz w:val="28"/>
          <w:szCs w:val="28"/>
        </w:rPr>
        <w:t xml:space="preserve"> №12</w:t>
      </w:r>
      <w:r w:rsidR="001576FF" w:rsidRPr="006510FF">
        <w:rPr>
          <w:rFonts w:ascii="Times New Roman" w:hAnsi="Times New Roman" w:cs="Times New Roman"/>
          <w:bCs/>
          <w:sz w:val="28"/>
          <w:szCs w:val="28"/>
        </w:rPr>
        <w:t>»</w:t>
      </w:r>
      <w:r w:rsidR="001576FF">
        <w:rPr>
          <w:rFonts w:ascii="Times New Roman" w:hAnsi="Times New Roman" w:cs="Times New Roman"/>
          <w:bCs/>
          <w:sz w:val="28"/>
          <w:szCs w:val="28"/>
        </w:rPr>
        <w:t xml:space="preserve">, </w:t>
      </w:r>
      <w:r w:rsidR="001576FF" w:rsidRPr="006510FF">
        <w:rPr>
          <w:rFonts w:ascii="Times New Roman" w:hAnsi="Times New Roman" w:cs="Times New Roman"/>
          <w:bCs/>
          <w:sz w:val="28"/>
          <w:szCs w:val="28"/>
        </w:rPr>
        <w:t>ТМКОУ «Усть-Портовская СШ», ТМКОУ «Катырыкская НШСШ</w:t>
      </w:r>
      <w:r w:rsidR="009338A9">
        <w:rPr>
          <w:rFonts w:ascii="Times New Roman" w:hAnsi="Times New Roman" w:cs="Times New Roman"/>
          <w:bCs/>
          <w:sz w:val="28"/>
          <w:szCs w:val="28"/>
        </w:rPr>
        <w:t>»</w:t>
      </w:r>
      <w:r w:rsidR="001576FF" w:rsidRPr="006510FF">
        <w:rPr>
          <w:rFonts w:ascii="Times New Roman" w:hAnsi="Times New Roman" w:cs="Times New Roman"/>
          <w:bCs/>
          <w:sz w:val="28"/>
          <w:szCs w:val="28"/>
        </w:rPr>
        <w:t xml:space="preserve">, </w:t>
      </w:r>
      <w:r w:rsidR="001576FF">
        <w:rPr>
          <w:rFonts w:ascii="Times New Roman" w:hAnsi="Times New Roman" w:cs="Times New Roman"/>
          <w:bCs/>
          <w:sz w:val="28"/>
          <w:szCs w:val="28"/>
        </w:rPr>
        <w:t xml:space="preserve">филиал </w:t>
      </w:r>
      <w:r w:rsidR="001576FF" w:rsidRPr="000609C8">
        <w:rPr>
          <w:rFonts w:ascii="Times New Roman" w:hAnsi="Times New Roman" w:cs="Times New Roman"/>
          <w:bCs/>
          <w:sz w:val="28"/>
          <w:szCs w:val="28"/>
        </w:rPr>
        <w:t>ТМКОУ «</w:t>
      </w:r>
      <w:r w:rsidR="001576FF">
        <w:rPr>
          <w:rFonts w:ascii="Times New Roman" w:hAnsi="Times New Roman" w:cs="Times New Roman"/>
          <w:bCs/>
          <w:sz w:val="28"/>
          <w:szCs w:val="28"/>
        </w:rPr>
        <w:t xml:space="preserve">Караульская СШИ» в п. </w:t>
      </w:r>
      <w:r w:rsidR="001576FF" w:rsidRPr="000609C8">
        <w:rPr>
          <w:rFonts w:ascii="Times New Roman" w:hAnsi="Times New Roman" w:cs="Times New Roman"/>
          <w:bCs/>
          <w:sz w:val="28"/>
          <w:szCs w:val="28"/>
        </w:rPr>
        <w:t>Байкаловск</w:t>
      </w:r>
      <w:r w:rsidR="001576FF" w:rsidRPr="006510FF">
        <w:rPr>
          <w:rFonts w:ascii="Times New Roman" w:hAnsi="Times New Roman" w:cs="Times New Roman"/>
          <w:bCs/>
          <w:sz w:val="28"/>
          <w:szCs w:val="28"/>
        </w:rPr>
        <w:t>, ТМКОУ «Диксонская СШ».</w:t>
      </w:r>
    </w:p>
    <w:p w:rsidR="001576FF" w:rsidRPr="00F457AA" w:rsidRDefault="001576FF" w:rsidP="001576FF">
      <w:pPr>
        <w:pStyle w:val="a7"/>
        <w:tabs>
          <w:tab w:val="left" w:pos="284"/>
        </w:tabs>
        <w:jc w:val="both"/>
        <w:rPr>
          <w:rFonts w:ascii="Times New Roman" w:hAnsi="Times New Roman" w:cs="Times New Roman"/>
          <w:bCs/>
          <w:i/>
          <w:sz w:val="28"/>
          <w:szCs w:val="28"/>
        </w:rPr>
      </w:pPr>
      <w:r w:rsidRPr="00F457AA">
        <w:rPr>
          <w:rFonts w:ascii="Times New Roman" w:hAnsi="Times New Roman" w:cs="Times New Roman"/>
          <w:bCs/>
          <w:i/>
          <w:sz w:val="28"/>
          <w:szCs w:val="28"/>
        </w:rPr>
        <w:t>Результаты ВПР по окружающему миру.</w:t>
      </w:r>
    </w:p>
    <w:p w:rsidR="001576FF" w:rsidRDefault="001576FF" w:rsidP="001576FF">
      <w:pPr>
        <w:pStyle w:val="a7"/>
        <w:tabs>
          <w:tab w:val="left" w:pos="284"/>
        </w:tabs>
        <w:jc w:val="both"/>
        <w:rPr>
          <w:rFonts w:ascii="Times New Roman" w:hAnsi="Times New Roman" w:cs="Times New Roman"/>
          <w:bCs/>
          <w:sz w:val="28"/>
          <w:szCs w:val="28"/>
          <w:highlight w:val="green"/>
        </w:rPr>
      </w:pPr>
    </w:p>
    <w:tbl>
      <w:tblPr>
        <w:tblW w:w="9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1059"/>
        <w:gridCol w:w="1059"/>
        <w:gridCol w:w="1059"/>
        <w:gridCol w:w="1060"/>
        <w:gridCol w:w="616"/>
        <w:gridCol w:w="1036"/>
        <w:gridCol w:w="1037"/>
      </w:tblGrid>
      <w:tr w:rsidR="001576FF" w:rsidRPr="00FF2CDD" w:rsidTr="004D3B74">
        <w:trPr>
          <w:trHeight w:val="284"/>
        </w:trPr>
        <w:tc>
          <w:tcPr>
            <w:tcW w:w="1134" w:type="dxa"/>
            <w:vMerge w:val="restart"/>
            <w:shd w:val="clear" w:color="auto" w:fill="auto"/>
            <w:noWrap/>
            <w:vAlign w:val="center"/>
            <w:hideMark/>
          </w:tcPr>
          <w:p w:rsidR="001576FF" w:rsidRPr="006510FF" w:rsidRDefault="001576FF" w:rsidP="004D3B74">
            <w:pPr>
              <w:spacing w:after="0" w:line="240" w:lineRule="auto"/>
              <w:jc w:val="center"/>
              <w:rPr>
                <w:rFonts w:ascii="Times New Roman" w:hAnsi="Times New Roman" w:cs="Times New Roman"/>
                <w:sz w:val="20"/>
                <w:szCs w:val="20"/>
              </w:rPr>
            </w:pPr>
            <w:r w:rsidRPr="006510FF">
              <w:rPr>
                <w:rFonts w:ascii="Times New Roman" w:hAnsi="Times New Roman" w:cs="Times New Roman"/>
                <w:sz w:val="20"/>
                <w:szCs w:val="20"/>
              </w:rPr>
              <w:t>ОО</w:t>
            </w:r>
          </w:p>
        </w:tc>
        <w:tc>
          <w:tcPr>
            <w:tcW w:w="1276" w:type="dxa"/>
            <w:vMerge w:val="restart"/>
            <w:shd w:val="clear" w:color="auto" w:fill="auto"/>
            <w:noWrap/>
            <w:vAlign w:val="center"/>
            <w:hideMark/>
          </w:tcPr>
          <w:p w:rsidR="001576FF" w:rsidRPr="006510FF" w:rsidRDefault="001576FF" w:rsidP="004D3B74">
            <w:pPr>
              <w:spacing w:after="0" w:line="240" w:lineRule="auto"/>
              <w:jc w:val="center"/>
              <w:rPr>
                <w:rFonts w:ascii="Times New Roman" w:hAnsi="Times New Roman" w:cs="Times New Roman"/>
                <w:sz w:val="20"/>
                <w:szCs w:val="20"/>
              </w:rPr>
            </w:pPr>
            <w:r w:rsidRPr="006510FF">
              <w:rPr>
                <w:rFonts w:ascii="Times New Roman" w:hAnsi="Times New Roman" w:cs="Times New Roman"/>
                <w:sz w:val="20"/>
                <w:szCs w:val="20"/>
              </w:rPr>
              <w:t>Количество участников</w:t>
            </w:r>
          </w:p>
        </w:tc>
        <w:tc>
          <w:tcPr>
            <w:tcW w:w="2118"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2018</w:t>
            </w:r>
          </w:p>
        </w:tc>
        <w:tc>
          <w:tcPr>
            <w:tcW w:w="2119" w:type="dxa"/>
            <w:gridSpan w:val="2"/>
            <w:vAlign w:val="center"/>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2019</w:t>
            </w:r>
          </w:p>
        </w:tc>
        <w:tc>
          <w:tcPr>
            <w:tcW w:w="616" w:type="dxa"/>
          </w:tcPr>
          <w:p w:rsidR="001576FF" w:rsidRPr="00E03D0D" w:rsidRDefault="001576FF" w:rsidP="004D3B74">
            <w:pPr>
              <w:spacing w:after="0" w:line="240" w:lineRule="auto"/>
              <w:jc w:val="center"/>
              <w:rPr>
                <w:rFonts w:ascii="Times New Roman" w:hAnsi="Times New Roman" w:cs="Times New Roman"/>
                <w:sz w:val="20"/>
                <w:szCs w:val="20"/>
              </w:rPr>
            </w:pPr>
            <w:r w:rsidRPr="00E03D0D">
              <w:rPr>
                <w:rFonts w:ascii="Times New Roman" w:hAnsi="Times New Roman" w:cs="Times New Roman"/>
                <w:sz w:val="20"/>
                <w:szCs w:val="20"/>
              </w:rPr>
              <w:t>2020</w:t>
            </w:r>
          </w:p>
        </w:tc>
        <w:tc>
          <w:tcPr>
            <w:tcW w:w="2073" w:type="dxa"/>
            <w:gridSpan w:val="2"/>
          </w:tcPr>
          <w:p w:rsidR="001576FF" w:rsidRPr="00FF2CDD" w:rsidRDefault="001576FF" w:rsidP="004D3B74">
            <w:pPr>
              <w:spacing w:after="0" w:line="240" w:lineRule="auto"/>
              <w:jc w:val="center"/>
              <w:rPr>
                <w:rFonts w:ascii="Times New Roman" w:hAnsi="Times New Roman" w:cs="Times New Roman"/>
                <w:sz w:val="20"/>
                <w:szCs w:val="20"/>
                <w:highlight w:val="green"/>
              </w:rPr>
            </w:pPr>
            <w:r w:rsidRPr="006510FF">
              <w:rPr>
                <w:rFonts w:ascii="Times New Roman" w:hAnsi="Times New Roman" w:cs="Times New Roman"/>
                <w:sz w:val="20"/>
                <w:szCs w:val="20"/>
              </w:rPr>
              <w:t>2021</w:t>
            </w:r>
          </w:p>
        </w:tc>
      </w:tr>
      <w:tr w:rsidR="001576FF" w:rsidRPr="00FF2CDD" w:rsidTr="004D3B74">
        <w:trPr>
          <w:trHeight w:val="617"/>
        </w:trPr>
        <w:tc>
          <w:tcPr>
            <w:tcW w:w="1134" w:type="dxa"/>
            <w:vMerge/>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276" w:type="dxa"/>
            <w:vMerge/>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1059"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60"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c>
          <w:tcPr>
            <w:tcW w:w="616" w:type="dxa"/>
            <w:vMerge w:val="restart"/>
            <w:textDirection w:val="btL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 xml:space="preserve">Не проводилась в связи с </w:t>
            </w:r>
            <w:r w:rsidRPr="00387DC3">
              <w:rPr>
                <w:rFonts w:ascii="Times New Roman" w:hAnsi="Times New Roman" w:cs="Times New Roman"/>
                <w:color w:val="000000"/>
                <w:sz w:val="20"/>
                <w:szCs w:val="20"/>
              </w:rPr>
              <w:t>COVID</w:t>
            </w:r>
            <w:r w:rsidRPr="00E03D0D">
              <w:rPr>
                <w:rFonts w:ascii="Times New Roman" w:hAnsi="Times New Roman" w:cs="Times New Roman"/>
                <w:color w:val="000000"/>
                <w:sz w:val="20"/>
                <w:szCs w:val="20"/>
              </w:rPr>
              <w:t xml:space="preserve"> 19</w:t>
            </w:r>
          </w:p>
        </w:tc>
        <w:tc>
          <w:tcPr>
            <w:tcW w:w="1036"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базовый уровень (%)</w:t>
            </w:r>
          </w:p>
        </w:tc>
        <w:tc>
          <w:tcPr>
            <w:tcW w:w="1037" w:type="dxa"/>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sidRPr="00E03D0D">
              <w:rPr>
                <w:rFonts w:ascii="Times New Roman" w:hAnsi="Times New Roman" w:cs="Times New Roman"/>
                <w:color w:val="000000"/>
                <w:sz w:val="20"/>
                <w:szCs w:val="20"/>
              </w:rPr>
              <w:t>качество   (%)</w:t>
            </w:r>
          </w:p>
        </w:tc>
      </w:tr>
      <w:tr w:rsidR="001576FF" w:rsidRPr="00FF2CDD" w:rsidTr="004D3B74">
        <w:trPr>
          <w:trHeight w:val="255"/>
        </w:trPr>
        <w:tc>
          <w:tcPr>
            <w:tcW w:w="1134" w:type="dxa"/>
            <w:shd w:val="clear" w:color="auto" w:fill="auto"/>
            <w:noWrap/>
            <w:vAlign w:val="center"/>
            <w:hideMark/>
          </w:tcPr>
          <w:p w:rsidR="001576FF" w:rsidRPr="006510FF" w:rsidRDefault="001576FF" w:rsidP="004D3B74">
            <w:pPr>
              <w:spacing w:after="0" w:line="240" w:lineRule="auto"/>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Дудинка</w:t>
            </w:r>
          </w:p>
        </w:tc>
        <w:tc>
          <w:tcPr>
            <w:tcW w:w="1276" w:type="dxa"/>
            <w:shd w:val="clear" w:color="auto" w:fill="auto"/>
            <w:noWrap/>
            <w:vAlign w:val="center"/>
            <w:hideMark/>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287</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100,0</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86,2</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99,3</w:t>
            </w:r>
          </w:p>
        </w:tc>
        <w:tc>
          <w:tcPr>
            <w:tcW w:w="1060"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78,3</w:t>
            </w:r>
          </w:p>
        </w:tc>
        <w:tc>
          <w:tcPr>
            <w:tcW w:w="616" w:type="dxa"/>
            <w:vMerge/>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p>
        </w:tc>
        <w:tc>
          <w:tcPr>
            <w:tcW w:w="1036"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98,0</w:t>
            </w:r>
          </w:p>
        </w:tc>
        <w:tc>
          <w:tcPr>
            <w:tcW w:w="1037"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75,1</w:t>
            </w:r>
          </w:p>
        </w:tc>
      </w:tr>
      <w:tr w:rsidR="001576FF" w:rsidRPr="00FF2CDD" w:rsidTr="004D3B74">
        <w:trPr>
          <w:trHeight w:val="255"/>
        </w:trPr>
        <w:tc>
          <w:tcPr>
            <w:tcW w:w="1134" w:type="dxa"/>
            <w:shd w:val="clear" w:color="auto" w:fill="auto"/>
            <w:noWrap/>
            <w:vAlign w:val="center"/>
            <w:hideMark/>
          </w:tcPr>
          <w:p w:rsidR="001576FF" w:rsidRPr="006510FF" w:rsidRDefault="001576FF" w:rsidP="004D3B74">
            <w:pPr>
              <w:spacing w:after="0" w:line="240" w:lineRule="auto"/>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Поселки</w:t>
            </w:r>
          </w:p>
        </w:tc>
        <w:tc>
          <w:tcPr>
            <w:tcW w:w="1276" w:type="dxa"/>
            <w:shd w:val="clear" w:color="auto" w:fill="auto"/>
            <w:noWrap/>
            <w:vAlign w:val="center"/>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182</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98,9</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72,6</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99,2</w:t>
            </w:r>
          </w:p>
        </w:tc>
        <w:tc>
          <w:tcPr>
            <w:tcW w:w="1060"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61,1</w:t>
            </w:r>
          </w:p>
        </w:tc>
        <w:tc>
          <w:tcPr>
            <w:tcW w:w="616" w:type="dxa"/>
            <w:vMerge/>
          </w:tcPr>
          <w:p w:rsidR="001576FF" w:rsidRPr="006510FF" w:rsidRDefault="001576FF" w:rsidP="004D3B74">
            <w:pPr>
              <w:spacing w:after="0" w:line="240" w:lineRule="auto"/>
              <w:jc w:val="center"/>
              <w:rPr>
                <w:rFonts w:ascii="Times New Roman" w:hAnsi="Times New Roman" w:cs="Times New Roman"/>
                <w:bCs/>
                <w:color w:val="000000"/>
                <w:sz w:val="20"/>
                <w:szCs w:val="20"/>
              </w:rPr>
            </w:pPr>
          </w:p>
        </w:tc>
        <w:tc>
          <w:tcPr>
            <w:tcW w:w="1036"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96,4</w:t>
            </w:r>
          </w:p>
        </w:tc>
        <w:tc>
          <w:tcPr>
            <w:tcW w:w="1037"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70,1</w:t>
            </w:r>
          </w:p>
        </w:tc>
      </w:tr>
      <w:tr w:rsidR="001576FF" w:rsidRPr="00FF2CDD" w:rsidTr="004D3B74">
        <w:trPr>
          <w:trHeight w:val="255"/>
        </w:trPr>
        <w:tc>
          <w:tcPr>
            <w:tcW w:w="1134" w:type="dxa"/>
            <w:shd w:val="clear" w:color="auto" w:fill="auto"/>
            <w:noWrap/>
            <w:vAlign w:val="center"/>
            <w:hideMark/>
          </w:tcPr>
          <w:p w:rsidR="001576FF" w:rsidRPr="006510FF" w:rsidRDefault="001576FF" w:rsidP="004D3B74">
            <w:pPr>
              <w:spacing w:after="0" w:line="240" w:lineRule="auto"/>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Район</w:t>
            </w:r>
          </w:p>
        </w:tc>
        <w:tc>
          <w:tcPr>
            <w:tcW w:w="1276" w:type="dxa"/>
            <w:shd w:val="clear" w:color="auto" w:fill="auto"/>
            <w:noWrap/>
            <w:vAlign w:val="center"/>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469</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99,0</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76,9</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98,2</w:t>
            </w:r>
          </w:p>
        </w:tc>
        <w:tc>
          <w:tcPr>
            <w:tcW w:w="1060"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66,8</w:t>
            </w:r>
          </w:p>
        </w:tc>
        <w:tc>
          <w:tcPr>
            <w:tcW w:w="616" w:type="dxa"/>
            <w:vMerge/>
          </w:tcPr>
          <w:p w:rsidR="001576FF" w:rsidRPr="006510FF" w:rsidRDefault="001576FF" w:rsidP="004D3B74">
            <w:pPr>
              <w:spacing w:after="0" w:line="240" w:lineRule="auto"/>
              <w:jc w:val="center"/>
              <w:rPr>
                <w:rFonts w:ascii="Times New Roman" w:hAnsi="Times New Roman" w:cs="Times New Roman"/>
                <w:bCs/>
                <w:color w:val="000000"/>
                <w:sz w:val="20"/>
                <w:szCs w:val="20"/>
              </w:rPr>
            </w:pPr>
          </w:p>
        </w:tc>
        <w:tc>
          <w:tcPr>
            <w:tcW w:w="1036"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97,4</w:t>
            </w:r>
          </w:p>
        </w:tc>
        <w:tc>
          <w:tcPr>
            <w:tcW w:w="1037"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70,2</w:t>
            </w:r>
          </w:p>
        </w:tc>
      </w:tr>
      <w:tr w:rsidR="001576FF" w:rsidRPr="00FF2CDD" w:rsidTr="004D3B74">
        <w:trPr>
          <w:trHeight w:val="255"/>
        </w:trPr>
        <w:tc>
          <w:tcPr>
            <w:tcW w:w="1134" w:type="dxa"/>
            <w:shd w:val="clear" w:color="auto" w:fill="auto"/>
            <w:noWrap/>
            <w:vAlign w:val="center"/>
            <w:hideMark/>
          </w:tcPr>
          <w:p w:rsidR="001576FF" w:rsidRPr="006510FF" w:rsidRDefault="001576FF" w:rsidP="004D3B74">
            <w:pPr>
              <w:spacing w:after="0" w:line="240" w:lineRule="auto"/>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 xml:space="preserve">Край </w:t>
            </w:r>
          </w:p>
        </w:tc>
        <w:tc>
          <w:tcPr>
            <w:tcW w:w="1276" w:type="dxa"/>
            <w:shd w:val="clear" w:color="auto" w:fill="auto"/>
            <w:noWrap/>
            <w:vAlign w:val="center"/>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33306</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99,4</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82,8</w:t>
            </w:r>
          </w:p>
        </w:tc>
        <w:tc>
          <w:tcPr>
            <w:tcW w:w="1059"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99,4</w:t>
            </w:r>
          </w:p>
        </w:tc>
        <w:tc>
          <w:tcPr>
            <w:tcW w:w="1060"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82,1</w:t>
            </w:r>
          </w:p>
        </w:tc>
        <w:tc>
          <w:tcPr>
            <w:tcW w:w="616" w:type="dxa"/>
            <w:vMerge/>
          </w:tcPr>
          <w:p w:rsidR="001576FF" w:rsidRPr="006510FF" w:rsidRDefault="001576FF" w:rsidP="004D3B74">
            <w:pPr>
              <w:spacing w:after="0" w:line="240" w:lineRule="auto"/>
              <w:jc w:val="center"/>
              <w:rPr>
                <w:rFonts w:ascii="Times New Roman" w:hAnsi="Times New Roman" w:cs="Times New Roman"/>
                <w:bCs/>
                <w:color w:val="000000"/>
                <w:sz w:val="20"/>
                <w:szCs w:val="20"/>
              </w:rPr>
            </w:pPr>
          </w:p>
        </w:tc>
        <w:tc>
          <w:tcPr>
            <w:tcW w:w="1036"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99,2</w:t>
            </w:r>
          </w:p>
        </w:tc>
        <w:tc>
          <w:tcPr>
            <w:tcW w:w="1037" w:type="dxa"/>
          </w:tcPr>
          <w:p w:rsidR="001576FF" w:rsidRPr="006510FF" w:rsidRDefault="001576FF"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80,6</w:t>
            </w:r>
          </w:p>
        </w:tc>
      </w:tr>
      <w:tr w:rsidR="001576FF" w:rsidRPr="00FF2CDD" w:rsidTr="004D3B74">
        <w:trPr>
          <w:trHeight w:val="255"/>
        </w:trPr>
        <w:tc>
          <w:tcPr>
            <w:tcW w:w="1134" w:type="dxa"/>
            <w:shd w:val="clear" w:color="auto" w:fill="auto"/>
            <w:noWrap/>
            <w:vAlign w:val="center"/>
            <w:hideMark/>
          </w:tcPr>
          <w:p w:rsidR="001576FF" w:rsidRPr="006510FF" w:rsidRDefault="001576FF" w:rsidP="004D3B74">
            <w:pPr>
              <w:spacing w:after="0" w:line="240" w:lineRule="auto"/>
              <w:rPr>
                <w:rFonts w:ascii="Times New Roman" w:hAnsi="Times New Roman" w:cs="Times New Roman"/>
                <w:bCs/>
                <w:color w:val="000000"/>
                <w:sz w:val="20"/>
                <w:szCs w:val="20"/>
              </w:rPr>
            </w:pPr>
            <w:r w:rsidRPr="006510FF">
              <w:rPr>
                <w:rFonts w:ascii="Times New Roman" w:hAnsi="Times New Roman" w:cs="Times New Roman"/>
                <w:bCs/>
                <w:color w:val="000000"/>
                <w:sz w:val="20"/>
                <w:szCs w:val="20"/>
              </w:rPr>
              <w:t>Россия</w:t>
            </w:r>
          </w:p>
        </w:tc>
        <w:tc>
          <w:tcPr>
            <w:tcW w:w="1276" w:type="dxa"/>
            <w:shd w:val="clear" w:color="auto" w:fill="auto"/>
            <w:noWrap/>
            <w:vAlign w:val="center"/>
          </w:tcPr>
          <w:p w:rsidR="001576FF" w:rsidRPr="006510FF" w:rsidRDefault="001576FF" w:rsidP="004D3B74">
            <w:pPr>
              <w:spacing w:after="0" w:line="240" w:lineRule="auto"/>
              <w:jc w:val="center"/>
              <w:rPr>
                <w:rFonts w:ascii="Times New Roman" w:hAnsi="Times New Roman" w:cs="Times New Roman"/>
                <w:color w:val="000000"/>
                <w:sz w:val="20"/>
                <w:szCs w:val="20"/>
              </w:rPr>
            </w:pPr>
            <w:r w:rsidRPr="006510FF">
              <w:rPr>
                <w:rFonts w:ascii="Times New Roman" w:hAnsi="Times New Roman" w:cs="Times New Roman"/>
                <w:color w:val="000000"/>
                <w:sz w:val="20"/>
                <w:szCs w:val="20"/>
              </w:rPr>
              <w:t>1518096</w:t>
            </w:r>
          </w:p>
        </w:tc>
        <w:tc>
          <w:tcPr>
            <w:tcW w:w="1059" w:type="dxa"/>
          </w:tcPr>
          <w:p w:rsidR="001576FF" w:rsidRPr="006510FF" w:rsidRDefault="001576FF" w:rsidP="004D3B74">
            <w:pPr>
              <w:spacing w:after="0" w:line="240" w:lineRule="auto"/>
              <w:jc w:val="center"/>
              <w:rPr>
                <w:rFonts w:ascii="Times New Roman" w:hAnsi="Times New Roman" w:cs="Times New Roman"/>
                <w:color w:val="000000"/>
                <w:sz w:val="20"/>
                <w:szCs w:val="20"/>
              </w:rPr>
            </w:pPr>
            <w:r w:rsidRPr="006510FF">
              <w:rPr>
                <w:rFonts w:ascii="Times New Roman" w:hAnsi="Times New Roman" w:cs="Times New Roman"/>
                <w:color w:val="000000"/>
                <w:sz w:val="20"/>
                <w:szCs w:val="20"/>
              </w:rPr>
              <w:t>99,1</w:t>
            </w:r>
          </w:p>
        </w:tc>
        <w:tc>
          <w:tcPr>
            <w:tcW w:w="1059" w:type="dxa"/>
          </w:tcPr>
          <w:p w:rsidR="001576FF" w:rsidRPr="006510FF" w:rsidRDefault="001576FF" w:rsidP="004D3B74">
            <w:pPr>
              <w:spacing w:after="0" w:line="240" w:lineRule="auto"/>
              <w:jc w:val="center"/>
              <w:rPr>
                <w:rFonts w:ascii="Times New Roman" w:hAnsi="Times New Roman" w:cs="Times New Roman"/>
                <w:color w:val="000000"/>
                <w:sz w:val="20"/>
                <w:szCs w:val="20"/>
              </w:rPr>
            </w:pPr>
            <w:r w:rsidRPr="006510FF">
              <w:rPr>
                <w:rFonts w:ascii="Times New Roman" w:hAnsi="Times New Roman" w:cs="Times New Roman"/>
                <w:color w:val="000000"/>
                <w:sz w:val="20"/>
                <w:szCs w:val="20"/>
              </w:rPr>
              <w:t>78,7</w:t>
            </w:r>
          </w:p>
        </w:tc>
        <w:tc>
          <w:tcPr>
            <w:tcW w:w="1059" w:type="dxa"/>
          </w:tcPr>
          <w:p w:rsidR="001576FF" w:rsidRPr="006510FF" w:rsidRDefault="001576FF" w:rsidP="004D3B74">
            <w:pPr>
              <w:spacing w:after="0" w:line="240" w:lineRule="auto"/>
              <w:jc w:val="center"/>
              <w:rPr>
                <w:rFonts w:ascii="Times New Roman" w:hAnsi="Times New Roman" w:cs="Times New Roman"/>
                <w:color w:val="000000"/>
                <w:sz w:val="20"/>
                <w:szCs w:val="20"/>
              </w:rPr>
            </w:pPr>
            <w:r w:rsidRPr="006510FF">
              <w:rPr>
                <w:rFonts w:ascii="Times New Roman" w:hAnsi="Times New Roman" w:cs="Times New Roman"/>
                <w:color w:val="000000"/>
                <w:sz w:val="20"/>
                <w:szCs w:val="20"/>
              </w:rPr>
              <w:t>99,0</w:t>
            </w:r>
          </w:p>
        </w:tc>
        <w:tc>
          <w:tcPr>
            <w:tcW w:w="1060" w:type="dxa"/>
          </w:tcPr>
          <w:p w:rsidR="001576FF" w:rsidRPr="006510FF" w:rsidRDefault="001576FF" w:rsidP="004D3B74">
            <w:pPr>
              <w:spacing w:after="0" w:line="240" w:lineRule="auto"/>
              <w:jc w:val="center"/>
              <w:rPr>
                <w:rFonts w:ascii="Times New Roman" w:hAnsi="Times New Roman" w:cs="Times New Roman"/>
                <w:sz w:val="20"/>
                <w:szCs w:val="20"/>
              </w:rPr>
            </w:pPr>
            <w:r w:rsidRPr="006510FF">
              <w:rPr>
                <w:rFonts w:ascii="Times New Roman" w:hAnsi="Times New Roman" w:cs="Times New Roman"/>
                <w:sz w:val="20"/>
                <w:szCs w:val="20"/>
              </w:rPr>
              <w:t>78,9</w:t>
            </w:r>
          </w:p>
        </w:tc>
        <w:tc>
          <w:tcPr>
            <w:tcW w:w="616" w:type="dxa"/>
            <w:vMerge/>
          </w:tcPr>
          <w:p w:rsidR="001576FF" w:rsidRPr="006510FF" w:rsidRDefault="001576FF" w:rsidP="004D3B74">
            <w:pPr>
              <w:spacing w:after="0" w:line="240" w:lineRule="auto"/>
              <w:jc w:val="center"/>
              <w:rPr>
                <w:rFonts w:ascii="Times New Roman" w:hAnsi="Times New Roman" w:cs="Times New Roman"/>
                <w:color w:val="000000"/>
                <w:sz w:val="20"/>
                <w:szCs w:val="20"/>
              </w:rPr>
            </w:pPr>
          </w:p>
        </w:tc>
        <w:tc>
          <w:tcPr>
            <w:tcW w:w="1036" w:type="dxa"/>
          </w:tcPr>
          <w:p w:rsidR="001576FF" w:rsidRPr="006510FF" w:rsidRDefault="001576FF"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98,8</w:t>
            </w:r>
          </w:p>
        </w:tc>
        <w:tc>
          <w:tcPr>
            <w:tcW w:w="1037" w:type="dxa"/>
          </w:tcPr>
          <w:p w:rsidR="001576FF" w:rsidRPr="006510FF" w:rsidRDefault="001576FF"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79,3</w:t>
            </w:r>
          </w:p>
        </w:tc>
      </w:tr>
    </w:tbl>
    <w:p w:rsidR="001576FF" w:rsidRPr="00FF2CDD" w:rsidRDefault="001576FF" w:rsidP="001576FF">
      <w:pPr>
        <w:pStyle w:val="a7"/>
        <w:tabs>
          <w:tab w:val="left" w:pos="284"/>
        </w:tabs>
        <w:jc w:val="both"/>
        <w:rPr>
          <w:rFonts w:ascii="Times New Roman" w:hAnsi="Times New Roman" w:cs="Times New Roman"/>
          <w:bCs/>
          <w:sz w:val="28"/>
          <w:szCs w:val="28"/>
          <w:highlight w:val="green"/>
        </w:rPr>
      </w:pPr>
    </w:p>
    <w:p w:rsidR="001576FF" w:rsidRPr="002A54ED" w:rsidRDefault="001576FF" w:rsidP="001576FF">
      <w:pPr>
        <w:spacing w:after="0" w:line="240" w:lineRule="auto"/>
        <w:ind w:firstLine="567"/>
        <w:jc w:val="both"/>
        <w:rPr>
          <w:rFonts w:ascii="Times New Roman" w:hAnsi="Times New Roman" w:cs="Times New Roman"/>
          <w:sz w:val="28"/>
          <w:szCs w:val="28"/>
        </w:rPr>
      </w:pPr>
      <w:r w:rsidRPr="002A54ED">
        <w:rPr>
          <w:rFonts w:ascii="Times New Roman" w:hAnsi="Times New Roman" w:cs="Times New Roman"/>
          <w:sz w:val="28"/>
          <w:szCs w:val="28"/>
        </w:rPr>
        <w:t xml:space="preserve">Информация по ОО представлена в </w:t>
      </w:r>
      <w:r w:rsidRPr="00BB09BB">
        <w:rPr>
          <w:rFonts w:ascii="Times New Roman" w:hAnsi="Times New Roman" w:cs="Times New Roman"/>
          <w:i/>
          <w:color w:val="FF0000"/>
          <w:sz w:val="28"/>
          <w:szCs w:val="28"/>
        </w:rPr>
        <w:t>сборнике статистических данных</w:t>
      </w:r>
      <w:r w:rsidRPr="002A54ED">
        <w:rPr>
          <w:rFonts w:ascii="Times New Roman" w:hAnsi="Times New Roman" w:cs="Times New Roman"/>
          <w:sz w:val="28"/>
          <w:szCs w:val="28"/>
        </w:rPr>
        <w:t>.</w:t>
      </w:r>
    </w:p>
    <w:p w:rsidR="001576FF" w:rsidRPr="00FF2CDD" w:rsidRDefault="001576FF" w:rsidP="001576FF">
      <w:pPr>
        <w:spacing w:after="0" w:line="240" w:lineRule="auto"/>
        <w:ind w:firstLine="567"/>
        <w:jc w:val="both"/>
        <w:rPr>
          <w:rFonts w:ascii="Times New Roman" w:hAnsi="Times New Roman" w:cs="Times New Roman"/>
          <w:sz w:val="28"/>
          <w:szCs w:val="28"/>
          <w:highlight w:val="green"/>
        </w:rPr>
      </w:pPr>
    </w:p>
    <w:p w:rsidR="001576FF" w:rsidRPr="00440436" w:rsidRDefault="001576FF" w:rsidP="00F457AA">
      <w:pPr>
        <w:pStyle w:val="a7"/>
        <w:ind w:firstLine="567"/>
        <w:jc w:val="both"/>
        <w:rPr>
          <w:rFonts w:ascii="Times New Roman" w:hAnsi="Times New Roman" w:cs="Times New Roman"/>
          <w:sz w:val="28"/>
          <w:szCs w:val="28"/>
        </w:rPr>
      </w:pPr>
      <w:r w:rsidRPr="00440436">
        <w:rPr>
          <w:rFonts w:ascii="Times New Roman" w:hAnsi="Times New Roman" w:cs="Times New Roman"/>
          <w:sz w:val="28"/>
          <w:szCs w:val="28"/>
        </w:rPr>
        <w:t>Читательская грамотность – 91,6% (край –79,7%).</w:t>
      </w:r>
    </w:p>
    <w:p w:rsidR="00F457AA" w:rsidRDefault="001576FF" w:rsidP="00F457AA">
      <w:pPr>
        <w:pStyle w:val="a7"/>
        <w:ind w:firstLine="567"/>
        <w:jc w:val="both"/>
        <w:rPr>
          <w:rFonts w:ascii="Times New Roman" w:hAnsi="Times New Roman" w:cs="Times New Roman"/>
          <w:bCs/>
          <w:sz w:val="28"/>
          <w:szCs w:val="28"/>
        </w:rPr>
      </w:pPr>
      <w:r w:rsidRPr="00440436">
        <w:rPr>
          <w:rFonts w:ascii="Times New Roman" w:hAnsi="Times New Roman" w:cs="Times New Roman"/>
          <w:bCs/>
          <w:sz w:val="28"/>
          <w:szCs w:val="28"/>
        </w:rPr>
        <w:t xml:space="preserve">В КДР4 по читательской грамотности участвовало 431 учащихся. Максимальное количество баллов – 100, </w:t>
      </w:r>
      <w:r w:rsidRPr="008F09CF">
        <w:rPr>
          <w:rFonts w:ascii="Times New Roman" w:hAnsi="Times New Roman" w:cs="Times New Roman"/>
          <w:bCs/>
          <w:sz w:val="28"/>
          <w:szCs w:val="28"/>
        </w:rPr>
        <w:t>среднее количество по муниципалитету - 49 баллов.</w:t>
      </w:r>
      <w:r>
        <w:rPr>
          <w:rFonts w:ascii="Times New Roman" w:hAnsi="Times New Roman" w:cs="Times New Roman"/>
          <w:bCs/>
          <w:sz w:val="28"/>
          <w:szCs w:val="28"/>
        </w:rPr>
        <w:t xml:space="preserve"> </w:t>
      </w:r>
    </w:p>
    <w:p w:rsidR="001576FF" w:rsidRPr="008F09CF" w:rsidRDefault="001576FF" w:rsidP="00F457AA">
      <w:pPr>
        <w:pStyle w:val="a7"/>
        <w:ind w:firstLine="567"/>
        <w:jc w:val="both"/>
        <w:rPr>
          <w:rFonts w:ascii="Times New Roman" w:hAnsi="Times New Roman" w:cs="Times New Roman"/>
          <w:bCs/>
          <w:sz w:val="28"/>
          <w:szCs w:val="28"/>
        </w:rPr>
      </w:pPr>
      <w:r w:rsidRPr="008F09CF">
        <w:rPr>
          <w:rFonts w:ascii="Times New Roman" w:hAnsi="Times New Roman" w:cs="Times New Roman"/>
          <w:bCs/>
          <w:sz w:val="28"/>
          <w:szCs w:val="28"/>
        </w:rPr>
        <w:t>Достигли базового – 85,4% учащихся (в 2019 – 91,9% в 2018 году – 91,2%, от общего числа участников).</w:t>
      </w:r>
    </w:p>
    <w:p w:rsidR="001576FF" w:rsidRPr="00F457AA" w:rsidRDefault="001576FF" w:rsidP="00F457AA">
      <w:pPr>
        <w:spacing w:after="0" w:line="240" w:lineRule="auto"/>
        <w:ind w:firstLine="567"/>
        <w:rPr>
          <w:rFonts w:ascii="Times New Roman" w:hAnsi="Times New Roman" w:cs="Times New Roman"/>
          <w:i/>
          <w:sz w:val="28"/>
          <w:szCs w:val="28"/>
        </w:rPr>
      </w:pPr>
      <w:r w:rsidRPr="00F457AA">
        <w:rPr>
          <w:rFonts w:ascii="Times New Roman" w:hAnsi="Times New Roman" w:cs="Times New Roman"/>
          <w:i/>
          <w:sz w:val="28"/>
          <w:szCs w:val="28"/>
        </w:rPr>
        <w:t>Результаты КДР4 по читательской грамотности:</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278"/>
        <w:gridCol w:w="1421"/>
        <w:gridCol w:w="1545"/>
        <w:gridCol w:w="1031"/>
        <w:gridCol w:w="1031"/>
        <w:gridCol w:w="1031"/>
        <w:gridCol w:w="1031"/>
      </w:tblGrid>
      <w:tr w:rsidR="001576FF" w:rsidRPr="00FF2CDD" w:rsidTr="004D3B74">
        <w:trPr>
          <w:trHeight w:val="1115"/>
        </w:trPr>
        <w:tc>
          <w:tcPr>
            <w:tcW w:w="1104" w:type="dxa"/>
            <w:shd w:val="clear" w:color="auto" w:fill="auto"/>
            <w:noWrap/>
            <w:vAlign w:val="center"/>
            <w:hideMark/>
          </w:tcPr>
          <w:p w:rsidR="001576FF" w:rsidRPr="00472C9C" w:rsidRDefault="001576FF" w:rsidP="004D3B74">
            <w:pPr>
              <w:spacing w:after="0" w:line="240" w:lineRule="auto"/>
              <w:jc w:val="center"/>
              <w:rPr>
                <w:rFonts w:ascii="Times New Roman" w:hAnsi="Times New Roman" w:cs="Times New Roman"/>
                <w:color w:val="000000"/>
                <w:sz w:val="20"/>
                <w:szCs w:val="20"/>
              </w:rPr>
            </w:pPr>
            <w:r w:rsidRPr="00472C9C">
              <w:rPr>
                <w:rFonts w:ascii="Times New Roman" w:hAnsi="Times New Roman" w:cs="Times New Roman"/>
                <w:color w:val="000000"/>
                <w:sz w:val="20"/>
                <w:szCs w:val="20"/>
              </w:rPr>
              <w:t>ОО</w:t>
            </w:r>
          </w:p>
        </w:tc>
        <w:tc>
          <w:tcPr>
            <w:tcW w:w="1278" w:type="dxa"/>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color w:val="000000"/>
                <w:sz w:val="20"/>
                <w:szCs w:val="20"/>
                <w:highlight w:val="green"/>
              </w:rPr>
            </w:pPr>
            <w:r w:rsidRPr="00472C9C">
              <w:rPr>
                <w:rFonts w:ascii="Times New Roman" w:hAnsi="Times New Roman" w:cs="Times New Roman"/>
                <w:color w:val="000000"/>
                <w:sz w:val="20"/>
                <w:szCs w:val="20"/>
              </w:rPr>
              <w:t>Количество участников</w:t>
            </w:r>
          </w:p>
        </w:tc>
        <w:tc>
          <w:tcPr>
            <w:tcW w:w="1421" w:type="dxa"/>
            <w:shd w:val="clear" w:color="auto" w:fill="auto"/>
            <w:noWrap/>
            <w:vAlign w:val="center"/>
            <w:hideMark/>
          </w:tcPr>
          <w:p w:rsidR="001576FF" w:rsidRPr="009E1B9D" w:rsidRDefault="001576FF" w:rsidP="004D3B74">
            <w:pPr>
              <w:spacing w:after="0" w:line="240" w:lineRule="auto"/>
              <w:jc w:val="center"/>
              <w:rPr>
                <w:rFonts w:ascii="Times New Roman" w:hAnsi="Times New Roman" w:cs="Times New Roman"/>
                <w:color w:val="000000"/>
                <w:sz w:val="20"/>
                <w:szCs w:val="20"/>
              </w:rPr>
            </w:pPr>
            <w:r w:rsidRPr="009E1B9D">
              <w:rPr>
                <w:rFonts w:ascii="Times New Roman" w:hAnsi="Times New Roman" w:cs="Times New Roman"/>
                <w:color w:val="000000"/>
                <w:sz w:val="20"/>
                <w:szCs w:val="20"/>
              </w:rPr>
              <w:t>Достигли базового уровня в %</w:t>
            </w:r>
          </w:p>
          <w:p w:rsidR="001576FF" w:rsidRPr="009E1B9D" w:rsidRDefault="001576FF" w:rsidP="004D3B74">
            <w:pPr>
              <w:spacing w:after="0" w:line="240" w:lineRule="auto"/>
              <w:jc w:val="center"/>
              <w:rPr>
                <w:rFonts w:ascii="Times New Roman" w:hAnsi="Times New Roman" w:cs="Times New Roman"/>
                <w:color w:val="000000"/>
                <w:sz w:val="20"/>
                <w:szCs w:val="20"/>
              </w:rPr>
            </w:pPr>
          </w:p>
        </w:tc>
        <w:tc>
          <w:tcPr>
            <w:tcW w:w="1545" w:type="dxa"/>
            <w:vAlign w:val="center"/>
          </w:tcPr>
          <w:p w:rsidR="001576FF" w:rsidRPr="009E1B9D" w:rsidRDefault="001576FF" w:rsidP="004D3B74">
            <w:pPr>
              <w:spacing w:after="0" w:line="240" w:lineRule="auto"/>
              <w:jc w:val="center"/>
              <w:rPr>
                <w:rFonts w:ascii="Times New Roman" w:hAnsi="Times New Roman" w:cs="Times New Roman"/>
                <w:color w:val="000000"/>
                <w:sz w:val="20"/>
                <w:szCs w:val="20"/>
              </w:rPr>
            </w:pPr>
            <w:r w:rsidRPr="009E1B9D">
              <w:rPr>
                <w:rFonts w:ascii="Times New Roman" w:hAnsi="Times New Roman" w:cs="Times New Roman"/>
                <w:color w:val="000000"/>
                <w:sz w:val="20"/>
                <w:szCs w:val="20"/>
              </w:rPr>
              <w:t>Уровень недостаточный для дальнейшего обучения в %</w:t>
            </w:r>
          </w:p>
        </w:tc>
        <w:tc>
          <w:tcPr>
            <w:tcW w:w="1031" w:type="dxa"/>
            <w:vAlign w:val="center"/>
          </w:tcPr>
          <w:p w:rsidR="001576FF" w:rsidRPr="009E1B9D" w:rsidRDefault="001576FF" w:rsidP="004D3B74">
            <w:pPr>
              <w:spacing w:after="0" w:line="240" w:lineRule="auto"/>
              <w:jc w:val="center"/>
              <w:rPr>
                <w:rFonts w:ascii="Times New Roman" w:hAnsi="Times New Roman" w:cs="Times New Roman"/>
                <w:color w:val="000000"/>
                <w:sz w:val="20"/>
                <w:szCs w:val="20"/>
              </w:rPr>
            </w:pPr>
            <w:r w:rsidRPr="009E1B9D">
              <w:rPr>
                <w:rFonts w:ascii="Times New Roman" w:hAnsi="Times New Roman" w:cs="Times New Roman"/>
                <w:color w:val="000000"/>
                <w:sz w:val="20"/>
                <w:szCs w:val="20"/>
              </w:rPr>
              <w:t>Средний балл в 2021</w:t>
            </w:r>
          </w:p>
        </w:tc>
        <w:tc>
          <w:tcPr>
            <w:tcW w:w="1031" w:type="dxa"/>
            <w:vAlign w:val="center"/>
          </w:tcPr>
          <w:p w:rsidR="001576FF" w:rsidRPr="004036D1" w:rsidRDefault="001576FF" w:rsidP="004D3B74">
            <w:pPr>
              <w:spacing w:after="0" w:line="240" w:lineRule="auto"/>
              <w:jc w:val="center"/>
              <w:rPr>
                <w:rFonts w:ascii="Times New Roman" w:hAnsi="Times New Roman" w:cs="Times New Roman"/>
                <w:color w:val="000000"/>
                <w:sz w:val="20"/>
                <w:szCs w:val="20"/>
              </w:rPr>
            </w:pPr>
            <w:r w:rsidRPr="004036D1">
              <w:rPr>
                <w:rFonts w:ascii="Times New Roman" w:hAnsi="Times New Roman" w:cs="Times New Roman"/>
                <w:color w:val="000000"/>
                <w:sz w:val="20"/>
                <w:szCs w:val="20"/>
              </w:rPr>
              <w:t>Средний балл в 2020</w:t>
            </w:r>
          </w:p>
        </w:tc>
        <w:tc>
          <w:tcPr>
            <w:tcW w:w="1031" w:type="dxa"/>
            <w:vAlign w:val="center"/>
          </w:tcPr>
          <w:p w:rsidR="001576FF" w:rsidRPr="004036D1" w:rsidRDefault="001576FF" w:rsidP="004D3B74">
            <w:pPr>
              <w:spacing w:after="0" w:line="240" w:lineRule="auto"/>
              <w:jc w:val="center"/>
              <w:rPr>
                <w:rFonts w:ascii="Times New Roman" w:hAnsi="Times New Roman" w:cs="Times New Roman"/>
                <w:color w:val="000000"/>
                <w:sz w:val="20"/>
                <w:szCs w:val="20"/>
              </w:rPr>
            </w:pPr>
            <w:r w:rsidRPr="004036D1">
              <w:rPr>
                <w:rFonts w:ascii="Times New Roman" w:hAnsi="Times New Roman" w:cs="Times New Roman"/>
                <w:color w:val="000000"/>
                <w:sz w:val="20"/>
                <w:szCs w:val="20"/>
              </w:rPr>
              <w:t xml:space="preserve">Средний балл в 2019 </w:t>
            </w:r>
          </w:p>
        </w:tc>
        <w:tc>
          <w:tcPr>
            <w:tcW w:w="1031" w:type="dxa"/>
            <w:vAlign w:val="center"/>
          </w:tcPr>
          <w:p w:rsidR="001576FF" w:rsidRPr="004036D1" w:rsidRDefault="001576FF" w:rsidP="004D3B74">
            <w:pPr>
              <w:spacing w:after="0" w:line="240" w:lineRule="auto"/>
              <w:jc w:val="center"/>
              <w:rPr>
                <w:rFonts w:ascii="Times New Roman" w:hAnsi="Times New Roman" w:cs="Times New Roman"/>
                <w:color w:val="000000"/>
                <w:sz w:val="20"/>
                <w:szCs w:val="20"/>
              </w:rPr>
            </w:pPr>
            <w:r w:rsidRPr="004036D1">
              <w:rPr>
                <w:rFonts w:ascii="Times New Roman" w:hAnsi="Times New Roman" w:cs="Times New Roman"/>
                <w:color w:val="000000"/>
                <w:sz w:val="20"/>
                <w:szCs w:val="20"/>
              </w:rPr>
              <w:t xml:space="preserve">Средний балл в 2018 </w:t>
            </w:r>
          </w:p>
        </w:tc>
      </w:tr>
      <w:tr w:rsidR="001576FF" w:rsidRPr="00FF2CDD" w:rsidTr="004D3B74">
        <w:trPr>
          <w:trHeight w:val="397"/>
        </w:trPr>
        <w:tc>
          <w:tcPr>
            <w:tcW w:w="1104" w:type="dxa"/>
            <w:shd w:val="clear" w:color="auto" w:fill="auto"/>
            <w:noWrap/>
            <w:vAlign w:val="center"/>
            <w:hideMark/>
          </w:tcPr>
          <w:p w:rsidR="001576FF" w:rsidRPr="00472C9C" w:rsidRDefault="001576FF" w:rsidP="004D3B74">
            <w:pPr>
              <w:spacing w:after="0" w:line="240" w:lineRule="auto"/>
              <w:rPr>
                <w:rFonts w:ascii="Times New Roman" w:hAnsi="Times New Roman" w:cs="Times New Roman"/>
                <w:bCs/>
                <w:color w:val="000000"/>
                <w:sz w:val="20"/>
                <w:szCs w:val="20"/>
              </w:rPr>
            </w:pPr>
            <w:r w:rsidRPr="00472C9C">
              <w:rPr>
                <w:rFonts w:ascii="Times New Roman" w:hAnsi="Times New Roman" w:cs="Times New Roman"/>
                <w:bCs/>
                <w:color w:val="000000"/>
                <w:sz w:val="20"/>
                <w:szCs w:val="20"/>
              </w:rPr>
              <w:t>Дудинка</w:t>
            </w:r>
          </w:p>
        </w:tc>
        <w:tc>
          <w:tcPr>
            <w:tcW w:w="1278" w:type="dxa"/>
            <w:shd w:val="clear" w:color="auto" w:fill="auto"/>
            <w:noWrap/>
            <w:vAlign w:val="center"/>
            <w:hideMark/>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72C9C">
              <w:rPr>
                <w:rFonts w:ascii="Times New Roman" w:hAnsi="Times New Roman" w:cs="Times New Roman"/>
                <w:bCs/>
                <w:color w:val="000000"/>
                <w:sz w:val="20"/>
                <w:szCs w:val="20"/>
              </w:rPr>
              <w:t>317</w:t>
            </w:r>
          </w:p>
        </w:tc>
        <w:tc>
          <w:tcPr>
            <w:tcW w:w="1421" w:type="dxa"/>
            <w:shd w:val="clear" w:color="auto" w:fill="auto"/>
            <w:noWrap/>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9E1B9D">
              <w:rPr>
                <w:rFonts w:ascii="Times New Roman" w:hAnsi="Times New Roman" w:cs="Times New Roman"/>
                <w:bCs/>
                <w:color w:val="000000"/>
                <w:sz w:val="20"/>
                <w:szCs w:val="20"/>
              </w:rPr>
              <w:t>93,0</w:t>
            </w:r>
          </w:p>
        </w:tc>
        <w:tc>
          <w:tcPr>
            <w:tcW w:w="1545" w:type="dxa"/>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9E1B9D">
              <w:rPr>
                <w:rFonts w:ascii="Times New Roman" w:hAnsi="Times New Roman" w:cs="Times New Roman"/>
                <w:bCs/>
                <w:color w:val="000000"/>
                <w:sz w:val="20"/>
                <w:szCs w:val="20"/>
              </w:rPr>
              <w:t>1,8</w:t>
            </w:r>
          </w:p>
        </w:tc>
        <w:tc>
          <w:tcPr>
            <w:tcW w:w="1031" w:type="dxa"/>
            <w:vAlign w:val="center"/>
          </w:tcPr>
          <w:p w:rsidR="001576FF" w:rsidRPr="009E1B9D" w:rsidRDefault="001576FF" w:rsidP="004D3B74">
            <w:pPr>
              <w:spacing w:after="0" w:line="240" w:lineRule="auto"/>
              <w:jc w:val="center"/>
              <w:rPr>
                <w:rFonts w:ascii="Times New Roman" w:hAnsi="Times New Roman" w:cs="Times New Roman"/>
                <w:bCs/>
                <w:color w:val="000000"/>
                <w:sz w:val="20"/>
                <w:szCs w:val="20"/>
              </w:rPr>
            </w:pPr>
            <w:r w:rsidRPr="009E1B9D">
              <w:rPr>
                <w:rFonts w:ascii="Times New Roman" w:hAnsi="Times New Roman" w:cs="Times New Roman"/>
                <w:bCs/>
                <w:color w:val="000000"/>
                <w:sz w:val="20"/>
                <w:szCs w:val="20"/>
              </w:rPr>
              <w:t>55</w:t>
            </w:r>
          </w:p>
        </w:tc>
        <w:tc>
          <w:tcPr>
            <w:tcW w:w="1031" w:type="dxa"/>
            <w:vMerge w:val="restart"/>
            <w:textDirection w:val="btLr"/>
            <w:vAlign w:val="center"/>
          </w:tcPr>
          <w:p w:rsidR="001576FF" w:rsidRPr="00E03D0D" w:rsidRDefault="001576FF"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КДР н</w:t>
            </w:r>
            <w:r w:rsidRPr="00E03D0D">
              <w:rPr>
                <w:rFonts w:ascii="Times New Roman" w:hAnsi="Times New Roman" w:cs="Times New Roman"/>
                <w:color w:val="000000"/>
                <w:sz w:val="20"/>
                <w:szCs w:val="20"/>
              </w:rPr>
              <w:t xml:space="preserve">е проводилась в связи с </w:t>
            </w:r>
            <w:r>
              <w:rPr>
                <w:rFonts w:ascii="Times New Roman" w:hAnsi="Times New Roman" w:cs="Times New Roman"/>
                <w:color w:val="000000"/>
                <w:sz w:val="20"/>
                <w:szCs w:val="20"/>
                <w:lang w:val="en-US"/>
              </w:rPr>
              <w:t>COVID</w:t>
            </w:r>
            <w:r w:rsidRPr="00E03D0D">
              <w:rPr>
                <w:rFonts w:ascii="Times New Roman" w:hAnsi="Times New Roman" w:cs="Times New Roman"/>
                <w:color w:val="000000"/>
                <w:sz w:val="20"/>
                <w:szCs w:val="20"/>
              </w:rPr>
              <w:t xml:space="preserve"> 19</w:t>
            </w:r>
          </w:p>
        </w:tc>
        <w:tc>
          <w:tcPr>
            <w:tcW w:w="1031" w:type="dxa"/>
            <w:vAlign w:val="center"/>
          </w:tcPr>
          <w:p w:rsidR="001576FF" w:rsidRPr="004036D1" w:rsidRDefault="001576FF" w:rsidP="004D3B74">
            <w:pPr>
              <w:spacing w:after="0" w:line="240" w:lineRule="auto"/>
              <w:jc w:val="center"/>
              <w:rPr>
                <w:rFonts w:ascii="Times New Roman" w:hAnsi="Times New Roman" w:cs="Times New Roman"/>
                <w:bCs/>
                <w:color w:val="000000"/>
                <w:sz w:val="20"/>
                <w:szCs w:val="20"/>
              </w:rPr>
            </w:pPr>
            <w:r w:rsidRPr="004036D1">
              <w:rPr>
                <w:rFonts w:ascii="Times New Roman" w:hAnsi="Times New Roman" w:cs="Times New Roman"/>
                <w:bCs/>
                <w:color w:val="000000"/>
                <w:sz w:val="20"/>
                <w:szCs w:val="20"/>
              </w:rPr>
              <w:t>62,3</w:t>
            </w:r>
          </w:p>
        </w:tc>
        <w:tc>
          <w:tcPr>
            <w:tcW w:w="1031" w:type="dxa"/>
            <w:vAlign w:val="center"/>
          </w:tcPr>
          <w:p w:rsidR="001576FF" w:rsidRPr="004036D1" w:rsidRDefault="001576FF" w:rsidP="004D3B74">
            <w:pPr>
              <w:spacing w:after="0" w:line="240" w:lineRule="auto"/>
              <w:jc w:val="center"/>
              <w:rPr>
                <w:rFonts w:ascii="Times New Roman" w:hAnsi="Times New Roman" w:cs="Times New Roman"/>
                <w:sz w:val="20"/>
                <w:szCs w:val="20"/>
              </w:rPr>
            </w:pPr>
            <w:r w:rsidRPr="004036D1">
              <w:rPr>
                <w:rFonts w:ascii="Times New Roman" w:hAnsi="Times New Roman" w:cs="Times New Roman"/>
                <w:sz w:val="20"/>
                <w:szCs w:val="20"/>
              </w:rPr>
              <w:t>66,5</w:t>
            </w:r>
          </w:p>
        </w:tc>
      </w:tr>
      <w:tr w:rsidR="001576FF" w:rsidRPr="00FF2CDD" w:rsidTr="004D3B74">
        <w:trPr>
          <w:trHeight w:val="397"/>
        </w:trPr>
        <w:tc>
          <w:tcPr>
            <w:tcW w:w="1104" w:type="dxa"/>
            <w:shd w:val="clear" w:color="auto" w:fill="auto"/>
            <w:noWrap/>
            <w:vAlign w:val="center"/>
            <w:hideMark/>
          </w:tcPr>
          <w:p w:rsidR="001576FF" w:rsidRPr="00472C9C" w:rsidRDefault="001576FF" w:rsidP="004D3B74">
            <w:pPr>
              <w:spacing w:after="0" w:line="240" w:lineRule="auto"/>
              <w:rPr>
                <w:rFonts w:ascii="Times New Roman" w:hAnsi="Times New Roman" w:cs="Times New Roman"/>
                <w:bCs/>
                <w:color w:val="000000"/>
                <w:sz w:val="20"/>
                <w:szCs w:val="20"/>
              </w:rPr>
            </w:pPr>
            <w:r w:rsidRPr="00472C9C">
              <w:rPr>
                <w:rFonts w:ascii="Times New Roman" w:hAnsi="Times New Roman" w:cs="Times New Roman"/>
                <w:bCs/>
                <w:color w:val="000000"/>
                <w:sz w:val="20"/>
                <w:szCs w:val="20"/>
              </w:rPr>
              <w:t>Поселки</w:t>
            </w:r>
          </w:p>
        </w:tc>
        <w:tc>
          <w:tcPr>
            <w:tcW w:w="1278" w:type="dxa"/>
            <w:shd w:val="clear" w:color="auto" w:fill="auto"/>
            <w:noWrap/>
            <w:vAlign w:val="center"/>
          </w:tcPr>
          <w:p w:rsidR="001576FF" w:rsidRPr="00472C9C" w:rsidRDefault="001576FF" w:rsidP="004D3B74">
            <w:pPr>
              <w:spacing w:after="0" w:line="240" w:lineRule="auto"/>
              <w:jc w:val="center"/>
              <w:rPr>
                <w:rFonts w:ascii="Times New Roman" w:hAnsi="Times New Roman" w:cs="Times New Roman"/>
                <w:bCs/>
                <w:color w:val="000000"/>
                <w:sz w:val="20"/>
                <w:szCs w:val="20"/>
              </w:rPr>
            </w:pPr>
            <w:r w:rsidRPr="00472C9C">
              <w:rPr>
                <w:rFonts w:ascii="Times New Roman" w:hAnsi="Times New Roman" w:cs="Times New Roman"/>
                <w:bCs/>
                <w:color w:val="000000"/>
                <w:sz w:val="20"/>
                <w:szCs w:val="20"/>
              </w:rPr>
              <w:t>187</w:t>
            </w:r>
          </w:p>
        </w:tc>
        <w:tc>
          <w:tcPr>
            <w:tcW w:w="1421" w:type="dxa"/>
            <w:shd w:val="clear" w:color="auto" w:fill="auto"/>
            <w:noWrap/>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72C9C">
              <w:rPr>
                <w:rFonts w:ascii="Times New Roman" w:hAnsi="Times New Roman" w:cs="Times New Roman"/>
                <w:bCs/>
                <w:color w:val="000000"/>
                <w:sz w:val="20"/>
                <w:szCs w:val="20"/>
              </w:rPr>
              <w:t>76,0</w:t>
            </w:r>
          </w:p>
        </w:tc>
        <w:tc>
          <w:tcPr>
            <w:tcW w:w="1545" w:type="dxa"/>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72C9C">
              <w:rPr>
                <w:rFonts w:ascii="Times New Roman" w:hAnsi="Times New Roman" w:cs="Times New Roman"/>
                <w:bCs/>
                <w:color w:val="000000"/>
                <w:sz w:val="20"/>
                <w:szCs w:val="20"/>
              </w:rPr>
              <w:t>4,1</w:t>
            </w:r>
          </w:p>
        </w:tc>
        <w:tc>
          <w:tcPr>
            <w:tcW w:w="1031" w:type="dxa"/>
            <w:vAlign w:val="center"/>
          </w:tcPr>
          <w:p w:rsidR="001576FF" w:rsidRPr="00472C9C" w:rsidRDefault="001576FF" w:rsidP="004D3B74">
            <w:pPr>
              <w:spacing w:after="0" w:line="240" w:lineRule="auto"/>
              <w:jc w:val="center"/>
              <w:rPr>
                <w:rFonts w:ascii="Times New Roman" w:hAnsi="Times New Roman" w:cs="Times New Roman"/>
                <w:bCs/>
                <w:color w:val="000000"/>
                <w:sz w:val="20"/>
                <w:szCs w:val="20"/>
              </w:rPr>
            </w:pPr>
            <w:r w:rsidRPr="00472C9C">
              <w:rPr>
                <w:rFonts w:ascii="Times New Roman" w:hAnsi="Times New Roman" w:cs="Times New Roman"/>
                <w:bCs/>
                <w:color w:val="000000"/>
                <w:sz w:val="20"/>
                <w:szCs w:val="20"/>
              </w:rPr>
              <w:t>58</w:t>
            </w:r>
          </w:p>
        </w:tc>
        <w:tc>
          <w:tcPr>
            <w:tcW w:w="1031" w:type="dxa"/>
            <w:vMerge/>
            <w:vAlign w:val="center"/>
          </w:tcPr>
          <w:p w:rsidR="001576FF" w:rsidRPr="004036D1" w:rsidRDefault="001576FF" w:rsidP="004D3B74">
            <w:pPr>
              <w:spacing w:after="0" w:line="240" w:lineRule="auto"/>
              <w:jc w:val="center"/>
              <w:rPr>
                <w:rFonts w:ascii="Times New Roman" w:hAnsi="Times New Roman" w:cs="Times New Roman"/>
                <w:bCs/>
                <w:sz w:val="20"/>
                <w:szCs w:val="20"/>
              </w:rPr>
            </w:pPr>
          </w:p>
        </w:tc>
        <w:tc>
          <w:tcPr>
            <w:tcW w:w="1031" w:type="dxa"/>
            <w:vAlign w:val="center"/>
          </w:tcPr>
          <w:p w:rsidR="001576FF" w:rsidRPr="004036D1" w:rsidRDefault="001576FF" w:rsidP="004D3B74">
            <w:pPr>
              <w:spacing w:after="0" w:line="240" w:lineRule="auto"/>
              <w:jc w:val="center"/>
              <w:rPr>
                <w:rFonts w:ascii="Times New Roman" w:hAnsi="Times New Roman" w:cs="Times New Roman"/>
                <w:bCs/>
                <w:color w:val="000000"/>
                <w:sz w:val="20"/>
                <w:szCs w:val="20"/>
              </w:rPr>
            </w:pPr>
            <w:r w:rsidRPr="004036D1">
              <w:rPr>
                <w:rFonts w:ascii="Times New Roman" w:hAnsi="Times New Roman" w:cs="Times New Roman"/>
                <w:bCs/>
                <w:color w:val="000000"/>
                <w:sz w:val="20"/>
                <w:szCs w:val="20"/>
              </w:rPr>
              <w:t>52,3</w:t>
            </w:r>
          </w:p>
        </w:tc>
        <w:tc>
          <w:tcPr>
            <w:tcW w:w="1031" w:type="dxa"/>
            <w:vAlign w:val="center"/>
          </w:tcPr>
          <w:p w:rsidR="001576FF" w:rsidRPr="004036D1" w:rsidRDefault="001576FF" w:rsidP="004D3B74">
            <w:pPr>
              <w:spacing w:after="0" w:line="240" w:lineRule="auto"/>
              <w:jc w:val="center"/>
              <w:rPr>
                <w:rFonts w:ascii="Times New Roman" w:hAnsi="Times New Roman" w:cs="Times New Roman"/>
                <w:sz w:val="20"/>
                <w:szCs w:val="20"/>
              </w:rPr>
            </w:pPr>
            <w:r w:rsidRPr="004036D1">
              <w:rPr>
                <w:rFonts w:ascii="Times New Roman" w:hAnsi="Times New Roman" w:cs="Times New Roman"/>
                <w:sz w:val="20"/>
                <w:szCs w:val="20"/>
              </w:rPr>
              <w:t>60,3</w:t>
            </w:r>
          </w:p>
        </w:tc>
      </w:tr>
      <w:tr w:rsidR="001576FF" w:rsidRPr="00FF2CDD" w:rsidTr="004D3B74">
        <w:trPr>
          <w:trHeight w:val="397"/>
        </w:trPr>
        <w:tc>
          <w:tcPr>
            <w:tcW w:w="1104" w:type="dxa"/>
            <w:shd w:val="clear" w:color="auto" w:fill="auto"/>
            <w:noWrap/>
            <w:vAlign w:val="center"/>
            <w:hideMark/>
          </w:tcPr>
          <w:p w:rsidR="001576FF" w:rsidRPr="00440436" w:rsidRDefault="001576FF" w:rsidP="004D3B74">
            <w:pPr>
              <w:spacing w:after="0" w:line="240" w:lineRule="auto"/>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Район</w:t>
            </w:r>
          </w:p>
        </w:tc>
        <w:tc>
          <w:tcPr>
            <w:tcW w:w="1278" w:type="dxa"/>
            <w:shd w:val="clear" w:color="auto" w:fill="auto"/>
            <w:noWrap/>
            <w:vAlign w:val="center"/>
          </w:tcPr>
          <w:p w:rsidR="001576FF" w:rsidRPr="00440436" w:rsidRDefault="001576FF" w:rsidP="004D3B74">
            <w:pPr>
              <w:spacing w:after="0" w:line="240" w:lineRule="auto"/>
              <w:jc w:val="center"/>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431</w:t>
            </w:r>
          </w:p>
        </w:tc>
        <w:tc>
          <w:tcPr>
            <w:tcW w:w="1421" w:type="dxa"/>
            <w:shd w:val="clear" w:color="auto" w:fill="auto"/>
            <w:noWrap/>
            <w:vAlign w:val="center"/>
          </w:tcPr>
          <w:p w:rsidR="001576FF" w:rsidRPr="00440436" w:rsidRDefault="001576FF" w:rsidP="004D3B74">
            <w:pPr>
              <w:spacing w:after="0" w:line="240" w:lineRule="auto"/>
              <w:jc w:val="center"/>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85,4</w:t>
            </w:r>
          </w:p>
        </w:tc>
        <w:tc>
          <w:tcPr>
            <w:tcW w:w="1545" w:type="dxa"/>
            <w:shd w:val="clear" w:color="auto" w:fill="auto"/>
            <w:vAlign w:val="center"/>
          </w:tcPr>
          <w:p w:rsidR="001576FF" w:rsidRPr="00440436" w:rsidRDefault="001576FF" w:rsidP="004D3B74">
            <w:pPr>
              <w:spacing w:after="0" w:line="240" w:lineRule="auto"/>
              <w:jc w:val="center"/>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2,6</w:t>
            </w:r>
          </w:p>
        </w:tc>
        <w:tc>
          <w:tcPr>
            <w:tcW w:w="1031" w:type="dxa"/>
            <w:vAlign w:val="center"/>
          </w:tcPr>
          <w:p w:rsidR="001576FF" w:rsidRPr="00440436" w:rsidRDefault="001576FF" w:rsidP="004D3B74">
            <w:pPr>
              <w:spacing w:after="0" w:line="240" w:lineRule="auto"/>
              <w:jc w:val="center"/>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49</w:t>
            </w:r>
          </w:p>
        </w:tc>
        <w:tc>
          <w:tcPr>
            <w:tcW w:w="1031" w:type="dxa"/>
            <w:vMerge/>
            <w:vAlign w:val="center"/>
          </w:tcPr>
          <w:p w:rsidR="001576FF" w:rsidRPr="004036D1" w:rsidRDefault="001576FF" w:rsidP="004D3B74">
            <w:pPr>
              <w:spacing w:after="0" w:line="240" w:lineRule="auto"/>
              <w:jc w:val="center"/>
              <w:rPr>
                <w:rFonts w:ascii="Times New Roman" w:hAnsi="Times New Roman" w:cs="Times New Roman"/>
                <w:bCs/>
                <w:sz w:val="20"/>
                <w:szCs w:val="20"/>
              </w:rPr>
            </w:pPr>
          </w:p>
        </w:tc>
        <w:tc>
          <w:tcPr>
            <w:tcW w:w="1031" w:type="dxa"/>
            <w:vAlign w:val="center"/>
          </w:tcPr>
          <w:p w:rsidR="001576FF" w:rsidRPr="004036D1" w:rsidRDefault="001576FF" w:rsidP="004D3B74">
            <w:pPr>
              <w:spacing w:after="0" w:line="240" w:lineRule="auto"/>
              <w:jc w:val="center"/>
              <w:rPr>
                <w:rFonts w:ascii="Times New Roman" w:hAnsi="Times New Roman" w:cs="Times New Roman"/>
                <w:bCs/>
                <w:color w:val="000000"/>
                <w:sz w:val="20"/>
                <w:szCs w:val="20"/>
              </w:rPr>
            </w:pPr>
            <w:r w:rsidRPr="004036D1">
              <w:rPr>
                <w:rFonts w:ascii="Times New Roman" w:hAnsi="Times New Roman" w:cs="Times New Roman"/>
                <w:bCs/>
                <w:color w:val="000000"/>
                <w:sz w:val="20"/>
                <w:szCs w:val="20"/>
              </w:rPr>
              <w:t>58</w:t>
            </w:r>
          </w:p>
        </w:tc>
        <w:tc>
          <w:tcPr>
            <w:tcW w:w="1031" w:type="dxa"/>
            <w:vAlign w:val="center"/>
          </w:tcPr>
          <w:p w:rsidR="001576FF" w:rsidRPr="004036D1" w:rsidRDefault="001576FF" w:rsidP="004D3B74">
            <w:pPr>
              <w:spacing w:after="0" w:line="240" w:lineRule="auto"/>
              <w:jc w:val="center"/>
              <w:rPr>
                <w:rFonts w:ascii="Times New Roman" w:hAnsi="Times New Roman" w:cs="Times New Roman"/>
                <w:sz w:val="20"/>
                <w:szCs w:val="20"/>
              </w:rPr>
            </w:pPr>
            <w:r w:rsidRPr="004036D1">
              <w:rPr>
                <w:rFonts w:ascii="Times New Roman" w:hAnsi="Times New Roman" w:cs="Times New Roman"/>
                <w:sz w:val="20"/>
                <w:szCs w:val="20"/>
              </w:rPr>
              <w:t>60,7</w:t>
            </w:r>
          </w:p>
        </w:tc>
      </w:tr>
      <w:tr w:rsidR="001576FF" w:rsidRPr="00FF2CDD" w:rsidTr="004D3B74">
        <w:trPr>
          <w:trHeight w:val="397"/>
        </w:trPr>
        <w:tc>
          <w:tcPr>
            <w:tcW w:w="1104" w:type="dxa"/>
            <w:shd w:val="clear" w:color="auto" w:fill="auto"/>
            <w:noWrap/>
            <w:vAlign w:val="center"/>
            <w:hideMark/>
          </w:tcPr>
          <w:p w:rsidR="001576FF" w:rsidRPr="00472C9C" w:rsidRDefault="001576FF" w:rsidP="004D3B74">
            <w:pPr>
              <w:spacing w:after="0" w:line="240" w:lineRule="auto"/>
              <w:rPr>
                <w:rFonts w:ascii="Times New Roman" w:hAnsi="Times New Roman" w:cs="Times New Roman"/>
                <w:bCs/>
                <w:color w:val="000000"/>
                <w:sz w:val="20"/>
                <w:szCs w:val="20"/>
              </w:rPr>
            </w:pPr>
            <w:r w:rsidRPr="00472C9C">
              <w:rPr>
                <w:rFonts w:ascii="Times New Roman" w:hAnsi="Times New Roman" w:cs="Times New Roman"/>
                <w:bCs/>
                <w:color w:val="000000"/>
                <w:sz w:val="20"/>
                <w:szCs w:val="20"/>
              </w:rPr>
              <w:lastRenderedPageBreak/>
              <w:t>Край</w:t>
            </w:r>
          </w:p>
        </w:tc>
        <w:tc>
          <w:tcPr>
            <w:tcW w:w="1278" w:type="dxa"/>
            <w:shd w:val="clear" w:color="auto" w:fill="auto"/>
            <w:noWrap/>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72C9C">
              <w:rPr>
                <w:rFonts w:ascii="Times New Roman" w:hAnsi="Times New Roman" w:cs="Times New Roman"/>
                <w:sz w:val="20"/>
                <w:szCs w:val="20"/>
              </w:rPr>
              <w:t>32 506</w:t>
            </w:r>
          </w:p>
        </w:tc>
        <w:tc>
          <w:tcPr>
            <w:tcW w:w="1421" w:type="dxa"/>
            <w:shd w:val="clear" w:color="auto" w:fill="auto"/>
            <w:noWrap/>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40436">
              <w:rPr>
                <w:rFonts w:ascii="Times New Roman" w:hAnsi="Times New Roman" w:cs="Times New Roman"/>
                <w:bCs/>
                <w:color w:val="000000"/>
                <w:sz w:val="20"/>
                <w:szCs w:val="20"/>
              </w:rPr>
              <w:t>78,4</w:t>
            </w:r>
          </w:p>
        </w:tc>
        <w:tc>
          <w:tcPr>
            <w:tcW w:w="1545" w:type="dxa"/>
            <w:vAlign w:val="center"/>
          </w:tcPr>
          <w:p w:rsidR="001576FF" w:rsidRPr="00FF2CDD" w:rsidRDefault="001576FF" w:rsidP="004D3B74">
            <w:pPr>
              <w:spacing w:after="0" w:line="240" w:lineRule="auto"/>
              <w:jc w:val="center"/>
              <w:rPr>
                <w:rFonts w:ascii="Times New Roman" w:hAnsi="Times New Roman" w:cs="Times New Roman"/>
                <w:bCs/>
                <w:color w:val="000000"/>
                <w:sz w:val="20"/>
                <w:szCs w:val="20"/>
                <w:highlight w:val="green"/>
              </w:rPr>
            </w:pPr>
            <w:r w:rsidRPr="00440436">
              <w:rPr>
                <w:rFonts w:ascii="Times New Roman" w:hAnsi="Times New Roman" w:cs="Times New Roman"/>
                <w:bCs/>
                <w:color w:val="000000"/>
                <w:sz w:val="20"/>
                <w:szCs w:val="20"/>
              </w:rPr>
              <w:t>2,6</w:t>
            </w:r>
          </w:p>
        </w:tc>
        <w:tc>
          <w:tcPr>
            <w:tcW w:w="1031" w:type="dxa"/>
            <w:vAlign w:val="center"/>
          </w:tcPr>
          <w:p w:rsidR="001576FF" w:rsidRPr="00440436" w:rsidRDefault="001576FF" w:rsidP="004D3B74">
            <w:pPr>
              <w:spacing w:after="0" w:line="240" w:lineRule="auto"/>
              <w:jc w:val="center"/>
              <w:rPr>
                <w:rFonts w:ascii="Times New Roman" w:hAnsi="Times New Roman" w:cs="Times New Roman"/>
                <w:bCs/>
                <w:color w:val="000000"/>
                <w:sz w:val="20"/>
                <w:szCs w:val="20"/>
              </w:rPr>
            </w:pPr>
            <w:r w:rsidRPr="00440436">
              <w:rPr>
                <w:rFonts w:ascii="Times New Roman" w:hAnsi="Times New Roman" w:cs="Times New Roman"/>
                <w:bCs/>
                <w:color w:val="000000"/>
                <w:sz w:val="20"/>
                <w:szCs w:val="20"/>
              </w:rPr>
              <w:t>45</w:t>
            </w:r>
          </w:p>
        </w:tc>
        <w:tc>
          <w:tcPr>
            <w:tcW w:w="1031" w:type="dxa"/>
            <w:vMerge/>
            <w:vAlign w:val="center"/>
          </w:tcPr>
          <w:p w:rsidR="001576FF" w:rsidRPr="004036D1" w:rsidRDefault="001576FF" w:rsidP="004D3B74">
            <w:pPr>
              <w:spacing w:after="0" w:line="240" w:lineRule="auto"/>
              <w:jc w:val="center"/>
              <w:rPr>
                <w:rFonts w:ascii="Times New Roman" w:hAnsi="Times New Roman" w:cs="Times New Roman"/>
                <w:bCs/>
                <w:sz w:val="20"/>
                <w:szCs w:val="20"/>
              </w:rPr>
            </w:pPr>
          </w:p>
        </w:tc>
        <w:tc>
          <w:tcPr>
            <w:tcW w:w="1031" w:type="dxa"/>
            <w:vAlign w:val="center"/>
          </w:tcPr>
          <w:p w:rsidR="001576FF" w:rsidRPr="004036D1" w:rsidRDefault="001576FF" w:rsidP="004D3B74">
            <w:pPr>
              <w:spacing w:after="0" w:line="240" w:lineRule="auto"/>
              <w:jc w:val="center"/>
              <w:rPr>
                <w:rFonts w:ascii="Times New Roman" w:hAnsi="Times New Roman" w:cs="Times New Roman"/>
                <w:bCs/>
                <w:color w:val="000000"/>
                <w:sz w:val="20"/>
                <w:szCs w:val="20"/>
              </w:rPr>
            </w:pPr>
            <w:r w:rsidRPr="004036D1">
              <w:rPr>
                <w:rFonts w:ascii="Times New Roman" w:hAnsi="Times New Roman" w:cs="Times New Roman"/>
                <w:bCs/>
                <w:color w:val="000000"/>
                <w:sz w:val="20"/>
                <w:szCs w:val="20"/>
              </w:rPr>
              <w:t>55</w:t>
            </w:r>
          </w:p>
        </w:tc>
        <w:tc>
          <w:tcPr>
            <w:tcW w:w="1031" w:type="dxa"/>
            <w:vAlign w:val="center"/>
          </w:tcPr>
          <w:p w:rsidR="001576FF" w:rsidRPr="004036D1" w:rsidRDefault="001576FF" w:rsidP="004D3B74">
            <w:pPr>
              <w:spacing w:after="0" w:line="240" w:lineRule="auto"/>
              <w:jc w:val="center"/>
              <w:rPr>
                <w:rFonts w:ascii="Times New Roman" w:hAnsi="Times New Roman" w:cs="Times New Roman"/>
                <w:sz w:val="20"/>
                <w:szCs w:val="20"/>
              </w:rPr>
            </w:pPr>
            <w:r w:rsidRPr="004036D1">
              <w:rPr>
                <w:rFonts w:ascii="Times New Roman" w:hAnsi="Times New Roman" w:cs="Times New Roman"/>
                <w:sz w:val="20"/>
                <w:szCs w:val="20"/>
              </w:rPr>
              <w:t>53,7</w:t>
            </w:r>
          </w:p>
        </w:tc>
      </w:tr>
    </w:tbl>
    <w:p w:rsidR="001576FF" w:rsidRPr="002A54ED" w:rsidRDefault="001576FF" w:rsidP="001576FF">
      <w:pPr>
        <w:spacing w:after="0" w:line="240" w:lineRule="auto"/>
        <w:ind w:firstLine="567"/>
        <w:jc w:val="both"/>
        <w:rPr>
          <w:rFonts w:ascii="Times New Roman" w:hAnsi="Times New Roman" w:cs="Times New Roman"/>
          <w:sz w:val="28"/>
          <w:szCs w:val="28"/>
        </w:rPr>
      </w:pPr>
      <w:r w:rsidRPr="002A54ED">
        <w:rPr>
          <w:rFonts w:ascii="Times New Roman" w:hAnsi="Times New Roman" w:cs="Times New Roman"/>
          <w:sz w:val="28"/>
          <w:szCs w:val="28"/>
        </w:rPr>
        <w:lastRenderedPageBreak/>
        <w:t>Средний бал за последние три года имеет тенденцию к снижению.</w:t>
      </w:r>
    </w:p>
    <w:p w:rsidR="001576FF" w:rsidRDefault="001576FF" w:rsidP="001576FF">
      <w:pPr>
        <w:spacing w:after="0" w:line="240" w:lineRule="auto"/>
        <w:ind w:firstLine="567"/>
        <w:jc w:val="both"/>
        <w:rPr>
          <w:rFonts w:ascii="Times New Roman" w:hAnsi="Times New Roman" w:cs="Times New Roman"/>
          <w:sz w:val="28"/>
          <w:szCs w:val="28"/>
        </w:rPr>
      </w:pPr>
      <w:r w:rsidRPr="002A54ED">
        <w:rPr>
          <w:rFonts w:ascii="Times New Roman" w:hAnsi="Times New Roman" w:cs="Times New Roman"/>
          <w:sz w:val="28"/>
          <w:szCs w:val="28"/>
        </w:rPr>
        <w:t xml:space="preserve">Информация по ОО представлена в </w:t>
      </w:r>
      <w:r w:rsidRPr="00BB09BB">
        <w:rPr>
          <w:rFonts w:ascii="Times New Roman" w:hAnsi="Times New Roman" w:cs="Times New Roman"/>
          <w:i/>
          <w:color w:val="FF0000"/>
          <w:sz w:val="28"/>
          <w:szCs w:val="28"/>
        </w:rPr>
        <w:t>сборнике статистических данных</w:t>
      </w:r>
      <w:r w:rsidRPr="002A54ED">
        <w:rPr>
          <w:rFonts w:ascii="Times New Roman" w:hAnsi="Times New Roman" w:cs="Times New Roman"/>
          <w:sz w:val="28"/>
          <w:szCs w:val="28"/>
        </w:rPr>
        <w:t>.</w:t>
      </w:r>
    </w:p>
    <w:p w:rsidR="001576FF" w:rsidRPr="002A54ED" w:rsidRDefault="001576FF" w:rsidP="001576FF">
      <w:pPr>
        <w:spacing w:after="0" w:line="240" w:lineRule="auto"/>
        <w:ind w:firstLine="567"/>
        <w:jc w:val="both"/>
        <w:rPr>
          <w:rFonts w:ascii="Times New Roman" w:hAnsi="Times New Roman" w:cs="Times New Roman"/>
          <w:sz w:val="28"/>
          <w:szCs w:val="28"/>
        </w:rPr>
      </w:pPr>
    </w:p>
    <w:p w:rsidR="001576FF" w:rsidRPr="00440436" w:rsidRDefault="001576FF" w:rsidP="001576FF">
      <w:pPr>
        <w:pStyle w:val="a7"/>
        <w:ind w:firstLine="567"/>
        <w:jc w:val="both"/>
        <w:rPr>
          <w:rFonts w:ascii="Times New Roman" w:hAnsi="Times New Roman" w:cs="Times New Roman"/>
          <w:bCs/>
          <w:sz w:val="28"/>
          <w:szCs w:val="28"/>
        </w:rPr>
      </w:pPr>
      <w:r w:rsidRPr="00440436">
        <w:rPr>
          <w:rFonts w:ascii="Times New Roman" w:hAnsi="Times New Roman" w:cs="Times New Roman"/>
          <w:bCs/>
          <w:sz w:val="28"/>
          <w:szCs w:val="28"/>
        </w:rPr>
        <w:t>Анализ ответов учеников на задания работы позволил выделить ряд общих для края дефицитов, которые влияют на выполнение учениками заданий на разные группы умений. Они связаны с неумением:</w:t>
      </w:r>
    </w:p>
    <w:p w:rsidR="00C33D6D" w:rsidRDefault="001576FF" w:rsidP="00C33D6D">
      <w:pPr>
        <w:pStyle w:val="a7"/>
        <w:ind w:left="709"/>
        <w:jc w:val="both"/>
        <w:rPr>
          <w:rFonts w:ascii="Times New Roman" w:hAnsi="Times New Roman" w:cs="Times New Roman"/>
          <w:bCs/>
          <w:sz w:val="28"/>
          <w:szCs w:val="28"/>
        </w:rPr>
      </w:pPr>
      <w:r w:rsidRPr="008F09CF">
        <w:rPr>
          <w:rFonts w:ascii="Times New Roman" w:hAnsi="Times New Roman" w:cs="Times New Roman"/>
          <w:bCs/>
          <w:sz w:val="28"/>
          <w:szCs w:val="28"/>
        </w:rPr>
        <w:t xml:space="preserve">- отвечать по сути, своими словами, не выписывая весь фрагмент </w:t>
      </w:r>
    </w:p>
    <w:p w:rsidR="001576FF" w:rsidRPr="008F09CF" w:rsidRDefault="001576FF" w:rsidP="00C33D6D">
      <w:pPr>
        <w:pStyle w:val="a7"/>
        <w:jc w:val="both"/>
        <w:rPr>
          <w:rFonts w:ascii="Times New Roman" w:hAnsi="Times New Roman" w:cs="Times New Roman"/>
          <w:bCs/>
          <w:sz w:val="28"/>
          <w:szCs w:val="28"/>
        </w:rPr>
      </w:pPr>
      <w:r w:rsidRPr="008F09CF">
        <w:rPr>
          <w:rFonts w:ascii="Times New Roman" w:hAnsi="Times New Roman" w:cs="Times New Roman"/>
          <w:bCs/>
          <w:sz w:val="28"/>
          <w:szCs w:val="28"/>
        </w:rPr>
        <w:t>текста, содержащий ключевые слова вопроса;</w:t>
      </w:r>
    </w:p>
    <w:p w:rsidR="00C33D6D" w:rsidRDefault="001576FF" w:rsidP="00C33D6D">
      <w:pPr>
        <w:pStyle w:val="a7"/>
        <w:ind w:left="709"/>
        <w:jc w:val="both"/>
        <w:rPr>
          <w:rFonts w:ascii="Times New Roman" w:hAnsi="Times New Roman" w:cs="Times New Roman"/>
          <w:bCs/>
          <w:sz w:val="28"/>
          <w:szCs w:val="28"/>
        </w:rPr>
      </w:pPr>
      <w:r w:rsidRPr="008F09CF">
        <w:rPr>
          <w:rFonts w:ascii="Times New Roman" w:hAnsi="Times New Roman" w:cs="Times New Roman"/>
          <w:bCs/>
          <w:sz w:val="28"/>
          <w:szCs w:val="28"/>
        </w:rPr>
        <w:t xml:space="preserve">- преобразовывать информацию, записывая ответ в нужной форме (в </w:t>
      </w:r>
    </w:p>
    <w:p w:rsidR="001576FF" w:rsidRPr="008F09CF" w:rsidRDefault="001576FF" w:rsidP="00C33D6D">
      <w:pPr>
        <w:pStyle w:val="a7"/>
        <w:jc w:val="both"/>
        <w:rPr>
          <w:rFonts w:ascii="Times New Roman" w:hAnsi="Times New Roman" w:cs="Times New Roman"/>
          <w:bCs/>
          <w:sz w:val="28"/>
          <w:szCs w:val="28"/>
        </w:rPr>
      </w:pPr>
      <w:r w:rsidRPr="008F09CF">
        <w:rPr>
          <w:rFonts w:ascii="Times New Roman" w:hAnsi="Times New Roman" w:cs="Times New Roman"/>
          <w:bCs/>
          <w:sz w:val="28"/>
          <w:szCs w:val="28"/>
        </w:rPr>
        <w:t>нужном числе, падеже и так далее);</w:t>
      </w:r>
    </w:p>
    <w:p w:rsidR="00C33D6D" w:rsidRDefault="001576FF" w:rsidP="00C33D6D">
      <w:pPr>
        <w:pStyle w:val="a7"/>
        <w:ind w:left="709"/>
        <w:jc w:val="both"/>
        <w:rPr>
          <w:rFonts w:ascii="Times New Roman" w:hAnsi="Times New Roman" w:cs="Times New Roman"/>
          <w:bCs/>
          <w:sz w:val="28"/>
          <w:szCs w:val="28"/>
        </w:rPr>
      </w:pPr>
      <w:r w:rsidRPr="008F09CF">
        <w:rPr>
          <w:rFonts w:ascii="Times New Roman" w:hAnsi="Times New Roman" w:cs="Times New Roman"/>
          <w:bCs/>
          <w:sz w:val="28"/>
          <w:szCs w:val="28"/>
        </w:rPr>
        <w:t xml:space="preserve">- обобщать в одной фразе фрагменты информации, данные в разных </w:t>
      </w:r>
    </w:p>
    <w:p w:rsidR="001576FF" w:rsidRPr="008F09CF" w:rsidRDefault="001576FF" w:rsidP="00C33D6D">
      <w:pPr>
        <w:pStyle w:val="a7"/>
        <w:jc w:val="both"/>
        <w:rPr>
          <w:rFonts w:ascii="Times New Roman" w:hAnsi="Times New Roman" w:cs="Times New Roman"/>
          <w:bCs/>
          <w:sz w:val="28"/>
          <w:szCs w:val="28"/>
        </w:rPr>
      </w:pPr>
      <w:r w:rsidRPr="008F09CF">
        <w:rPr>
          <w:rFonts w:ascii="Times New Roman" w:hAnsi="Times New Roman" w:cs="Times New Roman"/>
          <w:bCs/>
          <w:sz w:val="28"/>
          <w:szCs w:val="28"/>
        </w:rPr>
        <w:t>предложениях, в разных частях текста;</w:t>
      </w:r>
    </w:p>
    <w:p w:rsidR="00C33D6D" w:rsidRDefault="001576FF" w:rsidP="00C33D6D">
      <w:pPr>
        <w:pStyle w:val="a7"/>
        <w:ind w:left="709"/>
        <w:jc w:val="both"/>
        <w:rPr>
          <w:rFonts w:ascii="Times New Roman" w:hAnsi="Times New Roman" w:cs="Times New Roman"/>
          <w:bCs/>
          <w:sz w:val="28"/>
          <w:szCs w:val="28"/>
        </w:rPr>
      </w:pPr>
      <w:r w:rsidRPr="008F09CF">
        <w:rPr>
          <w:rFonts w:ascii="Times New Roman" w:hAnsi="Times New Roman" w:cs="Times New Roman"/>
          <w:bCs/>
          <w:sz w:val="28"/>
          <w:szCs w:val="28"/>
        </w:rPr>
        <w:t xml:space="preserve">-  находить в тексте синонимы и синонимические ряды, помогающие </w:t>
      </w:r>
    </w:p>
    <w:p w:rsidR="001576FF" w:rsidRPr="008F09CF" w:rsidRDefault="001576FF" w:rsidP="00C33D6D">
      <w:pPr>
        <w:pStyle w:val="a7"/>
        <w:jc w:val="both"/>
        <w:rPr>
          <w:rFonts w:ascii="Times New Roman" w:hAnsi="Times New Roman" w:cs="Times New Roman"/>
          <w:bCs/>
          <w:sz w:val="28"/>
          <w:szCs w:val="28"/>
        </w:rPr>
      </w:pPr>
      <w:r w:rsidRPr="008F09CF">
        <w:rPr>
          <w:rFonts w:ascii="Times New Roman" w:hAnsi="Times New Roman" w:cs="Times New Roman"/>
          <w:bCs/>
          <w:sz w:val="28"/>
          <w:szCs w:val="28"/>
        </w:rPr>
        <w:t>понять незнакомые слова;</w:t>
      </w:r>
    </w:p>
    <w:p w:rsidR="00C33D6D" w:rsidRDefault="001576FF" w:rsidP="00C33D6D">
      <w:pPr>
        <w:pStyle w:val="a7"/>
        <w:ind w:left="709"/>
        <w:jc w:val="both"/>
        <w:rPr>
          <w:rFonts w:ascii="Times New Roman" w:hAnsi="Times New Roman" w:cs="Times New Roman"/>
          <w:bCs/>
          <w:sz w:val="28"/>
          <w:szCs w:val="28"/>
        </w:rPr>
      </w:pPr>
      <w:r w:rsidRPr="008F09CF">
        <w:rPr>
          <w:rFonts w:ascii="Times New Roman" w:hAnsi="Times New Roman" w:cs="Times New Roman"/>
          <w:bCs/>
          <w:sz w:val="28"/>
          <w:szCs w:val="28"/>
        </w:rPr>
        <w:t xml:space="preserve">- видеть в тексте информацию, которую можно преобразовать с </w:t>
      </w:r>
    </w:p>
    <w:p w:rsidR="001576FF" w:rsidRPr="008F09CF" w:rsidRDefault="001576FF" w:rsidP="00C33D6D">
      <w:pPr>
        <w:pStyle w:val="a7"/>
        <w:jc w:val="both"/>
        <w:rPr>
          <w:rFonts w:ascii="Times New Roman" w:hAnsi="Times New Roman" w:cs="Times New Roman"/>
          <w:bCs/>
          <w:sz w:val="28"/>
          <w:szCs w:val="28"/>
        </w:rPr>
      </w:pPr>
      <w:r w:rsidRPr="008F09CF">
        <w:rPr>
          <w:rFonts w:ascii="Times New Roman" w:hAnsi="Times New Roman" w:cs="Times New Roman"/>
          <w:bCs/>
          <w:sz w:val="28"/>
          <w:szCs w:val="28"/>
        </w:rPr>
        <w:t>помощью простейших математических вычислений.</w:t>
      </w:r>
    </w:p>
    <w:p w:rsidR="001576FF" w:rsidRPr="00FF2CDD" w:rsidRDefault="001576FF" w:rsidP="00C33D6D">
      <w:pPr>
        <w:pStyle w:val="a7"/>
        <w:ind w:left="709"/>
        <w:jc w:val="both"/>
        <w:rPr>
          <w:rFonts w:ascii="Times New Roman" w:hAnsi="Times New Roman" w:cs="Times New Roman"/>
          <w:bCs/>
          <w:sz w:val="28"/>
          <w:szCs w:val="28"/>
          <w:highlight w:val="green"/>
        </w:rPr>
      </w:pPr>
    </w:p>
    <w:p w:rsidR="001576FF" w:rsidRPr="004036D1" w:rsidRDefault="001576FF" w:rsidP="001576FF">
      <w:pPr>
        <w:pStyle w:val="a7"/>
        <w:ind w:firstLine="708"/>
        <w:jc w:val="both"/>
        <w:rPr>
          <w:rFonts w:ascii="Times New Roman" w:hAnsi="Times New Roman" w:cs="Times New Roman"/>
          <w:sz w:val="28"/>
          <w:szCs w:val="28"/>
        </w:rPr>
      </w:pPr>
      <w:r w:rsidRPr="004036D1">
        <w:rPr>
          <w:rFonts w:ascii="Times New Roman" w:hAnsi="Times New Roman" w:cs="Times New Roman"/>
          <w:sz w:val="28"/>
          <w:szCs w:val="28"/>
        </w:rPr>
        <w:t xml:space="preserve">«Групповой проект» в 2020/21 </w:t>
      </w:r>
      <w:r>
        <w:rPr>
          <w:rFonts w:ascii="Times New Roman" w:hAnsi="Times New Roman" w:cs="Times New Roman"/>
          <w:sz w:val="28"/>
          <w:szCs w:val="28"/>
        </w:rPr>
        <w:t xml:space="preserve">учебном </w:t>
      </w:r>
      <w:r w:rsidRPr="004036D1">
        <w:rPr>
          <w:rFonts w:ascii="Times New Roman" w:hAnsi="Times New Roman" w:cs="Times New Roman"/>
          <w:sz w:val="28"/>
          <w:szCs w:val="28"/>
        </w:rPr>
        <w:t>году не проводился.</w:t>
      </w:r>
    </w:p>
    <w:p w:rsidR="001576FF" w:rsidRPr="00FF2CDD" w:rsidRDefault="001576FF" w:rsidP="001576FF">
      <w:pPr>
        <w:pStyle w:val="a7"/>
        <w:ind w:firstLine="567"/>
        <w:jc w:val="both"/>
        <w:rPr>
          <w:rFonts w:ascii="Times New Roman" w:hAnsi="Times New Roman" w:cs="Times New Roman"/>
          <w:sz w:val="28"/>
          <w:szCs w:val="28"/>
          <w:highlight w:val="green"/>
        </w:rPr>
      </w:pPr>
    </w:p>
    <w:p w:rsidR="001576FF" w:rsidRPr="00C33D6D" w:rsidRDefault="001576FF" w:rsidP="00C33D6D">
      <w:pPr>
        <w:pStyle w:val="a7"/>
        <w:ind w:firstLine="567"/>
        <w:jc w:val="both"/>
        <w:rPr>
          <w:rFonts w:ascii="Times New Roman" w:hAnsi="Times New Roman" w:cs="Times New Roman"/>
          <w:sz w:val="28"/>
          <w:szCs w:val="28"/>
          <w:u w:val="single"/>
        </w:rPr>
      </w:pPr>
      <w:r w:rsidRPr="00C33D6D">
        <w:rPr>
          <w:rFonts w:ascii="Times New Roman" w:hAnsi="Times New Roman" w:cs="Times New Roman"/>
          <w:sz w:val="28"/>
          <w:szCs w:val="28"/>
          <w:u w:val="single"/>
        </w:rPr>
        <w:t>Предложение:</w:t>
      </w:r>
    </w:p>
    <w:p w:rsidR="001576FF" w:rsidRPr="00AF58AB" w:rsidRDefault="001576FF" w:rsidP="001576FF">
      <w:pPr>
        <w:pStyle w:val="a7"/>
        <w:ind w:firstLine="567"/>
        <w:jc w:val="both"/>
        <w:rPr>
          <w:rFonts w:ascii="Times New Roman" w:hAnsi="Times New Roman" w:cs="Times New Roman"/>
          <w:sz w:val="28"/>
          <w:szCs w:val="28"/>
        </w:rPr>
      </w:pPr>
      <w:r w:rsidRPr="007A2D77">
        <w:rPr>
          <w:rFonts w:ascii="Times New Roman" w:hAnsi="Times New Roman" w:cs="Times New Roman"/>
          <w:sz w:val="28"/>
          <w:szCs w:val="28"/>
        </w:rPr>
        <w:t>В следующем учебном году необходимо будет сосредоточить усилия на формирование умений, которые по результатам анализа, недостаточно сформированы у выпускников 4 классов и оценить динамику результатов по этим направлениям.</w:t>
      </w:r>
    </w:p>
    <w:p w:rsidR="001576FF" w:rsidRPr="005D7436" w:rsidRDefault="001576FF" w:rsidP="001576FF">
      <w:pPr>
        <w:pStyle w:val="a3"/>
        <w:spacing w:after="0" w:line="240" w:lineRule="auto"/>
        <w:ind w:left="0"/>
        <w:jc w:val="both"/>
        <w:rPr>
          <w:rFonts w:ascii="Times New Roman" w:hAnsi="Times New Roman" w:cs="Times New Roman"/>
          <w:i/>
          <w:sz w:val="28"/>
          <w:szCs w:val="28"/>
        </w:rPr>
      </w:pPr>
    </w:p>
    <w:p w:rsidR="001576FF" w:rsidRPr="00D4379D" w:rsidRDefault="001576FF" w:rsidP="004E65B5">
      <w:pPr>
        <w:pStyle w:val="a3"/>
        <w:spacing w:after="0" w:line="240" w:lineRule="auto"/>
        <w:ind w:left="0"/>
        <w:contextualSpacing w:val="0"/>
        <w:rPr>
          <w:rFonts w:ascii="Times New Roman" w:hAnsi="Times New Roman" w:cs="Times New Roman"/>
          <w:i/>
          <w:sz w:val="28"/>
          <w:szCs w:val="28"/>
        </w:rPr>
      </w:pPr>
      <w:r w:rsidRPr="00D4379D">
        <w:rPr>
          <w:rFonts w:ascii="Times New Roman" w:hAnsi="Times New Roman" w:cs="Times New Roman"/>
          <w:i/>
          <w:sz w:val="28"/>
          <w:szCs w:val="28"/>
        </w:rPr>
        <w:t>Результаты оценочных процедур учащихся основного общего образования</w:t>
      </w:r>
    </w:p>
    <w:p w:rsidR="001576FF" w:rsidRPr="00FF2CDD" w:rsidRDefault="001576FF" w:rsidP="001576FF">
      <w:pPr>
        <w:pStyle w:val="a3"/>
        <w:spacing w:after="0" w:line="240" w:lineRule="auto"/>
        <w:ind w:left="0"/>
        <w:jc w:val="both"/>
        <w:rPr>
          <w:rFonts w:ascii="Times New Roman" w:hAnsi="Times New Roman" w:cs="Times New Roman"/>
          <w:sz w:val="28"/>
          <w:szCs w:val="28"/>
          <w:highlight w:val="yellow"/>
        </w:rPr>
      </w:pPr>
    </w:p>
    <w:p w:rsidR="001576FF" w:rsidRPr="00E57831" w:rsidRDefault="001576FF" w:rsidP="00C33D6D">
      <w:pPr>
        <w:ind w:firstLine="708"/>
        <w:jc w:val="both"/>
        <w:rPr>
          <w:rFonts w:ascii="Times New Roman" w:hAnsi="Times New Roman" w:cs="Times New Roman"/>
          <w:sz w:val="28"/>
          <w:szCs w:val="28"/>
        </w:rPr>
      </w:pPr>
      <w:r w:rsidRPr="00E57831">
        <w:rPr>
          <w:rFonts w:ascii="Times New Roman" w:hAnsi="Times New Roman" w:cs="Times New Roman"/>
          <w:sz w:val="28"/>
          <w:szCs w:val="28"/>
        </w:rPr>
        <w:t>В 2020/</w:t>
      </w:r>
      <w:r w:rsidR="00320EC0">
        <w:rPr>
          <w:rFonts w:ascii="Times New Roman" w:hAnsi="Times New Roman" w:cs="Times New Roman"/>
          <w:sz w:val="28"/>
          <w:szCs w:val="28"/>
        </w:rPr>
        <w:t>20</w:t>
      </w:r>
      <w:r w:rsidRPr="00E57831">
        <w:rPr>
          <w:rFonts w:ascii="Times New Roman" w:hAnsi="Times New Roman" w:cs="Times New Roman"/>
          <w:sz w:val="28"/>
          <w:szCs w:val="28"/>
        </w:rPr>
        <w:t>21 учебном году для обучающихся 5 – 8 и 10 – 11 классов было организовано проведение следующих оценочных процедур:</w:t>
      </w:r>
    </w:p>
    <w:p w:rsidR="001576FF" w:rsidRPr="00E57831" w:rsidRDefault="001576FF" w:rsidP="00C33D6D">
      <w:pPr>
        <w:spacing w:after="0"/>
        <w:ind w:firstLine="708"/>
        <w:rPr>
          <w:rFonts w:ascii="Times New Roman" w:hAnsi="Times New Roman" w:cs="Times New Roman"/>
          <w:sz w:val="28"/>
          <w:szCs w:val="28"/>
        </w:rPr>
      </w:pPr>
      <w:r w:rsidRPr="00E57831">
        <w:rPr>
          <w:rFonts w:ascii="Times New Roman" w:hAnsi="Times New Roman" w:cs="Times New Roman"/>
          <w:sz w:val="28"/>
          <w:szCs w:val="28"/>
        </w:rPr>
        <w:t>Всероссийский уровень (всероссийские проверочные работы – ВПР)</w:t>
      </w:r>
      <w:r>
        <w:rPr>
          <w:rFonts w:ascii="Times New Roman" w:hAnsi="Times New Roman" w:cs="Times New Roman"/>
          <w:sz w:val="28"/>
          <w:szCs w:val="28"/>
        </w:rPr>
        <w:t>:</w:t>
      </w:r>
    </w:p>
    <w:p w:rsidR="001576FF" w:rsidRPr="004036D1" w:rsidRDefault="001576FF" w:rsidP="00C33D6D">
      <w:pPr>
        <w:spacing w:after="0"/>
        <w:ind w:left="709"/>
        <w:jc w:val="both"/>
        <w:rPr>
          <w:rFonts w:ascii="Times New Roman" w:hAnsi="Times New Roman" w:cs="Times New Roman"/>
          <w:sz w:val="28"/>
          <w:szCs w:val="28"/>
        </w:rPr>
      </w:pPr>
      <w:r w:rsidRPr="004036D1">
        <w:rPr>
          <w:rFonts w:ascii="Times New Roman" w:hAnsi="Times New Roman" w:cs="Times New Roman"/>
          <w:sz w:val="28"/>
          <w:szCs w:val="28"/>
        </w:rPr>
        <w:t>- русский язык (5-8 классы);</w:t>
      </w:r>
    </w:p>
    <w:p w:rsidR="001576FF" w:rsidRPr="004036D1" w:rsidRDefault="001576FF" w:rsidP="00C33D6D">
      <w:pPr>
        <w:spacing w:after="0"/>
        <w:ind w:left="709"/>
        <w:jc w:val="both"/>
        <w:rPr>
          <w:rFonts w:ascii="Times New Roman" w:hAnsi="Times New Roman" w:cs="Times New Roman"/>
          <w:sz w:val="28"/>
          <w:szCs w:val="28"/>
        </w:rPr>
      </w:pPr>
      <w:r w:rsidRPr="004036D1">
        <w:rPr>
          <w:rFonts w:ascii="Times New Roman" w:hAnsi="Times New Roman" w:cs="Times New Roman"/>
          <w:sz w:val="28"/>
          <w:szCs w:val="28"/>
        </w:rPr>
        <w:t>- математика (5-8 классы);</w:t>
      </w:r>
    </w:p>
    <w:p w:rsidR="001576FF" w:rsidRPr="00D4379D"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иностранный язык (7</w:t>
      </w:r>
      <w:r>
        <w:rPr>
          <w:rFonts w:ascii="Times New Roman" w:hAnsi="Times New Roman" w:cs="Times New Roman"/>
          <w:sz w:val="28"/>
          <w:szCs w:val="28"/>
        </w:rPr>
        <w:t xml:space="preserve"> и 11 </w:t>
      </w:r>
      <w:r w:rsidRPr="00D4379D">
        <w:rPr>
          <w:rFonts w:ascii="Times New Roman" w:hAnsi="Times New Roman" w:cs="Times New Roman"/>
          <w:sz w:val="28"/>
          <w:szCs w:val="28"/>
        </w:rPr>
        <w:t>класс</w:t>
      </w:r>
      <w:r>
        <w:rPr>
          <w:rFonts w:ascii="Times New Roman" w:hAnsi="Times New Roman" w:cs="Times New Roman"/>
          <w:sz w:val="28"/>
          <w:szCs w:val="28"/>
        </w:rPr>
        <w:t>ы</w:t>
      </w:r>
      <w:r w:rsidRPr="00D4379D">
        <w:rPr>
          <w:rFonts w:ascii="Times New Roman" w:hAnsi="Times New Roman" w:cs="Times New Roman"/>
          <w:sz w:val="28"/>
          <w:szCs w:val="28"/>
        </w:rPr>
        <w:t>);</w:t>
      </w:r>
    </w:p>
    <w:p w:rsidR="001576FF" w:rsidRPr="00D4379D"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обществознание (6-8</w:t>
      </w:r>
      <w:r>
        <w:rPr>
          <w:rFonts w:ascii="Times New Roman" w:hAnsi="Times New Roman" w:cs="Times New Roman"/>
          <w:sz w:val="28"/>
          <w:szCs w:val="28"/>
        </w:rPr>
        <w:t xml:space="preserve"> </w:t>
      </w:r>
      <w:r w:rsidRPr="00D4379D">
        <w:rPr>
          <w:rFonts w:ascii="Times New Roman" w:hAnsi="Times New Roman" w:cs="Times New Roman"/>
          <w:sz w:val="28"/>
          <w:szCs w:val="28"/>
        </w:rPr>
        <w:t>классы);</w:t>
      </w:r>
    </w:p>
    <w:p w:rsidR="001576FF" w:rsidRPr="00D4379D"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география (6-8</w:t>
      </w:r>
      <w:r>
        <w:rPr>
          <w:rFonts w:ascii="Times New Roman" w:hAnsi="Times New Roman" w:cs="Times New Roman"/>
          <w:sz w:val="28"/>
          <w:szCs w:val="28"/>
        </w:rPr>
        <w:t>, 10-11</w:t>
      </w:r>
      <w:r w:rsidRPr="00D4379D">
        <w:rPr>
          <w:rFonts w:ascii="Times New Roman" w:hAnsi="Times New Roman" w:cs="Times New Roman"/>
          <w:sz w:val="28"/>
          <w:szCs w:val="28"/>
        </w:rPr>
        <w:t xml:space="preserve"> классы);</w:t>
      </w:r>
    </w:p>
    <w:p w:rsidR="001576FF" w:rsidRPr="00D4379D"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история (5-8</w:t>
      </w:r>
      <w:r>
        <w:rPr>
          <w:rFonts w:ascii="Times New Roman" w:hAnsi="Times New Roman" w:cs="Times New Roman"/>
          <w:sz w:val="28"/>
          <w:szCs w:val="28"/>
        </w:rPr>
        <w:t>, 11</w:t>
      </w:r>
      <w:r w:rsidRPr="00D4379D">
        <w:rPr>
          <w:rFonts w:ascii="Times New Roman" w:hAnsi="Times New Roman" w:cs="Times New Roman"/>
          <w:sz w:val="28"/>
          <w:szCs w:val="28"/>
        </w:rPr>
        <w:t xml:space="preserve"> классы);</w:t>
      </w:r>
    </w:p>
    <w:p w:rsidR="001576FF"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биология (5-8</w:t>
      </w:r>
      <w:r>
        <w:rPr>
          <w:rFonts w:ascii="Times New Roman" w:hAnsi="Times New Roman" w:cs="Times New Roman"/>
          <w:sz w:val="28"/>
          <w:szCs w:val="28"/>
        </w:rPr>
        <w:t>, 11</w:t>
      </w:r>
      <w:r w:rsidRPr="00D4379D">
        <w:rPr>
          <w:rFonts w:ascii="Times New Roman" w:hAnsi="Times New Roman" w:cs="Times New Roman"/>
          <w:sz w:val="28"/>
          <w:szCs w:val="28"/>
        </w:rPr>
        <w:t xml:space="preserve"> классы); </w:t>
      </w:r>
    </w:p>
    <w:p w:rsidR="001576FF" w:rsidRPr="00D4379D" w:rsidRDefault="001576FF" w:rsidP="00C33D6D">
      <w:pPr>
        <w:spacing w:after="0"/>
        <w:ind w:left="709"/>
        <w:jc w:val="both"/>
        <w:rPr>
          <w:rFonts w:ascii="Times New Roman" w:hAnsi="Times New Roman" w:cs="Times New Roman"/>
          <w:sz w:val="28"/>
          <w:szCs w:val="28"/>
        </w:rPr>
      </w:pPr>
      <w:r>
        <w:rPr>
          <w:rFonts w:ascii="Times New Roman" w:hAnsi="Times New Roman" w:cs="Times New Roman"/>
          <w:sz w:val="28"/>
          <w:szCs w:val="28"/>
        </w:rPr>
        <w:t>- химия (8 и 11 классы);</w:t>
      </w:r>
    </w:p>
    <w:p w:rsidR="001576FF" w:rsidRPr="00D4379D" w:rsidRDefault="001576FF" w:rsidP="00C33D6D">
      <w:pPr>
        <w:spacing w:after="0"/>
        <w:ind w:left="709"/>
        <w:jc w:val="both"/>
        <w:rPr>
          <w:rFonts w:ascii="Times New Roman" w:hAnsi="Times New Roman" w:cs="Times New Roman"/>
          <w:sz w:val="28"/>
          <w:szCs w:val="28"/>
        </w:rPr>
      </w:pPr>
      <w:r w:rsidRPr="00D4379D">
        <w:rPr>
          <w:rFonts w:ascii="Times New Roman" w:hAnsi="Times New Roman" w:cs="Times New Roman"/>
          <w:sz w:val="28"/>
          <w:szCs w:val="28"/>
        </w:rPr>
        <w:t>- физика (7-8</w:t>
      </w:r>
      <w:r>
        <w:rPr>
          <w:rFonts w:ascii="Times New Roman" w:hAnsi="Times New Roman" w:cs="Times New Roman"/>
          <w:sz w:val="28"/>
          <w:szCs w:val="28"/>
        </w:rPr>
        <w:t>, 11</w:t>
      </w:r>
      <w:r w:rsidRPr="00D4379D">
        <w:rPr>
          <w:rFonts w:ascii="Times New Roman" w:hAnsi="Times New Roman" w:cs="Times New Roman"/>
          <w:sz w:val="28"/>
          <w:szCs w:val="28"/>
        </w:rPr>
        <w:t xml:space="preserve"> классы).</w:t>
      </w:r>
    </w:p>
    <w:p w:rsidR="001576FF" w:rsidRPr="00FF2CDD" w:rsidRDefault="001576FF" w:rsidP="001576FF">
      <w:pPr>
        <w:spacing w:after="0"/>
        <w:jc w:val="both"/>
        <w:rPr>
          <w:rFonts w:ascii="Times New Roman" w:hAnsi="Times New Roman" w:cs="Times New Roman"/>
          <w:sz w:val="28"/>
          <w:szCs w:val="28"/>
          <w:highlight w:val="yellow"/>
        </w:rPr>
      </w:pPr>
    </w:p>
    <w:p w:rsidR="001576FF" w:rsidRPr="00E57831" w:rsidRDefault="001576FF" w:rsidP="00C33D6D">
      <w:pPr>
        <w:spacing w:after="0"/>
        <w:jc w:val="center"/>
        <w:rPr>
          <w:rFonts w:ascii="Times New Roman" w:hAnsi="Times New Roman" w:cs="Times New Roman"/>
          <w:sz w:val="28"/>
          <w:szCs w:val="28"/>
        </w:rPr>
      </w:pPr>
      <w:r w:rsidRPr="00E57831">
        <w:rPr>
          <w:rFonts w:ascii="Times New Roman" w:hAnsi="Times New Roman" w:cs="Times New Roman"/>
          <w:sz w:val="28"/>
          <w:szCs w:val="28"/>
        </w:rPr>
        <w:t>Региональный уровень (Краевые диагностические работы – КДР)</w:t>
      </w:r>
      <w:r>
        <w:rPr>
          <w:rFonts w:ascii="Times New Roman" w:hAnsi="Times New Roman" w:cs="Times New Roman"/>
          <w:sz w:val="28"/>
          <w:szCs w:val="28"/>
        </w:rPr>
        <w:t>:</w:t>
      </w:r>
    </w:p>
    <w:p w:rsidR="001576FF" w:rsidRPr="00E57831" w:rsidRDefault="001576FF" w:rsidP="00C33D6D">
      <w:pPr>
        <w:spacing w:after="0"/>
        <w:ind w:left="709"/>
        <w:jc w:val="both"/>
        <w:rPr>
          <w:rFonts w:ascii="Times New Roman" w:hAnsi="Times New Roman" w:cs="Times New Roman"/>
          <w:sz w:val="28"/>
          <w:szCs w:val="28"/>
        </w:rPr>
      </w:pPr>
      <w:r w:rsidRPr="00E57831">
        <w:rPr>
          <w:rFonts w:ascii="Times New Roman" w:hAnsi="Times New Roman" w:cs="Times New Roman"/>
          <w:sz w:val="28"/>
          <w:szCs w:val="28"/>
        </w:rPr>
        <w:t>- читательская грамотность (6 класс);</w:t>
      </w:r>
    </w:p>
    <w:p w:rsidR="001576FF" w:rsidRPr="00E57831" w:rsidRDefault="001576FF" w:rsidP="00C33D6D">
      <w:pPr>
        <w:spacing w:after="0"/>
        <w:ind w:left="709"/>
        <w:jc w:val="both"/>
        <w:rPr>
          <w:rFonts w:ascii="Times New Roman" w:hAnsi="Times New Roman" w:cs="Times New Roman"/>
          <w:sz w:val="28"/>
          <w:szCs w:val="28"/>
        </w:rPr>
      </w:pPr>
      <w:r w:rsidRPr="00E57831">
        <w:rPr>
          <w:rFonts w:ascii="Times New Roman" w:hAnsi="Times New Roman" w:cs="Times New Roman"/>
          <w:sz w:val="28"/>
          <w:szCs w:val="28"/>
        </w:rPr>
        <w:lastRenderedPageBreak/>
        <w:t>- математика (7 класс);</w:t>
      </w:r>
    </w:p>
    <w:p w:rsidR="00C33D6D" w:rsidRPr="00C33D6D" w:rsidRDefault="001576FF" w:rsidP="00C33D6D">
      <w:pPr>
        <w:spacing w:after="0"/>
        <w:ind w:left="709"/>
        <w:jc w:val="both"/>
        <w:rPr>
          <w:rFonts w:ascii="Times New Roman" w:hAnsi="Times New Roman" w:cs="Times New Roman"/>
          <w:sz w:val="28"/>
          <w:szCs w:val="28"/>
        </w:rPr>
      </w:pPr>
      <w:r w:rsidRPr="00E57831">
        <w:rPr>
          <w:rFonts w:ascii="Times New Roman" w:hAnsi="Times New Roman" w:cs="Times New Roman"/>
          <w:sz w:val="28"/>
          <w:szCs w:val="28"/>
        </w:rPr>
        <w:t>- естествознание (8 класс).</w:t>
      </w:r>
    </w:p>
    <w:p w:rsidR="001576FF" w:rsidRPr="00E57831" w:rsidRDefault="001576FF" w:rsidP="001576FF">
      <w:pPr>
        <w:spacing w:after="0"/>
        <w:ind w:firstLine="708"/>
        <w:jc w:val="both"/>
        <w:rPr>
          <w:rFonts w:ascii="Times New Roman" w:hAnsi="Times New Roman" w:cs="Times New Roman"/>
          <w:sz w:val="28"/>
          <w:szCs w:val="28"/>
        </w:rPr>
      </w:pPr>
      <w:r w:rsidRPr="00E57831">
        <w:rPr>
          <w:rFonts w:ascii="Times New Roman" w:hAnsi="Times New Roman" w:cs="Times New Roman"/>
          <w:sz w:val="28"/>
          <w:szCs w:val="28"/>
        </w:rPr>
        <w:t>Проведение данных оценочных процедур преследует сразу несколько целей:</w:t>
      </w:r>
    </w:p>
    <w:p w:rsidR="00C33D6D" w:rsidRDefault="001576FF" w:rsidP="00C33D6D">
      <w:pPr>
        <w:spacing w:after="0"/>
        <w:ind w:left="709" w:hanging="1"/>
        <w:jc w:val="both"/>
        <w:rPr>
          <w:rFonts w:ascii="Times New Roman" w:hAnsi="Times New Roman" w:cs="Times New Roman"/>
          <w:sz w:val="28"/>
          <w:szCs w:val="28"/>
        </w:rPr>
      </w:pPr>
      <w:r w:rsidRPr="00E57831">
        <w:rPr>
          <w:rFonts w:ascii="Times New Roman" w:hAnsi="Times New Roman" w:cs="Times New Roman"/>
          <w:sz w:val="28"/>
          <w:szCs w:val="28"/>
        </w:rPr>
        <w:t xml:space="preserve">- стандартизация требований и разработка единых стандартов для </w:t>
      </w:r>
    </w:p>
    <w:p w:rsidR="001576FF" w:rsidRPr="00E57831" w:rsidRDefault="001576FF" w:rsidP="00C33D6D">
      <w:pPr>
        <w:spacing w:after="0"/>
        <w:jc w:val="both"/>
        <w:rPr>
          <w:rFonts w:ascii="Times New Roman" w:hAnsi="Times New Roman" w:cs="Times New Roman"/>
          <w:sz w:val="28"/>
          <w:szCs w:val="28"/>
        </w:rPr>
      </w:pPr>
      <w:r w:rsidRPr="00E57831">
        <w:rPr>
          <w:rFonts w:ascii="Times New Roman" w:hAnsi="Times New Roman" w:cs="Times New Roman"/>
          <w:sz w:val="28"/>
          <w:szCs w:val="28"/>
        </w:rPr>
        <w:t>учащихся разных образовательных организаций;</w:t>
      </w:r>
    </w:p>
    <w:p w:rsidR="001576FF" w:rsidRPr="00E57831" w:rsidRDefault="001576FF" w:rsidP="00C33D6D">
      <w:pPr>
        <w:spacing w:after="0"/>
        <w:ind w:left="709" w:hanging="1"/>
        <w:jc w:val="both"/>
        <w:rPr>
          <w:rFonts w:ascii="Times New Roman" w:hAnsi="Times New Roman" w:cs="Times New Roman"/>
          <w:sz w:val="28"/>
          <w:szCs w:val="28"/>
        </w:rPr>
      </w:pPr>
      <w:r w:rsidRPr="00E57831">
        <w:rPr>
          <w:rFonts w:ascii="Times New Roman" w:hAnsi="Times New Roman" w:cs="Times New Roman"/>
          <w:sz w:val="28"/>
          <w:szCs w:val="28"/>
        </w:rPr>
        <w:t>- контроль качества преподавания отдельных предметов;</w:t>
      </w:r>
    </w:p>
    <w:p w:rsidR="00C33D6D" w:rsidRDefault="001576FF" w:rsidP="00C33D6D">
      <w:pPr>
        <w:spacing w:after="0"/>
        <w:ind w:left="709" w:hanging="1"/>
        <w:jc w:val="both"/>
        <w:rPr>
          <w:rFonts w:ascii="Times New Roman" w:hAnsi="Times New Roman" w:cs="Times New Roman"/>
          <w:sz w:val="28"/>
          <w:szCs w:val="28"/>
        </w:rPr>
      </w:pPr>
      <w:r w:rsidRPr="00E57831">
        <w:rPr>
          <w:rFonts w:ascii="Times New Roman" w:hAnsi="Times New Roman" w:cs="Times New Roman"/>
          <w:sz w:val="28"/>
          <w:szCs w:val="28"/>
        </w:rPr>
        <w:t xml:space="preserve">- поиск «слабых» мест в учебных программах и внесение изменений, </w:t>
      </w:r>
    </w:p>
    <w:p w:rsidR="001576FF" w:rsidRPr="00C33D6D" w:rsidRDefault="001576FF" w:rsidP="001576FF">
      <w:pPr>
        <w:spacing w:after="0"/>
        <w:jc w:val="both"/>
        <w:rPr>
          <w:rFonts w:ascii="Times New Roman" w:hAnsi="Times New Roman" w:cs="Times New Roman"/>
          <w:sz w:val="28"/>
          <w:szCs w:val="28"/>
        </w:rPr>
      </w:pPr>
      <w:r w:rsidRPr="00E57831">
        <w:rPr>
          <w:rFonts w:ascii="Times New Roman" w:hAnsi="Times New Roman" w:cs="Times New Roman"/>
          <w:sz w:val="28"/>
          <w:szCs w:val="28"/>
        </w:rPr>
        <w:t>которые помогут повысить уровень знаний учащихся по отдельным темам.</w:t>
      </w:r>
    </w:p>
    <w:p w:rsidR="001576FF" w:rsidRDefault="001576FF" w:rsidP="00C33D6D">
      <w:pPr>
        <w:spacing w:after="0"/>
        <w:ind w:firstLine="708"/>
        <w:jc w:val="both"/>
        <w:rPr>
          <w:rFonts w:ascii="Times New Roman" w:hAnsi="Times New Roman" w:cs="Times New Roman"/>
          <w:sz w:val="28"/>
          <w:szCs w:val="28"/>
        </w:rPr>
      </w:pPr>
      <w:r w:rsidRPr="00E57831">
        <w:rPr>
          <w:rFonts w:ascii="Times New Roman" w:hAnsi="Times New Roman" w:cs="Times New Roman"/>
          <w:sz w:val="28"/>
          <w:szCs w:val="28"/>
        </w:rPr>
        <w:t xml:space="preserve">ВПР для 5 - 8 классов проводились в штатном режиме, для 11 классов – в режиме апробации. По решению муниципалитета общеобразовательным организациям </w:t>
      </w:r>
      <w:r>
        <w:rPr>
          <w:rFonts w:ascii="Times New Roman" w:hAnsi="Times New Roman" w:cs="Times New Roman"/>
          <w:sz w:val="28"/>
          <w:szCs w:val="28"/>
        </w:rPr>
        <w:t xml:space="preserve">было </w:t>
      </w:r>
      <w:r w:rsidRPr="00E57831">
        <w:rPr>
          <w:rFonts w:ascii="Times New Roman" w:hAnsi="Times New Roman" w:cs="Times New Roman"/>
          <w:sz w:val="28"/>
          <w:szCs w:val="28"/>
        </w:rPr>
        <w:t xml:space="preserve">предложено выбрать </w:t>
      </w:r>
      <w:r>
        <w:rPr>
          <w:rFonts w:ascii="Times New Roman" w:hAnsi="Times New Roman" w:cs="Times New Roman"/>
          <w:sz w:val="28"/>
          <w:szCs w:val="28"/>
        </w:rPr>
        <w:t xml:space="preserve">минимум </w:t>
      </w:r>
      <w:r w:rsidRPr="00E57831">
        <w:rPr>
          <w:rFonts w:ascii="Times New Roman" w:hAnsi="Times New Roman" w:cs="Times New Roman"/>
          <w:sz w:val="28"/>
          <w:szCs w:val="28"/>
        </w:rPr>
        <w:t>3 из 6 предметов (география, история, химия, физика, биология, иностранный язык).</w:t>
      </w:r>
    </w:p>
    <w:p w:rsidR="001576FF" w:rsidRPr="00C33D6D" w:rsidRDefault="001576FF" w:rsidP="00C33D6D">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Особенностью проведения ВПР 2020/2021 в 6 и 8 классах стало проведение двух проверочных работ на основе случайного выбора. В разных классах одной параллели дети писали работы по разным предметам. Это могли быть география, биология, история</w:t>
      </w:r>
      <w:r w:rsidRPr="007A2D77">
        <w:rPr>
          <w:rFonts w:ascii="Times New Roman" w:hAnsi="Times New Roman" w:cs="Times New Roman"/>
          <w:sz w:val="28"/>
          <w:szCs w:val="28"/>
        </w:rPr>
        <w:t xml:space="preserve"> или обществознание </w:t>
      </w:r>
      <w:r>
        <w:rPr>
          <w:rFonts w:ascii="Times New Roman" w:hAnsi="Times New Roman" w:cs="Times New Roman"/>
          <w:sz w:val="28"/>
          <w:szCs w:val="28"/>
        </w:rPr>
        <w:t xml:space="preserve">в 6 классах, и </w:t>
      </w:r>
      <w:r w:rsidRPr="00E57831">
        <w:rPr>
          <w:rFonts w:ascii="Times New Roman" w:hAnsi="Times New Roman" w:cs="Times New Roman"/>
          <w:sz w:val="28"/>
          <w:szCs w:val="28"/>
        </w:rPr>
        <w:t>география, биология</w:t>
      </w:r>
      <w:r>
        <w:rPr>
          <w:rFonts w:ascii="Times New Roman" w:hAnsi="Times New Roman" w:cs="Times New Roman"/>
          <w:sz w:val="28"/>
          <w:szCs w:val="28"/>
        </w:rPr>
        <w:t>,</w:t>
      </w:r>
      <w:r w:rsidRPr="00E57831">
        <w:rPr>
          <w:rFonts w:ascii="Times New Roman" w:hAnsi="Times New Roman" w:cs="Times New Roman"/>
          <w:sz w:val="28"/>
          <w:szCs w:val="28"/>
        </w:rPr>
        <w:t xml:space="preserve"> история,</w:t>
      </w:r>
      <w:r>
        <w:rPr>
          <w:rFonts w:ascii="Times New Roman" w:hAnsi="Times New Roman" w:cs="Times New Roman"/>
          <w:sz w:val="28"/>
          <w:szCs w:val="28"/>
        </w:rPr>
        <w:t xml:space="preserve"> обществознание</w:t>
      </w:r>
      <w:r w:rsidRPr="00E57831">
        <w:rPr>
          <w:rFonts w:ascii="Times New Roman" w:hAnsi="Times New Roman" w:cs="Times New Roman"/>
          <w:sz w:val="28"/>
          <w:szCs w:val="28"/>
        </w:rPr>
        <w:t>,</w:t>
      </w:r>
      <w:r>
        <w:rPr>
          <w:rFonts w:ascii="Times New Roman" w:hAnsi="Times New Roman" w:cs="Times New Roman"/>
          <w:sz w:val="28"/>
          <w:szCs w:val="28"/>
        </w:rPr>
        <w:t xml:space="preserve"> </w:t>
      </w:r>
      <w:r w:rsidRPr="00E57831">
        <w:rPr>
          <w:rFonts w:ascii="Times New Roman" w:hAnsi="Times New Roman" w:cs="Times New Roman"/>
          <w:sz w:val="28"/>
          <w:szCs w:val="28"/>
        </w:rPr>
        <w:t xml:space="preserve">химия </w:t>
      </w:r>
      <w:r>
        <w:rPr>
          <w:rFonts w:ascii="Times New Roman" w:hAnsi="Times New Roman" w:cs="Times New Roman"/>
          <w:sz w:val="28"/>
          <w:szCs w:val="28"/>
        </w:rPr>
        <w:t>или</w:t>
      </w:r>
      <w:r w:rsidRPr="00E57831">
        <w:rPr>
          <w:rFonts w:ascii="Times New Roman" w:hAnsi="Times New Roman" w:cs="Times New Roman"/>
          <w:sz w:val="28"/>
          <w:szCs w:val="28"/>
        </w:rPr>
        <w:t xml:space="preserve"> физика</w:t>
      </w:r>
      <w:r>
        <w:rPr>
          <w:rFonts w:ascii="Times New Roman" w:hAnsi="Times New Roman" w:cs="Times New Roman"/>
          <w:sz w:val="28"/>
          <w:szCs w:val="28"/>
        </w:rPr>
        <w:t xml:space="preserve"> в 8 классах. </w:t>
      </w:r>
    </w:p>
    <w:p w:rsidR="001576FF" w:rsidRPr="00C33D6D" w:rsidRDefault="001576FF" w:rsidP="00C33D6D">
      <w:pPr>
        <w:spacing w:after="0"/>
        <w:ind w:firstLine="708"/>
        <w:jc w:val="both"/>
        <w:rPr>
          <w:rFonts w:ascii="Times New Roman" w:hAnsi="Times New Roman" w:cs="Times New Roman"/>
          <w:sz w:val="28"/>
          <w:szCs w:val="28"/>
        </w:rPr>
      </w:pPr>
      <w:r w:rsidRPr="00D4379D">
        <w:rPr>
          <w:rFonts w:ascii="Times New Roman" w:hAnsi="Times New Roman" w:cs="Times New Roman"/>
          <w:sz w:val="28"/>
          <w:szCs w:val="28"/>
        </w:rPr>
        <w:t xml:space="preserve">Средний показатель достижения уровня базовой подготовки обучающихся, выполнявших ВПР ниже краевых и всероссийских показателей. Результаты ВПР представлены в </w:t>
      </w:r>
      <w:r w:rsidRPr="00B307FC">
        <w:rPr>
          <w:rFonts w:ascii="Times New Roman" w:hAnsi="Times New Roman" w:cs="Times New Roman"/>
          <w:i/>
          <w:color w:val="FF0000"/>
          <w:sz w:val="28"/>
          <w:szCs w:val="28"/>
        </w:rPr>
        <w:t>сборнике статистических данных</w:t>
      </w:r>
      <w:r w:rsidRPr="00D4379D">
        <w:rPr>
          <w:rFonts w:ascii="Times New Roman" w:hAnsi="Times New Roman" w:cs="Times New Roman"/>
          <w:sz w:val="28"/>
          <w:szCs w:val="28"/>
        </w:rPr>
        <w:t>.</w:t>
      </w:r>
    </w:p>
    <w:p w:rsidR="001576FF" w:rsidRPr="00FF2CDD" w:rsidRDefault="001576FF" w:rsidP="00C33D6D">
      <w:pPr>
        <w:spacing w:after="0"/>
        <w:ind w:firstLine="708"/>
        <w:jc w:val="both"/>
        <w:rPr>
          <w:rFonts w:ascii="Times New Roman" w:hAnsi="Times New Roman" w:cs="Times New Roman"/>
          <w:sz w:val="28"/>
          <w:szCs w:val="28"/>
          <w:highlight w:val="yellow"/>
        </w:rPr>
      </w:pPr>
      <w:r w:rsidRPr="0012799D">
        <w:rPr>
          <w:rFonts w:ascii="Times New Roman" w:hAnsi="Times New Roman" w:cs="Times New Roman"/>
          <w:sz w:val="28"/>
          <w:szCs w:val="28"/>
        </w:rPr>
        <w:t xml:space="preserve">Средний показатель достижения уровня базовой подготовки обучающихся, выполнявших </w:t>
      </w:r>
      <w:r w:rsidRPr="003B04F4">
        <w:rPr>
          <w:rFonts w:ascii="Times New Roman" w:hAnsi="Times New Roman" w:cs="Times New Roman"/>
          <w:sz w:val="28"/>
          <w:szCs w:val="28"/>
        </w:rPr>
        <w:t>КДР-6</w:t>
      </w:r>
      <w:r>
        <w:rPr>
          <w:rFonts w:ascii="Times New Roman" w:hAnsi="Times New Roman" w:cs="Times New Roman"/>
          <w:sz w:val="28"/>
          <w:szCs w:val="28"/>
        </w:rPr>
        <w:t>,</w:t>
      </w:r>
      <w:r w:rsidRPr="003B04F4">
        <w:rPr>
          <w:rFonts w:ascii="Times New Roman" w:hAnsi="Times New Roman" w:cs="Times New Roman"/>
          <w:sz w:val="28"/>
          <w:szCs w:val="28"/>
        </w:rPr>
        <w:t xml:space="preserve"> </w:t>
      </w:r>
      <w:r>
        <w:rPr>
          <w:rFonts w:ascii="Times New Roman" w:hAnsi="Times New Roman" w:cs="Times New Roman"/>
          <w:sz w:val="28"/>
          <w:szCs w:val="28"/>
        </w:rPr>
        <w:t xml:space="preserve">включая повышенный уровень, </w:t>
      </w:r>
      <w:r w:rsidRPr="003B04F4">
        <w:rPr>
          <w:rFonts w:ascii="Times New Roman" w:hAnsi="Times New Roman" w:cs="Times New Roman"/>
          <w:sz w:val="28"/>
          <w:szCs w:val="28"/>
        </w:rPr>
        <w:t>составля</w:t>
      </w:r>
      <w:r>
        <w:rPr>
          <w:rFonts w:ascii="Times New Roman" w:hAnsi="Times New Roman" w:cs="Times New Roman"/>
          <w:sz w:val="28"/>
          <w:szCs w:val="28"/>
        </w:rPr>
        <w:t>е</w:t>
      </w:r>
      <w:r w:rsidRPr="003B04F4">
        <w:rPr>
          <w:rFonts w:ascii="Times New Roman" w:hAnsi="Times New Roman" w:cs="Times New Roman"/>
          <w:sz w:val="28"/>
          <w:szCs w:val="28"/>
        </w:rPr>
        <w:t>т 66,7%, что выше краевого показателя (58,4%) на 8,3%.</w:t>
      </w:r>
      <w:r w:rsidRPr="0012799D">
        <w:rPr>
          <w:rFonts w:ascii="Times New Roman" w:hAnsi="Times New Roman" w:cs="Times New Roman"/>
          <w:sz w:val="28"/>
          <w:szCs w:val="28"/>
        </w:rPr>
        <w:t xml:space="preserve"> Результаты КДР по читательской грамотности свидетельствуют о том, что 6-классникамми лучше всего освоена первая группа читательских умений, связанная с поиском информации и общей ориентации в тексте. Значимо ниже результаты освоения второй группы умений (глубокое и детальное понимание текста). Самые низкие результаты зафиксированы по умениям третьей группы (применение прочитанного). Результаты КДР-6 в разрезе образовательных организаций представлены в </w:t>
      </w:r>
      <w:r w:rsidRPr="00B307FC">
        <w:rPr>
          <w:rFonts w:ascii="Times New Roman" w:hAnsi="Times New Roman" w:cs="Times New Roman"/>
          <w:i/>
          <w:color w:val="FF0000"/>
          <w:sz w:val="28"/>
          <w:szCs w:val="28"/>
        </w:rPr>
        <w:t>сборнике статистических данных</w:t>
      </w:r>
      <w:r w:rsidRPr="0012799D">
        <w:rPr>
          <w:rFonts w:ascii="Times New Roman" w:hAnsi="Times New Roman" w:cs="Times New Roman"/>
          <w:sz w:val="28"/>
          <w:szCs w:val="28"/>
        </w:rPr>
        <w:t>.</w:t>
      </w:r>
    </w:p>
    <w:p w:rsidR="001576FF" w:rsidRPr="00C33D6D" w:rsidRDefault="001576FF" w:rsidP="00C33D6D">
      <w:pPr>
        <w:spacing w:after="0"/>
        <w:ind w:firstLine="708"/>
        <w:jc w:val="both"/>
        <w:rPr>
          <w:rFonts w:ascii="Times New Roman" w:hAnsi="Times New Roman" w:cs="Times New Roman"/>
          <w:i/>
          <w:color w:val="FF0000"/>
          <w:sz w:val="28"/>
          <w:szCs w:val="28"/>
        </w:rPr>
      </w:pPr>
      <w:r w:rsidRPr="007C0699">
        <w:rPr>
          <w:rFonts w:ascii="Times New Roman" w:hAnsi="Times New Roman" w:cs="Times New Roman"/>
          <w:sz w:val="28"/>
          <w:szCs w:val="28"/>
        </w:rPr>
        <w:t xml:space="preserve">Средний показатель достижения уровня базовой подготовки обучающихся, выполнявших КДР-7 составляют </w:t>
      </w:r>
      <w:r>
        <w:rPr>
          <w:rFonts w:ascii="Times New Roman" w:hAnsi="Times New Roman" w:cs="Times New Roman"/>
          <w:sz w:val="28"/>
          <w:szCs w:val="28"/>
        </w:rPr>
        <w:t>63,8</w:t>
      </w:r>
      <w:r w:rsidRPr="007C0699">
        <w:rPr>
          <w:rFonts w:ascii="Times New Roman" w:hAnsi="Times New Roman" w:cs="Times New Roman"/>
          <w:sz w:val="28"/>
          <w:szCs w:val="28"/>
        </w:rPr>
        <w:t xml:space="preserve">%, что </w:t>
      </w:r>
      <w:r>
        <w:rPr>
          <w:rFonts w:ascii="Times New Roman" w:hAnsi="Times New Roman" w:cs="Times New Roman"/>
          <w:sz w:val="28"/>
          <w:szCs w:val="28"/>
        </w:rPr>
        <w:t>ниже</w:t>
      </w:r>
      <w:r w:rsidRPr="007C0699">
        <w:rPr>
          <w:rFonts w:ascii="Times New Roman" w:hAnsi="Times New Roman" w:cs="Times New Roman"/>
          <w:sz w:val="28"/>
          <w:szCs w:val="28"/>
        </w:rPr>
        <w:t xml:space="preserve"> краевого показателя (</w:t>
      </w:r>
      <w:r>
        <w:rPr>
          <w:rFonts w:ascii="Times New Roman" w:hAnsi="Times New Roman" w:cs="Times New Roman"/>
          <w:sz w:val="28"/>
          <w:szCs w:val="28"/>
        </w:rPr>
        <w:t>6</w:t>
      </w:r>
      <w:r w:rsidRPr="007C0699">
        <w:rPr>
          <w:rFonts w:ascii="Times New Roman" w:hAnsi="Times New Roman" w:cs="Times New Roman"/>
          <w:sz w:val="28"/>
          <w:szCs w:val="28"/>
        </w:rPr>
        <w:t>7,</w:t>
      </w:r>
      <w:r>
        <w:rPr>
          <w:rFonts w:ascii="Times New Roman" w:hAnsi="Times New Roman" w:cs="Times New Roman"/>
          <w:sz w:val="28"/>
          <w:szCs w:val="28"/>
        </w:rPr>
        <w:t>5</w:t>
      </w:r>
      <w:r w:rsidRPr="007C0699">
        <w:rPr>
          <w:rFonts w:ascii="Times New Roman" w:hAnsi="Times New Roman" w:cs="Times New Roman"/>
          <w:sz w:val="28"/>
          <w:szCs w:val="28"/>
        </w:rPr>
        <w:t xml:space="preserve">%) на </w:t>
      </w:r>
      <w:r>
        <w:rPr>
          <w:rFonts w:ascii="Times New Roman" w:hAnsi="Times New Roman" w:cs="Times New Roman"/>
          <w:sz w:val="28"/>
          <w:szCs w:val="28"/>
        </w:rPr>
        <w:t>3</w:t>
      </w:r>
      <w:r w:rsidRPr="007C0699">
        <w:rPr>
          <w:rFonts w:ascii="Times New Roman" w:hAnsi="Times New Roman" w:cs="Times New Roman"/>
          <w:sz w:val="28"/>
          <w:szCs w:val="28"/>
        </w:rPr>
        <w:t>,</w:t>
      </w:r>
      <w:r>
        <w:rPr>
          <w:rFonts w:ascii="Times New Roman" w:hAnsi="Times New Roman" w:cs="Times New Roman"/>
          <w:sz w:val="28"/>
          <w:szCs w:val="28"/>
        </w:rPr>
        <w:t>7</w:t>
      </w:r>
      <w:r w:rsidRPr="007C0699">
        <w:rPr>
          <w:rFonts w:ascii="Times New Roman" w:hAnsi="Times New Roman" w:cs="Times New Roman"/>
          <w:sz w:val="28"/>
          <w:szCs w:val="28"/>
        </w:rPr>
        <w:t xml:space="preserve">%. Результаты КДР по математике свидетельствуют о том, что у 7-классников лучше всего сформированы умения </w:t>
      </w:r>
      <w:r>
        <w:rPr>
          <w:rFonts w:ascii="Times New Roman" w:hAnsi="Times New Roman" w:cs="Times New Roman"/>
          <w:sz w:val="28"/>
          <w:szCs w:val="28"/>
        </w:rPr>
        <w:t>п</w:t>
      </w:r>
      <w:r w:rsidRPr="007C0699">
        <w:rPr>
          <w:rFonts w:ascii="Times New Roman" w:hAnsi="Times New Roman" w:cs="Times New Roman"/>
          <w:sz w:val="28"/>
          <w:szCs w:val="28"/>
        </w:rPr>
        <w:t>рименять математические понятия, факты, процедуры</w:t>
      </w:r>
      <w:r>
        <w:rPr>
          <w:rFonts w:ascii="Times New Roman" w:hAnsi="Times New Roman" w:cs="Times New Roman"/>
          <w:sz w:val="28"/>
          <w:szCs w:val="28"/>
        </w:rPr>
        <w:t>, а также и</w:t>
      </w:r>
      <w:r w:rsidRPr="007C0699">
        <w:rPr>
          <w:rFonts w:ascii="Times New Roman" w:hAnsi="Times New Roman" w:cs="Times New Roman"/>
          <w:sz w:val="28"/>
          <w:szCs w:val="28"/>
        </w:rPr>
        <w:t>нтерпретировать/</w:t>
      </w:r>
      <w:r>
        <w:rPr>
          <w:rFonts w:ascii="Times New Roman" w:hAnsi="Times New Roman" w:cs="Times New Roman"/>
          <w:sz w:val="28"/>
          <w:szCs w:val="28"/>
        </w:rPr>
        <w:t xml:space="preserve"> </w:t>
      </w:r>
      <w:r w:rsidRPr="007C0699">
        <w:rPr>
          <w:rFonts w:ascii="Times New Roman" w:hAnsi="Times New Roman" w:cs="Times New Roman"/>
          <w:sz w:val="28"/>
          <w:szCs w:val="28"/>
        </w:rPr>
        <w:t xml:space="preserve">оценивать математические результаты.  Самые низкие результаты фиксируются по </w:t>
      </w:r>
      <w:r w:rsidRPr="00F445FB">
        <w:rPr>
          <w:rFonts w:ascii="Times New Roman" w:hAnsi="Times New Roman" w:cs="Times New Roman"/>
          <w:sz w:val="28"/>
          <w:szCs w:val="28"/>
        </w:rPr>
        <w:t>математическ</w:t>
      </w:r>
      <w:r>
        <w:rPr>
          <w:rFonts w:ascii="Times New Roman" w:hAnsi="Times New Roman" w:cs="Times New Roman"/>
          <w:sz w:val="28"/>
          <w:szCs w:val="28"/>
        </w:rPr>
        <w:t>ому ф</w:t>
      </w:r>
      <w:r w:rsidRPr="00F445FB">
        <w:rPr>
          <w:rFonts w:ascii="Times New Roman" w:hAnsi="Times New Roman" w:cs="Times New Roman"/>
          <w:sz w:val="28"/>
          <w:szCs w:val="28"/>
        </w:rPr>
        <w:t>ормулирова</w:t>
      </w:r>
      <w:r>
        <w:rPr>
          <w:rFonts w:ascii="Times New Roman" w:hAnsi="Times New Roman" w:cs="Times New Roman"/>
          <w:sz w:val="28"/>
          <w:szCs w:val="28"/>
        </w:rPr>
        <w:t>нию</w:t>
      </w:r>
      <w:r w:rsidRPr="00F445FB">
        <w:rPr>
          <w:rFonts w:ascii="Times New Roman" w:hAnsi="Times New Roman" w:cs="Times New Roman"/>
          <w:sz w:val="28"/>
          <w:szCs w:val="28"/>
        </w:rPr>
        <w:t xml:space="preserve"> ситуаци</w:t>
      </w:r>
      <w:r>
        <w:rPr>
          <w:rFonts w:ascii="Times New Roman" w:hAnsi="Times New Roman" w:cs="Times New Roman"/>
          <w:sz w:val="28"/>
          <w:szCs w:val="28"/>
        </w:rPr>
        <w:t>и</w:t>
      </w:r>
      <w:r w:rsidRPr="007C0699">
        <w:rPr>
          <w:rFonts w:ascii="Times New Roman" w:hAnsi="Times New Roman" w:cs="Times New Roman"/>
          <w:sz w:val="28"/>
          <w:szCs w:val="28"/>
        </w:rPr>
        <w:t xml:space="preserve">. Отсутствие </w:t>
      </w:r>
      <w:r w:rsidRPr="007C0699">
        <w:rPr>
          <w:rFonts w:ascii="Times New Roman" w:hAnsi="Times New Roman" w:cs="Times New Roman"/>
          <w:sz w:val="28"/>
          <w:szCs w:val="28"/>
        </w:rPr>
        <w:lastRenderedPageBreak/>
        <w:t xml:space="preserve">достаточной пропедевтики формирования ключевых умений на ранних стадиях обучения в 5 и 6 классах проводят к тому, что ученики не осваивают их на более сложном и абстрактном предметном материале алгебры и геометрии в 7 и более старших классах. </w:t>
      </w:r>
      <w:r w:rsidRPr="0012799D">
        <w:rPr>
          <w:rFonts w:ascii="Times New Roman" w:hAnsi="Times New Roman" w:cs="Times New Roman"/>
          <w:sz w:val="28"/>
          <w:szCs w:val="28"/>
        </w:rPr>
        <w:t xml:space="preserve">Результаты КДР-7 в разрезе образовательных организаций представлены в </w:t>
      </w:r>
      <w:r w:rsidRPr="00B307FC">
        <w:rPr>
          <w:rFonts w:ascii="Times New Roman" w:hAnsi="Times New Roman" w:cs="Times New Roman"/>
          <w:i/>
          <w:color w:val="FF0000"/>
          <w:sz w:val="28"/>
          <w:szCs w:val="28"/>
        </w:rPr>
        <w:t>сборнике статистических данных.</w:t>
      </w:r>
    </w:p>
    <w:p w:rsidR="001576FF" w:rsidRPr="0012799D" w:rsidRDefault="001576FF" w:rsidP="001576FF">
      <w:pPr>
        <w:spacing w:after="0"/>
        <w:ind w:firstLine="708"/>
        <w:jc w:val="both"/>
        <w:rPr>
          <w:rFonts w:ascii="Times New Roman" w:hAnsi="Times New Roman" w:cs="Times New Roman"/>
          <w:sz w:val="28"/>
          <w:szCs w:val="28"/>
        </w:rPr>
      </w:pPr>
      <w:r w:rsidRPr="006B229B">
        <w:rPr>
          <w:rFonts w:ascii="Times New Roman" w:hAnsi="Times New Roman" w:cs="Times New Roman"/>
          <w:sz w:val="28"/>
          <w:szCs w:val="28"/>
        </w:rPr>
        <w:t xml:space="preserve">Средний показатель достижения уровня базовой подготовки обучающихся, выполнявших КДР-8 составляют 51,6%, что ниже краевого показателя (53,6%) на 2,0%. Результаты КДР по естествознанию свидетельствуют о том, что у 8-классников самые высокие результаты по 2-й группе умений (распознавание научных вопросов и применение методов естественнонаучного исследования), самые низкие – по </w:t>
      </w:r>
      <w:r>
        <w:rPr>
          <w:rFonts w:ascii="Times New Roman" w:hAnsi="Times New Roman" w:cs="Times New Roman"/>
          <w:sz w:val="28"/>
          <w:szCs w:val="28"/>
        </w:rPr>
        <w:t>1</w:t>
      </w:r>
      <w:r w:rsidRPr="006B229B">
        <w:rPr>
          <w:rFonts w:ascii="Times New Roman" w:hAnsi="Times New Roman" w:cs="Times New Roman"/>
          <w:sz w:val="28"/>
          <w:szCs w:val="28"/>
        </w:rPr>
        <w:t>-й группе умений (</w:t>
      </w:r>
      <w:r>
        <w:rPr>
          <w:rFonts w:ascii="Times New Roman" w:hAnsi="Times New Roman" w:cs="Times New Roman"/>
          <w:sz w:val="28"/>
          <w:szCs w:val="28"/>
        </w:rPr>
        <w:t>о</w:t>
      </w:r>
      <w:r w:rsidRPr="0050069F">
        <w:rPr>
          <w:rFonts w:ascii="Times New Roman" w:hAnsi="Times New Roman" w:cs="Times New Roman"/>
          <w:sz w:val="28"/>
          <w:szCs w:val="28"/>
        </w:rPr>
        <w:t>писание и объяснение естественнонаучных явлений на основе имеющихся научных знаний</w:t>
      </w:r>
      <w:r w:rsidRPr="006B229B">
        <w:rPr>
          <w:rFonts w:ascii="Times New Roman" w:hAnsi="Times New Roman" w:cs="Times New Roman"/>
          <w:sz w:val="28"/>
          <w:szCs w:val="28"/>
        </w:rPr>
        <w:t xml:space="preserve">). </w:t>
      </w:r>
      <w:r w:rsidRPr="0012799D">
        <w:rPr>
          <w:rFonts w:ascii="Times New Roman" w:hAnsi="Times New Roman" w:cs="Times New Roman"/>
          <w:sz w:val="28"/>
          <w:szCs w:val="28"/>
        </w:rPr>
        <w:t xml:space="preserve">Результаты КДР-8 в разрезе образовательных организаций представлены в </w:t>
      </w:r>
      <w:r w:rsidRPr="00B307FC">
        <w:rPr>
          <w:rFonts w:ascii="Times New Roman" w:hAnsi="Times New Roman" w:cs="Times New Roman"/>
          <w:i/>
          <w:color w:val="FF0000"/>
          <w:sz w:val="28"/>
          <w:szCs w:val="28"/>
        </w:rPr>
        <w:t>сборнике статистических данных</w:t>
      </w:r>
      <w:r w:rsidRPr="0012799D">
        <w:rPr>
          <w:rFonts w:ascii="Times New Roman" w:hAnsi="Times New Roman" w:cs="Times New Roman"/>
          <w:sz w:val="28"/>
          <w:szCs w:val="28"/>
        </w:rPr>
        <w:t>.</w:t>
      </w:r>
    </w:p>
    <w:p w:rsidR="001576FF" w:rsidRPr="00FF2CDD" w:rsidRDefault="001576FF" w:rsidP="001576FF">
      <w:pPr>
        <w:tabs>
          <w:tab w:val="left" w:pos="2400"/>
        </w:tabs>
        <w:spacing w:after="0" w:line="240" w:lineRule="auto"/>
        <w:jc w:val="both"/>
        <w:rPr>
          <w:rFonts w:ascii="Times New Roman" w:hAnsi="Times New Roman" w:cs="Times New Roman"/>
          <w:sz w:val="28"/>
          <w:szCs w:val="28"/>
          <w:highlight w:val="yellow"/>
        </w:rPr>
      </w:pPr>
    </w:p>
    <w:p w:rsidR="001576FF" w:rsidRPr="00C33D6D" w:rsidRDefault="00C33D6D" w:rsidP="001576FF">
      <w:pPr>
        <w:tabs>
          <w:tab w:val="num" w:pos="720"/>
        </w:tabs>
        <w:spacing w:after="0" w:line="240" w:lineRule="auto"/>
        <w:jc w:val="both"/>
        <w:rPr>
          <w:rFonts w:ascii="Times New Roman" w:hAnsi="Times New Roman" w:cs="Times New Roman"/>
          <w:bCs/>
          <w:iCs/>
          <w:sz w:val="28"/>
          <w:szCs w:val="28"/>
          <w:u w:val="single"/>
        </w:rPr>
      </w:pPr>
      <w:r>
        <w:rPr>
          <w:rFonts w:ascii="Times New Roman" w:hAnsi="Times New Roman" w:cs="Times New Roman"/>
          <w:bCs/>
          <w:iCs/>
          <w:sz w:val="28"/>
          <w:szCs w:val="28"/>
        </w:rPr>
        <w:tab/>
      </w:r>
      <w:r w:rsidR="001576FF" w:rsidRPr="00C33D6D">
        <w:rPr>
          <w:rFonts w:ascii="Times New Roman" w:hAnsi="Times New Roman" w:cs="Times New Roman"/>
          <w:bCs/>
          <w:iCs/>
          <w:sz w:val="28"/>
          <w:szCs w:val="28"/>
          <w:u w:val="single"/>
        </w:rPr>
        <w:t>Предложения:</w:t>
      </w:r>
    </w:p>
    <w:p w:rsidR="001576FF" w:rsidRPr="00521560" w:rsidRDefault="001576FF" w:rsidP="001576FF">
      <w:pPr>
        <w:tabs>
          <w:tab w:val="num" w:pos="720"/>
        </w:tabs>
        <w:spacing w:after="0" w:line="240" w:lineRule="auto"/>
        <w:jc w:val="both"/>
        <w:rPr>
          <w:rFonts w:ascii="Times New Roman" w:hAnsi="Times New Roman" w:cs="Times New Roman"/>
          <w:bCs/>
          <w:iCs/>
          <w:sz w:val="28"/>
          <w:szCs w:val="28"/>
        </w:rPr>
      </w:pPr>
      <w:r w:rsidRPr="00521560">
        <w:rPr>
          <w:rFonts w:ascii="Times New Roman" w:hAnsi="Times New Roman" w:cs="Times New Roman"/>
          <w:bCs/>
          <w:iCs/>
          <w:sz w:val="28"/>
          <w:szCs w:val="28"/>
        </w:rPr>
        <w:t>Руководителям общеобразовательных организаций:</w:t>
      </w:r>
    </w:p>
    <w:p w:rsidR="001576FF" w:rsidRPr="00C33D6D" w:rsidRDefault="00320EC0" w:rsidP="006066E9">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 П</w:t>
      </w:r>
      <w:r w:rsidR="001576FF" w:rsidRPr="00C33D6D">
        <w:rPr>
          <w:rFonts w:ascii="Times New Roman" w:hAnsi="Times New Roman" w:cs="Times New Roman"/>
          <w:bCs/>
          <w:iCs/>
          <w:sz w:val="28"/>
          <w:szCs w:val="28"/>
        </w:rPr>
        <w:t>роанализировать результаты ВПР, КДР по всем предметам, выявить причины низких результатов, спланировать работу школы по</w:t>
      </w:r>
      <w:r>
        <w:rPr>
          <w:rFonts w:ascii="Times New Roman" w:hAnsi="Times New Roman" w:cs="Times New Roman"/>
          <w:bCs/>
          <w:iCs/>
          <w:sz w:val="28"/>
          <w:szCs w:val="28"/>
        </w:rPr>
        <w:t xml:space="preserve"> улучшению качества образования.</w:t>
      </w:r>
    </w:p>
    <w:p w:rsidR="001576FF" w:rsidRPr="00C33D6D" w:rsidRDefault="00320EC0" w:rsidP="006066E9">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 В</w:t>
      </w:r>
      <w:r w:rsidR="001576FF" w:rsidRPr="00C33D6D">
        <w:rPr>
          <w:rFonts w:ascii="Times New Roman" w:hAnsi="Times New Roman" w:cs="Times New Roman"/>
          <w:bCs/>
          <w:iCs/>
          <w:sz w:val="28"/>
          <w:szCs w:val="28"/>
        </w:rPr>
        <w:t>ключить вопрос об эффективных приемах обучения в планы работы методических объединений педагогов.</w:t>
      </w:r>
    </w:p>
    <w:p w:rsidR="00E416E7" w:rsidRPr="00E416E7" w:rsidRDefault="00E416E7" w:rsidP="00EC30F6">
      <w:pPr>
        <w:pStyle w:val="a3"/>
        <w:spacing w:after="0" w:line="240" w:lineRule="auto"/>
        <w:contextualSpacing w:val="0"/>
        <w:jc w:val="both"/>
        <w:rPr>
          <w:rFonts w:ascii="Times New Roman" w:hAnsi="Times New Roman" w:cs="Times New Roman"/>
          <w:bCs/>
          <w:iCs/>
          <w:sz w:val="28"/>
          <w:szCs w:val="28"/>
        </w:rPr>
      </w:pPr>
    </w:p>
    <w:p w:rsidR="006662F3" w:rsidRPr="009C7274" w:rsidRDefault="006662F3" w:rsidP="004E65B5">
      <w:pPr>
        <w:jc w:val="center"/>
        <w:rPr>
          <w:rFonts w:ascii="Times New Roman" w:hAnsi="Times New Roman" w:cs="Times New Roman"/>
          <w:b/>
          <w:i/>
          <w:sz w:val="28"/>
          <w:szCs w:val="28"/>
        </w:rPr>
      </w:pPr>
      <w:r w:rsidRPr="009C7274">
        <w:rPr>
          <w:rFonts w:ascii="Times New Roman" w:hAnsi="Times New Roman" w:cs="Times New Roman"/>
          <w:b/>
          <w:i/>
          <w:sz w:val="28"/>
          <w:szCs w:val="28"/>
        </w:rPr>
        <w:t>Результаты государственной итоговой аттестации по образовательным программам основного общего образования</w:t>
      </w:r>
    </w:p>
    <w:p w:rsidR="009C7274" w:rsidRPr="00DF37C3" w:rsidRDefault="009C7274" w:rsidP="006066E9">
      <w:pPr>
        <w:spacing w:after="0" w:line="240" w:lineRule="auto"/>
        <w:ind w:firstLine="425"/>
        <w:jc w:val="both"/>
        <w:rPr>
          <w:rFonts w:ascii="Times New Roman" w:hAnsi="Times New Roman" w:cs="Times New Roman"/>
          <w:sz w:val="28"/>
          <w:szCs w:val="28"/>
        </w:rPr>
      </w:pPr>
      <w:r w:rsidRPr="00DF37C3">
        <w:rPr>
          <w:rFonts w:ascii="Times New Roman" w:hAnsi="Times New Roman" w:cs="Times New Roman"/>
          <w:sz w:val="28"/>
          <w:szCs w:val="28"/>
        </w:rPr>
        <w:t>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работали 12 пунктов проведения экзаменов (далее ППЭ): в форме основного государственного экзаме</w:t>
      </w:r>
      <w:r>
        <w:rPr>
          <w:rFonts w:ascii="Times New Roman" w:hAnsi="Times New Roman" w:cs="Times New Roman"/>
          <w:sz w:val="28"/>
          <w:szCs w:val="28"/>
        </w:rPr>
        <w:t>на (далее –ОГЭ) – 10</w:t>
      </w:r>
      <w:r w:rsidRPr="00DF37C3">
        <w:rPr>
          <w:rFonts w:ascii="Times New Roman" w:hAnsi="Times New Roman" w:cs="Times New Roman"/>
          <w:sz w:val="28"/>
          <w:szCs w:val="28"/>
        </w:rPr>
        <w:t xml:space="preserve"> ППЭ; в форме государственного выпускного экзамена для учащихся с ограниченными возможно</w:t>
      </w:r>
      <w:r>
        <w:rPr>
          <w:rFonts w:ascii="Times New Roman" w:hAnsi="Times New Roman" w:cs="Times New Roman"/>
          <w:sz w:val="28"/>
          <w:szCs w:val="28"/>
        </w:rPr>
        <w:t>стями здоровья (далее – ГВЭ) – 2</w:t>
      </w:r>
      <w:r w:rsidRPr="00DF37C3">
        <w:rPr>
          <w:rFonts w:ascii="Times New Roman" w:hAnsi="Times New Roman" w:cs="Times New Roman"/>
          <w:sz w:val="28"/>
          <w:szCs w:val="28"/>
        </w:rPr>
        <w:t xml:space="preserve"> ППЭ.   </w:t>
      </w:r>
    </w:p>
    <w:p w:rsidR="009C7274" w:rsidRPr="00DF37C3" w:rsidRDefault="009C7274" w:rsidP="006066E9">
      <w:pPr>
        <w:spacing w:after="0" w:line="240" w:lineRule="auto"/>
        <w:ind w:firstLine="425"/>
        <w:jc w:val="both"/>
        <w:rPr>
          <w:rFonts w:ascii="Times New Roman" w:hAnsi="Times New Roman" w:cs="Times New Roman"/>
          <w:b/>
          <w:bCs/>
          <w:sz w:val="28"/>
          <w:szCs w:val="28"/>
        </w:rPr>
      </w:pPr>
      <w:r w:rsidRPr="00DF37C3">
        <w:rPr>
          <w:rFonts w:ascii="Times New Roman" w:hAnsi="Times New Roman" w:cs="Times New Roman"/>
          <w:sz w:val="28"/>
          <w:szCs w:val="28"/>
        </w:rPr>
        <w:t>Руководители ППЭ, члены ГЭК, технические специалисты, организаторы прошли соответствующее обучение в дистанционной форме в «Красноярском краевом институте повышения квалификации и профессиональной переподготовки работников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w:t>
      </w:r>
      <w:r>
        <w:rPr>
          <w:rFonts w:ascii="Times New Roman" w:hAnsi="Times New Roman" w:cs="Times New Roman"/>
          <w:sz w:val="28"/>
          <w:szCs w:val="28"/>
        </w:rPr>
        <w:t>ия ГИА-9 в ППЭ присутствовали 23 общественных наблюдателя</w:t>
      </w:r>
      <w:r w:rsidRPr="00DF37C3">
        <w:rPr>
          <w:rFonts w:ascii="Times New Roman" w:hAnsi="Times New Roman" w:cs="Times New Roman"/>
          <w:sz w:val="28"/>
          <w:szCs w:val="28"/>
        </w:rPr>
        <w:t xml:space="preserve">, аккредитованных на период проведения итоговой аттестации в соответствии с установленным Порядком. Процент </w:t>
      </w:r>
      <w:r w:rsidRPr="00DF37C3">
        <w:rPr>
          <w:rFonts w:ascii="Times New Roman" w:hAnsi="Times New Roman" w:cs="Times New Roman"/>
          <w:sz w:val="28"/>
          <w:szCs w:val="28"/>
        </w:rPr>
        <w:lastRenderedPageBreak/>
        <w:t xml:space="preserve">охвата пунктов ППЭ системой общественного наблюдения по району составил </w:t>
      </w:r>
      <w:r w:rsidRPr="00DF37C3">
        <w:rPr>
          <w:rFonts w:ascii="Times New Roman" w:hAnsi="Times New Roman" w:cs="Times New Roman"/>
          <w:bCs/>
          <w:sz w:val="28"/>
          <w:szCs w:val="28"/>
        </w:rPr>
        <w:t>100%</w:t>
      </w:r>
      <w:r w:rsidRPr="00DF37C3">
        <w:rPr>
          <w:rFonts w:ascii="Times New Roman" w:hAnsi="Times New Roman" w:cs="Times New Roman"/>
          <w:b/>
          <w:bCs/>
          <w:sz w:val="28"/>
          <w:szCs w:val="28"/>
        </w:rPr>
        <w:t xml:space="preserve">.  </w:t>
      </w:r>
    </w:p>
    <w:p w:rsidR="009C7274" w:rsidRPr="00216182" w:rsidRDefault="009C7274" w:rsidP="009C7274">
      <w:pPr>
        <w:spacing w:after="0" w:line="240" w:lineRule="auto"/>
        <w:ind w:firstLine="425"/>
        <w:jc w:val="both"/>
        <w:rPr>
          <w:rFonts w:ascii="Times New Roman" w:hAnsi="Times New Roman" w:cs="Times New Roman"/>
          <w:bCs/>
          <w:sz w:val="28"/>
          <w:szCs w:val="28"/>
        </w:rPr>
      </w:pPr>
      <w:r w:rsidRPr="00216182">
        <w:rPr>
          <w:rFonts w:ascii="Times New Roman" w:hAnsi="Times New Roman" w:cs="Times New Roman"/>
          <w:bCs/>
          <w:sz w:val="28"/>
          <w:szCs w:val="28"/>
        </w:rPr>
        <w:t>В штабе и аудиториях ППЭ было организовано видеонаблюдение в режиме оффлайн.</w:t>
      </w:r>
    </w:p>
    <w:p w:rsidR="009C7274" w:rsidRDefault="009C7274" w:rsidP="009C7274">
      <w:pPr>
        <w:spacing w:after="0" w:line="240" w:lineRule="auto"/>
        <w:ind w:firstLine="425"/>
        <w:jc w:val="both"/>
        <w:rPr>
          <w:rFonts w:ascii="Times New Roman" w:hAnsi="Times New Roman" w:cs="Times New Roman"/>
          <w:bCs/>
          <w:sz w:val="28"/>
          <w:szCs w:val="28"/>
        </w:rPr>
      </w:pPr>
      <w:r w:rsidRPr="00CA0CA5">
        <w:rPr>
          <w:rFonts w:ascii="Times New Roman" w:hAnsi="Times New Roman" w:cs="Times New Roman"/>
          <w:bCs/>
          <w:sz w:val="28"/>
          <w:szCs w:val="28"/>
        </w:rPr>
        <w:t>Нарушений законодательства Российской Федерации при организации и проведении ГИА-9 на территории муниципального района не выявлено.</w:t>
      </w:r>
    </w:p>
    <w:p w:rsidR="009C7274" w:rsidRPr="006066E9" w:rsidRDefault="009C7274" w:rsidP="006066E9">
      <w:pPr>
        <w:spacing w:after="0" w:line="240" w:lineRule="auto"/>
        <w:ind w:firstLine="425"/>
        <w:jc w:val="both"/>
        <w:rPr>
          <w:rFonts w:ascii="Times New Roman" w:hAnsi="Times New Roman" w:cs="Times New Roman"/>
          <w:color w:val="000000" w:themeColor="text1"/>
          <w:sz w:val="28"/>
          <w:szCs w:val="28"/>
        </w:rPr>
      </w:pPr>
      <w:r w:rsidRPr="006066E9">
        <w:rPr>
          <w:rFonts w:ascii="Times New Roman" w:hAnsi="Times New Roman" w:cs="Times New Roman"/>
          <w:color w:val="000000" w:themeColor="text1"/>
          <w:sz w:val="28"/>
          <w:szCs w:val="28"/>
        </w:rPr>
        <w:t xml:space="preserve">В соответствии с приказом Минпросвещения России и Рособрнадзора </w:t>
      </w:r>
    </w:p>
    <w:p w:rsidR="009C7274" w:rsidRPr="00D61A11" w:rsidRDefault="009C7274" w:rsidP="009C7274">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16.03.2021 № 104/306</w:t>
      </w:r>
      <w:r w:rsidRPr="00EB7553">
        <w:rPr>
          <w:rFonts w:ascii="Times New Roman" w:hAnsi="Times New Roman" w:cs="Times New Roman"/>
          <w:color w:val="000000" w:themeColor="text1"/>
          <w:sz w:val="28"/>
          <w:szCs w:val="28"/>
        </w:rPr>
        <w:t xml:space="preserve"> «Об особенностях проведения </w:t>
      </w:r>
      <w:r>
        <w:rPr>
          <w:rFonts w:ascii="Times New Roman" w:hAnsi="Times New Roman" w:cs="Times New Roman"/>
          <w:color w:val="000000" w:themeColor="text1"/>
          <w:sz w:val="28"/>
          <w:szCs w:val="28"/>
        </w:rPr>
        <w:t>государственной итоговой аттестации по образовательным программам основного общего образования в 2021 году» государственная итоговая аттестация по образовательным программам основного общего образования проводилась в формах ОГЭ и ГВЭ по русскому языку и математике.</w:t>
      </w:r>
    </w:p>
    <w:p w:rsidR="009C7274" w:rsidRPr="006E5094" w:rsidRDefault="009C7274" w:rsidP="0021198D">
      <w:pPr>
        <w:spacing w:after="0" w:line="240" w:lineRule="auto"/>
        <w:ind w:firstLine="425"/>
        <w:jc w:val="both"/>
        <w:rPr>
          <w:rFonts w:ascii="Times New Roman" w:hAnsi="Times New Roman" w:cs="Times New Roman"/>
          <w:sz w:val="28"/>
          <w:szCs w:val="28"/>
        </w:rPr>
      </w:pPr>
      <w:r w:rsidRPr="00C63255">
        <w:rPr>
          <w:rFonts w:ascii="Times New Roman" w:hAnsi="Times New Roman" w:cs="Times New Roman"/>
          <w:sz w:val="28"/>
          <w:szCs w:val="28"/>
        </w:rPr>
        <w:t>Экзаменационные работы проверялись централизованно предметными комисси</w:t>
      </w:r>
      <w:r>
        <w:rPr>
          <w:rFonts w:ascii="Times New Roman" w:hAnsi="Times New Roman" w:cs="Times New Roman"/>
          <w:sz w:val="28"/>
          <w:szCs w:val="28"/>
        </w:rPr>
        <w:t>ями города Красноярска.   Из 408 девятиклассников 378 (92,6%) были допущены к ГИА-9 (в 2019 году – 87,1%); 30 (7,4%) - не допущены (в 2019 году – 12,9</w:t>
      </w:r>
      <w:r w:rsidRPr="00C63255">
        <w:rPr>
          <w:rFonts w:ascii="Times New Roman" w:hAnsi="Times New Roman" w:cs="Times New Roman"/>
          <w:sz w:val="28"/>
          <w:szCs w:val="28"/>
        </w:rPr>
        <w:t>%). Для получения аттестата об основном общем образовании девятиклассникам необходимо преодол</w:t>
      </w:r>
      <w:r>
        <w:rPr>
          <w:rFonts w:ascii="Times New Roman" w:hAnsi="Times New Roman" w:cs="Times New Roman"/>
          <w:sz w:val="28"/>
          <w:szCs w:val="28"/>
        </w:rPr>
        <w:t>еть минимальный порог по двум</w:t>
      </w:r>
      <w:r w:rsidRPr="00C63255">
        <w:rPr>
          <w:rFonts w:ascii="Times New Roman" w:hAnsi="Times New Roman" w:cs="Times New Roman"/>
          <w:sz w:val="28"/>
          <w:szCs w:val="28"/>
        </w:rPr>
        <w:t xml:space="preserve"> учебным предметам: математике, русскому </w:t>
      </w:r>
      <w:r>
        <w:rPr>
          <w:rFonts w:ascii="Times New Roman" w:hAnsi="Times New Roman" w:cs="Times New Roman"/>
          <w:sz w:val="28"/>
          <w:szCs w:val="28"/>
        </w:rPr>
        <w:t>языку</w:t>
      </w:r>
      <w:r w:rsidRPr="00C63255">
        <w:rPr>
          <w:rFonts w:ascii="Times New Roman" w:hAnsi="Times New Roman" w:cs="Times New Roman"/>
          <w:sz w:val="28"/>
          <w:szCs w:val="28"/>
        </w:rPr>
        <w:t xml:space="preserve">. По итогам </w:t>
      </w:r>
      <w:r w:rsidR="0021198D">
        <w:rPr>
          <w:rFonts w:ascii="Times New Roman" w:hAnsi="Times New Roman" w:cs="Times New Roman"/>
          <w:sz w:val="28"/>
          <w:szCs w:val="28"/>
        </w:rPr>
        <w:t>ГИА-9 успешно справились</w:t>
      </w:r>
      <w:r w:rsidRPr="00C63255">
        <w:rPr>
          <w:rFonts w:ascii="Times New Roman" w:hAnsi="Times New Roman" w:cs="Times New Roman"/>
          <w:sz w:val="28"/>
          <w:szCs w:val="28"/>
        </w:rPr>
        <w:t xml:space="preserve"> и получили аттестат о</w:t>
      </w:r>
      <w:r w:rsidR="0021198D">
        <w:rPr>
          <w:rFonts w:ascii="Times New Roman" w:hAnsi="Times New Roman" w:cs="Times New Roman"/>
          <w:sz w:val="28"/>
          <w:szCs w:val="28"/>
        </w:rPr>
        <w:t>б основном общем образовании 377 (89,6</w:t>
      </w:r>
      <w:r>
        <w:rPr>
          <w:rFonts w:ascii="Times New Roman" w:hAnsi="Times New Roman" w:cs="Times New Roman"/>
          <w:sz w:val="28"/>
          <w:szCs w:val="28"/>
        </w:rPr>
        <w:t>%) выпус</w:t>
      </w:r>
      <w:r w:rsidR="0021198D">
        <w:rPr>
          <w:rFonts w:ascii="Times New Roman" w:hAnsi="Times New Roman" w:cs="Times New Roman"/>
          <w:sz w:val="28"/>
          <w:szCs w:val="28"/>
        </w:rPr>
        <w:t>кников (в 2019 году – 77,4%). 41 девятиклассник (10,8%) не справился</w:t>
      </w:r>
      <w:r w:rsidRPr="00C63255">
        <w:rPr>
          <w:rFonts w:ascii="Times New Roman" w:hAnsi="Times New Roman" w:cs="Times New Roman"/>
          <w:sz w:val="28"/>
          <w:szCs w:val="28"/>
        </w:rPr>
        <w:t xml:space="preserve"> с</w:t>
      </w:r>
      <w:r w:rsidR="0021198D">
        <w:rPr>
          <w:rFonts w:ascii="Times New Roman" w:hAnsi="Times New Roman" w:cs="Times New Roman"/>
          <w:sz w:val="28"/>
          <w:szCs w:val="28"/>
        </w:rPr>
        <w:t xml:space="preserve"> ГИА-9</w:t>
      </w:r>
      <w:r>
        <w:rPr>
          <w:rFonts w:ascii="Times New Roman" w:hAnsi="Times New Roman" w:cs="Times New Roman"/>
          <w:sz w:val="28"/>
          <w:szCs w:val="28"/>
        </w:rPr>
        <w:t xml:space="preserve"> (в 2019 году – 22,6</w:t>
      </w:r>
      <w:r w:rsidRPr="00C63255">
        <w:rPr>
          <w:rFonts w:ascii="Times New Roman" w:hAnsi="Times New Roman" w:cs="Times New Roman"/>
          <w:sz w:val="28"/>
          <w:szCs w:val="28"/>
        </w:rPr>
        <w:t xml:space="preserve">%) </w:t>
      </w:r>
      <w:r w:rsidRPr="00C63255">
        <w:rPr>
          <w:rFonts w:ascii="Times New Roman" w:hAnsi="Times New Roman" w:cs="Times New Roman"/>
          <w:i/>
          <w:sz w:val="28"/>
          <w:szCs w:val="28"/>
        </w:rPr>
        <w:t>(</w:t>
      </w:r>
      <w:r>
        <w:rPr>
          <w:rFonts w:ascii="Times New Roman" w:hAnsi="Times New Roman" w:cs="Times New Roman"/>
          <w:i/>
          <w:color w:val="FF0000"/>
          <w:sz w:val="28"/>
          <w:szCs w:val="28"/>
        </w:rPr>
        <w:t>с</w:t>
      </w:r>
      <w:r w:rsidRPr="00326FF4">
        <w:rPr>
          <w:rFonts w:ascii="Times New Roman" w:hAnsi="Times New Roman" w:cs="Times New Roman"/>
          <w:i/>
          <w:color w:val="FF0000"/>
          <w:sz w:val="28"/>
          <w:szCs w:val="28"/>
        </w:rPr>
        <w:t>борник</w:t>
      </w:r>
      <w:r>
        <w:rPr>
          <w:rFonts w:ascii="Times New Roman" w:hAnsi="Times New Roman" w:cs="Times New Roman"/>
          <w:i/>
          <w:sz w:val="28"/>
          <w:szCs w:val="28"/>
        </w:rPr>
        <w:t xml:space="preserve"> </w:t>
      </w:r>
      <w:r w:rsidRPr="00326FF4">
        <w:rPr>
          <w:rFonts w:ascii="Times New Roman" w:hAnsi="Times New Roman" w:cs="Times New Roman"/>
          <w:i/>
          <w:color w:val="FF0000"/>
          <w:sz w:val="28"/>
          <w:szCs w:val="28"/>
        </w:rPr>
        <w:t>статистических данных</w:t>
      </w:r>
      <w:r w:rsidRPr="00C63255">
        <w:rPr>
          <w:rFonts w:ascii="Times New Roman" w:hAnsi="Times New Roman" w:cs="Times New Roman"/>
          <w:i/>
          <w:sz w:val="28"/>
          <w:szCs w:val="28"/>
        </w:rPr>
        <w:t>).</w:t>
      </w:r>
      <w:r w:rsidRPr="00C63255">
        <w:rPr>
          <w:rFonts w:ascii="Times New Roman" w:hAnsi="Times New Roman" w:cs="Times New Roman"/>
          <w:sz w:val="28"/>
          <w:szCs w:val="28"/>
        </w:rPr>
        <w:t xml:space="preserve"> </w:t>
      </w:r>
    </w:p>
    <w:p w:rsidR="009C7274" w:rsidRPr="006E5094" w:rsidRDefault="009C7274" w:rsidP="009C7274">
      <w:pPr>
        <w:spacing w:after="0" w:line="240" w:lineRule="auto"/>
        <w:ind w:firstLine="360"/>
        <w:jc w:val="both"/>
        <w:rPr>
          <w:rFonts w:ascii="Times New Roman" w:hAnsi="Times New Roman" w:cs="Times New Roman"/>
          <w:sz w:val="28"/>
          <w:szCs w:val="28"/>
        </w:rPr>
      </w:pPr>
      <w:r w:rsidRPr="006E5094">
        <w:rPr>
          <w:rFonts w:ascii="Times New Roman" w:hAnsi="Times New Roman" w:cs="Times New Roman"/>
          <w:sz w:val="28"/>
          <w:szCs w:val="28"/>
        </w:rPr>
        <w:t>Док</w:t>
      </w:r>
      <w:r w:rsidR="0021198D">
        <w:rPr>
          <w:rFonts w:ascii="Times New Roman" w:hAnsi="Times New Roman" w:cs="Times New Roman"/>
          <w:sz w:val="28"/>
          <w:szCs w:val="28"/>
        </w:rPr>
        <w:t>умент особого образца получили 11</w:t>
      </w:r>
      <w:r w:rsidRPr="006E5094">
        <w:rPr>
          <w:rFonts w:ascii="Times New Roman" w:hAnsi="Times New Roman" w:cs="Times New Roman"/>
          <w:sz w:val="28"/>
          <w:szCs w:val="28"/>
        </w:rPr>
        <w:t xml:space="preserve"> обучающихся (ТМКОУ «Дудинская гимназия»</w:t>
      </w:r>
      <w:r w:rsidR="00320EC0">
        <w:rPr>
          <w:rFonts w:ascii="Times New Roman" w:hAnsi="Times New Roman" w:cs="Times New Roman"/>
          <w:sz w:val="28"/>
          <w:szCs w:val="28"/>
        </w:rPr>
        <w:t>, ТМКОУ «Дудинская СШ</w:t>
      </w:r>
      <w:r w:rsidRPr="006E5094">
        <w:rPr>
          <w:rFonts w:ascii="Times New Roman" w:hAnsi="Times New Roman" w:cs="Times New Roman"/>
          <w:sz w:val="28"/>
          <w:szCs w:val="28"/>
        </w:rPr>
        <w:t xml:space="preserve"> №3», ТМКОУ «</w:t>
      </w:r>
      <w:r w:rsidR="00320EC0">
        <w:rPr>
          <w:rFonts w:ascii="Times New Roman" w:hAnsi="Times New Roman" w:cs="Times New Roman"/>
          <w:sz w:val="28"/>
          <w:szCs w:val="28"/>
        </w:rPr>
        <w:t>Дудинская СШ</w:t>
      </w:r>
      <w:r w:rsidRPr="006E5094">
        <w:rPr>
          <w:rFonts w:ascii="Times New Roman" w:hAnsi="Times New Roman" w:cs="Times New Roman"/>
          <w:sz w:val="28"/>
          <w:szCs w:val="28"/>
        </w:rPr>
        <w:t xml:space="preserve"> №4»</w:t>
      </w:r>
      <w:r w:rsidR="00320EC0">
        <w:rPr>
          <w:rFonts w:ascii="Times New Roman" w:hAnsi="Times New Roman" w:cs="Times New Roman"/>
          <w:sz w:val="28"/>
          <w:szCs w:val="28"/>
        </w:rPr>
        <w:t>, ТМКОУ «Дудинская СШ</w:t>
      </w:r>
      <w:r w:rsidRPr="006E5094">
        <w:rPr>
          <w:rFonts w:ascii="Times New Roman" w:hAnsi="Times New Roman" w:cs="Times New Roman"/>
          <w:sz w:val="28"/>
          <w:szCs w:val="28"/>
        </w:rPr>
        <w:t xml:space="preserve"> №5», ТМКОУ «Потаповская СШ №12» и ТМКОУ «Хатангская СШ № 1»).</w:t>
      </w:r>
    </w:p>
    <w:p w:rsidR="009C7274" w:rsidRPr="006E5094" w:rsidRDefault="009C7274" w:rsidP="009C7274">
      <w:pPr>
        <w:spacing w:after="0" w:line="240" w:lineRule="auto"/>
        <w:ind w:firstLine="426"/>
        <w:jc w:val="both"/>
        <w:rPr>
          <w:rFonts w:ascii="Times New Roman" w:hAnsi="Times New Roman" w:cs="Times New Roman"/>
          <w:sz w:val="28"/>
          <w:szCs w:val="28"/>
        </w:rPr>
      </w:pPr>
      <w:r w:rsidRPr="006E5094">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муниципальном </w:t>
      </w:r>
      <w:r w:rsidRPr="006E5094">
        <w:rPr>
          <w:rFonts w:ascii="Times New Roman" w:hAnsi="Times New Roman" w:cs="Times New Roman"/>
          <w:sz w:val="28"/>
          <w:szCs w:val="28"/>
        </w:rPr>
        <w:t>районе итоговую аттестацию в форме ОГЭ сдавали 377 (99,5% от количества обучающихся, допущенных до ГИА) выпускников, в форме ГВЭ - 1 (0,5%).</w:t>
      </w:r>
    </w:p>
    <w:p w:rsidR="009C7274" w:rsidRDefault="009C7274" w:rsidP="009C7274">
      <w:pPr>
        <w:pStyle w:val="a3"/>
        <w:spacing w:after="0" w:line="240" w:lineRule="auto"/>
        <w:jc w:val="both"/>
        <w:rPr>
          <w:rFonts w:ascii="Times New Roman" w:hAnsi="Times New Roman" w:cs="Times New Roman"/>
          <w:b/>
          <w:sz w:val="28"/>
          <w:szCs w:val="28"/>
          <w:highlight w:val="yellow"/>
        </w:rPr>
      </w:pPr>
    </w:p>
    <w:p w:rsidR="009C7274" w:rsidRPr="006066E9" w:rsidRDefault="009C7274" w:rsidP="006066E9">
      <w:pPr>
        <w:spacing w:after="0" w:line="240" w:lineRule="auto"/>
        <w:ind w:firstLine="426"/>
        <w:jc w:val="both"/>
        <w:rPr>
          <w:rFonts w:ascii="Times New Roman" w:hAnsi="Times New Roman" w:cs="Times New Roman"/>
          <w:sz w:val="28"/>
          <w:szCs w:val="28"/>
        </w:rPr>
      </w:pPr>
      <w:r w:rsidRPr="006066E9">
        <w:rPr>
          <w:rFonts w:ascii="Times New Roman" w:hAnsi="Times New Roman" w:cs="Times New Roman"/>
          <w:sz w:val="28"/>
          <w:szCs w:val="28"/>
        </w:rPr>
        <w:t>Результаты ГИА-9 по математике</w:t>
      </w:r>
    </w:p>
    <w:p w:rsidR="009C7274" w:rsidRPr="00507618" w:rsidRDefault="009C7274" w:rsidP="009C7274">
      <w:pPr>
        <w:spacing w:after="0" w:line="240" w:lineRule="auto"/>
        <w:ind w:hanging="142"/>
        <w:jc w:val="both"/>
        <w:rPr>
          <w:rFonts w:ascii="Times New Roman" w:hAnsi="Times New Roman" w:cs="Times New Roman"/>
          <w:sz w:val="28"/>
          <w:szCs w:val="28"/>
        </w:rPr>
      </w:pPr>
      <w:r w:rsidRPr="00507618">
        <w:rPr>
          <w:rFonts w:ascii="Times New Roman" w:hAnsi="Times New Roman" w:cs="Times New Roman"/>
          <w:sz w:val="28"/>
          <w:szCs w:val="28"/>
        </w:rPr>
        <w:tab/>
      </w:r>
      <w:r w:rsidR="006066E9">
        <w:rPr>
          <w:rFonts w:ascii="Times New Roman" w:hAnsi="Times New Roman" w:cs="Times New Roman"/>
          <w:sz w:val="28"/>
          <w:szCs w:val="28"/>
        </w:rPr>
        <w:tab/>
      </w:r>
      <w:r w:rsidRPr="00507618">
        <w:rPr>
          <w:rFonts w:ascii="Times New Roman" w:hAnsi="Times New Roman" w:cs="Times New Roman"/>
          <w:sz w:val="28"/>
          <w:szCs w:val="28"/>
        </w:rPr>
        <w:t xml:space="preserve">В ОГЭ по математике приняли </w:t>
      </w:r>
      <w:r>
        <w:rPr>
          <w:rFonts w:ascii="Times New Roman" w:hAnsi="Times New Roman" w:cs="Times New Roman"/>
          <w:sz w:val="28"/>
          <w:szCs w:val="28"/>
        </w:rPr>
        <w:t>участие 374 обучающихся (в 2018/</w:t>
      </w:r>
      <w:r w:rsidRPr="00507618">
        <w:rPr>
          <w:rFonts w:ascii="Times New Roman" w:hAnsi="Times New Roman" w:cs="Times New Roman"/>
          <w:sz w:val="28"/>
          <w:szCs w:val="28"/>
        </w:rPr>
        <w:t xml:space="preserve">2019 году – 385). </w:t>
      </w:r>
    </w:p>
    <w:p w:rsidR="009C7274" w:rsidRPr="008F36A5" w:rsidRDefault="009C7274" w:rsidP="006066E9">
      <w:pPr>
        <w:spacing w:after="0" w:line="240" w:lineRule="auto"/>
        <w:ind w:firstLine="708"/>
        <w:jc w:val="both"/>
        <w:rPr>
          <w:rFonts w:ascii="Times New Roman" w:hAnsi="Times New Roman" w:cs="Times New Roman"/>
          <w:sz w:val="28"/>
          <w:szCs w:val="28"/>
        </w:rPr>
      </w:pPr>
      <w:r w:rsidRPr="008F36A5">
        <w:rPr>
          <w:rFonts w:ascii="Times New Roman" w:hAnsi="Times New Roman" w:cs="Times New Roman"/>
          <w:sz w:val="28"/>
          <w:szCs w:val="28"/>
        </w:rPr>
        <w:t>Успеваемость по математике составила 80,5%, что на 7,0% ниже</w:t>
      </w:r>
      <w:r>
        <w:rPr>
          <w:rFonts w:ascii="Times New Roman" w:hAnsi="Times New Roman" w:cs="Times New Roman"/>
          <w:sz w:val="28"/>
          <w:szCs w:val="28"/>
        </w:rPr>
        <w:t xml:space="preserve"> показателя 2018/</w:t>
      </w:r>
      <w:r w:rsidR="00320EC0">
        <w:rPr>
          <w:rFonts w:ascii="Times New Roman" w:hAnsi="Times New Roman" w:cs="Times New Roman"/>
          <w:sz w:val="28"/>
          <w:szCs w:val="28"/>
        </w:rPr>
        <w:t>20</w:t>
      </w:r>
      <w:r w:rsidRPr="008F36A5">
        <w:rPr>
          <w:rFonts w:ascii="Times New Roman" w:hAnsi="Times New Roman" w:cs="Times New Roman"/>
          <w:sz w:val="28"/>
          <w:szCs w:val="28"/>
        </w:rPr>
        <w:t>19 учебного года года (87,5%).</w:t>
      </w:r>
    </w:p>
    <w:p w:rsidR="009C7274" w:rsidRPr="008F36A5" w:rsidRDefault="009C7274" w:rsidP="009C7274">
      <w:pPr>
        <w:spacing w:after="0" w:line="240" w:lineRule="auto"/>
        <w:ind w:firstLine="708"/>
        <w:jc w:val="both"/>
        <w:rPr>
          <w:rFonts w:ascii="Times New Roman" w:hAnsi="Times New Roman" w:cs="Times New Roman"/>
          <w:sz w:val="28"/>
          <w:szCs w:val="28"/>
        </w:rPr>
      </w:pPr>
      <w:r w:rsidRPr="008F36A5">
        <w:rPr>
          <w:rFonts w:ascii="Times New Roman" w:hAnsi="Times New Roman" w:cs="Times New Roman"/>
          <w:sz w:val="28"/>
          <w:szCs w:val="28"/>
        </w:rPr>
        <w:t xml:space="preserve">Качественный показатель составил 27,0%, что на 19,8% ниже значения </w:t>
      </w:r>
      <w:r>
        <w:rPr>
          <w:rFonts w:ascii="Times New Roman" w:hAnsi="Times New Roman" w:cs="Times New Roman"/>
          <w:sz w:val="28"/>
          <w:szCs w:val="28"/>
        </w:rPr>
        <w:t>2018/</w:t>
      </w:r>
      <w:r w:rsidR="00320EC0">
        <w:rPr>
          <w:rFonts w:ascii="Times New Roman" w:hAnsi="Times New Roman" w:cs="Times New Roman"/>
          <w:sz w:val="28"/>
          <w:szCs w:val="28"/>
        </w:rPr>
        <w:t>20</w:t>
      </w:r>
      <w:r w:rsidRPr="008F36A5">
        <w:rPr>
          <w:rFonts w:ascii="Times New Roman" w:hAnsi="Times New Roman" w:cs="Times New Roman"/>
          <w:sz w:val="28"/>
          <w:szCs w:val="28"/>
        </w:rPr>
        <w:t xml:space="preserve">19 учебного года (46,8%) </w:t>
      </w:r>
      <w:r w:rsidRPr="008F36A5">
        <w:rPr>
          <w:rFonts w:ascii="Times New Roman" w:hAnsi="Times New Roman" w:cs="Times New Roman"/>
          <w:i/>
          <w:sz w:val="28"/>
          <w:szCs w:val="28"/>
        </w:rPr>
        <w:t>(</w:t>
      </w:r>
      <w:r w:rsidRPr="00326FF4">
        <w:rPr>
          <w:rFonts w:ascii="Times New Roman" w:hAnsi="Times New Roman" w:cs="Times New Roman"/>
          <w:i/>
          <w:color w:val="FF0000"/>
          <w:sz w:val="28"/>
          <w:szCs w:val="28"/>
        </w:rPr>
        <w:t>сборник статистических данных</w:t>
      </w:r>
      <w:r w:rsidRPr="008F36A5">
        <w:rPr>
          <w:rFonts w:ascii="Times New Roman" w:hAnsi="Times New Roman" w:cs="Times New Roman"/>
          <w:i/>
          <w:sz w:val="28"/>
          <w:szCs w:val="28"/>
        </w:rPr>
        <w:t>)</w:t>
      </w:r>
      <w:r w:rsidRPr="008F36A5">
        <w:rPr>
          <w:rFonts w:ascii="Times New Roman" w:hAnsi="Times New Roman" w:cs="Times New Roman"/>
          <w:sz w:val="28"/>
          <w:szCs w:val="28"/>
        </w:rPr>
        <w:t>.</w:t>
      </w:r>
    </w:p>
    <w:p w:rsidR="009C7274" w:rsidRPr="008710CA" w:rsidRDefault="009C7274" w:rsidP="009C7274">
      <w:pPr>
        <w:spacing w:after="0" w:line="240" w:lineRule="auto"/>
        <w:ind w:firstLine="708"/>
        <w:jc w:val="both"/>
        <w:rPr>
          <w:rFonts w:ascii="Times New Roman" w:hAnsi="Times New Roman" w:cs="Times New Roman"/>
          <w:sz w:val="28"/>
          <w:szCs w:val="28"/>
        </w:rPr>
      </w:pPr>
      <w:r w:rsidRPr="008710CA">
        <w:rPr>
          <w:rFonts w:ascii="Times New Roman" w:hAnsi="Times New Roman" w:cs="Times New Roman"/>
          <w:sz w:val="28"/>
          <w:szCs w:val="28"/>
        </w:rPr>
        <w:t>В текущем году минимальное количество баллов, подтверждающее освоение обучающимися образовательных программ основного общего образования, равнялось - 8 баллам, при условии, что из них не менее 2 баллов набрано по модулю «Геометрия».</w:t>
      </w:r>
    </w:p>
    <w:p w:rsidR="009C7274" w:rsidRPr="008710CA" w:rsidRDefault="009C7274" w:rsidP="009C7274">
      <w:pPr>
        <w:spacing w:after="0" w:line="240" w:lineRule="auto"/>
        <w:ind w:firstLine="708"/>
        <w:jc w:val="both"/>
        <w:rPr>
          <w:rFonts w:ascii="Times New Roman" w:hAnsi="Times New Roman" w:cs="Times New Roman"/>
          <w:sz w:val="28"/>
          <w:szCs w:val="28"/>
        </w:rPr>
      </w:pPr>
      <w:r w:rsidRPr="008710CA">
        <w:rPr>
          <w:rFonts w:ascii="Times New Roman" w:hAnsi="Times New Roman" w:cs="Times New Roman"/>
          <w:sz w:val="28"/>
          <w:szCs w:val="28"/>
        </w:rPr>
        <w:t>Не</w:t>
      </w:r>
      <w:r w:rsidR="0021198D">
        <w:rPr>
          <w:rFonts w:ascii="Times New Roman" w:hAnsi="Times New Roman" w:cs="Times New Roman"/>
          <w:sz w:val="28"/>
          <w:szCs w:val="28"/>
        </w:rPr>
        <w:t xml:space="preserve"> преодолели минимальный порог 40 выпускников, что составляет 10,7</w:t>
      </w:r>
      <w:r w:rsidRPr="008710CA">
        <w:rPr>
          <w:rFonts w:ascii="Times New Roman" w:hAnsi="Times New Roman" w:cs="Times New Roman"/>
          <w:sz w:val="28"/>
          <w:szCs w:val="28"/>
        </w:rPr>
        <w:t>%</w:t>
      </w:r>
      <w:r w:rsidR="0021198D">
        <w:rPr>
          <w:rFonts w:ascii="Times New Roman" w:hAnsi="Times New Roman" w:cs="Times New Roman"/>
          <w:sz w:val="28"/>
          <w:szCs w:val="28"/>
        </w:rPr>
        <w:t xml:space="preserve"> от общего числа участников, 334 (89,3</w:t>
      </w:r>
      <w:r w:rsidRPr="008710CA">
        <w:rPr>
          <w:rFonts w:ascii="Times New Roman" w:hAnsi="Times New Roman" w:cs="Times New Roman"/>
          <w:sz w:val="28"/>
          <w:szCs w:val="28"/>
        </w:rPr>
        <w:t xml:space="preserve">%) показали удовлетворительные результаты по математике. </w:t>
      </w:r>
    </w:p>
    <w:p w:rsidR="009C7274" w:rsidRPr="008710CA" w:rsidRDefault="009C7274" w:rsidP="009C7274">
      <w:pPr>
        <w:pStyle w:val="a7"/>
        <w:ind w:firstLine="567"/>
        <w:jc w:val="both"/>
        <w:rPr>
          <w:rFonts w:ascii="Times New Roman" w:hAnsi="Times New Roman" w:cs="Times New Roman"/>
          <w:sz w:val="28"/>
          <w:szCs w:val="28"/>
        </w:rPr>
      </w:pPr>
      <w:r w:rsidRPr="008710CA">
        <w:rPr>
          <w:rFonts w:ascii="Times New Roman" w:hAnsi="Times New Roman" w:cs="Times New Roman"/>
          <w:sz w:val="28"/>
          <w:szCs w:val="28"/>
        </w:rPr>
        <w:lastRenderedPageBreak/>
        <w:t>И</w:t>
      </w:r>
      <w:r w:rsidR="0021198D">
        <w:rPr>
          <w:rFonts w:ascii="Times New Roman" w:hAnsi="Times New Roman" w:cs="Times New Roman"/>
          <w:sz w:val="28"/>
          <w:szCs w:val="28"/>
        </w:rPr>
        <w:t>тоги экзамена по математике выше</w:t>
      </w:r>
      <w:r w:rsidRPr="008710CA">
        <w:rPr>
          <w:rFonts w:ascii="Times New Roman" w:hAnsi="Times New Roman" w:cs="Times New Roman"/>
          <w:sz w:val="28"/>
          <w:szCs w:val="28"/>
        </w:rPr>
        <w:t xml:space="preserve"> результатов 2018</w:t>
      </w:r>
      <w:r>
        <w:rPr>
          <w:rFonts w:ascii="Times New Roman" w:hAnsi="Times New Roman" w:cs="Times New Roman"/>
          <w:sz w:val="28"/>
          <w:szCs w:val="28"/>
        </w:rPr>
        <w:t>/</w:t>
      </w:r>
      <w:r w:rsidRPr="008710CA">
        <w:rPr>
          <w:rFonts w:ascii="Times New Roman" w:hAnsi="Times New Roman" w:cs="Times New Roman"/>
          <w:sz w:val="28"/>
          <w:szCs w:val="28"/>
        </w:rPr>
        <w:t>19 учебного года.</w:t>
      </w:r>
    </w:p>
    <w:p w:rsidR="009C7274" w:rsidRPr="008710CA" w:rsidRDefault="009C7274" w:rsidP="009C7274">
      <w:pPr>
        <w:pStyle w:val="a7"/>
        <w:ind w:firstLine="567"/>
        <w:jc w:val="both"/>
        <w:rPr>
          <w:rFonts w:ascii="Times New Roman" w:hAnsi="Times New Roman" w:cs="Times New Roman"/>
          <w:sz w:val="28"/>
          <w:szCs w:val="28"/>
        </w:rPr>
      </w:pPr>
      <w:r w:rsidRPr="008710CA">
        <w:rPr>
          <w:rFonts w:ascii="Times New Roman" w:hAnsi="Times New Roman" w:cs="Times New Roman"/>
          <w:sz w:val="28"/>
          <w:szCs w:val="28"/>
        </w:rPr>
        <w:t>Результаты ОГЭ по математике в разрезе общеобразовательных организаций представлены в сборнике статистических данных.</w:t>
      </w:r>
    </w:p>
    <w:p w:rsidR="009C7274" w:rsidRDefault="009C7274" w:rsidP="009C7274">
      <w:pPr>
        <w:pStyle w:val="a3"/>
        <w:spacing w:after="0" w:line="240" w:lineRule="auto"/>
        <w:jc w:val="both"/>
        <w:rPr>
          <w:rFonts w:ascii="Times New Roman" w:hAnsi="Times New Roman" w:cs="Times New Roman"/>
          <w:b/>
          <w:sz w:val="28"/>
          <w:szCs w:val="28"/>
          <w:highlight w:val="yellow"/>
        </w:rPr>
      </w:pPr>
    </w:p>
    <w:p w:rsidR="009C7274" w:rsidRPr="004E65B5" w:rsidRDefault="009C7274" w:rsidP="009C7274">
      <w:pPr>
        <w:pStyle w:val="a3"/>
        <w:spacing w:after="0" w:line="240" w:lineRule="auto"/>
        <w:jc w:val="both"/>
        <w:rPr>
          <w:rFonts w:ascii="Times New Roman" w:hAnsi="Times New Roman" w:cs="Times New Roman"/>
          <w:sz w:val="28"/>
          <w:szCs w:val="28"/>
        </w:rPr>
      </w:pPr>
      <w:r w:rsidRPr="004E65B5">
        <w:rPr>
          <w:rFonts w:ascii="Times New Roman" w:hAnsi="Times New Roman" w:cs="Times New Roman"/>
          <w:sz w:val="28"/>
          <w:szCs w:val="28"/>
        </w:rPr>
        <w:t>Результаты ГИА-9 по русскому языку</w:t>
      </w:r>
    </w:p>
    <w:p w:rsidR="009C7274" w:rsidRPr="00AB075F" w:rsidRDefault="009C7274" w:rsidP="009C7274">
      <w:pPr>
        <w:spacing w:after="0" w:line="240" w:lineRule="auto"/>
        <w:ind w:firstLine="708"/>
        <w:jc w:val="both"/>
        <w:rPr>
          <w:rFonts w:ascii="Times New Roman" w:hAnsi="Times New Roman" w:cs="Times New Roman"/>
          <w:sz w:val="28"/>
          <w:szCs w:val="28"/>
        </w:rPr>
      </w:pPr>
      <w:r w:rsidRPr="00AB075F">
        <w:rPr>
          <w:rFonts w:ascii="Times New Roman" w:hAnsi="Times New Roman" w:cs="Times New Roman"/>
          <w:sz w:val="28"/>
          <w:szCs w:val="28"/>
        </w:rPr>
        <w:t xml:space="preserve">В ОГЭ по русскому языку приняли участие 376 </w:t>
      </w:r>
      <w:r>
        <w:rPr>
          <w:rFonts w:ascii="Times New Roman" w:hAnsi="Times New Roman" w:cs="Times New Roman"/>
          <w:sz w:val="28"/>
          <w:szCs w:val="28"/>
        </w:rPr>
        <w:t>обучающихся (в 2018/</w:t>
      </w:r>
      <w:r w:rsidRPr="00AB075F">
        <w:rPr>
          <w:rFonts w:ascii="Times New Roman" w:hAnsi="Times New Roman" w:cs="Times New Roman"/>
          <w:sz w:val="28"/>
          <w:szCs w:val="28"/>
        </w:rPr>
        <w:t xml:space="preserve">2019 году – 382). </w:t>
      </w:r>
    </w:p>
    <w:p w:rsidR="009C7274" w:rsidRPr="00B554DC" w:rsidRDefault="009C7274" w:rsidP="009C7274">
      <w:pPr>
        <w:spacing w:after="0" w:line="240" w:lineRule="auto"/>
        <w:ind w:firstLine="708"/>
        <w:jc w:val="both"/>
        <w:rPr>
          <w:rFonts w:ascii="Times New Roman" w:hAnsi="Times New Roman" w:cs="Times New Roman"/>
          <w:sz w:val="28"/>
          <w:szCs w:val="28"/>
        </w:rPr>
      </w:pPr>
      <w:r w:rsidRPr="00B554DC">
        <w:rPr>
          <w:rFonts w:ascii="Times New Roman" w:hAnsi="Times New Roman" w:cs="Times New Roman"/>
          <w:sz w:val="28"/>
          <w:szCs w:val="28"/>
        </w:rPr>
        <w:t>Успеваемость по русскому языку составила 87,0%, что на 4,6% ниж</w:t>
      </w:r>
      <w:r>
        <w:rPr>
          <w:rFonts w:ascii="Times New Roman" w:hAnsi="Times New Roman" w:cs="Times New Roman"/>
          <w:sz w:val="28"/>
          <w:szCs w:val="28"/>
        </w:rPr>
        <w:t>е показателя 2018/19 учебного</w:t>
      </w:r>
      <w:r w:rsidRPr="00B554DC">
        <w:rPr>
          <w:rFonts w:ascii="Times New Roman" w:hAnsi="Times New Roman" w:cs="Times New Roman"/>
          <w:sz w:val="28"/>
          <w:szCs w:val="28"/>
        </w:rPr>
        <w:t xml:space="preserve"> года (91,6%).</w:t>
      </w:r>
    </w:p>
    <w:p w:rsidR="009C7274" w:rsidRPr="00F011F9" w:rsidRDefault="009C7274" w:rsidP="009C7274">
      <w:pPr>
        <w:spacing w:after="0" w:line="240" w:lineRule="auto"/>
        <w:ind w:firstLine="708"/>
        <w:jc w:val="both"/>
        <w:rPr>
          <w:rFonts w:ascii="Times New Roman" w:hAnsi="Times New Roman" w:cs="Times New Roman"/>
          <w:sz w:val="28"/>
          <w:szCs w:val="28"/>
        </w:rPr>
      </w:pPr>
      <w:r w:rsidRPr="00F011F9">
        <w:rPr>
          <w:rFonts w:ascii="Times New Roman" w:hAnsi="Times New Roman" w:cs="Times New Roman"/>
          <w:sz w:val="28"/>
          <w:szCs w:val="28"/>
        </w:rPr>
        <w:t xml:space="preserve">Качественный показатель составил 36,2%, что на 6,5% ниже значения </w:t>
      </w:r>
      <w:r>
        <w:rPr>
          <w:rFonts w:ascii="Times New Roman" w:hAnsi="Times New Roman" w:cs="Times New Roman"/>
          <w:sz w:val="28"/>
          <w:szCs w:val="28"/>
        </w:rPr>
        <w:t>2018/</w:t>
      </w:r>
      <w:r w:rsidR="00320EC0">
        <w:rPr>
          <w:rFonts w:ascii="Times New Roman" w:hAnsi="Times New Roman" w:cs="Times New Roman"/>
          <w:sz w:val="28"/>
          <w:szCs w:val="28"/>
        </w:rPr>
        <w:t>20</w:t>
      </w:r>
      <w:r>
        <w:rPr>
          <w:rFonts w:ascii="Times New Roman" w:hAnsi="Times New Roman" w:cs="Times New Roman"/>
          <w:sz w:val="28"/>
          <w:szCs w:val="28"/>
        </w:rPr>
        <w:t xml:space="preserve">19 учебного года </w:t>
      </w:r>
      <w:r w:rsidRPr="00F011F9">
        <w:rPr>
          <w:rFonts w:ascii="Times New Roman" w:hAnsi="Times New Roman" w:cs="Times New Roman"/>
          <w:sz w:val="28"/>
          <w:szCs w:val="28"/>
        </w:rPr>
        <w:t>(42,7%) (</w:t>
      </w:r>
      <w:r w:rsidRPr="00326FF4">
        <w:rPr>
          <w:rFonts w:ascii="Times New Roman" w:hAnsi="Times New Roman" w:cs="Times New Roman"/>
          <w:i/>
          <w:color w:val="FF0000"/>
          <w:sz w:val="28"/>
          <w:szCs w:val="28"/>
        </w:rPr>
        <w:t>сборник статистических данных</w:t>
      </w:r>
      <w:r w:rsidRPr="00F011F9">
        <w:rPr>
          <w:rFonts w:ascii="Times New Roman" w:hAnsi="Times New Roman" w:cs="Times New Roman"/>
          <w:i/>
          <w:sz w:val="28"/>
          <w:szCs w:val="28"/>
        </w:rPr>
        <w:t>)</w:t>
      </w:r>
      <w:r w:rsidRPr="00F011F9">
        <w:rPr>
          <w:rFonts w:ascii="Times New Roman" w:hAnsi="Times New Roman" w:cs="Times New Roman"/>
          <w:sz w:val="28"/>
          <w:szCs w:val="28"/>
        </w:rPr>
        <w:t>.</w:t>
      </w:r>
    </w:p>
    <w:p w:rsidR="009C7274" w:rsidRPr="00607FBA" w:rsidRDefault="009C7274" w:rsidP="009C7274">
      <w:pPr>
        <w:spacing w:after="0" w:line="240" w:lineRule="auto"/>
        <w:ind w:firstLine="708"/>
        <w:jc w:val="both"/>
        <w:rPr>
          <w:rFonts w:ascii="Times New Roman" w:hAnsi="Times New Roman" w:cs="Times New Roman"/>
          <w:sz w:val="28"/>
          <w:szCs w:val="28"/>
        </w:rPr>
      </w:pPr>
      <w:r w:rsidRPr="00607FBA">
        <w:rPr>
          <w:rFonts w:ascii="Times New Roman" w:hAnsi="Times New Roman" w:cs="Times New Roman"/>
          <w:sz w:val="28"/>
          <w:szCs w:val="28"/>
        </w:rPr>
        <w:t>Н</w:t>
      </w:r>
      <w:r w:rsidR="0021198D">
        <w:rPr>
          <w:rFonts w:ascii="Times New Roman" w:hAnsi="Times New Roman" w:cs="Times New Roman"/>
          <w:sz w:val="28"/>
          <w:szCs w:val="28"/>
        </w:rPr>
        <w:t>е преодолели минимальный порог 1</w:t>
      </w:r>
      <w:r w:rsidRPr="00607FBA">
        <w:rPr>
          <w:rFonts w:ascii="Times New Roman" w:hAnsi="Times New Roman" w:cs="Times New Roman"/>
          <w:sz w:val="28"/>
          <w:szCs w:val="28"/>
        </w:rPr>
        <w:t xml:space="preserve">9 </w:t>
      </w:r>
      <w:r w:rsidR="0021198D">
        <w:rPr>
          <w:rFonts w:ascii="Times New Roman" w:hAnsi="Times New Roman" w:cs="Times New Roman"/>
          <w:sz w:val="28"/>
          <w:szCs w:val="28"/>
        </w:rPr>
        <w:t>выпускников, что составляет 5,1</w:t>
      </w:r>
      <w:r w:rsidRPr="00607FBA">
        <w:rPr>
          <w:rFonts w:ascii="Times New Roman" w:hAnsi="Times New Roman" w:cs="Times New Roman"/>
          <w:sz w:val="28"/>
          <w:szCs w:val="28"/>
        </w:rPr>
        <w:t>%</w:t>
      </w:r>
      <w:r w:rsidR="0021198D">
        <w:rPr>
          <w:rFonts w:ascii="Times New Roman" w:hAnsi="Times New Roman" w:cs="Times New Roman"/>
          <w:sz w:val="28"/>
          <w:szCs w:val="28"/>
        </w:rPr>
        <w:t xml:space="preserve"> от общего числа участников, 357 (94,9</w:t>
      </w:r>
      <w:r w:rsidRPr="00607FBA">
        <w:rPr>
          <w:rFonts w:ascii="Times New Roman" w:hAnsi="Times New Roman" w:cs="Times New Roman"/>
          <w:sz w:val="28"/>
          <w:szCs w:val="28"/>
        </w:rPr>
        <w:t xml:space="preserve">%) показали удовлетворительные результаты по русскому языку. </w:t>
      </w:r>
    </w:p>
    <w:p w:rsidR="009C7274" w:rsidRPr="00C62F62" w:rsidRDefault="009C7274" w:rsidP="009C7274">
      <w:pPr>
        <w:pStyle w:val="a7"/>
        <w:ind w:firstLine="567"/>
        <w:jc w:val="both"/>
        <w:rPr>
          <w:rFonts w:ascii="Times New Roman" w:hAnsi="Times New Roman" w:cs="Times New Roman"/>
          <w:sz w:val="28"/>
          <w:szCs w:val="28"/>
        </w:rPr>
      </w:pPr>
      <w:r w:rsidRPr="00C62F62">
        <w:rPr>
          <w:rFonts w:ascii="Times New Roman" w:hAnsi="Times New Roman" w:cs="Times New Roman"/>
          <w:sz w:val="28"/>
          <w:szCs w:val="28"/>
        </w:rPr>
        <w:t>Результаты ОГЭ по русскому языку в разрезе общеобразовательных организаций представлены в сборнике статистических данных.</w:t>
      </w:r>
    </w:p>
    <w:p w:rsidR="009C7274" w:rsidRDefault="009C7274" w:rsidP="006066E9">
      <w:pPr>
        <w:spacing w:after="0" w:line="240" w:lineRule="auto"/>
        <w:ind w:firstLine="567"/>
        <w:jc w:val="both"/>
        <w:rPr>
          <w:rFonts w:ascii="Times New Roman" w:hAnsi="Times New Roman" w:cs="Times New Roman"/>
          <w:sz w:val="28"/>
          <w:szCs w:val="28"/>
        </w:rPr>
      </w:pPr>
      <w:r w:rsidRPr="00C62F62">
        <w:rPr>
          <w:rFonts w:ascii="Times New Roman" w:hAnsi="Times New Roman" w:cs="Times New Roman"/>
          <w:sz w:val="28"/>
          <w:szCs w:val="28"/>
        </w:rPr>
        <w:t>В ГВЭ по русскому языку принял участие 1 обучающихся. Успеваемость со</w:t>
      </w:r>
      <w:r w:rsidR="006066E9">
        <w:rPr>
          <w:rFonts w:ascii="Times New Roman" w:hAnsi="Times New Roman" w:cs="Times New Roman"/>
          <w:sz w:val="28"/>
          <w:szCs w:val="28"/>
        </w:rPr>
        <w:t xml:space="preserve">ставила 100%, качество – 0,0%. </w:t>
      </w:r>
    </w:p>
    <w:p w:rsidR="006066E9" w:rsidRPr="006066E9" w:rsidRDefault="006066E9" w:rsidP="006066E9">
      <w:pPr>
        <w:spacing w:after="0" w:line="240" w:lineRule="auto"/>
        <w:ind w:firstLine="567"/>
        <w:jc w:val="both"/>
        <w:rPr>
          <w:rFonts w:ascii="Times New Roman" w:hAnsi="Times New Roman" w:cs="Times New Roman"/>
          <w:sz w:val="28"/>
          <w:szCs w:val="28"/>
        </w:rPr>
      </w:pPr>
    </w:p>
    <w:p w:rsidR="009C7274" w:rsidRPr="006066E9" w:rsidRDefault="009C7274" w:rsidP="006066E9">
      <w:pPr>
        <w:spacing w:after="0" w:line="240" w:lineRule="auto"/>
        <w:ind w:firstLine="567"/>
        <w:jc w:val="both"/>
        <w:rPr>
          <w:rFonts w:ascii="Times New Roman" w:hAnsi="Times New Roman" w:cs="Times New Roman"/>
          <w:bCs/>
          <w:iCs/>
          <w:sz w:val="28"/>
          <w:szCs w:val="28"/>
          <w:u w:val="single"/>
        </w:rPr>
      </w:pPr>
      <w:r w:rsidRPr="006066E9">
        <w:rPr>
          <w:rFonts w:ascii="Times New Roman" w:hAnsi="Times New Roman" w:cs="Times New Roman"/>
          <w:bCs/>
          <w:iCs/>
          <w:sz w:val="28"/>
          <w:szCs w:val="28"/>
          <w:u w:val="single"/>
        </w:rPr>
        <w:t xml:space="preserve">Выводы:  </w:t>
      </w:r>
    </w:p>
    <w:p w:rsidR="009C7274" w:rsidRPr="00B7241A" w:rsidRDefault="009C7274" w:rsidP="009C7274">
      <w:pPr>
        <w:spacing w:after="0" w:line="240" w:lineRule="auto"/>
        <w:ind w:firstLine="708"/>
        <w:jc w:val="both"/>
        <w:rPr>
          <w:rFonts w:ascii="Times New Roman" w:hAnsi="Times New Roman" w:cs="Times New Roman"/>
          <w:bCs/>
          <w:sz w:val="28"/>
          <w:szCs w:val="28"/>
        </w:rPr>
      </w:pPr>
      <w:r w:rsidRPr="00B7241A">
        <w:rPr>
          <w:rFonts w:ascii="Times New Roman" w:hAnsi="Times New Roman" w:cs="Times New Roman"/>
          <w:bCs/>
          <w:iCs/>
          <w:sz w:val="28"/>
          <w:szCs w:val="28"/>
        </w:rPr>
        <w:t xml:space="preserve">1. ГИА-9 в 2021 году проведена в соответствии с требованиями </w:t>
      </w:r>
      <w:r w:rsidRPr="00B7241A">
        <w:rPr>
          <w:rFonts w:ascii="Times New Roman" w:hAnsi="Times New Roman" w:cs="Times New Roman"/>
          <w:sz w:val="28"/>
          <w:szCs w:val="28"/>
        </w:rPr>
        <w:t>законодательства Российской Федерации, нарушений не выявлено</w:t>
      </w:r>
      <w:r w:rsidRPr="00B7241A">
        <w:rPr>
          <w:rFonts w:ascii="Times New Roman" w:hAnsi="Times New Roman" w:cs="Times New Roman"/>
          <w:bCs/>
          <w:sz w:val="28"/>
          <w:szCs w:val="28"/>
        </w:rPr>
        <w:t>.</w:t>
      </w:r>
    </w:p>
    <w:p w:rsidR="009C7274" w:rsidRPr="00B7241A" w:rsidRDefault="009C7274" w:rsidP="009C7274">
      <w:pPr>
        <w:spacing w:after="0" w:line="240" w:lineRule="auto"/>
        <w:ind w:firstLine="708"/>
        <w:jc w:val="both"/>
        <w:rPr>
          <w:rFonts w:ascii="Times New Roman" w:hAnsi="Times New Roman" w:cs="Times New Roman"/>
          <w:bCs/>
          <w:sz w:val="28"/>
          <w:szCs w:val="28"/>
        </w:rPr>
      </w:pPr>
      <w:r w:rsidRPr="00B7241A">
        <w:rPr>
          <w:rFonts w:ascii="Times New Roman" w:hAnsi="Times New Roman" w:cs="Times New Roman"/>
          <w:bCs/>
          <w:sz w:val="28"/>
          <w:szCs w:val="28"/>
        </w:rPr>
        <w:t xml:space="preserve">2. Результаты ГИА-9 2021 года соответствуют показателям </w:t>
      </w:r>
      <w:r w:rsidRPr="00326FF4">
        <w:rPr>
          <w:rFonts w:ascii="Times New Roman" w:hAnsi="Times New Roman" w:cs="Times New Roman"/>
          <w:bCs/>
          <w:sz w:val="28"/>
          <w:szCs w:val="28"/>
        </w:rPr>
        <w:t>2018/2019</w:t>
      </w:r>
      <w:r w:rsidRPr="00B7241A">
        <w:rPr>
          <w:rFonts w:ascii="Times New Roman" w:hAnsi="Times New Roman" w:cs="Times New Roman"/>
          <w:bCs/>
          <w:sz w:val="28"/>
          <w:szCs w:val="28"/>
        </w:rPr>
        <w:t xml:space="preserve"> учебного  года</w:t>
      </w:r>
      <w:r w:rsidRPr="00B7241A">
        <w:rPr>
          <w:rFonts w:ascii="Times New Roman" w:hAnsi="Times New Roman" w:cs="Times New Roman"/>
          <w:sz w:val="28"/>
          <w:szCs w:val="28"/>
        </w:rPr>
        <w:t>:</w:t>
      </w:r>
    </w:p>
    <w:p w:rsidR="009C7274" w:rsidRPr="006066E9" w:rsidRDefault="006066E9" w:rsidP="006066E9">
      <w:pPr>
        <w:tabs>
          <w:tab w:val="left" w:pos="24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198D">
        <w:rPr>
          <w:rFonts w:ascii="Times New Roman" w:hAnsi="Times New Roman" w:cs="Times New Roman"/>
          <w:sz w:val="28"/>
          <w:szCs w:val="28"/>
        </w:rPr>
        <w:t xml:space="preserve">количество обучающихся, </w:t>
      </w:r>
      <w:r w:rsidR="009C7274" w:rsidRPr="006066E9">
        <w:rPr>
          <w:rFonts w:ascii="Times New Roman" w:hAnsi="Times New Roman" w:cs="Times New Roman"/>
          <w:sz w:val="28"/>
          <w:szCs w:val="28"/>
        </w:rPr>
        <w:t>получивших документ об основном общем образовании по ито</w:t>
      </w:r>
      <w:r w:rsidR="0021198D">
        <w:rPr>
          <w:rFonts w:ascii="Times New Roman" w:hAnsi="Times New Roman" w:cs="Times New Roman"/>
          <w:sz w:val="28"/>
          <w:szCs w:val="28"/>
        </w:rPr>
        <w:t>гам ГИА-9</w:t>
      </w:r>
      <w:r w:rsidR="009C7274" w:rsidRPr="006066E9">
        <w:rPr>
          <w:rFonts w:ascii="Times New Roman" w:hAnsi="Times New Roman" w:cs="Times New Roman"/>
          <w:sz w:val="28"/>
          <w:szCs w:val="28"/>
        </w:rPr>
        <w:t xml:space="preserve"> в 2021 году, больше на 1</w:t>
      </w:r>
      <w:r w:rsidR="0021198D">
        <w:rPr>
          <w:rFonts w:ascii="Times New Roman" w:hAnsi="Times New Roman" w:cs="Times New Roman"/>
          <w:sz w:val="28"/>
          <w:szCs w:val="28"/>
        </w:rPr>
        <w:t>0,4</w:t>
      </w:r>
      <w:r w:rsidR="009C7274" w:rsidRPr="006066E9">
        <w:rPr>
          <w:rFonts w:ascii="Times New Roman" w:hAnsi="Times New Roman" w:cs="Times New Roman"/>
          <w:sz w:val="28"/>
          <w:szCs w:val="28"/>
        </w:rPr>
        <w:t>% по сравнению с аналогичным периодом 2018/20</w:t>
      </w:r>
      <w:r w:rsidR="0021198D">
        <w:rPr>
          <w:rFonts w:ascii="Times New Roman" w:hAnsi="Times New Roman" w:cs="Times New Roman"/>
          <w:sz w:val="28"/>
          <w:szCs w:val="28"/>
        </w:rPr>
        <w:t>19 учебного года (2021 год – 337 (82,6</w:t>
      </w:r>
      <w:r w:rsidR="009C7274" w:rsidRPr="006066E9">
        <w:rPr>
          <w:rFonts w:ascii="Times New Roman" w:hAnsi="Times New Roman" w:cs="Times New Roman"/>
          <w:sz w:val="28"/>
          <w:szCs w:val="28"/>
        </w:rPr>
        <w:t>%), 2019 год - 302 (77,4%);</w:t>
      </w:r>
    </w:p>
    <w:p w:rsidR="006066E9" w:rsidRDefault="006066E9" w:rsidP="006066E9">
      <w:pPr>
        <w:tabs>
          <w:tab w:val="left" w:pos="24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274" w:rsidRPr="006066E9">
        <w:rPr>
          <w:rFonts w:ascii="Times New Roman" w:hAnsi="Times New Roman" w:cs="Times New Roman"/>
          <w:sz w:val="28"/>
          <w:szCs w:val="28"/>
        </w:rPr>
        <w:t>самые низ</w:t>
      </w:r>
      <w:r w:rsidR="0021198D">
        <w:rPr>
          <w:rFonts w:ascii="Times New Roman" w:hAnsi="Times New Roman" w:cs="Times New Roman"/>
          <w:sz w:val="28"/>
          <w:szCs w:val="28"/>
        </w:rPr>
        <w:t>кие результаты по математике, 40</w:t>
      </w:r>
      <w:r w:rsidR="009C7274" w:rsidRPr="006066E9">
        <w:rPr>
          <w:rFonts w:ascii="Times New Roman" w:hAnsi="Times New Roman" w:cs="Times New Roman"/>
          <w:sz w:val="28"/>
          <w:szCs w:val="28"/>
        </w:rPr>
        <w:t xml:space="preserve"> учащихся не преодолели минимальный порог.</w:t>
      </w:r>
    </w:p>
    <w:p w:rsidR="006066E9" w:rsidRPr="006066E9" w:rsidRDefault="006066E9" w:rsidP="006066E9">
      <w:pPr>
        <w:tabs>
          <w:tab w:val="left" w:pos="2400"/>
        </w:tabs>
        <w:spacing w:after="0" w:line="240" w:lineRule="auto"/>
        <w:ind w:firstLine="709"/>
        <w:jc w:val="both"/>
        <w:rPr>
          <w:rFonts w:ascii="Times New Roman" w:hAnsi="Times New Roman" w:cs="Times New Roman"/>
          <w:sz w:val="28"/>
          <w:szCs w:val="28"/>
        </w:rPr>
      </w:pPr>
      <w:bookmarkStart w:id="0" w:name="_GoBack"/>
      <w:bookmarkEnd w:id="0"/>
    </w:p>
    <w:p w:rsidR="009C7274" w:rsidRPr="006066E9" w:rsidRDefault="006066E9" w:rsidP="009C7274">
      <w:pPr>
        <w:tabs>
          <w:tab w:val="num" w:pos="720"/>
        </w:tabs>
        <w:spacing w:after="0" w:line="240" w:lineRule="auto"/>
        <w:jc w:val="both"/>
        <w:rPr>
          <w:rFonts w:ascii="Times New Roman" w:hAnsi="Times New Roman" w:cs="Times New Roman"/>
          <w:bCs/>
          <w:iCs/>
          <w:sz w:val="28"/>
          <w:szCs w:val="28"/>
          <w:u w:val="single"/>
        </w:rPr>
      </w:pPr>
      <w:r>
        <w:rPr>
          <w:rFonts w:ascii="Times New Roman" w:hAnsi="Times New Roman" w:cs="Times New Roman"/>
          <w:sz w:val="28"/>
          <w:szCs w:val="28"/>
        </w:rPr>
        <w:tab/>
      </w:r>
      <w:r w:rsidR="009C7274" w:rsidRPr="006066E9">
        <w:rPr>
          <w:rFonts w:ascii="Times New Roman" w:hAnsi="Times New Roman" w:cs="Times New Roman"/>
          <w:bCs/>
          <w:iCs/>
          <w:sz w:val="28"/>
          <w:szCs w:val="28"/>
          <w:u w:val="single"/>
        </w:rPr>
        <w:t>Предложения:</w:t>
      </w:r>
    </w:p>
    <w:p w:rsidR="009C7274" w:rsidRPr="004567DC" w:rsidRDefault="009C7274" w:rsidP="009C7274">
      <w:pPr>
        <w:tabs>
          <w:tab w:val="num" w:pos="720"/>
        </w:tabs>
        <w:spacing w:after="0" w:line="240" w:lineRule="auto"/>
        <w:jc w:val="both"/>
        <w:rPr>
          <w:rFonts w:ascii="Times New Roman" w:hAnsi="Times New Roman" w:cs="Times New Roman"/>
          <w:bCs/>
          <w:iCs/>
          <w:sz w:val="28"/>
          <w:szCs w:val="28"/>
        </w:rPr>
      </w:pPr>
      <w:r w:rsidRPr="004567DC">
        <w:rPr>
          <w:rFonts w:ascii="Times New Roman" w:hAnsi="Times New Roman" w:cs="Times New Roman"/>
          <w:bCs/>
          <w:iCs/>
          <w:sz w:val="28"/>
          <w:szCs w:val="28"/>
        </w:rPr>
        <w:t>Руководителям общеобразовательных организаций:</w:t>
      </w:r>
    </w:p>
    <w:p w:rsidR="009C7274" w:rsidRPr="006066E9" w:rsidRDefault="00320EC0" w:rsidP="001576C4">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1. П</w:t>
      </w:r>
      <w:r w:rsidR="009C7274" w:rsidRPr="006066E9">
        <w:rPr>
          <w:rFonts w:ascii="Times New Roman" w:hAnsi="Times New Roman" w:cs="Times New Roman"/>
          <w:bCs/>
          <w:iCs/>
          <w:sz w:val="28"/>
          <w:szCs w:val="28"/>
        </w:rPr>
        <w:t xml:space="preserve">роводить постоянный текущий контроль в 5-9 классах за уровнем усвоения учащимися программ основного общего образования, по результатам которого выстраивать индивидуальную работу с учащимися по усвоению учебного материала, корректировки знаний, своевременной ликвидации пробелов по отдельным темам; особое внимание уделять вопросу самоподготовки учащимися, которые проживают в интернате; </w:t>
      </w:r>
    </w:p>
    <w:p w:rsidR="009C7274" w:rsidRPr="006066E9" w:rsidRDefault="00320EC0" w:rsidP="001576C4">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2. П</w:t>
      </w:r>
      <w:r w:rsidR="009C7274" w:rsidRPr="006066E9">
        <w:rPr>
          <w:rFonts w:ascii="Times New Roman" w:hAnsi="Times New Roman" w:cs="Times New Roman"/>
          <w:bCs/>
          <w:iCs/>
          <w:sz w:val="28"/>
          <w:szCs w:val="28"/>
        </w:rPr>
        <w:t>роанализировать результаты ГИА-9, выявить причины низких результатов, спланировать работу школы по улучшению качества образования;</w:t>
      </w:r>
    </w:p>
    <w:p w:rsidR="009C7274" w:rsidRPr="006066E9" w:rsidRDefault="006066E9" w:rsidP="001576C4">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C7274" w:rsidRPr="006066E9">
        <w:rPr>
          <w:rFonts w:ascii="Times New Roman" w:hAnsi="Times New Roman" w:cs="Times New Roman"/>
          <w:bCs/>
          <w:iCs/>
          <w:sz w:val="28"/>
          <w:szCs w:val="28"/>
        </w:rPr>
        <w:t xml:space="preserve">ТМК ОУ «Дудинская СШ №1», ТМК ОУ «Дудинская СШ №4», ТМК ОУ «Дудинская СШ №5», ТМК ОУ «Дудинская СШ №7», ТМК ОУ </w:t>
      </w:r>
      <w:r w:rsidR="009C7274" w:rsidRPr="006066E9">
        <w:rPr>
          <w:rFonts w:ascii="Times New Roman" w:hAnsi="Times New Roman" w:cs="Times New Roman"/>
          <w:bCs/>
          <w:iCs/>
          <w:sz w:val="28"/>
          <w:szCs w:val="28"/>
        </w:rPr>
        <w:lastRenderedPageBreak/>
        <w:t>«Носковская СШИ», ТМК ОУ «Караульская СШИ», ТМК ОУ «Усть-Портовская СШИ», ТМК ОУ «Новорыбинская СШ» провести всесторонний анализ вопроса преподавания математики и русского языка в организациях, выявить причины низких результатов, и до 20 сентября 2021 года представить в Управление образования анализ и план работы по улучшению качества образования по математике и русскому языку.</w:t>
      </w:r>
    </w:p>
    <w:p w:rsidR="0071659B" w:rsidRPr="0071659B" w:rsidRDefault="0071659B" w:rsidP="0071659B">
      <w:pPr>
        <w:pStyle w:val="a3"/>
        <w:spacing w:after="0" w:line="240" w:lineRule="auto"/>
        <w:contextualSpacing w:val="0"/>
        <w:jc w:val="both"/>
        <w:rPr>
          <w:rFonts w:ascii="Times New Roman" w:hAnsi="Times New Roman" w:cs="Times New Roman"/>
          <w:bCs/>
          <w:iCs/>
          <w:sz w:val="28"/>
          <w:szCs w:val="28"/>
        </w:rPr>
      </w:pPr>
    </w:p>
    <w:p w:rsidR="006662F3" w:rsidRDefault="006662F3" w:rsidP="004E65B5">
      <w:pPr>
        <w:jc w:val="center"/>
        <w:rPr>
          <w:rFonts w:ascii="Times New Roman" w:hAnsi="Times New Roman" w:cs="Times New Roman"/>
          <w:b/>
          <w:i/>
          <w:sz w:val="28"/>
          <w:szCs w:val="28"/>
        </w:rPr>
      </w:pPr>
      <w:r w:rsidRPr="0071659B">
        <w:rPr>
          <w:rFonts w:ascii="Times New Roman" w:hAnsi="Times New Roman" w:cs="Times New Roman"/>
          <w:b/>
          <w:i/>
          <w:sz w:val="28"/>
          <w:szCs w:val="28"/>
        </w:rPr>
        <w:t>Результаты государственной итоговой аттестации по образовательным программам среднего общего образования</w:t>
      </w:r>
    </w:p>
    <w:p w:rsidR="0071659B" w:rsidRPr="0035437D" w:rsidRDefault="00F457AA" w:rsidP="0071659B">
      <w:pPr>
        <w:pStyle w:val="22"/>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1659B">
        <w:rPr>
          <w:rFonts w:ascii="Times New Roman" w:hAnsi="Times New Roman" w:cs="Times New Roman"/>
          <w:sz w:val="28"/>
          <w:szCs w:val="28"/>
        </w:rPr>
        <w:t xml:space="preserve">В 2021 году государственная итоговая аттестация  по образовательным программам среднего общего образования (далее – ГИА-11) проводилась в форме государственного выпускного экзамена (далее – ГВЭ) в  8 пунктах проведения экзаменов (далее – ППЭ), в форме единого государственного экзамена (далее – ЕГЭ) – в 6  ППЭ. </w:t>
      </w:r>
    </w:p>
    <w:p w:rsidR="0071659B" w:rsidRDefault="0071659B" w:rsidP="006066E9">
      <w:pPr>
        <w:shd w:val="clear" w:color="auto" w:fill="FFFFFF" w:themeFill="background1"/>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На территории района, кроме </w:t>
      </w:r>
      <w:r w:rsidRPr="008F6302">
        <w:rPr>
          <w:rFonts w:ascii="Times New Roman" w:hAnsi="Times New Roman" w:cs="Times New Roman"/>
          <w:bCs/>
          <w:sz w:val="28"/>
          <w:szCs w:val="28"/>
        </w:rPr>
        <w:t>19 общественных наблюдателей, аккредитованных министерством о</w:t>
      </w:r>
      <w:r w:rsidR="00647532">
        <w:rPr>
          <w:rFonts w:ascii="Times New Roman" w:hAnsi="Times New Roman" w:cs="Times New Roman"/>
          <w:bCs/>
          <w:sz w:val="28"/>
          <w:szCs w:val="28"/>
        </w:rPr>
        <w:t xml:space="preserve">бразования Красноярского края, </w:t>
      </w:r>
      <w:r w:rsidRPr="008F6302">
        <w:rPr>
          <w:rFonts w:ascii="Times New Roman" w:hAnsi="Times New Roman" w:cs="Times New Roman"/>
          <w:bCs/>
          <w:sz w:val="28"/>
          <w:szCs w:val="28"/>
        </w:rPr>
        <w:t>работали 4 федеральных общественных наблюдателя</w:t>
      </w:r>
      <w:r>
        <w:rPr>
          <w:rFonts w:ascii="Times New Roman" w:hAnsi="Times New Roman" w:cs="Times New Roman"/>
          <w:bCs/>
          <w:sz w:val="28"/>
          <w:szCs w:val="28"/>
        </w:rPr>
        <w:t xml:space="preserve">. </w:t>
      </w:r>
    </w:p>
    <w:p w:rsidR="0071659B" w:rsidRDefault="0071659B" w:rsidP="00F457AA">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bCs/>
          <w:sz w:val="28"/>
          <w:szCs w:val="28"/>
        </w:rPr>
        <w:t>Подготовительные мероприятия по подготовке к проведению ГИА-11 выполнены в полном объеме в соответствии с планом работы Управления образования. Все лица, задейс</w:t>
      </w:r>
      <w:r w:rsidR="00647532">
        <w:rPr>
          <w:rFonts w:ascii="Times New Roman" w:hAnsi="Times New Roman" w:cs="Times New Roman"/>
          <w:bCs/>
          <w:sz w:val="28"/>
          <w:szCs w:val="28"/>
        </w:rPr>
        <w:t xml:space="preserve">твованные в проведении ГИА-11, </w:t>
      </w:r>
      <w:r>
        <w:rPr>
          <w:rFonts w:ascii="Times New Roman" w:hAnsi="Times New Roman" w:cs="Times New Roman"/>
          <w:sz w:val="28"/>
          <w:szCs w:val="28"/>
        </w:rPr>
        <w:t>прошли дистанционное  обучение в  ФГБУ «Федеральный центр тестирования»; члены ГЭК, руководители ППЭ,  организаторы в аудитории, кроме дистанционного обучения в ФГБУ «Федеральный центр тестирования», прошли дистанционное обучение КГАУДПО «Красноярский институт повышения квалификации и профессиональной переподготовки работников образования». В  ноябре, марте, апреле и мае   школы района участвовали   в региональных и федеральных  тренировочных мероприятиях по апробации технологии печати полного комплекта экзаменационных материалов в аудиториях ППЭ;  апробации технологии перевода  бланков участников ЕГЭ в электронный вид в штабе ППЭ.  Родители выпускников района приняли участие  в  акции «ЕГЭ для родителей».</w:t>
      </w:r>
    </w:p>
    <w:p w:rsidR="0071659B" w:rsidRDefault="0071659B" w:rsidP="00F457AA">
      <w:pPr>
        <w:pStyle w:val="a3"/>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проведена в соответствии с требованиями Порядка проведения и рекомендациями Роспотребнадзора по проведению экзаменов и итоговой аттестации в условиях сохранения рисков распространения </w:t>
      </w:r>
      <w:r w:rsidRPr="00840113">
        <w:rPr>
          <w:rFonts w:ascii="Times New Roman" w:hAnsi="Times New Roman" w:cs="Times New Roman"/>
          <w:sz w:val="28"/>
          <w:szCs w:val="28"/>
        </w:rPr>
        <w:t>COVID-19</w:t>
      </w:r>
      <w:r>
        <w:rPr>
          <w:rFonts w:ascii="Times New Roman" w:hAnsi="Times New Roman" w:cs="Times New Roman"/>
          <w:sz w:val="28"/>
          <w:szCs w:val="28"/>
        </w:rPr>
        <w:t>.</w:t>
      </w:r>
    </w:p>
    <w:p w:rsidR="0071659B" w:rsidRPr="0035437D" w:rsidRDefault="0071659B" w:rsidP="00F457AA">
      <w:pPr>
        <w:pStyle w:val="a3"/>
        <w:spacing w:after="0" w:line="240" w:lineRule="auto"/>
        <w:ind w:left="0" w:firstLine="708"/>
        <w:jc w:val="both"/>
        <w:rPr>
          <w:rFonts w:ascii="Times New Roman" w:hAnsi="Times New Roman" w:cs="Times New Roman"/>
          <w:bCs/>
          <w:sz w:val="28"/>
          <w:szCs w:val="28"/>
        </w:rPr>
      </w:pPr>
      <w:r>
        <w:rPr>
          <w:rFonts w:ascii="Times New Roman" w:hAnsi="Times New Roman" w:cs="Times New Roman"/>
          <w:sz w:val="28"/>
          <w:szCs w:val="28"/>
        </w:rPr>
        <w:t>Н</w:t>
      </w:r>
      <w:r w:rsidRPr="0035437D">
        <w:rPr>
          <w:rFonts w:ascii="Times New Roman" w:hAnsi="Times New Roman" w:cs="Times New Roman"/>
          <w:sz w:val="28"/>
          <w:szCs w:val="28"/>
        </w:rPr>
        <w:t xml:space="preserve">арушений законодательства Российской Федерации при организации и проведении </w:t>
      </w:r>
      <w:r>
        <w:rPr>
          <w:rFonts w:ascii="Times New Roman" w:hAnsi="Times New Roman" w:cs="Times New Roman"/>
          <w:sz w:val="28"/>
          <w:szCs w:val="28"/>
        </w:rPr>
        <w:t>ГИА-11</w:t>
      </w:r>
      <w:r w:rsidR="00647532">
        <w:rPr>
          <w:rFonts w:ascii="Times New Roman" w:hAnsi="Times New Roman" w:cs="Times New Roman"/>
          <w:bCs/>
          <w:sz w:val="28"/>
          <w:szCs w:val="28"/>
        </w:rPr>
        <w:t xml:space="preserve"> на территории </w:t>
      </w:r>
      <w:r w:rsidRPr="0035437D">
        <w:rPr>
          <w:rFonts w:ascii="Times New Roman" w:hAnsi="Times New Roman" w:cs="Times New Roman"/>
          <w:bCs/>
          <w:sz w:val="28"/>
          <w:szCs w:val="28"/>
        </w:rPr>
        <w:t>района не выявлено.</w:t>
      </w:r>
      <w:r>
        <w:rPr>
          <w:rFonts w:ascii="Times New Roman" w:hAnsi="Times New Roman" w:cs="Times New Roman"/>
          <w:bCs/>
          <w:sz w:val="28"/>
          <w:szCs w:val="28"/>
        </w:rPr>
        <w:t xml:space="preserve"> </w:t>
      </w:r>
    </w:p>
    <w:p w:rsidR="0071659B" w:rsidRPr="00C35427" w:rsidRDefault="0071659B" w:rsidP="00F457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текущем учебном </w:t>
      </w:r>
      <w:r w:rsidRPr="00C35427">
        <w:rPr>
          <w:rFonts w:ascii="Times New Roman" w:hAnsi="Times New Roman" w:cs="Times New Roman"/>
          <w:sz w:val="28"/>
          <w:szCs w:val="28"/>
        </w:rPr>
        <w:t>году</w:t>
      </w:r>
      <w:r w:rsidR="00647532">
        <w:rPr>
          <w:rFonts w:ascii="Times New Roman" w:hAnsi="Times New Roman" w:cs="Times New Roman"/>
          <w:sz w:val="28"/>
          <w:szCs w:val="28"/>
        </w:rPr>
        <w:t xml:space="preserve"> </w:t>
      </w:r>
      <w:r>
        <w:rPr>
          <w:rFonts w:ascii="Times New Roman" w:hAnsi="Times New Roman" w:cs="Times New Roman"/>
          <w:sz w:val="28"/>
          <w:szCs w:val="28"/>
        </w:rPr>
        <w:t>160 выпускников очной формы обучения сдавали итог</w:t>
      </w:r>
      <w:r w:rsidR="000F5E4B">
        <w:rPr>
          <w:rFonts w:ascii="Times New Roman" w:hAnsi="Times New Roman" w:cs="Times New Roman"/>
          <w:sz w:val="28"/>
          <w:szCs w:val="28"/>
        </w:rPr>
        <w:t>овую аттестацию в форме ЕГЭ (81,0</w:t>
      </w:r>
      <w:r>
        <w:rPr>
          <w:rFonts w:ascii="Times New Roman" w:hAnsi="Times New Roman" w:cs="Times New Roman"/>
          <w:sz w:val="28"/>
          <w:szCs w:val="28"/>
        </w:rPr>
        <w:t>% от общего количества выпускников, допущенных к итогово</w:t>
      </w:r>
      <w:r w:rsidR="000F5E4B">
        <w:rPr>
          <w:rFonts w:ascii="Times New Roman" w:hAnsi="Times New Roman" w:cs="Times New Roman"/>
          <w:sz w:val="28"/>
          <w:szCs w:val="28"/>
        </w:rPr>
        <w:t xml:space="preserve">й аттестации), 38 (19,0%) – в форме ГВЭ. </w:t>
      </w:r>
      <w:r w:rsidR="00647532">
        <w:rPr>
          <w:rFonts w:ascii="Times New Roman" w:hAnsi="Times New Roman" w:cs="Times New Roman"/>
          <w:sz w:val="28"/>
          <w:szCs w:val="28"/>
        </w:rPr>
        <w:t xml:space="preserve">По сравнению с прошлым годом, </w:t>
      </w:r>
      <w:r w:rsidRPr="00C35427">
        <w:rPr>
          <w:rFonts w:ascii="Times New Roman" w:hAnsi="Times New Roman" w:cs="Times New Roman"/>
          <w:sz w:val="28"/>
          <w:szCs w:val="28"/>
        </w:rPr>
        <w:t xml:space="preserve">количество участников </w:t>
      </w:r>
      <w:r>
        <w:rPr>
          <w:rFonts w:ascii="Times New Roman" w:hAnsi="Times New Roman" w:cs="Times New Roman"/>
          <w:sz w:val="28"/>
          <w:szCs w:val="28"/>
        </w:rPr>
        <w:t>ЕГЭ увеличилось</w:t>
      </w:r>
      <w:r w:rsidRPr="00C35427">
        <w:rPr>
          <w:rFonts w:ascii="Times New Roman" w:hAnsi="Times New Roman" w:cs="Times New Roman"/>
          <w:sz w:val="28"/>
          <w:szCs w:val="28"/>
        </w:rPr>
        <w:t xml:space="preserve"> на </w:t>
      </w:r>
      <w:r>
        <w:rPr>
          <w:rFonts w:ascii="Times New Roman" w:hAnsi="Times New Roman" w:cs="Times New Roman"/>
          <w:sz w:val="28"/>
          <w:szCs w:val="28"/>
        </w:rPr>
        <w:t>10</w:t>
      </w:r>
      <w:r w:rsidR="000F5E4B">
        <w:rPr>
          <w:rFonts w:ascii="Times New Roman" w:hAnsi="Times New Roman" w:cs="Times New Roman"/>
          <w:sz w:val="28"/>
          <w:szCs w:val="28"/>
        </w:rPr>
        <w:t xml:space="preserve">,0 </w:t>
      </w:r>
      <w:r>
        <w:rPr>
          <w:rFonts w:ascii="Times New Roman" w:hAnsi="Times New Roman" w:cs="Times New Roman"/>
          <w:sz w:val="28"/>
          <w:szCs w:val="28"/>
        </w:rPr>
        <w:t xml:space="preserve">% </w:t>
      </w:r>
      <w:r w:rsidRPr="002C477B">
        <w:rPr>
          <w:rFonts w:ascii="Times New Roman" w:hAnsi="Times New Roman" w:cs="Times New Roman"/>
          <w:i/>
          <w:color w:val="FF0000"/>
          <w:sz w:val="28"/>
          <w:szCs w:val="28"/>
        </w:rPr>
        <w:t>(сборник статистических данных)</w:t>
      </w:r>
      <w:r w:rsidRPr="002C477B">
        <w:rPr>
          <w:rFonts w:ascii="Times New Roman" w:hAnsi="Times New Roman" w:cs="Times New Roman"/>
          <w:i/>
          <w:sz w:val="28"/>
          <w:szCs w:val="28"/>
        </w:rPr>
        <w:t>.</w:t>
      </w:r>
      <w:r w:rsidRPr="002C477B">
        <w:rPr>
          <w:rFonts w:ascii="Times New Roman" w:hAnsi="Times New Roman" w:cs="Times New Roman"/>
          <w:b/>
          <w:sz w:val="28"/>
          <w:szCs w:val="28"/>
        </w:rPr>
        <w:t xml:space="preserve"> </w:t>
      </w:r>
    </w:p>
    <w:p w:rsidR="0071659B" w:rsidRPr="00C35427" w:rsidRDefault="0071659B" w:rsidP="007165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198 (98,5%) выпускников текущего года допущены к итоговой аттестации; 3 (1,5%) – не допущены к итоговой аттестации, показ</w:t>
      </w:r>
      <w:r w:rsidR="000F5E4B">
        <w:rPr>
          <w:rFonts w:ascii="Times New Roman" w:hAnsi="Times New Roman" w:cs="Times New Roman"/>
          <w:sz w:val="28"/>
          <w:szCs w:val="28"/>
        </w:rPr>
        <w:t xml:space="preserve">атель ниже </w:t>
      </w:r>
      <w:r w:rsidR="000F5E4B">
        <w:rPr>
          <w:rFonts w:ascii="Times New Roman" w:hAnsi="Times New Roman" w:cs="Times New Roman"/>
          <w:sz w:val="28"/>
          <w:szCs w:val="28"/>
        </w:rPr>
        <w:lastRenderedPageBreak/>
        <w:t>прошлого года на 1,5</w:t>
      </w:r>
      <w:r w:rsidRPr="00CF02C0">
        <w:rPr>
          <w:rFonts w:ascii="Times New Roman" w:hAnsi="Times New Roman" w:cs="Times New Roman"/>
          <w:sz w:val="28"/>
          <w:szCs w:val="28"/>
        </w:rPr>
        <w:t>%.   Атт</w:t>
      </w:r>
      <w:r w:rsidR="00647532">
        <w:rPr>
          <w:rFonts w:ascii="Times New Roman" w:hAnsi="Times New Roman" w:cs="Times New Roman"/>
          <w:sz w:val="28"/>
          <w:szCs w:val="28"/>
        </w:rPr>
        <w:t xml:space="preserve">естат особого образца получили </w:t>
      </w:r>
      <w:r w:rsidRPr="00CF02C0">
        <w:rPr>
          <w:rFonts w:ascii="Times New Roman" w:hAnsi="Times New Roman" w:cs="Times New Roman"/>
          <w:sz w:val="28"/>
          <w:szCs w:val="28"/>
        </w:rPr>
        <w:t xml:space="preserve">11 учащихся, что меньше на 3, по сравнению с прошлым годом, и больше на 8 человек, по сравнению с 2019 годом </w:t>
      </w:r>
      <w:r w:rsidRPr="00CF02C0">
        <w:rPr>
          <w:rFonts w:ascii="Times New Roman" w:hAnsi="Times New Roman" w:cs="Times New Roman"/>
          <w:i/>
          <w:color w:val="FF0000"/>
          <w:sz w:val="28"/>
          <w:szCs w:val="28"/>
        </w:rPr>
        <w:t>(сбор</w:t>
      </w:r>
      <w:r w:rsidRPr="002C477B">
        <w:rPr>
          <w:rFonts w:ascii="Times New Roman" w:hAnsi="Times New Roman" w:cs="Times New Roman"/>
          <w:i/>
          <w:color w:val="FF0000"/>
          <w:sz w:val="28"/>
          <w:szCs w:val="28"/>
        </w:rPr>
        <w:t>ник статистических данных)</w:t>
      </w:r>
      <w:r w:rsidRPr="002C477B">
        <w:rPr>
          <w:rFonts w:ascii="Times New Roman" w:hAnsi="Times New Roman" w:cs="Times New Roman"/>
          <w:i/>
          <w:sz w:val="28"/>
          <w:szCs w:val="28"/>
        </w:rPr>
        <w:t>.</w:t>
      </w:r>
      <w:r w:rsidRPr="002C477B">
        <w:rPr>
          <w:rFonts w:ascii="Times New Roman" w:hAnsi="Times New Roman" w:cs="Times New Roman"/>
          <w:b/>
          <w:sz w:val="28"/>
          <w:szCs w:val="28"/>
        </w:rPr>
        <w:t xml:space="preserve"> </w:t>
      </w:r>
    </w:p>
    <w:p w:rsidR="0071659B" w:rsidRDefault="0071659B" w:rsidP="0071659B">
      <w:pPr>
        <w:spacing w:after="0" w:line="240" w:lineRule="auto"/>
        <w:ind w:firstLine="567"/>
        <w:jc w:val="both"/>
        <w:rPr>
          <w:rFonts w:ascii="Times New Roman" w:hAnsi="Times New Roman" w:cs="Times New Roman"/>
          <w:b/>
          <w:color w:val="FF0000"/>
          <w:sz w:val="28"/>
          <w:szCs w:val="28"/>
        </w:rPr>
      </w:pPr>
    </w:p>
    <w:p w:rsidR="004E65B5" w:rsidRPr="004E65B5" w:rsidRDefault="0071659B" w:rsidP="006066E9">
      <w:pPr>
        <w:spacing w:after="0" w:line="240" w:lineRule="auto"/>
        <w:ind w:firstLine="567"/>
        <w:jc w:val="center"/>
        <w:rPr>
          <w:rFonts w:ascii="Times New Roman" w:hAnsi="Times New Roman" w:cs="Times New Roman"/>
          <w:sz w:val="28"/>
          <w:szCs w:val="28"/>
        </w:rPr>
      </w:pPr>
      <w:r w:rsidRPr="004E65B5">
        <w:rPr>
          <w:rFonts w:ascii="Times New Roman" w:hAnsi="Times New Roman" w:cs="Times New Roman"/>
          <w:sz w:val="28"/>
          <w:szCs w:val="28"/>
        </w:rPr>
        <w:t>Результаты ГВЭ</w:t>
      </w:r>
    </w:p>
    <w:p w:rsidR="0071659B" w:rsidRDefault="0071659B" w:rsidP="00F457AA">
      <w:pPr>
        <w:spacing w:after="0" w:line="240" w:lineRule="auto"/>
        <w:ind w:right="-5" w:firstLine="567"/>
        <w:jc w:val="both"/>
        <w:rPr>
          <w:rFonts w:ascii="Times New Roman" w:hAnsi="Times New Roman" w:cs="Times New Roman"/>
          <w:sz w:val="28"/>
          <w:szCs w:val="28"/>
        </w:rPr>
      </w:pPr>
      <w:r>
        <w:rPr>
          <w:rFonts w:ascii="Times New Roman" w:hAnsi="Times New Roman" w:cs="Times New Roman"/>
          <w:sz w:val="28"/>
          <w:szCs w:val="28"/>
        </w:rPr>
        <w:t>Основное отличие в порядке проведения итоговой аттестации по образовательным программам среднего общего образования в 2021 году заключалось в том, что выпу</w:t>
      </w:r>
      <w:r w:rsidR="00647532">
        <w:rPr>
          <w:rFonts w:ascii="Times New Roman" w:hAnsi="Times New Roman" w:cs="Times New Roman"/>
          <w:sz w:val="28"/>
          <w:szCs w:val="28"/>
        </w:rPr>
        <w:t xml:space="preserve">скники, которые не планировали </w:t>
      </w:r>
      <w:r>
        <w:rPr>
          <w:rFonts w:ascii="Times New Roman" w:hAnsi="Times New Roman" w:cs="Times New Roman"/>
          <w:sz w:val="28"/>
          <w:szCs w:val="28"/>
        </w:rPr>
        <w:t xml:space="preserve">поступление в ВУЗы, сдавали итоговую аттестацию в форме ГВЭ по </w:t>
      </w:r>
      <w:r w:rsidR="006066E9">
        <w:rPr>
          <w:rFonts w:ascii="Times New Roman" w:hAnsi="Times New Roman" w:cs="Times New Roman"/>
          <w:sz w:val="28"/>
          <w:szCs w:val="28"/>
        </w:rPr>
        <w:t>русскому языку и математике.</w:t>
      </w:r>
      <w:r>
        <w:rPr>
          <w:rFonts w:ascii="Times New Roman" w:hAnsi="Times New Roman" w:cs="Times New Roman"/>
          <w:sz w:val="28"/>
          <w:szCs w:val="28"/>
        </w:rPr>
        <w:t xml:space="preserve">  </w:t>
      </w:r>
    </w:p>
    <w:p w:rsidR="0071659B" w:rsidRDefault="0071659B" w:rsidP="006066E9">
      <w:pPr>
        <w:spacing w:after="0" w:line="240" w:lineRule="auto"/>
        <w:ind w:right="-5"/>
        <w:jc w:val="center"/>
        <w:rPr>
          <w:rFonts w:ascii="Times New Roman" w:hAnsi="Times New Roman" w:cs="Times New Roman"/>
          <w:sz w:val="28"/>
          <w:szCs w:val="28"/>
        </w:rPr>
      </w:pPr>
      <w:r>
        <w:rPr>
          <w:rFonts w:ascii="Times New Roman" w:hAnsi="Times New Roman" w:cs="Times New Roman"/>
          <w:sz w:val="28"/>
          <w:szCs w:val="28"/>
        </w:rPr>
        <w:t>Р</w:t>
      </w:r>
      <w:r w:rsidR="006066E9">
        <w:rPr>
          <w:rFonts w:ascii="Times New Roman" w:hAnsi="Times New Roman" w:cs="Times New Roman"/>
          <w:sz w:val="28"/>
          <w:szCs w:val="28"/>
        </w:rPr>
        <w:t>езультаты ГВЭ по русскому языку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17"/>
        <w:gridCol w:w="1418"/>
        <w:gridCol w:w="850"/>
        <w:gridCol w:w="709"/>
        <w:gridCol w:w="709"/>
        <w:gridCol w:w="709"/>
        <w:gridCol w:w="992"/>
      </w:tblGrid>
      <w:tr w:rsidR="0071659B" w:rsidRPr="00170C5D" w:rsidTr="006066E9">
        <w:trPr>
          <w:trHeight w:val="297"/>
        </w:trPr>
        <w:tc>
          <w:tcPr>
            <w:tcW w:w="1384" w:type="dxa"/>
            <w:shd w:val="clear" w:color="auto" w:fill="auto"/>
            <w:noWrap/>
            <w:vAlign w:val="center"/>
            <w:hideMark/>
          </w:tcPr>
          <w:p w:rsidR="0071659B" w:rsidRPr="006066E9" w:rsidRDefault="006066E9"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ОО</w:t>
            </w:r>
          </w:p>
        </w:tc>
        <w:tc>
          <w:tcPr>
            <w:tcW w:w="1276"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кол-во участников</w:t>
            </w:r>
            <w:r w:rsidR="002B14F1">
              <w:rPr>
                <w:rFonts w:ascii="Times New Roman" w:hAnsi="Times New Roman" w:cs="Times New Roman"/>
                <w:color w:val="000000"/>
                <w:sz w:val="20"/>
                <w:szCs w:val="20"/>
              </w:rPr>
              <w:t xml:space="preserve"> (очная и очно-заочная форма)</w:t>
            </w:r>
          </w:p>
        </w:tc>
        <w:tc>
          <w:tcPr>
            <w:tcW w:w="1417"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 xml:space="preserve">сдали </w:t>
            </w:r>
          </w:p>
          <w:p w:rsidR="0071659B" w:rsidRPr="006066E9" w:rsidRDefault="006066E9"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0071659B" w:rsidRPr="006066E9">
              <w:rPr>
                <w:rFonts w:ascii="Times New Roman" w:hAnsi="Times New Roman" w:cs="Times New Roman"/>
                <w:color w:val="000000"/>
                <w:sz w:val="20"/>
                <w:szCs w:val="20"/>
              </w:rPr>
              <w:t>/</w:t>
            </w:r>
          </w:p>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проценты)</w:t>
            </w:r>
          </w:p>
        </w:tc>
        <w:tc>
          <w:tcPr>
            <w:tcW w:w="1418" w:type="dxa"/>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не сдали</w:t>
            </w:r>
          </w:p>
          <w:p w:rsidR="0071659B" w:rsidRPr="006066E9" w:rsidRDefault="006066E9"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0071659B" w:rsidRPr="006066E9">
              <w:rPr>
                <w:rFonts w:ascii="Times New Roman" w:hAnsi="Times New Roman" w:cs="Times New Roman"/>
                <w:color w:val="000000"/>
                <w:sz w:val="20"/>
                <w:szCs w:val="20"/>
              </w:rPr>
              <w:t>/</w:t>
            </w:r>
          </w:p>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проценты)</w:t>
            </w:r>
          </w:p>
        </w:tc>
        <w:tc>
          <w:tcPr>
            <w:tcW w:w="850"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«2»</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«3»</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«4»</w:t>
            </w:r>
          </w:p>
        </w:tc>
        <w:tc>
          <w:tcPr>
            <w:tcW w:w="709"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«5»</w:t>
            </w:r>
          </w:p>
        </w:tc>
        <w:tc>
          <w:tcPr>
            <w:tcW w:w="992"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Средний балл</w:t>
            </w:r>
          </w:p>
        </w:tc>
      </w:tr>
      <w:tr w:rsidR="0071659B" w:rsidRPr="00170C5D" w:rsidTr="006066E9">
        <w:trPr>
          <w:trHeight w:val="337"/>
        </w:trPr>
        <w:tc>
          <w:tcPr>
            <w:tcW w:w="1384" w:type="dxa"/>
            <w:shd w:val="clear" w:color="auto" w:fill="auto"/>
            <w:noWrap/>
            <w:vAlign w:val="center"/>
            <w:hideMark/>
          </w:tcPr>
          <w:p w:rsidR="0071659B" w:rsidRPr="006066E9" w:rsidRDefault="0071659B" w:rsidP="004D3B74">
            <w:pPr>
              <w:spacing w:after="0" w:line="240" w:lineRule="auto"/>
              <w:jc w:val="right"/>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Дудинка</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6</w:t>
            </w:r>
          </w:p>
        </w:tc>
        <w:tc>
          <w:tcPr>
            <w:tcW w:w="1417"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6/100</w:t>
            </w:r>
          </w:p>
        </w:tc>
        <w:tc>
          <w:tcPr>
            <w:tcW w:w="1418" w:type="dxa"/>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0</w:t>
            </w:r>
          </w:p>
        </w:tc>
        <w:tc>
          <w:tcPr>
            <w:tcW w:w="850"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0</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5</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w:t>
            </w:r>
          </w:p>
        </w:tc>
        <w:tc>
          <w:tcPr>
            <w:tcW w:w="709"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0</w:t>
            </w:r>
          </w:p>
        </w:tc>
        <w:tc>
          <w:tcPr>
            <w:tcW w:w="992"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w:t>
            </w:r>
          </w:p>
        </w:tc>
      </w:tr>
      <w:tr w:rsidR="0071659B" w:rsidRPr="00170C5D" w:rsidTr="006066E9">
        <w:trPr>
          <w:trHeight w:val="337"/>
        </w:trPr>
        <w:tc>
          <w:tcPr>
            <w:tcW w:w="1384" w:type="dxa"/>
            <w:shd w:val="clear" w:color="auto" w:fill="auto"/>
            <w:noWrap/>
            <w:vAlign w:val="center"/>
            <w:hideMark/>
          </w:tcPr>
          <w:p w:rsidR="0071659B" w:rsidRPr="006066E9" w:rsidRDefault="006066E9" w:rsidP="004D3B74">
            <w:pPr>
              <w:spacing w:after="0" w:line="240" w:lineRule="auto"/>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с</w:t>
            </w:r>
            <w:r w:rsidR="0071659B" w:rsidRPr="006066E9">
              <w:rPr>
                <w:rFonts w:ascii="Times New Roman" w:hAnsi="Times New Roman" w:cs="Times New Roman"/>
                <w:bCs/>
                <w:color w:val="000000"/>
                <w:sz w:val="20"/>
                <w:szCs w:val="20"/>
              </w:rPr>
              <w:t>ело</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34</w:t>
            </w:r>
          </w:p>
        </w:tc>
        <w:tc>
          <w:tcPr>
            <w:tcW w:w="1417" w:type="dxa"/>
            <w:shd w:val="clear" w:color="auto" w:fill="auto"/>
            <w:noWrap/>
            <w:vAlign w:val="center"/>
          </w:tcPr>
          <w:p w:rsidR="0071659B" w:rsidRPr="006066E9" w:rsidRDefault="00E62AFE"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33/97</w:t>
            </w:r>
          </w:p>
        </w:tc>
        <w:tc>
          <w:tcPr>
            <w:tcW w:w="1418" w:type="dxa"/>
          </w:tcPr>
          <w:p w:rsidR="0071659B" w:rsidRPr="006066E9" w:rsidRDefault="00E62AFE"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1/3</w:t>
            </w:r>
          </w:p>
        </w:tc>
        <w:tc>
          <w:tcPr>
            <w:tcW w:w="850" w:type="dxa"/>
            <w:shd w:val="clear" w:color="auto" w:fill="auto"/>
            <w:noWrap/>
            <w:vAlign w:val="center"/>
          </w:tcPr>
          <w:p w:rsidR="0071659B" w:rsidRPr="006066E9" w:rsidRDefault="00E62AFE"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709" w:type="dxa"/>
            <w:shd w:val="clear" w:color="auto" w:fill="auto"/>
            <w:vAlign w:val="center"/>
          </w:tcPr>
          <w:p w:rsidR="0071659B" w:rsidRPr="006066E9" w:rsidRDefault="00E62AFE"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17</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12</w:t>
            </w:r>
          </w:p>
        </w:tc>
        <w:tc>
          <w:tcPr>
            <w:tcW w:w="709"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4</w:t>
            </w:r>
          </w:p>
        </w:tc>
        <w:tc>
          <w:tcPr>
            <w:tcW w:w="992"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3,5</w:t>
            </w:r>
          </w:p>
        </w:tc>
      </w:tr>
      <w:tr w:rsidR="0071659B" w:rsidRPr="00170C5D" w:rsidTr="006066E9">
        <w:trPr>
          <w:trHeight w:val="337"/>
        </w:trPr>
        <w:tc>
          <w:tcPr>
            <w:tcW w:w="1384" w:type="dxa"/>
            <w:shd w:val="clear" w:color="auto" w:fill="auto"/>
            <w:noWrap/>
            <w:vAlign w:val="center"/>
            <w:hideMark/>
          </w:tcPr>
          <w:p w:rsidR="0071659B" w:rsidRPr="006066E9" w:rsidRDefault="006066E9" w:rsidP="004D3B74">
            <w:pPr>
              <w:spacing w:after="0" w:line="240" w:lineRule="auto"/>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р</w:t>
            </w:r>
            <w:r w:rsidR="0071659B" w:rsidRPr="006066E9">
              <w:rPr>
                <w:rFonts w:ascii="Times New Roman" w:hAnsi="Times New Roman" w:cs="Times New Roman"/>
                <w:bCs/>
                <w:color w:val="000000"/>
                <w:sz w:val="20"/>
                <w:szCs w:val="20"/>
              </w:rPr>
              <w:t>айон</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40</w:t>
            </w:r>
          </w:p>
        </w:tc>
        <w:tc>
          <w:tcPr>
            <w:tcW w:w="1417" w:type="dxa"/>
            <w:shd w:val="clear" w:color="auto" w:fill="auto"/>
            <w:noWrap/>
            <w:vAlign w:val="center"/>
          </w:tcPr>
          <w:p w:rsidR="0071659B" w:rsidRPr="00E62AFE" w:rsidRDefault="00E62AFE"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39/97,5</w:t>
            </w:r>
          </w:p>
        </w:tc>
        <w:tc>
          <w:tcPr>
            <w:tcW w:w="1418" w:type="dxa"/>
          </w:tcPr>
          <w:p w:rsidR="0071659B" w:rsidRPr="00E62AFE" w:rsidRDefault="00E62AFE"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1 /2,5</w:t>
            </w:r>
          </w:p>
        </w:tc>
        <w:tc>
          <w:tcPr>
            <w:tcW w:w="850" w:type="dxa"/>
            <w:shd w:val="clear" w:color="auto" w:fill="auto"/>
            <w:noWrap/>
            <w:vAlign w:val="center"/>
          </w:tcPr>
          <w:p w:rsidR="0071659B" w:rsidRPr="00E62AFE" w:rsidRDefault="00E62AFE"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1</w:t>
            </w:r>
          </w:p>
        </w:tc>
        <w:tc>
          <w:tcPr>
            <w:tcW w:w="709" w:type="dxa"/>
            <w:shd w:val="clear" w:color="auto" w:fill="auto"/>
            <w:vAlign w:val="center"/>
          </w:tcPr>
          <w:p w:rsidR="0071659B" w:rsidRPr="00E62AFE" w:rsidRDefault="00E62AFE"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22</w:t>
            </w:r>
          </w:p>
        </w:tc>
        <w:tc>
          <w:tcPr>
            <w:tcW w:w="709" w:type="dxa"/>
            <w:shd w:val="clear" w:color="auto" w:fill="auto"/>
            <w:vAlign w:val="center"/>
          </w:tcPr>
          <w:p w:rsidR="0071659B" w:rsidRPr="00E62AFE" w:rsidRDefault="0071659B"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13</w:t>
            </w:r>
          </w:p>
        </w:tc>
        <w:tc>
          <w:tcPr>
            <w:tcW w:w="709" w:type="dxa"/>
            <w:shd w:val="clear" w:color="auto" w:fill="auto"/>
            <w:noWrap/>
            <w:vAlign w:val="center"/>
          </w:tcPr>
          <w:p w:rsidR="0071659B" w:rsidRPr="00E62AFE" w:rsidRDefault="0071659B"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4</w:t>
            </w:r>
          </w:p>
        </w:tc>
        <w:tc>
          <w:tcPr>
            <w:tcW w:w="992" w:type="dxa"/>
            <w:shd w:val="clear" w:color="auto" w:fill="auto"/>
            <w:noWrap/>
            <w:vAlign w:val="center"/>
          </w:tcPr>
          <w:p w:rsidR="0071659B" w:rsidRPr="00E62AFE" w:rsidRDefault="0071659B" w:rsidP="004D3B74">
            <w:pPr>
              <w:spacing w:after="0" w:line="240" w:lineRule="auto"/>
              <w:jc w:val="center"/>
              <w:rPr>
                <w:rFonts w:ascii="Times New Roman" w:hAnsi="Times New Roman" w:cs="Times New Roman"/>
                <w:bCs/>
                <w:color w:val="000000"/>
                <w:sz w:val="20"/>
                <w:szCs w:val="20"/>
              </w:rPr>
            </w:pPr>
            <w:r w:rsidRPr="00E62AFE">
              <w:rPr>
                <w:rFonts w:ascii="Times New Roman" w:hAnsi="Times New Roman" w:cs="Times New Roman"/>
                <w:bCs/>
                <w:color w:val="000000"/>
                <w:sz w:val="20"/>
                <w:szCs w:val="20"/>
              </w:rPr>
              <w:t>3,4</w:t>
            </w:r>
          </w:p>
        </w:tc>
      </w:tr>
    </w:tbl>
    <w:p w:rsidR="0071659B" w:rsidRDefault="0071659B" w:rsidP="0071659B">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p>
    <w:p w:rsidR="0071659B" w:rsidRPr="006066E9" w:rsidRDefault="006066E9" w:rsidP="006066E9">
      <w:pPr>
        <w:spacing w:after="0" w:line="240" w:lineRule="auto"/>
        <w:ind w:right="-5" w:firstLine="708"/>
        <w:jc w:val="center"/>
        <w:rPr>
          <w:rFonts w:ascii="Times New Roman" w:hAnsi="Times New Roman" w:cs="Times New Roman"/>
          <w:sz w:val="28"/>
          <w:szCs w:val="28"/>
        </w:rPr>
      </w:pPr>
      <w:r>
        <w:rPr>
          <w:rFonts w:ascii="Times New Roman" w:hAnsi="Times New Roman" w:cs="Times New Roman"/>
          <w:sz w:val="28"/>
          <w:szCs w:val="28"/>
        </w:rPr>
        <w:t>Результаты ГВЭ по математике</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276"/>
        <w:gridCol w:w="1417"/>
        <w:gridCol w:w="1418"/>
        <w:gridCol w:w="850"/>
        <w:gridCol w:w="709"/>
        <w:gridCol w:w="733"/>
        <w:gridCol w:w="708"/>
        <w:gridCol w:w="969"/>
      </w:tblGrid>
      <w:tr w:rsidR="0071659B" w:rsidRPr="004535D3" w:rsidTr="006066E9">
        <w:trPr>
          <w:trHeight w:val="297"/>
        </w:trPr>
        <w:tc>
          <w:tcPr>
            <w:tcW w:w="1389" w:type="dxa"/>
            <w:shd w:val="clear" w:color="auto" w:fill="auto"/>
            <w:noWrap/>
            <w:vAlign w:val="center"/>
            <w:hideMark/>
          </w:tcPr>
          <w:p w:rsidR="0071659B" w:rsidRPr="006066E9" w:rsidRDefault="006066E9"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w:t>
            </w:r>
          </w:p>
        </w:tc>
        <w:tc>
          <w:tcPr>
            <w:tcW w:w="1276"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кол-во участников</w:t>
            </w:r>
            <w:r w:rsidR="002B14F1">
              <w:rPr>
                <w:rFonts w:ascii="Times New Roman" w:hAnsi="Times New Roman" w:cs="Times New Roman"/>
                <w:color w:val="000000"/>
                <w:sz w:val="20"/>
                <w:szCs w:val="20"/>
              </w:rPr>
              <w:t xml:space="preserve"> ( очная и очно-заочная форма)</w:t>
            </w:r>
          </w:p>
        </w:tc>
        <w:tc>
          <w:tcPr>
            <w:tcW w:w="1417"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 xml:space="preserve">сдали </w:t>
            </w:r>
          </w:p>
          <w:p w:rsidR="0071659B" w:rsidRPr="006066E9" w:rsidRDefault="006066E9"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0071659B" w:rsidRPr="006066E9">
              <w:rPr>
                <w:rFonts w:ascii="Times New Roman" w:hAnsi="Times New Roman" w:cs="Times New Roman"/>
                <w:color w:val="000000"/>
                <w:sz w:val="20"/>
                <w:szCs w:val="20"/>
              </w:rPr>
              <w:t>/</w:t>
            </w:r>
          </w:p>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проценты)</w:t>
            </w:r>
          </w:p>
        </w:tc>
        <w:tc>
          <w:tcPr>
            <w:tcW w:w="1418" w:type="dxa"/>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не сдали</w:t>
            </w:r>
          </w:p>
          <w:p w:rsidR="0071659B" w:rsidRPr="006066E9" w:rsidRDefault="006066E9"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w:t>
            </w:r>
            <w:r w:rsidR="0071659B" w:rsidRPr="006066E9">
              <w:rPr>
                <w:rFonts w:ascii="Times New Roman" w:hAnsi="Times New Roman" w:cs="Times New Roman"/>
                <w:color w:val="000000"/>
                <w:sz w:val="20"/>
                <w:szCs w:val="20"/>
              </w:rPr>
              <w:t>/</w:t>
            </w:r>
          </w:p>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проценты)</w:t>
            </w:r>
          </w:p>
        </w:tc>
        <w:tc>
          <w:tcPr>
            <w:tcW w:w="850"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«2»</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«3»</w:t>
            </w:r>
          </w:p>
        </w:tc>
        <w:tc>
          <w:tcPr>
            <w:tcW w:w="733"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«4»</w:t>
            </w:r>
          </w:p>
        </w:tc>
        <w:tc>
          <w:tcPr>
            <w:tcW w:w="708"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«5»</w:t>
            </w:r>
          </w:p>
        </w:tc>
        <w:tc>
          <w:tcPr>
            <w:tcW w:w="969" w:type="dxa"/>
            <w:shd w:val="clear" w:color="auto" w:fill="auto"/>
            <w:noWrap/>
            <w:vAlign w:val="center"/>
            <w:hideMark/>
          </w:tcPr>
          <w:p w:rsidR="0071659B" w:rsidRPr="006066E9" w:rsidRDefault="0071659B" w:rsidP="004D3B74">
            <w:pPr>
              <w:spacing w:after="0" w:line="240" w:lineRule="auto"/>
              <w:jc w:val="center"/>
              <w:rPr>
                <w:rFonts w:ascii="Times New Roman" w:hAnsi="Times New Roman" w:cs="Times New Roman"/>
                <w:color w:val="000000"/>
                <w:sz w:val="20"/>
                <w:szCs w:val="20"/>
              </w:rPr>
            </w:pPr>
            <w:r w:rsidRPr="006066E9">
              <w:rPr>
                <w:rFonts w:ascii="Times New Roman" w:hAnsi="Times New Roman" w:cs="Times New Roman"/>
                <w:color w:val="000000"/>
                <w:sz w:val="20"/>
                <w:szCs w:val="20"/>
              </w:rPr>
              <w:t>Средний балл</w:t>
            </w:r>
          </w:p>
        </w:tc>
      </w:tr>
      <w:tr w:rsidR="0071659B" w:rsidRPr="004535D3" w:rsidTr="006066E9">
        <w:trPr>
          <w:trHeight w:val="337"/>
        </w:trPr>
        <w:tc>
          <w:tcPr>
            <w:tcW w:w="1389" w:type="dxa"/>
            <w:shd w:val="clear" w:color="auto" w:fill="auto"/>
            <w:noWrap/>
            <w:vAlign w:val="center"/>
            <w:hideMark/>
          </w:tcPr>
          <w:p w:rsidR="0071659B" w:rsidRPr="006066E9" w:rsidRDefault="0071659B" w:rsidP="004D3B74">
            <w:pPr>
              <w:spacing w:after="0" w:line="240" w:lineRule="auto"/>
              <w:jc w:val="right"/>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Дудинка</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5</w:t>
            </w:r>
          </w:p>
        </w:tc>
        <w:tc>
          <w:tcPr>
            <w:tcW w:w="1417" w:type="dxa"/>
            <w:shd w:val="clear" w:color="auto" w:fill="auto"/>
            <w:noWrap/>
            <w:vAlign w:val="center"/>
          </w:tcPr>
          <w:p w:rsidR="0071659B" w:rsidRPr="006066E9" w:rsidRDefault="00E62AFE"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r w:rsidR="0071659B" w:rsidRPr="006066E9">
              <w:rPr>
                <w:rFonts w:ascii="Times New Roman" w:hAnsi="Times New Roman" w:cs="Times New Roman"/>
                <w:bCs/>
                <w:color w:val="000000"/>
                <w:sz w:val="20"/>
                <w:szCs w:val="20"/>
              </w:rPr>
              <w:t>/60</w:t>
            </w:r>
          </w:p>
        </w:tc>
        <w:tc>
          <w:tcPr>
            <w:tcW w:w="1418" w:type="dxa"/>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2/40</w:t>
            </w:r>
          </w:p>
        </w:tc>
        <w:tc>
          <w:tcPr>
            <w:tcW w:w="850"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2</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w:t>
            </w:r>
          </w:p>
        </w:tc>
        <w:tc>
          <w:tcPr>
            <w:tcW w:w="733"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w:t>
            </w:r>
          </w:p>
        </w:tc>
        <w:tc>
          <w:tcPr>
            <w:tcW w:w="708"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w:t>
            </w:r>
          </w:p>
        </w:tc>
        <w:tc>
          <w:tcPr>
            <w:tcW w:w="96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w:t>
            </w:r>
          </w:p>
        </w:tc>
      </w:tr>
      <w:tr w:rsidR="0071659B" w:rsidRPr="004535D3" w:rsidTr="006066E9">
        <w:trPr>
          <w:trHeight w:val="337"/>
        </w:trPr>
        <w:tc>
          <w:tcPr>
            <w:tcW w:w="1389" w:type="dxa"/>
            <w:shd w:val="clear" w:color="auto" w:fill="auto"/>
            <w:noWrap/>
            <w:vAlign w:val="center"/>
            <w:hideMark/>
          </w:tcPr>
          <w:p w:rsidR="0071659B" w:rsidRPr="006066E9" w:rsidRDefault="006066E9" w:rsidP="004D3B74">
            <w:pPr>
              <w:spacing w:after="0" w:line="240" w:lineRule="auto"/>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с</w:t>
            </w:r>
            <w:r w:rsidR="0071659B" w:rsidRPr="006066E9">
              <w:rPr>
                <w:rFonts w:ascii="Times New Roman" w:hAnsi="Times New Roman" w:cs="Times New Roman"/>
                <w:bCs/>
                <w:color w:val="000000"/>
                <w:sz w:val="20"/>
                <w:szCs w:val="20"/>
              </w:rPr>
              <w:t>ело</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34</w:t>
            </w:r>
          </w:p>
        </w:tc>
        <w:tc>
          <w:tcPr>
            <w:tcW w:w="1417"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32/94</w:t>
            </w:r>
          </w:p>
        </w:tc>
        <w:tc>
          <w:tcPr>
            <w:tcW w:w="1418" w:type="dxa"/>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2/6</w:t>
            </w:r>
          </w:p>
        </w:tc>
        <w:tc>
          <w:tcPr>
            <w:tcW w:w="850"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2</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6</w:t>
            </w:r>
          </w:p>
        </w:tc>
        <w:tc>
          <w:tcPr>
            <w:tcW w:w="733"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16</w:t>
            </w:r>
          </w:p>
        </w:tc>
        <w:tc>
          <w:tcPr>
            <w:tcW w:w="708"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10</w:t>
            </w:r>
          </w:p>
        </w:tc>
        <w:tc>
          <w:tcPr>
            <w:tcW w:w="969"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4</w:t>
            </w:r>
          </w:p>
        </w:tc>
      </w:tr>
      <w:tr w:rsidR="0071659B" w:rsidRPr="004535D3" w:rsidTr="006066E9">
        <w:trPr>
          <w:trHeight w:val="337"/>
        </w:trPr>
        <w:tc>
          <w:tcPr>
            <w:tcW w:w="1389" w:type="dxa"/>
            <w:shd w:val="clear" w:color="auto" w:fill="auto"/>
            <w:noWrap/>
            <w:vAlign w:val="center"/>
            <w:hideMark/>
          </w:tcPr>
          <w:p w:rsidR="0071659B" w:rsidRPr="006066E9" w:rsidRDefault="006066E9" w:rsidP="004D3B74">
            <w:pPr>
              <w:spacing w:after="0" w:line="240" w:lineRule="auto"/>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р</w:t>
            </w:r>
            <w:r w:rsidR="0071659B" w:rsidRPr="006066E9">
              <w:rPr>
                <w:rFonts w:ascii="Times New Roman" w:hAnsi="Times New Roman" w:cs="Times New Roman"/>
                <w:bCs/>
                <w:color w:val="000000"/>
                <w:sz w:val="20"/>
                <w:szCs w:val="20"/>
              </w:rPr>
              <w:t>айон</w:t>
            </w:r>
          </w:p>
        </w:tc>
        <w:tc>
          <w:tcPr>
            <w:tcW w:w="1276"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39</w:t>
            </w:r>
          </w:p>
        </w:tc>
        <w:tc>
          <w:tcPr>
            <w:tcW w:w="1417"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35/90</w:t>
            </w:r>
          </w:p>
        </w:tc>
        <w:tc>
          <w:tcPr>
            <w:tcW w:w="1418" w:type="dxa"/>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4/10</w:t>
            </w:r>
          </w:p>
        </w:tc>
        <w:tc>
          <w:tcPr>
            <w:tcW w:w="850"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4</w:t>
            </w:r>
          </w:p>
        </w:tc>
        <w:tc>
          <w:tcPr>
            <w:tcW w:w="709"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7</w:t>
            </w:r>
          </w:p>
        </w:tc>
        <w:tc>
          <w:tcPr>
            <w:tcW w:w="733" w:type="dxa"/>
            <w:shd w:val="clear" w:color="auto" w:fill="auto"/>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17</w:t>
            </w:r>
          </w:p>
        </w:tc>
        <w:tc>
          <w:tcPr>
            <w:tcW w:w="708"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11</w:t>
            </w:r>
          </w:p>
        </w:tc>
        <w:tc>
          <w:tcPr>
            <w:tcW w:w="969" w:type="dxa"/>
            <w:shd w:val="clear" w:color="auto" w:fill="auto"/>
            <w:noWrap/>
            <w:vAlign w:val="center"/>
          </w:tcPr>
          <w:p w:rsidR="0071659B" w:rsidRPr="006066E9" w:rsidRDefault="0071659B" w:rsidP="004D3B74">
            <w:pPr>
              <w:spacing w:after="0" w:line="240" w:lineRule="auto"/>
              <w:jc w:val="center"/>
              <w:rPr>
                <w:rFonts w:ascii="Times New Roman" w:hAnsi="Times New Roman" w:cs="Times New Roman"/>
                <w:bCs/>
                <w:color w:val="000000"/>
                <w:sz w:val="20"/>
                <w:szCs w:val="20"/>
              </w:rPr>
            </w:pPr>
            <w:r w:rsidRPr="006066E9">
              <w:rPr>
                <w:rFonts w:ascii="Times New Roman" w:hAnsi="Times New Roman" w:cs="Times New Roman"/>
                <w:bCs/>
                <w:color w:val="000000"/>
                <w:sz w:val="20"/>
                <w:szCs w:val="20"/>
              </w:rPr>
              <w:t>3,8</w:t>
            </w:r>
          </w:p>
        </w:tc>
      </w:tr>
    </w:tbl>
    <w:p w:rsidR="0071659B" w:rsidRDefault="00E62AFE" w:rsidP="004E65B5">
      <w:pPr>
        <w:spacing w:after="0" w:line="240" w:lineRule="auto"/>
        <w:ind w:right="-5" w:firstLine="708"/>
        <w:jc w:val="both"/>
        <w:rPr>
          <w:rFonts w:ascii="Times New Roman" w:hAnsi="Times New Roman" w:cs="Times New Roman"/>
          <w:sz w:val="28"/>
          <w:szCs w:val="28"/>
        </w:rPr>
      </w:pPr>
      <w:r>
        <w:rPr>
          <w:rFonts w:ascii="Times New Roman" w:hAnsi="Times New Roman" w:cs="Times New Roman"/>
          <w:sz w:val="28"/>
          <w:szCs w:val="28"/>
        </w:rPr>
        <w:t>Четыре выпускника</w:t>
      </w:r>
      <w:r w:rsidR="00F457AA">
        <w:rPr>
          <w:rFonts w:ascii="Times New Roman" w:hAnsi="Times New Roman" w:cs="Times New Roman"/>
          <w:sz w:val="28"/>
          <w:szCs w:val="28"/>
        </w:rPr>
        <w:t xml:space="preserve"> </w:t>
      </w:r>
      <w:r>
        <w:rPr>
          <w:rFonts w:ascii="Times New Roman" w:hAnsi="Times New Roman" w:cs="Times New Roman"/>
          <w:sz w:val="28"/>
          <w:szCs w:val="28"/>
        </w:rPr>
        <w:t>(10</w:t>
      </w:r>
      <w:r w:rsidR="00F457AA" w:rsidRPr="00D61FB7">
        <w:rPr>
          <w:rFonts w:ascii="Times New Roman" w:hAnsi="Times New Roman" w:cs="Times New Roman"/>
          <w:sz w:val="28"/>
          <w:szCs w:val="28"/>
        </w:rPr>
        <w:t>% от количества выпускников, сдававших ГВЭ)</w:t>
      </w:r>
      <w:r w:rsidR="0071659B" w:rsidRPr="00D61FB7">
        <w:rPr>
          <w:rFonts w:ascii="Times New Roman" w:hAnsi="Times New Roman" w:cs="Times New Roman"/>
          <w:sz w:val="28"/>
          <w:szCs w:val="28"/>
        </w:rPr>
        <w:t xml:space="preserve"> получили неудовлет</w:t>
      </w:r>
      <w:r w:rsidR="0071659B" w:rsidRPr="004A1821">
        <w:rPr>
          <w:rFonts w:ascii="Times New Roman" w:hAnsi="Times New Roman" w:cs="Times New Roman"/>
          <w:sz w:val="28"/>
          <w:szCs w:val="28"/>
        </w:rPr>
        <w:t xml:space="preserve">ворительные результаты </w:t>
      </w:r>
      <w:r w:rsidR="0071659B">
        <w:rPr>
          <w:rFonts w:ascii="Times New Roman" w:hAnsi="Times New Roman" w:cs="Times New Roman"/>
          <w:sz w:val="28"/>
          <w:szCs w:val="28"/>
        </w:rPr>
        <w:t>за гос</w:t>
      </w:r>
      <w:r w:rsidR="00043A36">
        <w:rPr>
          <w:rFonts w:ascii="Times New Roman" w:hAnsi="Times New Roman" w:cs="Times New Roman"/>
          <w:sz w:val="28"/>
          <w:szCs w:val="28"/>
        </w:rPr>
        <w:t xml:space="preserve">ударственный выпускной экзамен </w:t>
      </w:r>
      <w:r>
        <w:rPr>
          <w:rFonts w:ascii="Times New Roman" w:hAnsi="Times New Roman" w:cs="Times New Roman"/>
          <w:sz w:val="28"/>
          <w:szCs w:val="28"/>
        </w:rPr>
        <w:t>в основной период (3</w:t>
      </w:r>
      <w:r w:rsidR="0071659B">
        <w:rPr>
          <w:rFonts w:ascii="Times New Roman" w:hAnsi="Times New Roman" w:cs="Times New Roman"/>
          <w:sz w:val="28"/>
          <w:szCs w:val="28"/>
        </w:rPr>
        <w:t xml:space="preserve"> по одному обязательному предмету, 1 - по двум).</w:t>
      </w:r>
      <w:r w:rsidR="004E65B5">
        <w:rPr>
          <w:rFonts w:ascii="Times New Roman" w:hAnsi="Times New Roman" w:cs="Times New Roman"/>
          <w:sz w:val="28"/>
          <w:szCs w:val="28"/>
        </w:rPr>
        <w:t xml:space="preserve"> </w:t>
      </w:r>
    </w:p>
    <w:p w:rsidR="004E65B5" w:rsidRPr="004E65B5" w:rsidRDefault="004E65B5" w:rsidP="004E65B5">
      <w:pPr>
        <w:spacing w:after="0" w:line="240" w:lineRule="auto"/>
        <w:ind w:right="-5" w:firstLine="708"/>
        <w:jc w:val="both"/>
        <w:rPr>
          <w:rFonts w:ascii="Times New Roman" w:hAnsi="Times New Roman" w:cs="Times New Roman"/>
          <w:sz w:val="28"/>
          <w:szCs w:val="28"/>
        </w:rPr>
      </w:pPr>
    </w:p>
    <w:p w:rsidR="004E65B5" w:rsidRPr="004E65B5" w:rsidRDefault="0071659B" w:rsidP="00CB7607">
      <w:pPr>
        <w:spacing w:after="0" w:line="240" w:lineRule="auto"/>
        <w:ind w:right="-5" w:firstLine="708"/>
        <w:jc w:val="center"/>
        <w:rPr>
          <w:rFonts w:ascii="Times New Roman" w:hAnsi="Times New Roman" w:cs="Times New Roman"/>
          <w:sz w:val="28"/>
          <w:szCs w:val="28"/>
        </w:rPr>
      </w:pPr>
      <w:r w:rsidRPr="004E65B5">
        <w:rPr>
          <w:rFonts w:ascii="Times New Roman" w:hAnsi="Times New Roman" w:cs="Times New Roman"/>
          <w:sz w:val="28"/>
          <w:szCs w:val="28"/>
        </w:rPr>
        <w:t>Результаты ЕГЭ</w:t>
      </w:r>
    </w:p>
    <w:p w:rsidR="0071659B" w:rsidRDefault="0071659B" w:rsidP="0071659B">
      <w:pPr>
        <w:spacing w:after="0" w:line="240" w:lineRule="auto"/>
        <w:ind w:right="-5"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w:t>
      </w:r>
      <w:r w:rsidRPr="000A66BC">
        <w:rPr>
          <w:rFonts w:ascii="Times New Roman" w:hAnsi="Times New Roman" w:cs="Times New Roman"/>
          <w:sz w:val="28"/>
          <w:szCs w:val="28"/>
        </w:rPr>
        <w:t>востребова</w:t>
      </w:r>
      <w:r>
        <w:rPr>
          <w:rFonts w:ascii="Times New Roman" w:hAnsi="Times New Roman" w:cs="Times New Roman"/>
          <w:sz w:val="28"/>
          <w:szCs w:val="28"/>
        </w:rPr>
        <w:t>нные предметы</w:t>
      </w:r>
      <w:r w:rsidRPr="000A66BC">
        <w:rPr>
          <w:rFonts w:ascii="Times New Roman" w:hAnsi="Times New Roman" w:cs="Times New Roman"/>
          <w:sz w:val="28"/>
          <w:szCs w:val="28"/>
        </w:rPr>
        <w:t xml:space="preserve"> по выбору</w:t>
      </w:r>
      <w:r>
        <w:rPr>
          <w:rFonts w:ascii="Times New Roman" w:hAnsi="Times New Roman" w:cs="Times New Roman"/>
          <w:sz w:val="28"/>
          <w:szCs w:val="28"/>
        </w:rPr>
        <w:t>: обществознание (47,5% от общего числа выпускников, допущенных к ГИА-11);</w:t>
      </w:r>
      <w:r w:rsidR="00043A36">
        <w:rPr>
          <w:rFonts w:ascii="Times New Roman" w:hAnsi="Times New Roman" w:cs="Times New Roman"/>
          <w:sz w:val="28"/>
          <w:szCs w:val="28"/>
        </w:rPr>
        <w:t xml:space="preserve"> </w:t>
      </w:r>
      <w:r w:rsidRPr="000A66BC">
        <w:rPr>
          <w:rFonts w:ascii="Times New Roman" w:hAnsi="Times New Roman" w:cs="Times New Roman"/>
          <w:sz w:val="28"/>
          <w:szCs w:val="28"/>
        </w:rPr>
        <w:t>математика профильного уровня</w:t>
      </w:r>
      <w:r>
        <w:rPr>
          <w:rFonts w:ascii="Times New Roman" w:hAnsi="Times New Roman" w:cs="Times New Roman"/>
          <w:sz w:val="28"/>
          <w:szCs w:val="28"/>
        </w:rPr>
        <w:t xml:space="preserve"> - 37,8%, биология – 21,7 %. </w:t>
      </w:r>
    </w:p>
    <w:p w:rsidR="0071659B" w:rsidRPr="00112123" w:rsidRDefault="00F457AA" w:rsidP="0071659B">
      <w:pPr>
        <w:spacing w:after="0" w:line="240" w:lineRule="auto"/>
        <w:ind w:right="-5"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1659B" w:rsidRPr="00C8015E">
        <w:rPr>
          <w:rFonts w:ascii="Times New Roman" w:hAnsi="Times New Roman" w:cs="Times New Roman"/>
          <w:sz w:val="28"/>
          <w:szCs w:val="28"/>
        </w:rPr>
        <w:t>сравнени</w:t>
      </w:r>
      <w:r>
        <w:rPr>
          <w:rFonts w:ascii="Times New Roman" w:hAnsi="Times New Roman" w:cs="Times New Roman"/>
          <w:sz w:val="28"/>
          <w:szCs w:val="28"/>
        </w:rPr>
        <w:t>и</w:t>
      </w:r>
      <w:r w:rsidR="0071659B" w:rsidRPr="00C8015E">
        <w:rPr>
          <w:rFonts w:ascii="Times New Roman" w:hAnsi="Times New Roman" w:cs="Times New Roman"/>
          <w:sz w:val="28"/>
          <w:szCs w:val="28"/>
        </w:rPr>
        <w:t xml:space="preserve"> с предыдущими двумя годами</w:t>
      </w:r>
      <w:r w:rsidR="0071659B">
        <w:rPr>
          <w:rFonts w:ascii="Times New Roman" w:hAnsi="Times New Roman" w:cs="Times New Roman"/>
          <w:sz w:val="28"/>
          <w:szCs w:val="28"/>
        </w:rPr>
        <w:t xml:space="preserve">, </w:t>
      </w:r>
      <w:r w:rsidR="0071659B" w:rsidRPr="00C8015E">
        <w:rPr>
          <w:rFonts w:ascii="Times New Roman" w:hAnsi="Times New Roman" w:cs="Times New Roman"/>
          <w:sz w:val="28"/>
          <w:szCs w:val="28"/>
        </w:rPr>
        <w:t>увеличилось количество выпускников, сдававших географию,</w:t>
      </w:r>
      <w:r w:rsidR="0071659B">
        <w:rPr>
          <w:rFonts w:ascii="Times New Roman" w:hAnsi="Times New Roman" w:cs="Times New Roman"/>
          <w:sz w:val="28"/>
          <w:szCs w:val="28"/>
        </w:rPr>
        <w:t xml:space="preserve"> биологию, обществознание,</w:t>
      </w:r>
      <w:r w:rsidR="0071659B" w:rsidRPr="00C8015E">
        <w:rPr>
          <w:rFonts w:ascii="Times New Roman" w:hAnsi="Times New Roman" w:cs="Times New Roman"/>
          <w:sz w:val="28"/>
          <w:szCs w:val="28"/>
        </w:rPr>
        <w:t xml:space="preserve"> информатику и английский язык</w:t>
      </w:r>
      <w:r w:rsidR="0071659B" w:rsidRPr="00112123">
        <w:rPr>
          <w:rFonts w:ascii="Times New Roman" w:hAnsi="Times New Roman" w:cs="Times New Roman"/>
          <w:sz w:val="28"/>
          <w:szCs w:val="28"/>
        </w:rPr>
        <w:t xml:space="preserve">; по истории и литературе показатель меньше предыдущих двух лет </w:t>
      </w:r>
      <w:r w:rsidR="0071659B" w:rsidRPr="002C477B">
        <w:rPr>
          <w:rFonts w:ascii="Times New Roman" w:hAnsi="Times New Roman" w:cs="Times New Roman"/>
          <w:i/>
          <w:color w:val="FF0000"/>
          <w:sz w:val="28"/>
          <w:szCs w:val="28"/>
        </w:rPr>
        <w:t>(сборник статистических данных)</w:t>
      </w:r>
      <w:r w:rsidR="0071659B" w:rsidRPr="002C477B">
        <w:rPr>
          <w:rFonts w:ascii="Times New Roman" w:hAnsi="Times New Roman" w:cs="Times New Roman"/>
          <w:i/>
          <w:sz w:val="28"/>
          <w:szCs w:val="28"/>
        </w:rPr>
        <w:t>.</w:t>
      </w:r>
    </w:p>
    <w:p w:rsidR="0071659B" w:rsidRDefault="0071659B" w:rsidP="0071659B">
      <w:pPr>
        <w:spacing w:after="0" w:line="240" w:lineRule="auto"/>
        <w:ind w:firstLine="708"/>
        <w:jc w:val="both"/>
        <w:rPr>
          <w:rFonts w:ascii="Times New Roman" w:hAnsi="Times New Roman" w:cs="Times New Roman"/>
          <w:sz w:val="28"/>
          <w:szCs w:val="28"/>
        </w:rPr>
      </w:pPr>
      <w:r w:rsidRPr="00AA16DB">
        <w:rPr>
          <w:rFonts w:ascii="Times New Roman" w:hAnsi="Times New Roman" w:cs="Times New Roman"/>
          <w:sz w:val="28"/>
          <w:szCs w:val="28"/>
        </w:rPr>
        <w:t>У</w:t>
      </w:r>
      <w:r>
        <w:rPr>
          <w:rFonts w:ascii="Times New Roman" w:hAnsi="Times New Roman" w:cs="Times New Roman"/>
          <w:sz w:val="28"/>
          <w:szCs w:val="28"/>
        </w:rPr>
        <w:t xml:space="preserve">лучшились результаты ЕГЭ </w:t>
      </w:r>
      <w:r w:rsidRPr="00AA16DB">
        <w:rPr>
          <w:rFonts w:ascii="Times New Roman" w:hAnsi="Times New Roman" w:cs="Times New Roman"/>
          <w:sz w:val="28"/>
          <w:szCs w:val="28"/>
        </w:rPr>
        <w:t>по математике профильного уровня с 88</w:t>
      </w:r>
      <w:r w:rsidR="00043A36">
        <w:rPr>
          <w:rFonts w:ascii="Times New Roman" w:hAnsi="Times New Roman" w:cs="Times New Roman"/>
          <w:sz w:val="28"/>
          <w:szCs w:val="28"/>
        </w:rPr>
        <w:t>,0</w:t>
      </w:r>
      <w:r w:rsidRPr="00AA16DB">
        <w:rPr>
          <w:rFonts w:ascii="Times New Roman" w:hAnsi="Times New Roman" w:cs="Times New Roman"/>
          <w:sz w:val="28"/>
          <w:szCs w:val="28"/>
        </w:rPr>
        <w:t>% до 91</w:t>
      </w:r>
      <w:r w:rsidR="00043A36">
        <w:rPr>
          <w:rFonts w:ascii="Times New Roman" w:hAnsi="Times New Roman" w:cs="Times New Roman"/>
          <w:sz w:val="28"/>
          <w:szCs w:val="28"/>
        </w:rPr>
        <w:t>,0</w:t>
      </w:r>
      <w:r w:rsidRPr="00AA16DB">
        <w:rPr>
          <w:rFonts w:ascii="Times New Roman" w:hAnsi="Times New Roman" w:cs="Times New Roman"/>
          <w:sz w:val="28"/>
          <w:szCs w:val="28"/>
        </w:rPr>
        <w:t>% (средний балл- с 45,7 до 46</w:t>
      </w:r>
      <w:r w:rsidRPr="00DF47B8">
        <w:rPr>
          <w:rFonts w:ascii="Times New Roman" w:hAnsi="Times New Roman" w:cs="Times New Roman"/>
          <w:sz w:val="28"/>
          <w:szCs w:val="28"/>
        </w:rPr>
        <w:t>); литературе с 96</w:t>
      </w:r>
      <w:r w:rsidR="00043A36">
        <w:rPr>
          <w:rFonts w:ascii="Times New Roman" w:hAnsi="Times New Roman" w:cs="Times New Roman"/>
          <w:sz w:val="28"/>
          <w:szCs w:val="28"/>
        </w:rPr>
        <w:t>,0</w:t>
      </w:r>
      <w:r w:rsidRPr="00DF47B8">
        <w:rPr>
          <w:rFonts w:ascii="Times New Roman" w:hAnsi="Times New Roman" w:cs="Times New Roman"/>
          <w:sz w:val="28"/>
          <w:szCs w:val="28"/>
        </w:rPr>
        <w:t xml:space="preserve">% до 100% </w:t>
      </w:r>
      <w:r>
        <w:rPr>
          <w:rFonts w:ascii="Times New Roman" w:hAnsi="Times New Roman" w:cs="Times New Roman"/>
          <w:sz w:val="28"/>
          <w:szCs w:val="28"/>
        </w:rPr>
        <w:lastRenderedPageBreak/>
        <w:t xml:space="preserve">(средний балл - с </w:t>
      </w:r>
      <w:r w:rsidRPr="00DF47B8">
        <w:rPr>
          <w:rFonts w:ascii="Times New Roman" w:hAnsi="Times New Roman" w:cs="Times New Roman"/>
          <w:sz w:val="28"/>
          <w:szCs w:val="28"/>
        </w:rPr>
        <w:t>58 до 63</w:t>
      </w:r>
      <w:r w:rsidRPr="000121ED">
        <w:rPr>
          <w:rFonts w:ascii="Times New Roman" w:hAnsi="Times New Roman" w:cs="Times New Roman"/>
          <w:sz w:val="28"/>
          <w:szCs w:val="28"/>
        </w:rPr>
        <w:t>). Увеличился средний балл по химии с 42,3 до 51 балла</w:t>
      </w:r>
      <w:r>
        <w:rPr>
          <w:rFonts w:ascii="Times New Roman" w:hAnsi="Times New Roman" w:cs="Times New Roman"/>
          <w:sz w:val="28"/>
          <w:szCs w:val="28"/>
        </w:rPr>
        <w:t>.</w:t>
      </w:r>
    </w:p>
    <w:p w:rsidR="0071659B" w:rsidRPr="00A04C42" w:rsidRDefault="0071659B" w:rsidP="00CB7607">
      <w:pPr>
        <w:pStyle w:val="a3"/>
        <w:spacing w:after="0" w:line="240" w:lineRule="auto"/>
        <w:ind w:left="-142" w:firstLine="850"/>
        <w:jc w:val="both"/>
        <w:rPr>
          <w:rFonts w:ascii="Times New Roman" w:hAnsi="Times New Roman"/>
          <w:sz w:val="28"/>
          <w:szCs w:val="28"/>
        </w:rPr>
      </w:pPr>
      <w:r>
        <w:rPr>
          <w:rFonts w:ascii="Times New Roman" w:hAnsi="Times New Roman"/>
          <w:sz w:val="28"/>
          <w:szCs w:val="28"/>
        </w:rPr>
        <w:t xml:space="preserve">Результаты ЕГЭ по истории, биологии, </w:t>
      </w:r>
      <w:r w:rsidRPr="00A04C42">
        <w:rPr>
          <w:rFonts w:ascii="Times New Roman" w:hAnsi="Times New Roman"/>
          <w:sz w:val="28"/>
          <w:szCs w:val="28"/>
        </w:rPr>
        <w:t xml:space="preserve">географии ниже предыдущих двух лет. Результаты по обществознанию и физике ниже прошлого года, но выше 2019 года. </w:t>
      </w:r>
    </w:p>
    <w:p w:rsidR="0071659B" w:rsidRDefault="00A37BB3" w:rsidP="00CB7607">
      <w:pPr>
        <w:pStyle w:val="a3"/>
        <w:spacing w:after="0" w:line="240" w:lineRule="auto"/>
        <w:ind w:left="-142" w:firstLine="850"/>
        <w:jc w:val="both"/>
        <w:rPr>
          <w:rFonts w:ascii="Times New Roman" w:hAnsi="Times New Roman"/>
          <w:sz w:val="28"/>
          <w:szCs w:val="28"/>
        </w:rPr>
      </w:pPr>
      <w:r w:rsidRPr="00DB207A">
        <w:rPr>
          <w:rFonts w:ascii="Times New Roman" w:hAnsi="Times New Roman"/>
          <w:sz w:val="28"/>
          <w:szCs w:val="28"/>
        </w:rPr>
        <w:t>47 учащихся из 11</w:t>
      </w:r>
      <w:r w:rsidR="0071659B" w:rsidRPr="00DB207A">
        <w:rPr>
          <w:rFonts w:ascii="Times New Roman" w:hAnsi="Times New Roman"/>
          <w:sz w:val="28"/>
          <w:szCs w:val="28"/>
        </w:rPr>
        <w:t xml:space="preserve"> школ набрали от 70 до 99 баллов, из них получили в</w:t>
      </w:r>
      <w:r w:rsidR="00DB207A" w:rsidRPr="00DB207A">
        <w:rPr>
          <w:rFonts w:ascii="Times New Roman" w:hAnsi="Times New Roman"/>
          <w:sz w:val="28"/>
          <w:szCs w:val="28"/>
        </w:rPr>
        <w:t>ысокий балл по 3 предметам -7; по 2 предметам – 15; по 1 предмету – 25</w:t>
      </w:r>
      <w:r w:rsidR="0071659B" w:rsidRPr="00DB207A">
        <w:rPr>
          <w:rFonts w:ascii="Times New Roman" w:hAnsi="Times New Roman"/>
          <w:sz w:val="28"/>
          <w:szCs w:val="28"/>
        </w:rPr>
        <w:t xml:space="preserve">. По сравнению с </w:t>
      </w:r>
      <w:r w:rsidR="00DB207A" w:rsidRPr="00DB207A">
        <w:rPr>
          <w:rFonts w:ascii="Times New Roman" w:hAnsi="Times New Roman"/>
          <w:sz w:val="28"/>
          <w:szCs w:val="28"/>
        </w:rPr>
        <w:t>прошлым годом, показатель уменьшился</w:t>
      </w:r>
      <w:r w:rsidR="0071659B" w:rsidRPr="00DB207A">
        <w:rPr>
          <w:rFonts w:ascii="Times New Roman" w:hAnsi="Times New Roman"/>
          <w:sz w:val="28"/>
          <w:szCs w:val="28"/>
        </w:rPr>
        <w:t xml:space="preserve"> на 13 человек.</w:t>
      </w:r>
    </w:p>
    <w:p w:rsidR="0071659B" w:rsidRDefault="0071659B" w:rsidP="0071659B">
      <w:pPr>
        <w:pStyle w:val="a3"/>
        <w:spacing w:after="0" w:line="240" w:lineRule="auto"/>
        <w:ind w:left="-142" w:firstLine="1135"/>
        <w:jc w:val="both"/>
        <w:rPr>
          <w:rFonts w:ascii="Times New Roman" w:hAnsi="Times New Roman" w:cs="Times New Roman"/>
          <w:b/>
          <w:sz w:val="28"/>
          <w:szCs w:val="28"/>
        </w:rPr>
      </w:pPr>
    </w:p>
    <w:p w:rsidR="0071659B" w:rsidRPr="00CB7607" w:rsidRDefault="0071659B" w:rsidP="00CB7607">
      <w:pPr>
        <w:pStyle w:val="a3"/>
        <w:spacing w:after="0" w:line="240" w:lineRule="auto"/>
        <w:ind w:left="-142" w:firstLine="1135"/>
        <w:jc w:val="center"/>
        <w:rPr>
          <w:rFonts w:ascii="Times New Roman" w:hAnsi="Times New Roman" w:cs="Times New Roman"/>
          <w:sz w:val="28"/>
          <w:szCs w:val="28"/>
        </w:rPr>
      </w:pPr>
      <w:r w:rsidRPr="004E65B5">
        <w:rPr>
          <w:rFonts w:ascii="Times New Roman" w:hAnsi="Times New Roman" w:cs="Times New Roman"/>
          <w:sz w:val="28"/>
          <w:szCs w:val="28"/>
        </w:rPr>
        <w:t>Основные результаты по русскому языку</w:t>
      </w:r>
    </w:p>
    <w:p w:rsidR="0071659B" w:rsidRPr="00A3179A" w:rsidRDefault="0071659B" w:rsidP="00CB7607">
      <w:pPr>
        <w:pStyle w:val="a3"/>
        <w:spacing w:after="0" w:line="240" w:lineRule="auto"/>
        <w:ind w:left="-142" w:firstLine="502"/>
        <w:jc w:val="both"/>
        <w:rPr>
          <w:rFonts w:ascii="Times New Roman" w:hAnsi="Times New Roman" w:cs="Times New Roman"/>
          <w:sz w:val="28"/>
          <w:szCs w:val="28"/>
        </w:rPr>
      </w:pPr>
      <w:r w:rsidRPr="00A3179A">
        <w:rPr>
          <w:rFonts w:ascii="Times New Roman" w:hAnsi="Times New Roman" w:cs="Times New Roman"/>
          <w:sz w:val="28"/>
          <w:szCs w:val="28"/>
        </w:rPr>
        <w:t>ЕГЭ по русскому языку в 2021 году был обязательным экзаменом, результаты которого влияли на получение аттестата.</w:t>
      </w:r>
    </w:p>
    <w:p w:rsidR="0071659B" w:rsidRPr="00AF1A55" w:rsidRDefault="0071659B" w:rsidP="0071659B">
      <w:pPr>
        <w:spacing w:after="0" w:line="240" w:lineRule="auto"/>
        <w:ind w:firstLine="360"/>
        <w:jc w:val="both"/>
        <w:rPr>
          <w:rFonts w:ascii="Times New Roman" w:hAnsi="Times New Roman" w:cs="Times New Roman"/>
          <w:sz w:val="28"/>
          <w:szCs w:val="28"/>
        </w:rPr>
      </w:pPr>
      <w:r w:rsidRPr="00AF1A55">
        <w:rPr>
          <w:rFonts w:ascii="Times New Roman" w:hAnsi="Times New Roman" w:cs="Times New Roman"/>
          <w:sz w:val="28"/>
          <w:szCs w:val="28"/>
        </w:rPr>
        <w:t xml:space="preserve">ЕГЭ по русскому языку сдавали </w:t>
      </w:r>
      <w:r w:rsidR="005B126A">
        <w:rPr>
          <w:rFonts w:ascii="Times New Roman" w:hAnsi="Times New Roman" w:cs="Times New Roman"/>
          <w:sz w:val="28"/>
          <w:szCs w:val="28"/>
        </w:rPr>
        <w:t>160</w:t>
      </w:r>
      <w:r>
        <w:rPr>
          <w:rFonts w:ascii="Times New Roman" w:hAnsi="Times New Roman" w:cs="Times New Roman"/>
          <w:sz w:val="28"/>
          <w:szCs w:val="28"/>
        </w:rPr>
        <w:t xml:space="preserve"> выпускников</w:t>
      </w:r>
      <w:r w:rsidRPr="00AF1A55">
        <w:rPr>
          <w:rFonts w:ascii="Times New Roman" w:hAnsi="Times New Roman" w:cs="Times New Roman"/>
          <w:sz w:val="28"/>
          <w:szCs w:val="28"/>
        </w:rPr>
        <w:t xml:space="preserve">. </w:t>
      </w:r>
    </w:p>
    <w:p w:rsidR="0071659B" w:rsidRDefault="0071659B" w:rsidP="0071659B">
      <w:pPr>
        <w:spacing w:after="0" w:line="240" w:lineRule="auto"/>
        <w:jc w:val="both"/>
        <w:rPr>
          <w:rFonts w:ascii="Times New Roman" w:hAnsi="Times New Roman" w:cs="Times New Roman"/>
          <w:sz w:val="28"/>
          <w:szCs w:val="28"/>
        </w:rPr>
      </w:pPr>
      <w:r w:rsidRPr="00DB207A">
        <w:rPr>
          <w:rFonts w:ascii="Times New Roman" w:hAnsi="Times New Roman" w:cs="Times New Roman"/>
          <w:sz w:val="28"/>
          <w:szCs w:val="28"/>
        </w:rPr>
        <w:t xml:space="preserve">Преодолели минимальный порог </w:t>
      </w:r>
      <w:r w:rsidR="00BA4935">
        <w:rPr>
          <w:rFonts w:ascii="Times New Roman" w:hAnsi="Times New Roman" w:cs="Times New Roman"/>
          <w:sz w:val="28"/>
          <w:szCs w:val="28"/>
        </w:rPr>
        <w:t>98,75</w:t>
      </w:r>
      <w:r w:rsidR="00DB207A" w:rsidRPr="00DB207A">
        <w:rPr>
          <w:rFonts w:ascii="Times New Roman" w:hAnsi="Times New Roman" w:cs="Times New Roman"/>
          <w:sz w:val="28"/>
          <w:szCs w:val="28"/>
        </w:rPr>
        <w:t>% (2020 - 100%; в 2019</w:t>
      </w:r>
      <w:r w:rsidRPr="00DB207A">
        <w:rPr>
          <w:rFonts w:ascii="Times New Roman" w:hAnsi="Times New Roman" w:cs="Times New Roman"/>
          <w:sz w:val="28"/>
          <w:szCs w:val="28"/>
        </w:rPr>
        <w:t xml:space="preserve">- 97,7%). </w:t>
      </w:r>
    </w:p>
    <w:p w:rsidR="0071659B" w:rsidRPr="00AF1A55" w:rsidRDefault="0071659B" w:rsidP="00716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Самый высокий балл- 96 </w:t>
      </w:r>
      <w:r w:rsidRPr="00D61FB7">
        <w:rPr>
          <w:rFonts w:ascii="Times New Roman" w:hAnsi="Times New Roman" w:cs="Times New Roman"/>
          <w:sz w:val="28"/>
          <w:szCs w:val="28"/>
        </w:rPr>
        <w:t>(выпускница ТМК ОУ «Дудинская гимназия</w:t>
      </w:r>
      <w:r>
        <w:rPr>
          <w:rFonts w:ascii="Times New Roman" w:hAnsi="Times New Roman" w:cs="Times New Roman"/>
          <w:sz w:val="28"/>
          <w:szCs w:val="28"/>
        </w:rPr>
        <w:t>»).</w:t>
      </w:r>
    </w:p>
    <w:p w:rsidR="0071659B" w:rsidRPr="00CB7607" w:rsidRDefault="0071659B" w:rsidP="00CB7607">
      <w:pPr>
        <w:spacing w:after="0" w:line="240" w:lineRule="auto"/>
        <w:ind w:firstLine="567"/>
        <w:jc w:val="center"/>
        <w:rPr>
          <w:rFonts w:ascii="Times New Roman" w:hAnsi="Times New Roman" w:cs="Times New Roman"/>
          <w:bCs/>
          <w:sz w:val="28"/>
          <w:szCs w:val="28"/>
        </w:rPr>
      </w:pPr>
      <w:r w:rsidRPr="0058084E">
        <w:rPr>
          <w:rFonts w:ascii="Times New Roman" w:hAnsi="Times New Roman" w:cs="Times New Roman"/>
          <w:bCs/>
          <w:sz w:val="28"/>
          <w:szCs w:val="28"/>
        </w:rPr>
        <w:t>Средний балл по предмету</w:t>
      </w:r>
      <w:r>
        <w:rPr>
          <w:rFonts w:ascii="Times New Roman" w:hAnsi="Times New Roman" w:cs="Times New Roman"/>
          <w:bCs/>
          <w:sz w:val="28"/>
          <w:szCs w:val="28"/>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09"/>
        <w:gridCol w:w="708"/>
        <w:gridCol w:w="426"/>
        <w:gridCol w:w="708"/>
        <w:gridCol w:w="567"/>
        <w:gridCol w:w="567"/>
        <w:gridCol w:w="567"/>
        <w:gridCol w:w="567"/>
        <w:gridCol w:w="572"/>
        <w:gridCol w:w="562"/>
        <w:gridCol w:w="709"/>
        <w:gridCol w:w="709"/>
      </w:tblGrid>
      <w:tr w:rsidR="0071659B" w:rsidRPr="0058084E" w:rsidTr="00CB7607">
        <w:trPr>
          <w:trHeight w:val="300"/>
        </w:trPr>
        <w:tc>
          <w:tcPr>
            <w:tcW w:w="993" w:type="dxa"/>
            <w:vMerge w:val="restart"/>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p>
        </w:tc>
        <w:tc>
          <w:tcPr>
            <w:tcW w:w="1134" w:type="dxa"/>
            <w:vMerge w:val="restart"/>
            <w:shd w:val="clear" w:color="auto" w:fill="auto"/>
            <w:noWrap/>
            <w:vAlign w:val="center"/>
            <w:hideMark/>
          </w:tcPr>
          <w:p w:rsidR="0071659B" w:rsidRPr="00CB7607" w:rsidRDefault="0071659B" w:rsidP="004D3B74">
            <w:pPr>
              <w:pStyle w:val="a7"/>
              <w:ind w:right="-108"/>
              <w:jc w:val="center"/>
              <w:rPr>
                <w:rFonts w:ascii="Times New Roman" w:hAnsi="Times New Roman" w:cs="Times New Roman"/>
                <w:sz w:val="20"/>
                <w:szCs w:val="20"/>
              </w:rPr>
            </w:pPr>
            <w:r w:rsidRPr="00CB7607">
              <w:rPr>
                <w:rFonts w:ascii="Times New Roman" w:hAnsi="Times New Roman" w:cs="Times New Roman"/>
                <w:sz w:val="20"/>
                <w:szCs w:val="20"/>
              </w:rPr>
              <w:t>кол-во участников</w:t>
            </w:r>
          </w:p>
        </w:tc>
        <w:tc>
          <w:tcPr>
            <w:tcW w:w="709" w:type="dxa"/>
            <w:vMerge w:val="restart"/>
            <w:shd w:val="clear" w:color="auto" w:fill="auto"/>
            <w:noWrap/>
            <w:vAlign w:val="center"/>
            <w:hideMark/>
          </w:tcPr>
          <w:p w:rsidR="0071659B" w:rsidRPr="00CB7607" w:rsidRDefault="0071659B" w:rsidP="004D3B74">
            <w:pPr>
              <w:pStyle w:val="a7"/>
              <w:ind w:right="-108"/>
              <w:jc w:val="center"/>
              <w:rPr>
                <w:rFonts w:ascii="Times New Roman" w:hAnsi="Times New Roman" w:cs="Times New Roman"/>
                <w:sz w:val="20"/>
                <w:szCs w:val="20"/>
              </w:rPr>
            </w:pPr>
            <w:r w:rsidRPr="00CB7607">
              <w:rPr>
                <w:rFonts w:ascii="Times New Roman" w:hAnsi="Times New Roman" w:cs="Times New Roman"/>
                <w:sz w:val="20"/>
                <w:szCs w:val="20"/>
              </w:rPr>
              <w:t>сдали</w:t>
            </w:r>
          </w:p>
        </w:tc>
        <w:tc>
          <w:tcPr>
            <w:tcW w:w="5244" w:type="dxa"/>
            <w:gridSpan w:val="9"/>
            <w:shd w:val="clear" w:color="auto" w:fill="auto"/>
            <w:vAlign w:val="center"/>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баллы</w:t>
            </w:r>
          </w:p>
        </w:tc>
        <w:tc>
          <w:tcPr>
            <w:tcW w:w="709" w:type="dxa"/>
            <w:vMerge w:val="restart"/>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ср.б. в 2021 году</w:t>
            </w:r>
          </w:p>
        </w:tc>
        <w:tc>
          <w:tcPr>
            <w:tcW w:w="709" w:type="dxa"/>
            <w:vMerge w:val="restart"/>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ср.б. в 2020 году</w:t>
            </w:r>
          </w:p>
        </w:tc>
      </w:tr>
      <w:tr w:rsidR="0071659B" w:rsidRPr="0058084E" w:rsidTr="00CB7607">
        <w:trPr>
          <w:trHeight w:val="719"/>
        </w:trPr>
        <w:tc>
          <w:tcPr>
            <w:tcW w:w="993" w:type="dxa"/>
            <w:vMerge/>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p>
        </w:tc>
        <w:tc>
          <w:tcPr>
            <w:tcW w:w="1134" w:type="dxa"/>
            <w:vMerge/>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p>
        </w:tc>
        <w:tc>
          <w:tcPr>
            <w:tcW w:w="709" w:type="dxa"/>
            <w:vMerge/>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p>
        </w:tc>
        <w:tc>
          <w:tcPr>
            <w:tcW w:w="708" w:type="dxa"/>
            <w:shd w:val="clear" w:color="auto" w:fill="auto"/>
            <w:vAlign w:val="center"/>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24-35</w:t>
            </w:r>
          </w:p>
        </w:tc>
        <w:tc>
          <w:tcPr>
            <w:tcW w:w="426" w:type="dxa"/>
            <w:shd w:val="clear" w:color="auto" w:fill="auto"/>
            <w:vAlign w:val="center"/>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36</w:t>
            </w:r>
          </w:p>
        </w:tc>
        <w:tc>
          <w:tcPr>
            <w:tcW w:w="708"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до 50</w:t>
            </w:r>
          </w:p>
        </w:tc>
        <w:tc>
          <w:tcPr>
            <w:tcW w:w="567"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50-59</w:t>
            </w:r>
          </w:p>
        </w:tc>
        <w:tc>
          <w:tcPr>
            <w:tcW w:w="567"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60-69</w:t>
            </w:r>
          </w:p>
        </w:tc>
        <w:tc>
          <w:tcPr>
            <w:tcW w:w="567"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70-79</w:t>
            </w:r>
          </w:p>
        </w:tc>
        <w:tc>
          <w:tcPr>
            <w:tcW w:w="567"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80-89</w:t>
            </w:r>
          </w:p>
        </w:tc>
        <w:tc>
          <w:tcPr>
            <w:tcW w:w="572" w:type="dxa"/>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90-99</w:t>
            </w:r>
          </w:p>
        </w:tc>
        <w:tc>
          <w:tcPr>
            <w:tcW w:w="562" w:type="dxa"/>
          </w:tcPr>
          <w:p w:rsidR="0071659B" w:rsidRPr="00CB7607" w:rsidRDefault="0071659B" w:rsidP="004D3B74">
            <w:pPr>
              <w:pStyle w:val="a7"/>
              <w:jc w:val="center"/>
              <w:rPr>
                <w:rFonts w:ascii="Times New Roman" w:hAnsi="Times New Roman" w:cs="Times New Roman"/>
                <w:sz w:val="20"/>
                <w:szCs w:val="20"/>
              </w:rPr>
            </w:pPr>
            <w:r w:rsidRPr="00CB7607">
              <w:rPr>
                <w:rFonts w:ascii="Times New Roman" w:hAnsi="Times New Roman" w:cs="Times New Roman"/>
                <w:sz w:val="20"/>
                <w:szCs w:val="20"/>
              </w:rPr>
              <w:t>100</w:t>
            </w:r>
          </w:p>
        </w:tc>
        <w:tc>
          <w:tcPr>
            <w:tcW w:w="709" w:type="dxa"/>
            <w:vMerge/>
            <w:shd w:val="clear" w:color="auto" w:fill="auto"/>
            <w:noWrap/>
            <w:vAlign w:val="center"/>
            <w:hideMark/>
          </w:tcPr>
          <w:p w:rsidR="0071659B" w:rsidRPr="00CB7607" w:rsidRDefault="0071659B" w:rsidP="004D3B74">
            <w:pPr>
              <w:pStyle w:val="a7"/>
              <w:jc w:val="center"/>
              <w:rPr>
                <w:rFonts w:ascii="Times New Roman" w:hAnsi="Times New Roman" w:cs="Times New Roman"/>
                <w:sz w:val="20"/>
                <w:szCs w:val="20"/>
              </w:rPr>
            </w:pPr>
          </w:p>
        </w:tc>
        <w:tc>
          <w:tcPr>
            <w:tcW w:w="709" w:type="dxa"/>
            <w:vMerge/>
          </w:tcPr>
          <w:p w:rsidR="0071659B" w:rsidRPr="00CB7607" w:rsidRDefault="0071659B" w:rsidP="004D3B74">
            <w:pPr>
              <w:pStyle w:val="a7"/>
              <w:jc w:val="center"/>
              <w:rPr>
                <w:rFonts w:ascii="Times New Roman" w:hAnsi="Times New Roman" w:cs="Times New Roman"/>
                <w:sz w:val="20"/>
                <w:szCs w:val="20"/>
              </w:rPr>
            </w:pPr>
          </w:p>
        </w:tc>
      </w:tr>
      <w:tr w:rsidR="0071659B" w:rsidRPr="0058084E" w:rsidTr="00CB7607">
        <w:trPr>
          <w:trHeight w:val="340"/>
        </w:trPr>
        <w:tc>
          <w:tcPr>
            <w:tcW w:w="993" w:type="dxa"/>
            <w:shd w:val="clear" w:color="auto" w:fill="auto"/>
            <w:noWrap/>
            <w:vAlign w:val="center"/>
            <w:hideMark/>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Дудинка</w:t>
            </w:r>
          </w:p>
        </w:tc>
        <w:tc>
          <w:tcPr>
            <w:tcW w:w="1134"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121</w:t>
            </w:r>
          </w:p>
        </w:tc>
        <w:tc>
          <w:tcPr>
            <w:tcW w:w="709"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120</w:t>
            </w:r>
          </w:p>
        </w:tc>
        <w:tc>
          <w:tcPr>
            <w:tcW w:w="708"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w:t>
            </w:r>
          </w:p>
        </w:tc>
        <w:tc>
          <w:tcPr>
            <w:tcW w:w="426"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8"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21</w:t>
            </w:r>
          </w:p>
        </w:tc>
        <w:tc>
          <w:tcPr>
            <w:tcW w:w="567"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28</w:t>
            </w:r>
          </w:p>
        </w:tc>
        <w:tc>
          <w:tcPr>
            <w:tcW w:w="567"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37</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14</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11</w:t>
            </w:r>
          </w:p>
        </w:tc>
        <w:tc>
          <w:tcPr>
            <w:tcW w:w="572"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w:t>
            </w:r>
          </w:p>
        </w:tc>
        <w:tc>
          <w:tcPr>
            <w:tcW w:w="562" w:type="dxa"/>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9" w:type="dxa"/>
            <w:shd w:val="clear" w:color="auto" w:fill="auto"/>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61</w:t>
            </w:r>
          </w:p>
        </w:tc>
        <w:tc>
          <w:tcPr>
            <w:tcW w:w="709" w:type="dxa"/>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64,7</w:t>
            </w:r>
          </w:p>
        </w:tc>
      </w:tr>
      <w:tr w:rsidR="0071659B" w:rsidRPr="0058084E" w:rsidTr="00CB7607">
        <w:trPr>
          <w:trHeight w:val="340"/>
        </w:trPr>
        <w:tc>
          <w:tcPr>
            <w:tcW w:w="993" w:type="dxa"/>
            <w:shd w:val="clear" w:color="auto" w:fill="auto"/>
            <w:noWrap/>
            <w:vAlign w:val="center"/>
            <w:hideMark/>
          </w:tcPr>
          <w:p w:rsidR="0071659B" w:rsidRPr="00CB7607" w:rsidRDefault="00CB7607" w:rsidP="004D3B74">
            <w:pPr>
              <w:pStyle w:val="a7"/>
              <w:jc w:val="center"/>
              <w:rPr>
                <w:rFonts w:ascii="Times New Roman" w:hAnsi="Times New Roman" w:cs="Times New Roman"/>
                <w:bCs/>
                <w:sz w:val="20"/>
                <w:szCs w:val="20"/>
              </w:rPr>
            </w:pPr>
            <w:r>
              <w:rPr>
                <w:rFonts w:ascii="Times New Roman" w:hAnsi="Times New Roman" w:cs="Times New Roman"/>
                <w:bCs/>
                <w:sz w:val="20"/>
                <w:szCs w:val="20"/>
              </w:rPr>
              <w:t>с</w:t>
            </w:r>
            <w:r w:rsidR="0071659B" w:rsidRPr="00CB7607">
              <w:rPr>
                <w:rFonts w:ascii="Times New Roman" w:hAnsi="Times New Roman" w:cs="Times New Roman"/>
                <w:bCs/>
                <w:sz w:val="20"/>
                <w:szCs w:val="20"/>
              </w:rPr>
              <w:t>ело</w:t>
            </w:r>
          </w:p>
        </w:tc>
        <w:tc>
          <w:tcPr>
            <w:tcW w:w="1134"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39</w:t>
            </w:r>
          </w:p>
        </w:tc>
        <w:tc>
          <w:tcPr>
            <w:tcW w:w="709"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38</w:t>
            </w:r>
          </w:p>
        </w:tc>
        <w:tc>
          <w:tcPr>
            <w:tcW w:w="708"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w:t>
            </w:r>
          </w:p>
        </w:tc>
        <w:tc>
          <w:tcPr>
            <w:tcW w:w="426"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8"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8</w:t>
            </w:r>
          </w:p>
        </w:tc>
        <w:tc>
          <w:tcPr>
            <w:tcW w:w="567"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7</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13</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w:t>
            </w:r>
          </w:p>
        </w:tc>
        <w:tc>
          <w:tcPr>
            <w:tcW w:w="572"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562" w:type="dxa"/>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9"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54</w:t>
            </w:r>
          </w:p>
        </w:tc>
        <w:tc>
          <w:tcPr>
            <w:tcW w:w="709" w:type="dxa"/>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61</w:t>
            </w:r>
          </w:p>
        </w:tc>
      </w:tr>
      <w:tr w:rsidR="0071659B" w:rsidRPr="00422EF0" w:rsidTr="00CB7607">
        <w:trPr>
          <w:trHeight w:val="340"/>
        </w:trPr>
        <w:tc>
          <w:tcPr>
            <w:tcW w:w="993" w:type="dxa"/>
            <w:shd w:val="clear" w:color="auto" w:fill="auto"/>
            <w:noWrap/>
            <w:vAlign w:val="center"/>
            <w:hideMark/>
          </w:tcPr>
          <w:p w:rsidR="0071659B" w:rsidRPr="00CB7607" w:rsidRDefault="00CB7607" w:rsidP="004D3B74">
            <w:pPr>
              <w:pStyle w:val="a7"/>
              <w:jc w:val="center"/>
              <w:rPr>
                <w:rFonts w:ascii="Times New Roman" w:hAnsi="Times New Roman" w:cs="Times New Roman"/>
                <w:bCs/>
                <w:sz w:val="20"/>
                <w:szCs w:val="20"/>
              </w:rPr>
            </w:pPr>
            <w:r>
              <w:rPr>
                <w:rFonts w:ascii="Times New Roman" w:hAnsi="Times New Roman" w:cs="Times New Roman"/>
                <w:bCs/>
                <w:sz w:val="20"/>
                <w:szCs w:val="20"/>
              </w:rPr>
              <w:t>р</w:t>
            </w:r>
            <w:r w:rsidR="0071659B" w:rsidRPr="00CB7607">
              <w:rPr>
                <w:rFonts w:ascii="Times New Roman" w:hAnsi="Times New Roman" w:cs="Times New Roman"/>
                <w:bCs/>
                <w:sz w:val="20"/>
                <w:szCs w:val="20"/>
              </w:rPr>
              <w:t>айон</w:t>
            </w:r>
          </w:p>
        </w:tc>
        <w:tc>
          <w:tcPr>
            <w:tcW w:w="1134"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160</w:t>
            </w:r>
          </w:p>
        </w:tc>
        <w:tc>
          <w:tcPr>
            <w:tcW w:w="709"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158</w:t>
            </w:r>
          </w:p>
        </w:tc>
        <w:tc>
          <w:tcPr>
            <w:tcW w:w="708"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w:t>
            </w:r>
          </w:p>
        </w:tc>
        <w:tc>
          <w:tcPr>
            <w:tcW w:w="426" w:type="dxa"/>
            <w:shd w:val="clear" w:color="auto" w:fill="auto"/>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8"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29</w:t>
            </w:r>
          </w:p>
        </w:tc>
        <w:tc>
          <w:tcPr>
            <w:tcW w:w="567"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35</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50</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20</w:t>
            </w:r>
          </w:p>
        </w:tc>
        <w:tc>
          <w:tcPr>
            <w:tcW w:w="567"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12</w:t>
            </w:r>
          </w:p>
        </w:tc>
        <w:tc>
          <w:tcPr>
            <w:tcW w:w="572" w:type="dxa"/>
            <w:shd w:val="clear" w:color="auto" w:fill="auto"/>
            <w:noWrap/>
            <w:vAlign w:val="center"/>
          </w:tcPr>
          <w:p w:rsidR="0071659B" w:rsidRPr="00CB7607" w:rsidRDefault="00DB207A"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w:t>
            </w:r>
          </w:p>
        </w:tc>
        <w:tc>
          <w:tcPr>
            <w:tcW w:w="562" w:type="dxa"/>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0</w:t>
            </w:r>
          </w:p>
        </w:tc>
        <w:tc>
          <w:tcPr>
            <w:tcW w:w="709" w:type="dxa"/>
            <w:shd w:val="clear" w:color="auto" w:fill="auto"/>
            <w:noWrap/>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59</w:t>
            </w:r>
          </w:p>
        </w:tc>
        <w:tc>
          <w:tcPr>
            <w:tcW w:w="709" w:type="dxa"/>
            <w:vAlign w:val="center"/>
          </w:tcPr>
          <w:p w:rsidR="0071659B" w:rsidRPr="00CB7607" w:rsidRDefault="0071659B" w:rsidP="004D3B74">
            <w:pPr>
              <w:pStyle w:val="a7"/>
              <w:jc w:val="center"/>
              <w:rPr>
                <w:rFonts w:ascii="Times New Roman" w:hAnsi="Times New Roman" w:cs="Times New Roman"/>
                <w:bCs/>
                <w:sz w:val="20"/>
                <w:szCs w:val="20"/>
              </w:rPr>
            </w:pPr>
            <w:r w:rsidRPr="00CB7607">
              <w:rPr>
                <w:rFonts w:ascii="Times New Roman" w:hAnsi="Times New Roman" w:cs="Times New Roman"/>
                <w:bCs/>
                <w:sz w:val="20"/>
                <w:szCs w:val="20"/>
              </w:rPr>
              <w:t>63,8</w:t>
            </w:r>
          </w:p>
        </w:tc>
      </w:tr>
    </w:tbl>
    <w:p w:rsidR="0071659B" w:rsidRDefault="0071659B" w:rsidP="0071659B">
      <w:pPr>
        <w:spacing w:after="0" w:line="240" w:lineRule="auto"/>
        <w:jc w:val="center"/>
        <w:rPr>
          <w:rFonts w:ascii="Times New Roman" w:hAnsi="Times New Roman" w:cs="Times New Roman"/>
          <w:b/>
          <w:sz w:val="28"/>
          <w:szCs w:val="28"/>
        </w:rPr>
      </w:pPr>
    </w:p>
    <w:p w:rsidR="0071659B" w:rsidRPr="00A97E52" w:rsidRDefault="0071659B" w:rsidP="0071659B">
      <w:pPr>
        <w:spacing w:after="0" w:line="240" w:lineRule="auto"/>
        <w:jc w:val="center"/>
        <w:rPr>
          <w:rFonts w:ascii="Times New Roman" w:hAnsi="Times New Roman" w:cs="Times New Roman"/>
          <w:sz w:val="28"/>
          <w:szCs w:val="28"/>
        </w:rPr>
      </w:pPr>
      <w:r w:rsidRPr="00A97E52">
        <w:rPr>
          <w:rFonts w:ascii="Times New Roman" w:hAnsi="Times New Roman" w:cs="Times New Roman"/>
          <w:sz w:val="28"/>
          <w:szCs w:val="28"/>
        </w:rPr>
        <w:t>Динамика результатов ЕГЭ по русскому языку за последние три года</w:t>
      </w:r>
      <w:r>
        <w:rPr>
          <w:rFonts w:ascii="Times New Roman" w:hAnsi="Times New Roman" w:cs="Times New Roman"/>
          <w:sz w:val="28"/>
          <w:szCs w:val="28"/>
        </w:rPr>
        <w:t>:</w:t>
      </w:r>
    </w:p>
    <w:p w:rsidR="0071659B" w:rsidRPr="00A97E52" w:rsidRDefault="0071659B" w:rsidP="0071659B">
      <w:pPr>
        <w:spacing w:after="0" w:line="240" w:lineRule="auto"/>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735"/>
        <w:gridCol w:w="1984"/>
        <w:gridCol w:w="1985"/>
      </w:tblGrid>
      <w:tr w:rsidR="0071659B" w:rsidRPr="004D48CD" w:rsidTr="00CB7607">
        <w:tc>
          <w:tcPr>
            <w:tcW w:w="3794" w:type="dxa"/>
          </w:tcPr>
          <w:p w:rsidR="0071659B" w:rsidRPr="00A97E52" w:rsidRDefault="0071659B" w:rsidP="004D3B74">
            <w:pPr>
              <w:spacing w:after="0" w:line="240" w:lineRule="auto"/>
              <w:jc w:val="both"/>
              <w:rPr>
                <w:rFonts w:ascii="Times New Roman" w:hAnsi="Times New Roman" w:cs="Times New Roman"/>
                <w:sz w:val="20"/>
                <w:szCs w:val="20"/>
              </w:rPr>
            </w:pPr>
          </w:p>
        </w:tc>
        <w:tc>
          <w:tcPr>
            <w:tcW w:w="1735"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2019</w:t>
            </w:r>
          </w:p>
        </w:tc>
        <w:tc>
          <w:tcPr>
            <w:tcW w:w="1984"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2020</w:t>
            </w:r>
          </w:p>
        </w:tc>
        <w:tc>
          <w:tcPr>
            <w:tcW w:w="1985"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2021</w:t>
            </w:r>
          </w:p>
        </w:tc>
      </w:tr>
      <w:tr w:rsidR="0071659B" w:rsidRPr="00F76C1E" w:rsidTr="00CB7607">
        <w:tc>
          <w:tcPr>
            <w:tcW w:w="3794" w:type="dxa"/>
          </w:tcPr>
          <w:p w:rsidR="0071659B" w:rsidRPr="00F76C1E" w:rsidRDefault="0071659B" w:rsidP="004D3B74">
            <w:pPr>
              <w:spacing w:after="0" w:line="240" w:lineRule="auto"/>
              <w:jc w:val="both"/>
              <w:rPr>
                <w:rFonts w:ascii="Times New Roman" w:hAnsi="Times New Roman" w:cs="Times New Roman"/>
                <w:sz w:val="20"/>
                <w:szCs w:val="20"/>
              </w:rPr>
            </w:pPr>
            <w:r w:rsidRPr="00F76C1E">
              <w:rPr>
                <w:rFonts w:ascii="Times New Roman" w:hAnsi="Times New Roman" w:cs="Times New Roman"/>
                <w:sz w:val="20"/>
                <w:szCs w:val="20"/>
              </w:rPr>
              <w:t>Не преодолели</w:t>
            </w:r>
          </w:p>
          <w:p w:rsidR="0071659B" w:rsidRPr="00F76C1E" w:rsidRDefault="0071659B" w:rsidP="004D3B74">
            <w:pPr>
              <w:spacing w:after="0" w:line="240" w:lineRule="auto"/>
              <w:jc w:val="both"/>
              <w:rPr>
                <w:rFonts w:ascii="Times New Roman" w:hAnsi="Times New Roman" w:cs="Times New Roman"/>
                <w:sz w:val="20"/>
                <w:szCs w:val="20"/>
              </w:rPr>
            </w:pPr>
            <w:r w:rsidRPr="00F76C1E">
              <w:rPr>
                <w:rFonts w:ascii="Times New Roman" w:hAnsi="Times New Roman" w:cs="Times New Roman"/>
                <w:sz w:val="20"/>
                <w:szCs w:val="20"/>
              </w:rPr>
              <w:t>минимальный порог</w:t>
            </w:r>
          </w:p>
        </w:tc>
        <w:tc>
          <w:tcPr>
            <w:tcW w:w="1735"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5/2,3%</w:t>
            </w:r>
          </w:p>
        </w:tc>
        <w:tc>
          <w:tcPr>
            <w:tcW w:w="1984"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0</w:t>
            </w:r>
          </w:p>
        </w:tc>
        <w:tc>
          <w:tcPr>
            <w:tcW w:w="1985" w:type="dxa"/>
            <w:vAlign w:val="center"/>
          </w:tcPr>
          <w:p w:rsidR="0071659B" w:rsidRPr="00CB7607" w:rsidRDefault="00F76C1E"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 /1</w:t>
            </w:r>
            <w:r w:rsidR="00BA4935">
              <w:rPr>
                <w:rFonts w:ascii="Times New Roman" w:hAnsi="Times New Roman" w:cs="Times New Roman"/>
                <w:sz w:val="20"/>
                <w:szCs w:val="20"/>
              </w:rPr>
              <w:t>,25</w:t>
            </w:r>
            <w:r w:rsidRPr="00CB7607">
              <w:rPr>
                <w:rFonts w:ascii="Times New Roman" w:hAnsi="Times New Roman" w:cs="Times New Roman"/>
                <w:sz w:val="20"/>
                <w:szCs w:val="20"/>
              </w:rPr>
              <w:t>%</w:t>
            </w:r>
          </w:p>
        </w:tc>
      </w:tr>
      <w:tr w:rsidR="0071659B" w:rsidRPr="00F76C1E" w:rsidTr="00CB7607">
        <w:tc>
          <w:tcPr>
            <w:tcW w:w="3794" w:type="dxa"/>
          </w:tcPr>
          <w:p w:rsidR="0071659B" w:rsidRPr="00F76C1E" w:rsidRDefault="0071659B" w:rsidP="004D3B74">
            <w:pPr>
              <w:spacing w:after="0" w:line="240" w:lineRule="auto"/>
              <w:jc w:val="both"/>
              <w:rPr>
                <w:rFonts w:ascii="Times New Roman" w:hAnsi="Times New Roman" w:cs="Times New Roman"/>
                <w:sz w:val="20"/>
                <w:szCs w:val="20"/>
              </w:rPr>
            </w:pPr>
            <w:r w:rsidRPr="00F76C1E">
              <w:rPr>
                <w:rFonts w:ascii="Times New Roman" w:hAnsi="Times New Roman" w:cs="Times New Roman"/>
                <w:sz w:val="20"/>
                <w:szCs w:val="20"/>
              </w:rPr>
              <w:t>Средний балл</w:t>
            </w:r>
          </w:p>
        </w:tc>
        <w:tc>
          <w:tcPr>
            <w:tcW w:w="1735"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54</w:t>
            </w:r>
          </w:p>
        </w:tc>
        <w:tc>
          <w:tcPr>
            <w:tcW w:w="1984"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63,8</w:t>
            </w:r>
          </w:p>
        </w:tc>
        <w:tc>
          <w:tcPr>
            <w:tcW w:w="1985"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59</w:t>
            </w:r>
          </w:p>
        </w:tc>
      </w:tr>
      <w:tr w:rsidR="0071659B" w:rsidRPr="00F76C1E" w:rsidTr="00CB7607">
        <w:tc>
          <w:tcPr>
            <w:tcW w:w="3794" w:type="dxa"/>
          </w:tcPr>
          <w:p w:rsidR="0071659B" w:rsidRPr="00F76C1E" w:rsidRDefault="0071659B" w:rsidP="004D3B74">
            <w:pPr>
              <w:spacing w:after="0" w:line="240" w:lineRule="auto"/>
              <w:jc w:val="both"/>
              <w:rPr>
                <w:rFonts w:ascii="Times New Roman" w:hAnsi="Times New Roman" w:cs="Times New Roman"/>
                <w:sz w:val="20"/>
                <w:szCs w:val="20"/>
              </w:rPr>
            </w:pPr>
            <w:r w:rsidRPr="00F76C1E">
              <w:rPr>
                <w:rFonts w:ascii="Times New Roman" w:hAnsi="Times New Roman" w:cs="Times New Roman"/>
                <w:sz w:val="20"/>
                <w:szCs w:val="20"/>
              </w:rPr>
              <w:t>Получили от 80 до 100 баллов</w:t>
            </w:r>
          </w:p>
        </w:tc>
        <w:tc>
          <w:tcPr>
            <w:tcW w:w="1735"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12</w:t>
            </w:r>
          </w:p>
        </w:tc>
        <w:tc>
          <w:tcPr>
            <w:tcW w:w="1984"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18</w:t>
            </w:r>
          </w:p>
        </w:tc>
        <w:tc>
          <w:tcPr>
            <w:tcW w:w="1985" w:type="dxa"/>
            <w:vAlign w:val="center"/>
          </w:tcPr>
          <w:p w:rsidR="0071659B" w:rsidRPr="00F76C1E" w:rsidRDefault="00F76C1E"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18</w:t>
            </w:r>
          </w:p>
        </w:tc>
      </w:tr>
      <w:tr w:rsidR="0071659B" w:rsidRPr="00422EF0" w:rsidTr="00CB7607">
        <w:tc>
          <w:tcPr>
            <w:tcW w:w="3794" w:type="dxa"/>
          </w:tcPr>
          <w:p w:rsidR="0071659B" w:rsidRPr="00F76C1E" w:rsidRDefault="0071659B" w:rsidP="004D3B74">
            <w:pPr>
              <w:spacing w:after="0" w:line="240" w:lineRule="auto"/>
              <w:jc w:val="both"/>
              <w:rPr>
                <w:rFonts w:ascii="Times New Roman" w:hAnsi="Times New Roman" w:cs="Times New Roman"/>
                <w:sz w:val="20"/>
                <w:szCs w:val="20"/>
              </w:rPr>
            </w:pPr>
            <w:r w:rsidRPr="00F76C1E">
              <w:rPr>
                <w:rFonts w:ascii="Times New Roman" w:hAnsi="Times New Roman" w:cs="Times New Roman"/>
                <w:sz w:val="20"/>
                <w:szCs w:val="20"/>
              </w:rPr>
              <w:t>Получили 100 баллов</w:t>
            </w:r>
          </w:p>
        </w:tc>
        <w:tc>
          <w:tcPr>
            <w:tcW w:w="1735"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0</w:t>
            </w:r>
          </w:p>
        </w:tc>
        <w:tc>
          <w:tcPr>
            <w:tcW w:w="1984"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0</w:t>
            </w:r>
          </w:p>
        </w:tc>
        <w:tc>
          <w:tcPr>
            <w:tcW w:w="1985" w:type="dxa"/>
            <w:vAlign w:val="center"/>
          </w:tcPr>
          <w:p w:rsidR="0071659B" w:rsidRPr="00F76C1E" w:rsidRDefault="0071659B" w:rsidP="004D3B74">
            <w:pPr>
              <w:spacing w:after="0" w:line="240" w:lineRule="auto"/>
              <w:jc w:val="center"/>
              <w:rPr>
                <w:rFonts w:ascii="Times New Roman" w:hAnsi="Times New Roman" w:cs="Times New Roman"/>
                <w:sz w:val="20"/>
                <w:szCs w:val="20"/>
              </w:rPr>
            </w:pPr>
            <w:r w:rsidRPr="00F76C1E">
              <w:rPr>
                <w:rFonts w:ascii="Times New Roman" w:hAnsi="Times New Roman" w:cs="Times New Roman"/>
                <w:sz w:val="20"/>
                <w:szCs w:val="20"/>
              </w:rPr>
              <w:t>0</w:t>
            </w:r>
          </w:p>
        </w:tc>
      </w:tr>
    </w:tbl>
    <w:p w:rsidR="0071659B" w:rsidRPr="00A97E52" w:rsidRDefault="0071659B" w:rsidP="0071659B">
      <w:pPr>
        <w:spacing w:after="0" w:line="240" w:lineRule="auto"/>
        <w:jc w:val="both"/>
        <w:rPr>
          <w:rFonts w:ascii="Times New Roman" w:hAnsi="Times New Roman" w:cs="Times New Roman"/>
          <w:b/>
          <w:sz w:val="28"/>
          <w:szCs w:val="28"/>
        </w:rPr>
      </w:pPr>
      <w:r w:rsidRPr="00E45ACF">
        <w:rPr>
          <w:rFonts w:ascii="Times New Roman" w:hAnsi="Times New Roman" w:cs="Times New Roman"/>
          <w:b/>
          <w:sz w:val="28"/>
          <w:szCs w:val="28"/>
        </w:rPr>
        <w:tab/>
      </w:r>
    </w:p>
    <w:p w:rsidR="0071659B" w:rsidRPr="00CB7607" w:rsidRDefault="0071659B" w:rsidP="00CB7607">
      <w:pPr>
        <w:pStyle w:val="a3"/>
        <w:spacing w:after="0" w:line="240" w:lineRule="auto"/>
        <w:jc w:val="both"/>
        <w:rPr>
          <w:rFonts w:ascii="Times New Roman" w:hAnsi="Times New Roman" w:cs="Times New Roman"/>
          <w:sz w:val="28"/>
          <w:szCs w:val="28"/>
        </w:rPr>
      </w:pPr>
      <w:r w:rsidRPr="004E65B5">
        <w:rPr>
          <w:rFonts w:ascii="Times New Roman" w:hAnsi="Times New Roman" w:cs="Times New Roman"/>
          <w:sz w:val="28"/>
          <w:szCs w:val="28"/>
        </w:rPr>
        <w:t>Основные результаты по математике (профильный уровень)</w:t>
      </w:r>
    </w:p>
    <w:p w:rsidR="0071659B" w:rsidRPr="00773F1A" w:rsidRDefault="0071659B" w:rsidP="0071659B">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 xml:space="preserve">В ЕГЭ по математике (профильный уровень) приняли участие </w:t>
      </w:r>
      <w:r w:rsidR="00BA4935">
        <w:rPr>
          <w:rFonts w:ascii="Times New Roman" w:hAnsi="Times New Roman" w:cs="Times New Roman"/>
          <w:sz w:val="28"/>
          <w:szCs w:val="28"/>
        </w:rPr>
        <w:t>76</w:t>
      </w:r>
      <w:r>
        <w:rPr>
          <w:rFonts w:ascii="Times New Roman" w:hAnsi="Times New Roman" w:cs="Times New Roman"/>
          <w:sz w:val="28"/>
          <w:szCs w:val="28"/>
        </w:rPr>
        <w:t xml:space="preserve"> выпускников</w:t>
      </w:r>
      <w:r w:rsidRPr="00773F1A">
        <w:rPr>
          <w:rFonts w:ascii="Times New Roman" w:hAnsi="Times New Roman" w:cs="Times New Roman"/>
          <w:sz w:val="28"/>
          <w:szCs w:val="28"/>
        </w:rPr>
        <w:t xml:space="preserve"> (</w:t>
      </w:r>
      <w:r>
        <w:rPr>
          <w:rFonts w:ascii="Times New Roman" w:hAnsi="Times New Roman" w:cs="Times New Roman"/>
          <w:sz w:val="28"/>
          <w:szCs w:val="28"/>
        </w:rPr>
        <w:t xml:space="preserve">37,8%), что </w:t>
      </w:r>
      <w:r w:rsidRPr="00773F1A">
        <w:rPr>
          <w:rFonts w:ascii="Times New Roman" w:hAnsi="Times New Roman" w:cs="Times New Roman"/>
          <w:sz w:val="28"/>
          <w:szCs w:val="28"/>
        </w:rPr>
        <w:t>на</w:t>
      </w:r>
      <w:r>
        <w:rPr>
          <w:rFonts w:ascii="Times New Roman" w:hAnsi="Times New Roman" w:cs="Times New Roman"/>
          <w:sz w:val="28"/>
          <w:szCs w:val="28"/>
        </w:rPr>
        <w:t xml:space="preserve"> 4,2% больше, чем в 2020</w:t>
      </w:r>
      <w:r w:rsidRPr="00773F1A">
        <w:rPr>
          <w:rFonts w:ascii="Times New Roman" w:hAnsi="Times New Roman" w:cs="Times New Roman"/>
          <w:sz w:val="28"/>
          <w:szCs w:val="28"/>
        </w:rPr>
        <w:t xml:space="preserve"> году. </w:t>
      </w:r>
    </w:p>
    <w:p w:rsidR="0071659B" w:rsidRPr="00773F1A" w:rsidRDefault="0071659B" w:rsidP="0071659B">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Набра</w:t>
      </w:r>
      <w:r>
        <w:rPr>
          <w:rFonts w:ascii="Times New Roman" w:hAnsi="Times New Roman" w:cs="Times New Roman"/>
          <w:sz w:val="28"/>
          <w:szCs w:val="28"/>
        </w:rPr>
        <w:t xml:space="preserve">ли ниже минимального балла </w:t>
      </w:r>
      <w:r w:rsidR="00E7563B">
        <w:rPr>
          <w:rFonts w:ascii="Times New Roman" w:hAnsi="Times New Roman" w:cs="Times New Roman"/>
          <w:sz w:val="28"/>
          <w:szCs w:val="28"/>
        </w:rPr>
        <w:t>–</w:t>
      </w:r>
      <w:r>
        <w:rPr>
          <w:rFonts w:ascii="Times New Roman" w:hAnsi="Times New Roman" w:cs="Times New Roman"/>
          <w:sz w:val="28"/>
          <w:szCs w:val="28"/>
        </w:rPr>
        <w:t xml:space="preserve"> 9</w:t>
      </w:r>
      <w:r w:rsidR="00E7563B">
        <w:rPr>
          <w:rFonts w:ascii="Times New Roman" w:hAnsi="Times New Roman" w:cs="Times New Roman"/>
          <w:sz w:val="28"/>
          <w:szCs w:val="28"/>
        </w:rPr>
        <w:t>,0</w:t>
      </w:r>
      <w:r w:rsidRPr="00773F1A">
        <w:rPr>
          <w:rFonts w:ascii="Times New Roman" w:hAnsi="Times New Roman" w:cs="Times New Roman"/>
          <w:sz w:val="28"/>
          <w:szCs w:val="28"/>
        </w:rPr>
        <w:t xml:space="preserve">% от </w:t>
      </w:r>
      <w:r>
        <w:rPr>
          <w:rFonts w:ascii="Times New Roman" w:hAnsi="Times New Roman" w:cs="Times New Roman"/>
          <w:sz w:val="28"/>
          <w:szCs w:val="28"/>
        </w:rPr>
        <w:t xml:space="preserve">общего количества участников, </w:t>
      </w:r>
      <w:r w:rsidRPr="00773F1A">
        <w:rPr>
          <w:rFonts w:ascii="Times New Roman" w:hAnsi="Times New Roman" w:cs="Times New Roman"/>
          <w:sz w:val="28"/>
          <w:szCs w:val="28"/>
        </w:rPr>
        <w:t>показатель</w:t>
      </w:r>
      <w:r>
        <w:rPr>
          <w:rFonts w:ascii="Times New Roman" w:hAnsi="Times New Roman" w:cs="Times New Roman"/>
          <w:sz w:val="28"/>
          <w:szCs w:val="28"/>
        </w:rPr>
        <w:t xml:space="preserve"> лучше прошлого года на 3</w:t>
      </w:r>
      <w:r w:rsidR="00E7563B">
        <w:rPr>
          <w:rFonts w:ascii="Times New Roman" w:hAnsi="Times New Roman" w:cs="Times New Roman"/>
          <w:sz w:val="28"/>
          <w:szCs w:val="28"/>
        </w:rPr>
        <w:t>,0</w:t>
      </w:r>
      <w:r>
        <w:rPr>
          <w:rFonts w:ascii="Times New Roman" w:hAnsi="Times New Roman" w:cs="Times New Roman"/>
          <w:sz w:val="28"/>
          <w:szCs w:val="28"/>
        </w:rPr>
        <w:t>%</w:t>
      </w:r>
      <w:r w:rsidRPr="00773F1A">
        <w:rPr>
          <w:rFonts w:ascii="Times New Roman" w:hAnsi="Times New Roman" w:cs="Times New Roman"/>
          <w:sz w:val="28"/>
          <w:szCs w:val="28"/>
        </w:rPr>
        <w:t xml:space="preserve">. Средний тестовый балл участников ЕГЭ вырос на </w:t>
      </w:r>
      <w:r>
        <w:rPr>
          <w:rFonts w:ascii="Times New Roman" w:hAnsi="Times New Roman" w:cs="Times New Roman"/>
          <w:sz w:val="28"/>
          <w:szCs w:val="28"/>
        </w:rPr>
        <w:t>0,3 (с 45,7 до 46,0</w:t>
      </w:r>
      <w:r w:rsidRPr="00773F1A">
        <w:rPr>
          <w:rFonts w:ascii="Times New Roman" w:hAnsi="Times New Roman" w:cs="Times New Roman"/>
          <w:sz w:val="28"/>
          <w:szCs w:val="28"/>
        </w:rPr>
        <w:t>).</w:t>
      </w:r>
    </w:p>
    <w:p w:rsidR="0071659B" w:rsidRPr="00CB7607" w:rsidRDefault="0071659B" w:rsidP="00CB7607">
      <w:pPr>
        <w:spacing w:after="0" w:line="240" w:lineRule="auto"/>
        <w:ind w:firstLine="567"/>
        <w:jc w:val="both"/>
        <w:rPr>
          <w:rFonts w:ascii="Times New Roman" w:hAnsi="Times New Roman" w:cs="Times New Roman"/>
          <w:sz w:val="28"/>
          <w:szCs w:val="28"/>
        </w:rPr>
      </w:pPr>
      <w:r w:rsidRPr="00773F1A">
        <w:rPr>
          <w:rFonts w:ascii="Times New Roman" w:hAnsi="Times New Roman" w:cs="Times New Roman"/>
          <w:sz w:val="28"/>
          <w:szCs w:val="28"/>
        </w:rPr>
        <w:t>Количество учащихся, справившихся с ЕГЭ по математике профильного уровня, составил</w:t>
      </w:r>
      <w:r>
        <w:rPr>
          <w:rFonts w:ascii="Times New Roman" w:hAnsi="Times New Roman" w:cs="Times New Roman"/>
          <w:sz w:val="28"/>
          <w:szCs w:val="28"/>
        </w:rPr>
        <w:t xml:space="preserve"> 91,0% от числа сдававших, показатель выше прошлого года на 3,0%.</w:t>
      </w:r>
      <w:r w:rsidRPr="00773F1A">
        <w:rPr>
          <w:rFonts w:ascii="Times New Roman" w:hAnsi="Times New Roman" w:cs="Times New Roman"/>
          <w:sz w:val="28"/>
          <w:szCs w:val="28"/>
        </w:rPr>
        <w:t xml:space="preserve"> </w:t>
      </w:r>
    </w:p>
    <w:p w:rsidR="00E7563B" w:rsidRDefault="00E7563B" w:rsidP="0071659B">
      <w:pPr>
        <w:tabs>
          <w:tab w:val="left" w:pos="1425"/>
        </w:tabs>
        <w:spacing w:after="0" w:line="240" w:lineRule="auto"/>
        <w:jc w:val="center"/>
        <w:rPr>
          <w:rFonts w:ascii="Times New Roman" w:hAnsi="Times New Roman" w:cs="Times New Roman"/>
          <w:bCs/>
          <w:sz w:val="28"/>
          <w:szCs w:val="28"/>
        </w:rPr>
      </w:pPr>
    </w:p>
    <w:p w:rsidR="00F457AA" w:rsidRDefault="00F457AA" w:rsidP="0071659B">
      <w:pPr>
        <w:tabs>
          <w:tab w:val="left" w:pos="1425"/>
        </w:tabs>
        <w:spacing w:after="0" w:line="240" w:lineRule="auto"/>
        <w:jc w:val="center"/>
        <w:rPr>
          <w:rFonts w:ascii="Times New Roman" w:hAnsi="Times New Roman" w:cs="Times New Roman"/>
          <w:bCs/>
          <w:sz w:val="28"/>
          <w:szCs w:val="28"/>
        </w:rPr>
      </w:pPr>
    </w:p>
    <w:p w:rsidR="00BA4935" w:rsidRDefault="00BA4935" w:rsidP="0071659B">
      <w:pPr>
        <w:tabs>
          <w:tab w:val="left" w:pos="1425"/>
        </w:tabs>
        <w:spacing w:after="0" w:line="240" w:lineRule="auto"/>
        <w:jc w:val="center"/>
        <w:rPr>
          <w:rFonts w:ascii="Times New Roman" w:hAnsi="Times New Roman" w:cs="Times New Roman"/>
          <w:bCs/>
          <w:sz w:val="28"/>
          <w:szCs w:val="28"/>
        </w:rPr>
      </w:pPr>
    </w:p>
    <w:p w:rsidR="00BA4935" w:rsidRDefault="00BA4935" w:rsidP="0071659B">
      <w:pPr>
        <w:tabs>
          <w:tab w:val="left" w:pos="1425"/>
        </w:tabs>
        <w:spacing w:after="0" w:line="240" w:lineRule="auto"/>
        <w:jc w:val="center"/>
        <w:rPr>
          <w:rFonts w:ascii="Times New Roman" w:hAnsi="Times New Roman" w:cs="Times New Roman"/>
          <w:bCs/>
          <w:sz w:val="28"/>
          <w:szCs w:val="28"/>
        </w:rPr>
      </w:pPr>
    </w:p>
    <w:p w:rsidR="0071659B" w:rsidRDefault="0071659B" w:rsidP="0071659B">
      <w:pPr>
        <w:tabs>
          <w:tab w:val="left" w:pos="1425"/>
        </w:tabs>
        <w:spacing w:after="0" w:line="240" w:lineRule="auto"/>
        <w:jc w:val="center"/>
        <w:rPr>
          <w:rFonts w:ascii="Times New Roman" w:hAnsi="Times New Roman" w:cs="Times New Roman"/>
          <w:bCs/>
          <w:sz w:val="28"/>
          <w:szCs w:val="28"/>
        </w:rPr>
      </w:pPr>
      <w:r w:rsidRPr="00121531">
        <w:rPr>
          <w:rFonts w:ascii="Times New Roman" w:hAnsi="Times New Roman" w:cs="Times New Roman"/>
          <w:bCs/>
          <w:sz w:val="28"/>
          <w:szCs w:val="28"/>
        </w:rPr>
        <w:lastRenderedPageBreak/>
        <w:t>Средний балл по предмету:</w:t>
      </w:r>
    </w:p>
    <w:p w:rsidR="00B9012A" w:rsidRPr="00121531" w:rsidRDefault="00B9012A" w:rsidP="0071659B">
      <w:pPr>
        <w:tabs>
          <w:tab w:val="left" w:pos="1425"/>
        </w:tabs>
        <w:spacing w:after="0" w:line="240" w:lineRule="auto"/>
        <w:jc w:val="center"/>
        <w:rPr>
          <w:rFonts w:ascii="Times New Roman" w:hAnsi="Times New Roman" w:cs="Times New Roman"/>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850"/>
        <w:gridCol w:w="567"/>
        <w:gridCol w:w="426"/>
        <w:gridCol w:w="567"/>
        <w:gridCol w:w="567"/>
        <w:gridCol w:w="567"/>
        <w:gridCol w:w="567"/>
        <w:gridCol w:w="567"/>
        <w:gridCol w:w="992"/>
        <w:gridCol w:w="1134"/>
      </w:tblGrid>
      <w:tr w:rsidR="0071659B" w:rsidRPr="00D817AB" w:rsidTr="00CB7607">
        <w:trPr>
          <w:trHeight w:val="340"/>
        </w:trPr>
        <w:tc>
          <w:tcPr>
            <w:tcW w:w="1134" w:type="dxa"/>
            <w:vMerge w:val="restart"/>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b/>
                <w:bCs/>
                <w:color w:val="000000"/>
                <w:sz w:val="20"/>
                <w:szCs w:val="20"/>
              </w:rPr>
            </w:pPr>
          </w:p>
        </w:tc>
        <w:tc>
          <w:tcPr>
            <w:tcW w:w="1418" w:type="dxa"/>
            <w:vMerge w:val="restart"/>
            <w:shd w:val="clear" w:color="auto" w:fill="auto"/>
            <w:noWrap/>
            <w:vAlign w:val="center"/>
            <w:hideMark/>
          </w:tcPr>
          <w:p w:rsidR="0071659B" w:rsidRPr="00121531" w:rsidRDefault="0071659B" w:rsidP="004D3B74">
            <w:pPr>
              <w:spacing w:after="0"/>
              <w:jc w:val="center"/>
              <w:rPr>
                <w:rFonts w:ascii="Times New Roman" w:hAnsi="Times New Roman" w:cs="Times New Roman"/>
                <w:b/>
                <w:bCs/>
                <w:color w:val="000000"/>
                <w:sz w:val="20"/>
                <w:szCs w:val="20"/>
              </w:rPr>
            </w:pPr>
            <w:r w:rsidRPr="00121531">
              <w:rPr>
                <w:rFonts w:ascii="Times New Roman" w:hAnsi="Times New Roman" w:cs="Times New Roman"/>
                <w:color w:val="000000"/>
                <w:sz w:val="20"/>
                <w:szCs w:val="20"/>
              </w:rPr>
              <w:t>кол-во участников</w:t>
            </w:r>
          </w:p>
        </w:tc>
        <w:tc>
          <w:tcPr>
            <w:tcW w:w="850" w:type="dxa"/>
            <w:vMerge w:val="restart"/>
            <w:shd w:val="clear" w:color="auto" w:fill="auto"/>
            <w:noWrap/>
            <w:vAlign w:val="center"/>
            <w:hideMark/>
          </w:tcPr>
          <w:p w:rsidR="0071659B" w:rsidRPr="00121531" w:rsidRDefault="0071659B" w:rsidP="004D3B74">
            <w:pPr>
              <w:spacing w:after="0"/>
              <w:jc w:val="center"/>
              <w:rPr>
                <w:rFonts w:ascii="Times New Roman" w:hAnsi="Times New Roman" w:cs="Times New Roman"/>
                <w:b/>
                <w:bCs/>
                <w:color w:val="000000"/>
                <w:sz w:val="20"/>
                <w:szCs w:val="20"/>
              </w:rPr>
            </w:pPr>
            <w:r w:rsidRPr="00121531">
              <w:rPr>
                <w:rFonts w:ascii="Times New Roman" w:hAnsi="Times New Roman" w:cs="Times New Roman"/>
                <w:color w:val="000000"/>
                <w:sz w:val="20"/>
                <w:szCs w:val="20"/>
              </w:rPr>
              <w:t>сдали</w:t>
            </w:r>
          </w:p>
        </w:tc>
        <w:tc>
          <w:tcPr>
            <w:tcW w:w="3828" w:type="dxa"/>
            <w:gridSpan w:val="7"/>
            <w:shd w:val="clear" w:color="auto" w:fill="auto"/>
            <w:vAlign w:val="center"/>
          </w:tcPr>
          <w:p w:rsidR="0071659B" w:rsidRPr="00121531" w:rsidRDefault="0071659B" w:rsidP="004D3B74">
            <w:pPr>
              <w:spacing w:after="0" w:line="240" w:lineRule="auto"/>
              <w:jc w:val="center"/>
              <w:rPr>
                <w:rFonts w:ascii="Times New Roman" w:hAnsi="Times New Roman" w:cs="Times New Roman"/>
                <w:bCs/>
                <w:color w:val="000000"/>
                <w:sz w:val="20"/>
                <w:szCs w:val="20"/>
              </w:rPr>
            </w:pPr>
            <w:r w:rsidRPr="00121531">
              <w:rPr>
                <w:rFonts w:ascii="Times New Roman" w:hAnsi="Times New Roman" w:cs="Times New Roman"/>
                <w:bCs/>
                <w:color w:val="000000"/>
                <w:sz w:val="20"/>
                <w:szCs w:val="20"/>
              </w:rPr>
              <w:t>баллы</w:t>
            </w:r>
          </w:p>
        </w:tc>
        <w:tc>
          <w:tcPr>
            <w:tcW w:w="992" w:type="dxa"/>
            <w:vMerge w:val="restart"/>
            <w:shd w:val="clear" w:color="auto" w:fill="auto"/>
            <w:vAlign w:val="center"/>
            <w:hideMark/>
          </w:tcPr>
          <w:p w:rsidR="0071659B" w:rsidRPr="00121531" w:rsidRDefault="0071659B" w:rsidP="004D3B74">
            <w:pPr>
              <w:spacing w:after="0"/>
              <w:jc w:val="center"/>
              <w:rPr>
                <w:rFonts w:ascii="Times New Roman" w:hAnsi="Times New Roman" w:cs="Times New Roman"/>
                <w:b/>
                <w:bCs/>
                <w:color w:val="000000"/>
                <w:sz w:val="20"/>
                <w:szCs w:val="20"/>
              </w:rPr>
            </w:pPr>
            <w:r w:rsidRPr="00121531">
              <w:rPr>
                <w:rFonts w:ascii="Times New Roman" w:hAnsi="Times New Roman" w:cs="Times New Roman"/>
                <w:color w:val="000000"/>
                <w:sz w:val="20"/>
                <w:szCs w:val="20"/>
              </w:rPr>
              <w:t>ср.б. в 2021 году</w:t>
            </w:r>
          </w:p>
        </w:tc>
        <w:tc>
          <w:tcPr>
            <w:tcW w:w="1134" w:type="dxa"/>
            <w:vMerge w:val="restart"/>
            <w:vAlign w:val="center"/>
          </w:tcPr>
          <w:p w:rsidR="0071659B" w:rsidRPr="00121531" w:rsidRDefault="0071659B" w:rsidP="004D3B74">
            <w:pPr>
              <w:spacing w:after="0"/>
              <w:jc w:val="center"/>
              <w:rPr>
                <w:rFonts w:ascii="Times New Roman" w:hAnsi="Times New Roman" w:cs="Times New Roman"/>
                <w:b/>
                <w:bCs/>
                <w:color w:val="000000"/>
                <w:sz w:val="20"/>
                <w:szCs w:val="20"/>
              </w:rPr>
            </w:pPr>
            <w:r w:rsidRPr="00121531">
              <w:rPr>
                <w:rFonts w:ascii="Times New Roman" w:hAnsi="Times New Roman" w:cs="Times New Roman"/>
                <w:color w:val="000000"/>
                <w:sz w:val="20"/>
                <w:szCs w:val="20"/>
              </w:rPr>
              <w:t>ср.б. в 2020 году</w:t>
            </w:r>
          </w:p>
        </w:tc>
      </w:tr>
      <w:tr w:rsidR="0071659B" w:rsidRPr="00D817AB" w:rsidTr="00CB7607">
        <w:trPr>
          <w:trHeight w:val="551"/>
        </w:trPr>
        <w:tc>
          <w:tcPr>
            <w:tcW w:w="1134" w:type="dxa"/>
            <w:vMerge/>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b/>
                <w:bCs/>
                <w:color w:val="000000"/>
                <w:sz w:val="20"/>
                <w:szCs w:val="20"/>
              </w:rPr>
            </w:pPr>
          </w:p>
        </w:tc>
        <w:tc>
          <w:tcPr>
            <w:tcW w:w="1418" w:type="dxa"/>
            <w:vMerge/>
            <w:shd w:val="clear" w:color="auto" w:fill="auto"/>
            <w:noWrap/>
            <w:vAlign w:val="center"/>
            <w:hideMark/>
          </w:tcPr>
          <w:p w:rsidR="0071659B" w:rsidRPr="00121531" w:rsidRDefault="0071659B" w:rsidP="004D3B74">
            <w:pPr>
              <w:spacing w:after="0"/>
              <w:jc w:val="center"/>
              <w:rPr>
                <w:rFonts w:ascii="Times New Roman" w:hAnsi="Times New Roman" w:cs="Times New Roman"/>
                <w:color w:val="000000"/>
                <w:sz w:val="20"/>
                <w:szCs w:val="20"/>
              </w:rPr>
            </w:pPr>
          </w:p>
        </w:tc>
        <w:tc>
          <w:tcPr>
            <w:tcW w:w="850" w:type="dxa"/>
            <w:vMerge/>
            <w:shd w:val="clear" w:color="auto" w:fill="auto"/>
            <w:noWrap/>
            <w:vAlign w:val="center"/>
            <w:hideMark/>
          </w:tcPr>
          <w:p w:rsidR="0071659B" w:rsidRPr="00121531" w:rsidRDefault="0071659B" w:rsidP="004D3B74">
            <w:pPr>
              <w:spacing w:after="0"/>
              <w:jc w:val="center"/>
              <w:rPr>
                <w:rFonts w:ascii="Times New Roman" w:hAnsi="Times New Roman" w:cs="Times New Roman"/>
                <w:color w:val="000000"/>
                <w:sz w:val="20"/>
                <w:szCs w:val="20"/>
              </w:rPr>
            </w:pPr>
          </w:p>
        </w:tc>
        <w:tc>
          <w:tcPr>
            <w:tcW w:w="567" w:type="dxa"/>
            <w:shd w:val="clear" w:color="auto" w:fill="auto"/>
            <w:vAlign w:val="center"/>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27</w:t>
            </w:r>
          </w:p>
        </w:tc>
        <w:tc>
          <w:tcPr>
            <w:tcW w:w="426" w:type="dxa"/>
            <w:shd w:val="clear" w:color="auto" w:fill="auto"/>
            <w:vAlign w:val="center"/>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до 50</w:t>
            </w:r>
          </w:p>
        </w:tc>
        <w:tc>
          <w:tcPr>
            <w:tcW w:w="567" w:type="dxa"/>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50-59</w:t>
            </w:r>
          </w:p>
        </w:tc>
        <w:tc>
          <w:tcPr>
            <w:tcW w:w="567" w:type="dxa"/>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60-69</w:t>
            </w:r>
          </w:p>
        </w:tc>
        <w:tc>
          <w:tcPr>
            <w:tcW w:w="567" w:type="dxa"/>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70-79</w:t>
            </w:r>
          </w:p>
        </w:tc>
        <w:tc>
          <w:tcPr>
            <w:tcW w:w="567" w:type="dxa"/>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80-89</w:t>
            </w:r>
          </w:p>
        </w:tc>
        <w:tc>
          <w:tcPr>
            <w:tcW w:w="567" w:type="dxa"/>
            <w:shd w:val="clear" w:color="auto" w:fill="auto"/>
            <w:noWrap/>
            <w:vAlign w:val="center"/>
            <w:hideMark/>
          </w:tcPr>
          <w:p w:rsidR="0071659B" w:rsidRPr="00121531" w:rsidRDefault="0071659B" w:rsidP="004D3B74">
            <w:pPr>
              <w:spacing w:after="0" w:line="240" w:lineRule="auto"/>
              <w:jc w:val="center"/>
              <w:rPr>
                <w:rFonts w:ascii="Times New Roman" w:hAnsi="Times New Roman" w:cs="Times New Roman"/>
                <w:color w:val="000000"/>
                <w:sz w:val="20"/>
                <w:szCs w:val="20"/>
              </w:rPr>
            </w:pPr>
            <w:r w:rsidRPr="00121531">
              <w:rPr>
                <w:rFonts w:ascii="Times New Roman" w:hAnsi="Times New Roman" w:cs="Times New Roman"/>
                <w:color w:val="000000"/>
                <w:sz w:val="20"/>
                <w:szCs w:val="20"/>
              </w:rPr>
              <w:t>90-99</w:t>
            </w:r>
          </w:p>
        </w:tc>
        <w:tc>
          <w:tcPr>
            <w:tcW w:w="992" w:type="dxa"/>
            <w:vMerge/>
            <w:shd w:val="clear" w:color="auto" w:fill="auto"/>
            <w:vAlign w:val="center"/>
            <w:hideMark/>
          </w:tcPr>
          <w:p w:rsidR="0071659B" w:rsidRPr="00121531" w:rsidRDefault="0071659B" w:rsidP="004D3B74">
            <w:pPr>
              <w:spacing w:after="0"/>
              <w:jc w:val="center"/>
              <w:rPr>
                <w:rFonts w:ascii="Times New Roman" w:hAnsi="Times New Roman" w:cs="Times New Roman"/>
                <w:color w:val="000000"/>
                <w:sz w:val="20"/>
                <w:szCs w:val="20"/>
              </w:rPr>
            </w:pPr>
          </w:p>
        </w:tc>
        <w:tc>
          <w:tcPr>
            <w:tcW w:w="1134" w:type="dxa"/>
            <w:vMerge/>
            <w:vAlign w:val="center"/>
          </w:tcPr>
          <w:p w:rsidR="0071659B" w:rsidRPr="00121531" w:rsidRDefault="0071659B" w:rsidP="004D3B74">
            <w:pPr>
              <w:spacing w:after="0"/>
              <w:jc w:val="center"/>
              <w:rPr>
                <w:rFonts w:ascii="Times New Roman" w:hAnsi="Times New Roman" w:cs="Times New Roman"/>
                <w:color w:val="000000"/>
                <w:sz w:val="20"/>
                <w:szCs w:val="20"/>
              </w:rPr>
            </w:pPr>
          </w:p>
        </w:tc>
      </w:tr>
      <w:tr w:rsidR="0071659B" w:rsidRPr="00D817AB" w:rsidTr="00CB7607">
        <w:trPr>
          <w:trHeight w:val="340"/>
        </w:trPr>
        <w:tc>
          <w:tcPr>
            <w:tcW w:w="1134" w:type="dxa"/>
            <w:shd w:val="clear" w:color="auto" w:fill="auto"/>
            <w:noWrap/>
            <w:vAlign w:val="center"/>
            <w:hideMark/>
          </w:tcPr>
          <w:p w:rsidR="0071659B" w:rsidRPr="00CB7607" w:rsidRDefault="0071659B" w:rsidP="004D3B74">
            <w:pPr>
              <w:spacing w:after="0" w:line="240" w:lineRule="auto"/>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Дудинка</w:t>
            </w:r>
          </w:p>
        </w:tc>
        <w:tc>
          <w:tcPr>
            <w:tcW w:w="1418"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850"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c>
          <w:tcPr>
            <w:tcW w:w="567"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4</w:t>
            </w:r>
          </w:p>
        </w:tc>
        <w:tc>
          <w:tcPr>
            <w:tcW w:w="426"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23</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16</w:t>
            </w:r>
          </w:p>
        </w:tc>
        <w:tc>
          <w:tcPr>
            <w:tcW w:w="567"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4</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0</w:t>
            </w:r>
          </w:p>
        </w:tc>
        <w:tc>
          <w:tcPr>
            <w:tcW w:w="992"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color w:val="000000"/>
                <w:sz w:val="20"/>
                <w:szCs w:val="20"/>
              </w:rPr>
            </w:pPr>
            <w:r w:rsidRPr="00CB7607">
              <w:rPr>
                <w:rFonts w:ascii="Times New Roman" w:hAnsi="Times New Roman" w:cs="Times New Roman"/>
                <w:color w:val="000000"/>
                <w:sz w:val="20"/>
                <w:szCs w:val="20"/>
              </w:rPr>
              <w:t>45</w:t>
            </w:r>
          </w:p>
        </w:tc>
        <w:tc>
          <w:tcPr>
            <w:tcW w:w="1134" w:type="dxa"/>
            <w:vAlign w:val="center"/>
          </w:tcPr>
          <w:p w:rsidR="0071659B" w:rsidRPr="00CB7607" w:rsidRDefault="0071659B" w:rsidP="004D3B74">
            <w:pPr>
              <w:spacing w:after="0" w:line="240" w:lineRule="auto"/>
              <w:jc w:val="center"/>
              <w:rPr>
                <w:rFonts w:ascii="Times New Roman" w:hAnsi="Times New Roman" w:cs="Times New Roman"/>
                <w:color w:val="000000"/>
                <w:sz w:val="20"/>
                <w:szCs w:val="20"/>
              </w:rPr>
            </w:pPr>
            <w:r w:rsidRPr="00CB7607">
              <w:rPr>
                <w:rFonts w:ascii="Times New Roman" w:hAnsi="Times New Roman" w:cs="Times New Roman"/>
                <w:color w:val="000000"/>
                <w:sz w:val="20"/>
                <w:szCs w:val="20"/>
              </w:rPr>
              <w:t>49,3</w:t>
            </w:r>
          </w:p>
        </w:tc>
      </w:tr>
      <w:tr w:rsidR="0071659B" w:rsidRPr="00D817AB" w:rsidTr="00CB7607">
        <w:trPr>
          <w:trHeight w:val="340"/>
        </w:trPr>
        <w:tc>
          <w:tcPr>
            <w:tcW w:w="1134" w:type="dxa"/>
            <w:shd w:val="clear" w:color="auto" w:fill="auto"/>
            <w:noWrap/>
            <w:vAlign w:val="center"/>
            <w:hideMark/>
          </w:tcPr>
          <w:p w:rsidR="0071659B" w:rsidRPr="00CB7607" w:rsidRDefault="00CB7607" w:rsidP="004D3B74">
            <w:pPr>
              <w:spacing w:after="0" w:line="240" w:lineRule="auto"/>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с</w:t>
            </w:r>
            <w:r w:rsidR="0071659B" w:rsidRPr="00CB7607">
              <w:rPr>
                <w:rFonts w:ascii="Times New Roman" w:hAnsi="Times New Roman" w:cs="Times New Roman"/>
                <w:bCs/>
                <w:color w:val="000000"/>
                <w:sz w:val="20"/>
                <w:szCs w:val="20"/>
              </w:rPr>
              <w:t>ело</w:t>
            </w:r>
          </w:p>
        </w:tc>
        <w:tc>
          <w:tcPr>
            <w:tcW w:w="1418"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18</w:t>
            </w:r>
          </w:p>
        </w:tc>
        <w:tc>
          <w:tcPr>
            <w:tcW w:w="850"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17</w:t>
            </w:r>
          </w:p>
        </w:tc>
        <w:tc>
          <w:tcPr>
            <w:tcW w:w="567"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w:t>
            </w:r>
          </w:p>
        </w:tc>
        <w:tc>
          <w:tcPr>
            <w:tcW w:w="426"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9</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2</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3</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0</w:t>
            </w:r>
          </w:p>
        </w:tc>
        <w:tc>
          <w:tcPr>
            <w:tcW w:w="992"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48</w:t>
            </w:r>
          </w:p>
        </w:tc>
        <w:tc>
          <w:tcPr>
            <w:tcW w:w="1134" w:type="dxa"/>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34,5</w:t>
            </w:r>
          </w:p>
        </w:tc>
      </w:tr>
      <w:tr w:rsidR="0071659B" w:rsidRPr="00D817AB" w:rsidTr="00CB7607">
        <w:trPr>
          <w:trHeight w:val="340"/>
        </w:trPr>
        <w:tc>
          <w:tcPr>
            <w:tcW w:w="1134" w:type="dxa"/>
            <w:shd w:val="clear" w:color="auto" w:fill="auto"/>
            <w:noWrap/>
            <w:vAlign w:val="center"/>
            <w:hideMark/>
          </w:tcPr>
          <w:p w:rsidR="0071659B" w:rsidRPr="00CB7607" w:rsidRDefault="00CB7607" w:rsidP="004D3B74">
            <w:pPr>
              <w:spacing w:after="0" w:line="240" w:lineRule="auto"/>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р</w:t>
            </w:r>
            <w:r w:rsidR="0071659B" w:rsidRPr="00CB7607">
              <w:rPr>
                <w:rFonts w:ascii="Times New Roman" w:hAnsi="Times New Roman" w:cs="Times New Roman"/>
                <w:bCs/>
                <w:color w:val="000000"/>
                <w:sz w:val="20"/>
                <w:szCs w:val="20"/>
              </w:rPr>
              <w:t>айон</w:t>
            </w:r>
          </w:p>
        </w:tc>
        <w:tc>
          <w:tcPr>
            <w:tcW w:w="1418"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76</w:t>
            </w:r>
          </w:p>
        </w:tc>
        <w:tc>
          <w:tcPr>
            <w:tcW w:w="850"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69</w:t>
            </w:r>
          </w:p>
        </w:tc>
        <w:tc>
          <w:tcPr>
            <w:tcW w:w="567" w:type="dxa"/>
            <w:shd w:val="clear" w:color="auto" w:fill="auto"/>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5</w:t>
            </w:r>
          </w:p>
        </w:tc>
        <w:tc>
          <w:tcPr>
            <w:tcW w:w="426" w:type="dxa"/>
            <w:shd w:val="clear" w:color="auto" w:fill="auto"/>
            <w:vAlign w:val="center"/>
          </w:tcPr>
          <w:p w:rsidR="0071659B" w:rsidRPr="00CB7607" w:rsidRDefault="0071659B" w:rsidP="004D3B74">
            <w:pPr>
              <w:spacing w:after="0" w:line="240" w:lineRule="auto"/>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32</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18</w:t>
            </w:r>
          </w:p>
        </w:tc>
        <w:tc>
          <w:tcPr>
            <w:tcW w:w="567" w:type="dxa"/>
            <w:shd w:val="clear" w:color="auto" w:fill="auto"/>
            <w:noWrap/>
            <w:vAlign w:val="center"/>
          </w:tcPr>
          <w:p w:rsidR="0071659B" w:rsidRPr="00CB7607" w:rsidRDefault="00BA4935" w:rsidP="004D3B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5</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7</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2</w:t>
            </w:r>
          </w:p>
        </w:tc>
        <w:tc>
          <w:tcPr>
            <w:tcW w:w="567"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0</w:t>
            </w:r>
          </w:p>
        </w:tc>
        <w:tc>
          <w:tcPr>
            <w:tcW w:w="992" w:type="dxa"/>
            <w:shd w:val="clear" w:color="auto" w:fill="auto"/>
            <w:noWrap/>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46</w:t>
            </w:r>
          </w:p>
        </w:tc>
        <w:tc>
          <w:tcPr>
            <w:tcW w:w="1134" w:type="dxa"/>
            <w:vAlign w:val="center"/>
          </w:tcPr>
          <w:p w:rsidR="0071659B" w:rsidRPr="00CB7607" w:rsidRDefault="0071659B" w:rsidP="004D3B74">
            <w:pPr>
              <w:spacing w:after="0" w:line="240" w:lineRule="auto"/>
              <w:jc w:val="center"/>
              <w:rPr>
                <w:rFonts w:ascii="Times New Roman" w:hAnsi="Times New Roman" w:cs="Times New Roman"/>
                <w:bCs/>
                <w:color w:val="000000"/>
                <w:sz w:val="20"/>
                <w:szCs w:val="20"/>
              </w:rPr>
            </w:pPr>
            <w:r w:rsidRPr="00CB7607">
              <w:rPr>
                <w:rFonts w:ascii="Times New Roman" w:hAnsi="Times New Roman" w:cs="Times New Roman"/>
                <w:bCs/>
                <w:color w:val="000000"/>
                <w:sz w:val="20"/>
                <w:szCs w:val="20"/>
              </w:rPr>
              <w:t>45,7</w:t>
            </w:r>
          </w:p>
        </w:tc>
      </w:tr>
    </w:tbl>
    <w:p w:rsidR="0071659B" w:rsidRPr="00D817AB" w:rsidRDefault="0071659B" w:rsidP="0071659B">
      <w:pPr>
        <w:spacing w:after="0" w:line="240" w:lineRule="auto"/>
        <w:jc w:val="both"/>
        <w:rPr>
          <w:rFonts w:ascii="Times New Roman" w:hAnsi="Times New Roman" w:cs="Times New Roman"/>
          <w:b/>
          <w:sz w:val="28"/>
          <w:szCs w:val="28"/>
        </w:rPr>
      </w:pPr>
    </w:p>
    <w:p w:rsidR="0071659B" w:rsidRPr="00121531" w:rsidRDefault="0071659B" w:rsidP="0071659B">
      <w:pPr>
        <w:spacing w:after="0" w:line="240" w:lineRule="auto"/>
        <w:jc w:val="center"/>
        <w:rPr>
          <w:rFonts w:ascii="Times New Roman" w:hAnsi="Times New Roman" w:cs="Times New Roman"/>
          <w:sz w:val="28"/>
          <w:szCs w:val="28"/>
        </w:rPr>
      </w:pPr>
      <w:r w:rsidRPr="00121531">
        <w:rPr>
          <w:rFonts w:ascii="Times New Roman" w:hAnsi="Times New Roman" w:cs="Times New Roman"/>
          <w:sz w:val="28"/>
          <w:szCs w:val="28"/>
        </w:rPr>
        <w:t>Динамика результатов ЕГЭ по математике (профильный уровень) за последние три года</w:t>
      </w:r>
      <w:r>
        <w:rPr>
          <w:rFonts w:ascii="Times New Roman" w:hAnsi="Times New Roman" w:cs="Times New Roman"/>
          <w:sz w:val="28"/>
          <w:szCs w:val="28"/>
        </w:rPr>
        <w:t>:</w:t>
      </w:r>
    </w:p>
    <w:p w:rsidR="0071659B" w:rsidRPr="00E30368" w:rsidRDefault="0071659B" w:rsidP="0071659B">
      <w:pPr>
        <w:spacing w:after="0" w:line="240" w:lineRule="auto"/>
        <w:jc w:val="both"/>
        <w:rPr>
          <w:rFonts w:ascii="Times New Roman" w:hAnsi="Times New Roman" w:cs="Times New Roman"/>
          <w:b/>
          <w:sz w:val="16"/>
          <w:szCs w:val="1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843"/>
        <w:gridCol w:w="1701"/>
      </w:tblGrid>
      <w:tr w:rsidR="0071659B" w:rsidRPr="00E30368" w:rsidTr="00CB7607">
        <w:tc>
          <w:tcPr>
            <w:tcW w:w="3827" w:type="dxa"/>
          </w:tcPr>
          <w:p w:rsidR="0071659B" w:rsidRPr="00121531" w:rsidRDefault="0071659B" w:rsidP="004D3B74">
            <w:pPr>
              <w:spacing w:after="0" w:line="240" w:lineRule="auto"/>
              <w:jc w:val="both"/>
              <w:rPr>
                <w:rFonts w:ascii="Times New Roman" w:hAnsi="Times New Roman" w:cs="Times New Roman"/>
                <w:sz w:val="20"/>
                <w:szCs w:val="20"/>
              </w:rPr>
            </w:pPr>
          </w:p>
        </w:tc>
        <w:tc>
          <w:tcPr>
            <w:tcW w:w="1843"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2019</w:t>
            </w:r>
          </w:p>
        </w:tc>
        <w:tc>
          <w:tcPr>
            <w:tcW w:w="1843"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2020</w:t>
            </w:r>
          </w:p>
        </w:tc>
        <w:tc>
          <w:tcPr>
            <w:tcW w:w="1701"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2021</w:t>
            </w:r>
          </w:p>
        </w:tc>
      </w:tr>
      <w:tr w:rsidR="0071659B" w:rsidRPr="00E30368" w:rsidTr="00CB7607">
        <w:tc>
          <w:tcPr>
            <w:tcW w:w="3827" w:type="dxa"/>
          </w:tcPr>
          <w:p w:rsidR="0071659B" w:rsidRPr="00121531" w:rsidRDefault="0071659B" w:rsidP="004D3B74">
            <w:pPr>
              <w:spacing w:after="0" w:line="240" w:lineRule="auto"/>
              <w:jc w:val="both"/>
              <w:rPr>
                <w:rFonts w:ascii="Times New Roman" w:hAnsi="Times New Roman" w:cs="Times New Roman"/>
                <w:sz w:val="20"/>
                <w:szCs w:val="20"/>
              </w:rPr>
            </w:pPr>
            <w:r w:rsidRPr="00121531">
              <w:rPr>
                <w:rFonts w:ascii="Times New Roman" w:hAnsi="Times New Roman" w:cs="Times New Roman"/>
                <w:sz w:val="20"/>
                <w:szCs w:val="20"/>
              </w:rPr>
              <w:t>Не преодолели</w:t>
            </w:r>
          </w:p>
          <w:p w:rsidR="0071659B" w:rsidRPr="00121531" w:rsidRDefault="0071659B" w:rsidP="004D3B74">
            <w:pPr>
              <w:spacing w:after="0" w:line="240" w:lineRule="auto"/>
              <w:jc w:val="both"/>
              <w:rPr>
                <w:rFonts w:ascii="Times New Roman" w:hAnsi="Times New Roman" w:cs="Times New Roman"/>
                <w:sz w:val="20"/>
                <w:szCs w:val="20"/>
              </w:rPr>
            </w:pPr>
            <w:r w:rsidRPr="00121531">
              <w:rPr>
                <w:rFonts w:ascii="Times New Roman" w:hAnsi="Times New Roman" w:cs="Times New Roman"/>
                <w:sz w:val="20"/>
                <w:szCs w:val="20"/>
              </w:rPr>
              <w:t>минимальный порог</w:t>
            </w:r>
          </w:p>
        </w:tc>
        <w:tc>
          <w:tcPr>
            <w:tcW w:w="1843"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12/12%</w:t>
            </w:r>
          </w:p>
        </w:tc>
        <w:tc>
          <w:tcPr>
            <w:tcW w:w="1843"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10/12%</w:t>
            </w:r>
          </w:p>
        </w:tc>
        <w:tc>
          <w:tcPr>
            <w:tcW w:w="1701" w:type="dxa"/>
            <w:vAlign w:val="center"/>
          </w:tcPr>
          <w:p w:rsidR="0071659B" w:rsidRPr="00CB7607" w:rsidRDefault="0071659B" w:rsidP="004D3B74">
            <w:pPr>
              <w:spacing w:after="0" w:line="240" w:lineRule="auto"/>
              <w:jc w:val="center"/>
              <w:rPr>
                <w:rFonts w:ascii="Times New Roman" w:hAnsi="Times New Roman" w:cs="Times New Roman"/>
                <w:sz w:val="20"/>
                <w:szCs w:val="20"/>
              </w:rPr>
            </w:pPr>
            <w:r w:rsidRPr="00CB7607">
              <w:rPr>
                <w:rFonts w:ascii="Times New Roman" w:hAnsi="Times New Roman" w:cs="Times New Roman"/>
                <w:sz w:val="20"/>
                <w:szCs w:val="20"/>
              </w:rPr>
              <w:t>7/9%</w:t>
            </w:r>
          </w:p>
        </w:tc>
      </w:tr>
      <w:tr w:rsidR="0071659B" w:rsidRPr="00E30368" w:rsidTr="00CB7607">
        <w:tc>
          <w:tcPr>
            <w:tcW w:w="3827" w:type="dxa"/>
          </w:tcPr>
          <w:p w:rsidR="0071659B" w:rsidRPr="00121531" w:rsidRDefault="0071659B" w:rsidP="004D3B74">
            <w:pPr>
              <w:spacing w:after="0" w:line="240" w:lineRule="auto"/>
              <w:jc w:val="both"/>
              <w:rPr>
                <w:rFonts w:ascii="Times New Roman" w:hAnsi="Times New Roman" w:cs="Times New Roman"/>
                <w:sz w:val="20"/>
                <w:szCs w:val="20"/>
              </w:rPr>
            </w:pPr>
            <w:r w:rsidRPr="00121531">
              <w:rPr>
                <w:rFonts w:ascii="Times New Roman" w:hAnsi="Times New Roman" w:cs="Times New Roman"/>
                <w:sz w:val="20"/>
                <w:szCs w:val="20"/>
              </w:rPr>
              <w:t>Средний балл</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45,2</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45,7</w:t>
            </w:r>
          </w:p>
        </w:tc>
        <w:tc>
          <w:tcPr>
            <w:tcW w:w="1701"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46</w:t>
            </w:r>
          </w:p>
        </w:tc>
      </w:tr>
      <w:tr w:rsidR="0071659B" w:rsidRPr="00E30368" w:rsidTr="00CB7607">
        <w:tc>
          <w:tcPr>
            <w:tcW w:w="3827" w:type="dxa"/>
          </w:tcPr>
          <w:p w:rsidR="0071659B" w:rsidRPr="00121531" w:rsidRDefault="0071659B" w:rsidP="004D3B74">
            <w:pPr>
              <w:spacing w:after="0" w:line="240" w:lineRule="auto"/>
              <w:jc w:val="both"/>
              <w:rPr>
                <w:rFonts w:ascii="Times New Roman" w:hAnsi="Times New Roman" w:cs="Times New Roman"/>
                <w:sz w:val="20"/>
                <w:szCs w:val="20"/>
              </w:rPr>
            </w:pPr>
            <w:r w:rsidRPr="00121531">
              <w:rPr>
                <w:rFonts w:ascii="Times New Roman" w:hAnsi="Times New Roman" w:cs="Times New Roman"/>
                <w:sz w:val="20"/>
                <w:szCs w:val="20"/>
              </w:rPr>
              <w:t>Получили от 81 до 100 баллов</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2</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4</w:t>
            </w:r>
          </w:p>
        </w:tc>
        <w:tc>
          <w:tcPr>
            <w:tcW w:w="1701"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2</w:t>
            </w:r>
          </w:p>
        </w:tc>
      </w:tr>
      <w:tr w:rsidR="0071659B" w:rsidRPr="00733C19" w:rsidTr="00CB7607">
        <w:tc>
          <w:tcPr>
            <w:tcW w:w="3827" w:type="dxa"/>
          </w:tcPr>
          <w:p w:rsidR="0071659B" w:rsidRPr="00121531" w:rsidRDefault="0071659B" w:rsidP="004D3B74">
            <w:pPr>
              <w:spacing w:after="0" w:line="240" w:lineRule="auto"/>
              <w:jc w:val="both"/>
              <w:rPr>
                <w:rFonts w:ascii="Times New Roman" w:hAnsi="Times New Roman" w:cs="Times New Roman"/>
                <w:sz w:val="20"/>
                <w:szCs w:val="20"/>
              </w:rPr>
            </w:pPr>
            <w:r w:rsidRPr="00121531">
              <w:rPr>
                <w:rFonts w:ascii="Times New Roman" w:hAnsi="Times New Roman" w:cs="Times New Roman"/>
                <w:sz w:val="20"/>
                <w:szCs w:val="20"/>
              </w:rPr>
              <w:t>Получили 100 баллов</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0</w:t>
            </w:r>
          </w:p>
        </w:tc>
        <w:tc>
          <w:tcPr>
            <w:tcW w:w="1843"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0</w:t>
            </w:r>
          </w:p>
        </w:tc>
        <w:tc>
          <w:tcPr>
            <w:tcW w:w="1701" w:type="dxa"/>
            <w:vAlign w:val="center"/>
          </w:tcPr>
          <w:p w:rsidR="0071659B" w:rsidRPr="00121531" w:rsidRDefault="0071659B" w:rsidP="004D3B74">
            <w:pPr>
              <w:spacing w:after="0" w:line="240" w:lineRule="auto"/>
              <w:jc w:val="center"/>
              <w:rPr>
                <w:rFonts w:ascii="Times New Roman" w:hAnsi="Times New Roman" w:cs="Times New Roman"/>
                <w:sz w:val="20"/>
                <w:szCs w:val="20"/>
              </w:rPr>
            </w:pPr>
            <w:r w:rsidRPr="00121531">
              <w:rPr>
                <w:rFonts w:ascii="Times New Roman" w:hAnsi="Times New Roman" w:cs="Times New Roman"/>
                <w:sz w:val="20"/>
                <w:szCs w:val="20"/>
              </w:rPr>
              <w:t>0</w:t>
            </w:r>
          </w:p>
        </w:tc>
      </w:tr>
    </w:tbl>
    <w:p w:rsidR="0071659B" w:rsidRPr="00733C19" w:rsidRDefault="0071659B" w:rsidP="0071659B">
      <w:pPr>
        <w:pStyle w:val="ae"/>
        <w:spacing w:after="0"/>
        <w:jc w:val="both"/>
        <w:rPr>
          <w:rFonts w:ascii="Times New Roman" w:hAnsi="Times New Roman" w:cs="Times New Roman"/>
          <w:b w:val="0"/>
          <w:color w:val="auto"/>
          <w:sz w:val="28"/>
          <w:szCs w:val="28"/>
          <w:highlight w:val="yellow"/>
        </w:rPr>
      </w:pPr>
    </w:p>
    <w:p w:rsidR="0071659B" w:rsidRDefault="0071659B" w:rsidP="00F457AA">
      <w:pPr>
        <w:ind w:firstLine="708"/>
        <w:rPr>
          <w:rFonts w:ascii="Times New Roman" w:hAnsi="Times New Roman" w:cs="Times New Roman"/>
          <w:sz w:val="28"/>
          <w:szCs w:val="28"/>
        </w:rPr>
      </w:pPr>
      <w:r w:rsidRPr="00733C19">
        <w:rPr>
          <w:rFonts w:ascii="Times New Roman" w:hAnsi="Times New Roman" w:cs="Times New Roman"/>
          <w:sz w:val="28"/>
          <w:szCs w:val="28"/>
        </w:rPr>
        <w:t xml:space="preserve">Самый высокий результат в районе </w:t>
      </w:r>
      <w:r>
        <w:rPr>
          <w:rFonts w:ascii="Times New Roman" w:hAnsi="Times New Roman" w:cs="Times New Roman"/>
          <w:sz w:val="28"/>
          <w:szCs w:val="28"/>
        </w:rPr>
        <w:t>– 84 балла  (</w:t>
      </w:r>
      <w:r w:rsidR="00D61FB7">
        <w:rPr>
          <w:rFonts w:ascii="Times New Roman" w:hAnsi="Times New Roman" w:cs="Times New Roman"/>
          <w:sz w:val="28"/>
          <w:szCs w:val="28"/>
        </w:rPr>
        <w:t xml:space="preserve">выпускница </w:t>
      </w:r>
      <w:r w:rsidRPr="00733C19">
        <w:rPr>
          <w:rFonts w:ascii="Times New Roman" w:hAnsi="Times New Roman" w:cs="Times New Roman"/>
          <w:sz w:val="28"/>
          <w:szCs w:val="28"/>
        </w:rPr>
        <w:t>ТМ</w:t>
      </w:r>
      <w:r>
        <w:rPr>
          <w:rFonts w:ascii="Times New Roman" w:hAnsi="Times New Roman" w:cs="Times New Roman"/>
          <w:sz w:val="28"/>
          <w:szCs w:val="28"/>
        </w:rPr>
        <w:t>К ОУ «Дудинская гимназия</w:t>
      </w:r>
      <w:r w:rsidRPr="00733C19">
        <w:rPr>
          <w:rFonts w:ascii="Times New Roman" w:hAnsi="Times New Roman" w:cs="Times New Roman"/>
          <w:sz w:val="28"/>
          <w:szCs w:val="28"/>
        </w:rPr>
        <w:t>»</w:t>
      </w:r>
      <w:r>
        <w:rPr>
          <w:rFonts w:ascii="Times New Roman" w:hAnsi="Times New Roman" w:cs="Times New Roman"/>
          <w:sz w:val="28"/>
          <w:szCs w:val="28"/>
        </w:rPr>
        <w:t>).</w:t>
      </w:r>
    </w:p>
    <w:p w:rsidR="0071659B" w:rsidRPr="00F86552" w:rsidRDefault="0071659B" w:rsidP="00CB7607">
      <w:pPr>
        <w:spacing w:after="0"/>
        <w:jc w:val="center"/>
        <w:rPr>
          <w:rFonts w:ascii="Times New Roman" w:hAnsi="Times New Roman" w:cs="Times New Roman"/>
          <w:sz w:val="28"/>
          <w:szCs w:val="28"/>
        </w:rPr>
      </w:pPr>
      <w:r w:rsidRPr="00F86552">
        <w:rPr>
          <w:rFonts w:ascii="Times New Roman" w:hAnsi="Times New Roman" w:cs="Times New Roman"/>
          <w:sz w:val="28"/>
          <w:szCs w:val="28"/>
        </w:rPr>
        <w:t>Сведения об апелляциях</w:t>
      </w:r>
    </w:p>
    <w:p w:rsidR="0071659B" w:rsidRPr="00F86552" w:rsidRDefault="0071659B" w:rsidP="0071659B">
      <w:pPr>
        <w:tabs>
          <w:tab w:val="left" w:pos="567"/>
        </w:tabs>
        <w:spacing w:after="0" w:line="240" w:lineRule="auto"/>
        <w:jc w:val="both"/>
        <w:rPr>
          <w:rFonts w:ascii="Times New Roman" w:hAnsi="Times New Roman" w:cs="Times New Roman"/>
          <w:sz w:val="28"/>
          <w:szCs w:val="28"/>
        </w:rPr>
      </w:pPr>
      <w:r w:rsidRPr="00F86552">
        <w:rPr>
          <w:rFonts w:ascii="Times New Roman" w:hAnsi="Times New Roman" w:cs="Times New Roman"/>
          <w:sz w:val="28"/>
          <w:szCs w:val="28"/>
        </w:rPr>
        <w:tab/>
        <w:t>В текущем году апелляции о нарушении порядка проведения ЕГЭ в ППЭ не поступали.</w:t>
      </w:r>
    </w:p>
    <w:p w:rsidR="0071659B" w:rsidRPr="00F86552" w:rsidRDefault="0071659B" w:rsidP="0071659B">
      <w:pPr>
        <w:tabs>
          <w:tab w:val="left" w:pos="567"/>
        </w:tabs>
        <w:spacing w:after="0" w:line="240" w:lineRule="auto"/>
        <w:jc w:val="both"/>
        <w:rPr>
          <w:rFonts w:ascii="Times New Roman" w:hAnsi="Times New Roman" w:cs="Times New Roman"/>
          <w:sz w:val="28"/>
          <w:szCs w:val="28"/>
        </w:rPr>
      </w:pPr>
      <w:r w:rsidRPr="00F86552">
        <w:rPr>
          <w:rFonts w:ascii="Times New Roman" w:hAnsi="Times New Roman" w:cs="Times New Roman"/>
          <w:sz w:val="28"/>
          <w:szCs w:val="28"/>
        </w:rPr>
        <w:tab/>
        <w:t xml:space="preserve">В конфликтную комиссию было подано 3 апелляции о несогласии с выставленными баллами. Решение о признании технической ошибки принято по 1 апелляции. </w:t>
      </w:r>
    </w:p>
    <w:p w:rsidR="0071659B" w:rsidRPr="00F86552" w:rsidRDefault="0071659B" w:rsidP="0071659B">
      <w:pPr>
        <w:tabs>
          <w:tab w:val="left" w:pos="1425"/>
        </w:tabs>
        <w:spacing w:after="0" w:line="240" w:lineRule="auto"/>
        <w:jc w:val="both"/>
        <w:rPr>
          <w:rFonts w:ascii="Times New Roman" w:hAnsi="Times New Roman" w:cs="Times New Roman"/>
          <w:b/>
          <w:bCs/>
          <w:sz w:val="16"/>
          <w:szCs w:val="16"/>
        </w:rPr>
      </w:pPr>
    </w:p>
    <w:p w:rsidR="0071659B" w:rsidRPr="008337EB" w:rsidRDefault="0071659B" w:rsidP="0071659B">
      <w:pPr>
        <w:spacing w:after="0" w:line="240" w:lineRule="auto"/>
        <w:ind w:firstLine="708"/>
        <w:jc w:val="both"/>
        <w:rPr>
          <w:rFonts w:ascii="Times New Roman" w:hAnsi="Times New Roman" w:cs="Times New Roman"/>
          <w:sz w:val="28"/>
          <w:szCs w:val="28"/>
        </w:rPr>
      </w:pPr>
      <w:r w:rsidRPr="00F86552">
        <w:rPr>
          <w:rFonts w:ascii="Times New Roman" w:hAnsi="Times New Roman" w:cs="Times New Roman"/>
          <w:sz w:val="28"/>
          <w:szCs w:val="28"/>
        </w:rPr>
        <w:t>Подробный анализ</w:t>
      </w:r>
      <w:r w:rsidRPr="008337EB">
        <w:rPr>
          <w:rFonts w:ascii="Times New Roman" w:hAnsi="Times New Roman" w:cs="Times New Roman"/>
          <w:sz w:val="28"/>
          <w:szCs w:val="28"/>
        </w:rPr>
        <w:t xml:space="preserve"> результатов ЕГЭ - 2021 года по предметам представлен в </w:t>
      </w:r>
      <w:r w:rsidRPr="00C80CA6">
        <w:rPr>
          <w:rFonts w:ascii="Times New Roman" w:hAnsi="Times New Roman" w:cs="Times New Roman"/>
          <w:i/>
          <w:color w:val="FF0000"/>
          <w:sz w:val="28"/>
          <w:szCs w:val="28"/>
        </w:rPr>
        <w:t>сборнике статистических данных</w:t>
      </w:r>
      <w:r w:rsidRPr="008337EB">
        <w:rPr>
          <w:rFonts w:ascii="Times New Roman" w:hAnsi="Times New Roman" w:cs="Times New Roman"/>
          <w:sz w:val="28"/>
          <w:szCs w:val="28"/>
        </w:rPr>
        <w:t>.</w:t>
      </w:r>
    </w:p>
    <w:p w:rsidR="0071659B" w:rsidRPr="00536FFA" w:rsidRDefault="0071659B" w:rsidP="0071659B">
      <w:pPr>
        <w:spacing w:after="0" w:line="240" w:lineRule="auto"/>
        <w:jc w:val="both"/>
        <w:rPr>
          <w:rFonts w:ascii="Times New Roman" w:hAnsi="Times New Roman" w:cs="Times New Roman"/>
          <w:b/>
          <w:sz w:val="28"/>
          <w:szCs w:val="28"/>
          <w:highlight w:val="yellow"/>
        </w:rPr>
      </w:pPr>
    </w:p>
    <w:p w:rsidR="0071659B" w:rsidRPr="00CB7607" w:rsidRDefault="0071659B" w:rsidP="00CB7607">
      <w:pPr>
        <w:spacing w:after="0" w:line="240" w:lineRule="auto"/>
        <w:ind w:firstLine="567"/>
        <w:jc w:val="both"/>
        <w:rPr>
          <w:rFonts w:ascii="Times New Roman" w:hAnsi="Times New Roman" w:cs="Times New Roman"/>
          <w:sz w:val="28"/>
          <w:szCs w:val="28"/>
          <w:u w:val="single"/>
        </w:rPr>
      </w:pPr>
      <w:r w:rsidRPr="00CB7607">
        <w:rPr>
          <w:rFonts w:ascii="Times New Roman" w:hAnsi="Times New Roman" w:cs="Times New Roman"/>
          <w:sz w:val="28"/>
          <w:szCs w:val="28"/>
          <w:u w:val="single"/>
        </w:rPr>
        <w:t>Выводы:</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1659B" w:rsidRPr="00CB7607">
        <w:rPr>
          <w:rFonts w:ascii="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проведена в соответствии с требованиями Порядка проведения итоговой аттестации и рекомендациями Роспотребнадзора по проведению экзаменов и итоговой аттестации в условиях сохранения рисков распространения COVID-19. </w:t>
      </w:r>
    </w:p>
    <w:p w:rsidR="003D7A2B" w:rsidRPr="003D7A2B" w:rsidRDefault="00CB7607" w:rsidP="003D7A2B">
      <w:pPr>
        <w:shd w:val="clear" w:color="auto" w:fill="FFFFFF" w:themeFill="background1"/>
        <w:spacing w:after="0"/>
        <w:ind w:firstLine="709"/>
        <w:jc w:val="both"/>
        <w:rPr>
          <w:sz w:val="28"/>
          <w:szCs w:val="28"/>
        </w:rPr>
      </w:pPr>
      <w:r>
        <w:rPr>
          <w:rFonts w:ascii="Times New Roman" w:hAnsi="Times New Roman" w:cs="Times New Roman"/>
          <w:sz w:val="28"/>
          <w:szCs w:val="28"/>
        </w:rPr>
        <w:t>2</w:t>
      </w:r>
      <w:r w:rsidRPr="003D7A2B">
        <w:rPr>
          <w:rFonts w:ascii="Times New Roman" w:hAnsi="Times New Roman" w:cs="Times New Roman"/>
          <w:sz w:val="28"/>
          <w:szCs w:val="28"/>
        </w:rPr>
        <w:t xml:space="preserve">. </w:t>
      </w:r>
      <w:r w:rsidR="003D7A2B" w:rsidRPr="003D7A2B">
        <w:rPr>
          <w:rFonts w:ascii="Times New Roman" w:hAnsi="Times New Roman" w:cs="Times New Roman"/>
          <w:sz w:val="28"/>
          <w:szCs w:val="28"/>
        </w:rPr>
        <w:t xml:space="preserve">Районный показатель «доля выпускников, получивших аттестат о среднем общем образовании, от числа выпускников, допущенных до ГИА»,  в  период 2017 – 2019г.г.  оставался на уровне 94%.  В прошлом году – 100%. В  этом году – </w:t>
      </w:r>
      <w:r w:rsidR="003D7A2B" w:rsidRPr="003D7A2B">
        <w:rPr>
          <w:rFonts w:ascii="Times New Roman" w:hAnsi="Times New Roman" w:cs="Times New Roman"/>
          <w:b/>
          <w:bCs/>
          <w:sz w:val="28"/>
          <w:szCs w:val="28"/>
        </w:rPr>
        <w:t>96,9 %</w:t>
      </w:r>
      <w:r w:rsidR="003D7A2B" w:rsidRPr="003D7A2B">
        <w:rPr>
          <w:rFonts w:ascii="Times New Roman" w:hAnsi="Times New Roman" w:cs="Times New Roman"/>
          <w:sz w:val="28"/>
          <w:szCs w:val="28"/>
        </w:rPr>
        <w:t xml:space="preserve"> (Из 198 выпускников, допущенных </w:t>
      </w:r>
      <w:r w:rsidR="003D7A2B">
        <w:rPr>
          <w:rFonts w:ascii="Times New Roman" w:hAnsi="Times New Roman" w:cs="Times New Roman"/>
          <w:sz w:val="28"/>
          <w:szCs w:val="28"/>
        </w:rPr>
        <w:t>до ГИА,  192 получили аттестат).</w:t>
      </w:r>
      <w:r w:rsidR="003D7A2B" w:rsidRPr="003D7A2B">
        <w:rPr>
          <w:rFonts w:ascii="Times New Roman" w:hAnsi="Times New Roman" w:cs="Times New Roman"/>
          <w:sz w:val="28"/>
          <w:szCs w:val="28"/>
        </w:rPr>
        <w:t xml:space="preserve">   По сравнению с 2017-2019г.</w:t>
      </w:r>
      <w:r w:rsidR="003D7A2B">
        <w:rPr>
          <w:rFonts w:ascii="Times New Roman" w:hAnsi="Times New Roman" w:cs="Times New Roman"/>
          <w:sz w:val="28"/>
          <w:szCs w:val="28"/>
        </w:rPr>
        <w:t>,</w:t>
      </w:r>
      <w:r w:rsidR="003D7A2B" w:rsidRPr="003D7A2B">
        <w:rPr>
          <w:rFonts w:ascii="Times New Roman" w:hAnsi="Times New Roman" w:cs="Times New Roman"/>
          <w:sz w:val="28"/>
          <w:szCs w:val="28"/>
        </w:rPr>
        <w:t xml:space="preserve"> показатель увеличился на 2,7 %, по сравнению с 2020г. – уменьшился на 3,03%.</w:t>
      </w:r>
      <w:r w:rsidR="003D7A2B" w:rsidRPr="003D7A2B">
        <w:rPr>
          <w:sz w:val="28"/>
          <w:szCs w:val="28"/>
        </w:rPr>
        <w:t xml:space="preserve"> </w:t>
      </w:r>
    </w:p>
    <w:p w:rsidR="003D7A2B" w:rsidRPr="003D7A2B" w:rsidRDefault="003D7A2B" w:rsidP="003D7A2B">
      <w:pPr>
        <w:shd w:val="clear" w:color="auto" w:fill="FFFFFF" w:themeFill="background1"/>
        <w:spacing w:after="0" w:line="240" w:lineRule="auto"/>
        <w:ind w:firstLine="709"/>
        <w:jc w:val="both"/>
        <w:rPr>
          <w:rFonts w:ascii="Times New Roman" w:hAnsi="Times New Roman" w:cs="Times New Roman"/>
          <w:sz w:val="28"/>
          <w:szCs w:val="28"/>
        </w:rPr>
      </w:pPr>
      <w:r w:rsidRPr="003D7A2B">
        <w:rPr>
          <w:rFonts w:ascii="Times New Roman" w:hAnsi="Times New Roman" w:cs="Times New Roman"/>
          <w:sz w:val="28"/>
          <w:szCs w:val="28"/>
        </w:rPr>
        <w:t xml:space="preserve">      Не получили аттестаты 6 учащихся (3,03%)</w:t>
      </w:r>
      <w:r>
        <w:rPr>
          <w:rFonts w:ascii="Times New Roman" w:hAnsi="Times New Roman" w:cs="Times New Roman"/>
          <w:sz w:val="28"/>
          <w:szCs w:val="28"/>
        </w:rPr>
        <w:t>.</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1659B" w:rsidRPr="00CB7607">
        <w:rPr>
          <w:rFonts w:ascii="Times New Roman" w:hAnsi="Times New Roman" w:cs="Times New Roman"/>
          <w:sz w:val="28"/>
          <w:szCs w:val="28"/>
        </w:rPr>
        <w:t>В текущем учебном улучшились результаты ЕГЭ по математике профильного уровня и литературе, увеличился как процент сдачи, так и средний тестовый балл по этим предметам. По химии</w:t>
      </w:r>
      <w:r w:rsidR="00EA4C25">
        <w:rPr>
          <w:rFonts w:ascii="Times New Roman" w:hAnsi="Times New Roman" w:cs="Times New Roman"/>
          <w:sz w:val="28"/>
          <w:szCs w:val="28"/>
        </w:rPr>
        <w:t xml:space="preserve"> и английскому языку</w:t>
      </w:r>
      <w:r w:rsidR="0071659B" w:rsidRPr="00CB7607">
        <w:rPr>
          <w:rFonts w:ascii="Times New Roman" w:hAnsi="Times New Roman" w:cs="Times New Roman"/>
          <w:sz w:val="28"/>
          <w:szCs w:val="28"/>
        </w:rPr>
        <w:t xml:space="preserve"> увеличился средний балл.</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4. </w:t>
      </w:r>
      <w:r w:rsidR="0071659B" w:rsidRPr="00CB7607">
        <w:rPr>
          <w:rFonts w:ascii="Times New Roman" w:hAnsi="Times New Roman"/>
          <w:sz w:val="28"/>
          <w:szCs w:val="28"/>
        </w:rPr>
        <w:t>Результаты ЕГЭ по истории, биологии, географии ниже предыдущих двух лет. Результаты по обществознанию и физике ниже прошлого года, но выше 2019 года.</w:t>
      </w:r>
      <w:r w:rsidR="0071659B" w:rsidRPr="00CB7607">
        <w:rPr>
          <w:rFonts w:ascii="Times New Roman" w:hAnsi="Times New Roman" w:cs="Times New Roman"/>
          <w:sz w:val="28"/>
          <w:szCs w:val="28"/>
        </w:rPr>
        <w:t xml:space="preserve"> </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1659B" w:rsidRPr="00CB7607">
        <w:rPr>
          <w:rFonts w:ascii="Times New Roman" w:hAnsi="Times New Roman" w:cs="Times New Roman"/>
          <w:sz w:val="28"/>
          <w:szCs w:val="28"/>
        </w:rPr>
        <w:t>Количество учащихся, набравших на ЕГЭ</w:t>
      </w:r>
      <w:r w:rsidR="00F86552" w:rsidRPr="00CB7607">
        <w:rPr>
          <w:rFonts w:ascii="Times New Roman" w:hAnsi="Times New Roman" w:cs="Times New Roman"/>
          <w:sz w:val="28"/>
          <w:szCs w:val="28"/>
        </w:rPr>
        <w:t xml:space="preserve"> от 70 до 99 баллов, уменьшилось</w:t>
      </w:r>
      <w:r w:rsidR="0071659B" w:rsidRPr="00CB7607">
        <w:rPr>
          <w:rFonts w:ascii="Times New Roman" w:hAnsi="Times New Roman" w:cs="Times New Roman"/>
          <w:sz w:val="28"/>
          <w:szCs w:val="28"/>
        </w:rPr>
        <w:t xml:space="preserve">, по сравнению с прошлым годом, на 13 человек. </w:t>
      </w:r>
    </w:p>
    <w:p w:rsidR="0071659B" w:rsidRPr="00536FFA" w:rsidRDefault="0071659B" w:rsidP="0071659B">
      <w:pPr>
        <w:pStyle w:val="a3"/>
        <w:spacing w:after="0" w:line="240" w:lineRule="auto"/>
        <w:ind w:left="567"/>
        <w:jc w:val="both"/>
        <w:rPr>
          <w:rFonts w:ascii="Times New Roman" w:hAnsi="Times New Roman" w:cs="Times New Roman"/>
          <w:b/>
          <w:sz w:val="28"/>
          <w:szCs w:val="28"/>
          <w:highlight w:val="yellow"/>
        </w:rPr>
      </w:pPr>
    </w:p>
    <w:p w:rsidR="0071659B" w:rsidRPr="00CB7607" w:rsidRDefault="0071659B" w:rsidP="00CB7607">
      <w:pPr>
        <w:spacing w:after="0" w:line="240" w:lineRule="auto"/>
        <w:ind w:firstLine="567"/>
        <w:jc w:val="both"/>
        <w:rPr>
          <w:rFonts w:ascii="Times New Roman" w:hAnsi="Times New Roman" w:cs="Times New Roman"/>
          <w:sz w:val="28"/>
          <w:szCs w:val="28"/>
          <w:u w:val="single"/>
        </w:rPr>
      </w:pPr>
      <w:r w:rsidRPr="00CB7607">
        <w:rPr>
          <w:rFonts w:ascii="Times New Roman" w:hAnsi="Times New Roman" w:cs="Times New Roman"/>
          <w:sz w:val="28"/>
          <w:szCs w:val="28"/>
          <w:u w:val="single"/>
        </w:rPr>
        <w:t>Предложения:</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1659B" w:rsidRPr="00CB7607">
        <w:rPr>
          <w:rFonts w:ascii="Times New Roman" w:hAnsi="Times New Roman" w:cs="Times New Roman"/>
          <w:sz w:val="28"/>
          <w:szCs w:val="28"/>
        </w:rPr>
        <w:t>Администрациям общеобразовательных организаций необходимо проанализировать результаты сдачи ЕГЭ и ГВЭ по предметам,</w:t>
      </w:r>
      <w:r w:rsidR="00F457AA">
        <w:rPr>
          <w:rFonts w:ascii="Times New Roman" w:hAnsi="Times New Roman" w:cs="Times New Roman"/>
          <w:sz w:val="28"/>
          <w:szCs w:val="28"/>
        </w:rPr>
        <w:t xml:space="preserve"> выстроить методическую работу </w:t>
      </w:r>
      <w:r w:rsidR="0071659B" w:rsidRPr="00CB7607">
        <w:rPr>
          <w:rFonts w:ascii="Times New Roman" w:hAnsi="Times New Roman" w:cs="Times New Roman"/>
          <w:sz w:val="28"/>
          <w:szCs w:val="28"/>
        </w:rPr>
        <w:t>с учетом проведенного анализа.</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1659B" w:rsidRPr="00CB7607">
        <w:rPr>
          <w:rFonts w:ascii="Times New Roman" w:hAnsi="Times New Roman" w:cs="Times New Roman"/>
          <w:sz w:val="28"/>
          <w:szCs w:val="28"/>
        </w:rPr>
        <w:t>Общеобразовательным организациям вести постоянную работу по выявлению у учащихся пробелов в освоении общеобразовательных программ среднего общего образования и организации индивидуальной работы с учащимися по  ликвидации пробелов.</w:t>
      </w:r>
    </w:p>
    <w:p w:rsidR="0071659B" w:rsidRPr="00CB7607" w:rsidRDefault="00CB7607" w:rsidP="00CB76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1659B" w:rsidRPr="00CB7607">
        <w:rPr>
          <w:rFonts w:ascii="Times New Roman" w:hAnsi="Times New Roman" w:cs="Times New Roman"/>
          <w:sz w:val="28"/>
          <w:szCs w:val="28"/>
        </w:rPr>
        <w:t>ТМКУ «Информационный методический центр» спланировать проведение семинаров для педагогов по обсужд</w:t>
      </w:r>
      <w:r w:rsidR="004E65B5" w:rsidRPr="00CB7607">
        <w:rPr>
          <w:rFonts w:ascii="Times New Roman" w:hAnsi="Times New Roman" w:cs="Times New Roman"/>
          <w:sz w:val="28"/>
          <w:szCs w:val="28"/>
        </w:rPr>
        <w:t xml:space="preserve">ению результатов ЕГЭ и ГВЭ, </w:t>
      </w:r>
      <w:r w:rsidR="0071659B" w:rsidRPr="00CB7607">
        <w:rPr>
          <w:rFonts w:ascii="Times New Roman" w:hAnsi="Times New Roman" w:cs="Times New Roman"/>
          <w:sz w:val="28"/>
          <w:szCs w:val="28"/>
        </w:rPr>
        <w:t>в течение учебного года оказывать методическую помощь педагогам.</w:t>
      </w:r>
    </w:p>
    <w:p w:rsidR="004E65B5" w:rsidRPr="004E65B5" w:rsidRDefault="004E65B5" w:rsidP="004E65B5">
      <w:pPr>
        <w:pStyle w:val="a3"/>
        <w:tabs>
          <w:tab w:val="num" w:pos="785"/>
        </w:tabs>
        <w:spacing w:after="0" w:line="240" w:lineRule="auto"/>
        <w:ind w:left="567"/>
        <w:jc w:val="both"/>
        <w:rPr>
          <w:rFonts w:ascii="Times New Roman" w:hAnsi="Times New Roman" w:cs="Times New Roman"/>
          <w:sz w:val="28"/>
          <w:szCs w:val="28"/>
        </w:rPr>
      </w:pPr>
    </w:p>
    <w:p w:rsidR="006662F3" w:rsidRPr="00CC0766" w:rsidRDefault="006662F3" w:rsidP="006662F3">
      <w:pPr>
        <w:jc w:val="center"/>
        <w:rPr>
          <w:rFonts w:ascii="Times New Roman" w:hAnsi="Times New Roman" w:cs="Times New Roman"/>
          <w:b/>
          <w:sz w:val="28"/>
          <w:szCs w:val="28"/>
        </w:rPr>
      </w:pPr>
      <w:r w:rsidRPr="00CC0766">
        <w:rPr>
          <w:rFonts w:ascii="Times New Roman" w:hAnsi="Times New Roman" w:cs="Times New Roman"/>
          <w:b/>
          <w:sz w:val="28"/>
          <w:szCs w:val="28"/>
        </w:rPr>
        <w:t>Раздел 5. Развитие системы дополнительного образования</w:t>
      </w:r>
    </w:p>
    <w:p w:rsidR="006662F3" w:rsidRPr="00CC0766" w:rsidRDefault="006662F3" w:rsidP="006662F3">
      <w:pPr>
        <w:jc w:val="both"/>
        <w:rPr>
          <w:rFonts w:ascii="Times New Roman" w:hAnsi="Times New Roman" w:cs="Times New Roman"/>
          <w:b/>
          <w:i/>
          <w:sz w:val="28"/>
          <w:szCs w:val="28"/>
        </w:rPr>
      </w:pPr>
      <w:r w:rsidRPr="00CC0766">
        <w:rPr>
          <w:rFonts w:ascii="Times New Roman" w:hAnsi="Times New Roman" w:cs="Times New Roman"/>
          <w:b/>
          <w:i/>
          <w:sz w:val="28"/>
          <w:szCs w:val="28"/>
        </w:rPr>
        <w:t>5.1. Приоритетные направления деятельности</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Приоритетные направления деятельности муниципальной системы дополнительного образования обусловлены показателями регионального проекта «Успех каждого ребенка» национального проекта «Образование» и нацелены на:</w:t>
      </w:r>
    </w:p>
    <w:p w:rsidR="00CC0766" w:rsidRPr="00CB7607" w:rsidRDefault="00CC0766" w:rsidP="00AD2165">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1. Обеспечение равной доступности дополнительного образования для детей с разными образовательными потребностями и возможностями, что позволит обеспечить ежегодное увеличение охвата детей дополнительным образованием в возрасте от 5 до 18 лет.</w:t>
      </w:r>
    </w:p>
    <w:p w:rsidR="00CC0766" w:rsidRPr="00CB7607" w:rsidRDefault="00CC0766" w:rsidP="00AD2165">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2. Обновление содержания и методов обучения.</w:t>
      </w:r>
    </w:p>
    <w:p w:rsidR="00CC0766" w:rsidRPr="00CB7607" w:rsidRDefault="00CC0766" w:rsidP="00AD2165">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3. Развитие кадрового потенциала системы.</w:t>
      </w:r>
    </w:p>
    <w:p w:rsidR="00CC0766" w:rsidRPr="00CB7607" w:rsidRDefault="00CC0766" w:rsidP="00AD2165">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4. Модернизацию инфраструктуры сферы дополнительного образования в целом.</w:t>
      </w:r>
    </w:p>
    <w:p w:rsidR="00CC0766" w:rsidRPr="00CB7607" w:rsidRDefault="00CC0766" w:rsidP="002432C2">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Основными субъектами реализации системообразующих мероприятий формирования муниципальной модели дополнительного образования детей в 2020/2021 учебном году стали муниципальный опорный центр, созданный на базе ДЮЦТТ «Юниор» и муниципальные образовательные организации, подведомственные Управлению образования Администрации Таймырского района.</w:t>
      </w:r>
    </w:p>
    <w:p w:rsidR="002432C2" w:rsidRPr="00CB7607" w:rsidRDefault="002432C2" w:rsidP="002432C2">
      <w:pPr>
        <w:pStyle w:val="a3"/>
        <w:spacing w:after="0" w:line="240" w:lineRule="auto"/>
        <w:ind w:left="0" w:firstLine="709"/>
        <w:jc w:val="both"/>
        <w:rPr>
          <w:rFonts w:ascii="Times New Roman" w:hAnsi="Times New Roman" w:cs="Times New Roman"/>
          <w:sz w:val="28"/>
          <w:szCs w:val="28"/>
        </w:rPr>
      </w:pPr>
    </w:p>
    <w:p w:rsidR="006662F3" w:rsidRPr="00CB7607" w:rsidRDefault="006662F3" w:rsidP="006662F3">
      <w:pPr>
        <w:jc w:val="both"/>
        <w:rPr>
          <w:rFonts w:ascii="Times New Roman" w:hAnsi="Times New Roman" w:cs="Times New Roman"/>
          <w:b/>
          <w:i/>
          <w:sz w:val="28"/>
          <w:szCs w:val="28"/>
        </w:rPr>
      </w:pPr>
      <w:r w:rsidRPr="00CB7607">
        <w:rPr>
          <w:rFonts w:ascii="Times New Roman" w:hAnsi="Times New Roman" w:cs="Times New Roman"/>
          <w:b/>
          <w:i/>
          <w:sz w:val="28"/>
          <w:szCs w:val="28"/>
        </w:rPr>
        <w:lastRenderedPageBreak/>
        <w:t>5.2. Деятельность образовательных организаций в части предоставления дополнительного образования</w:t>
      </w:r>
    </w:p>
    <w:p w:rsidR="002432C2" w:rsidRPr="00CB7607" w:rsidRDefault="00CC0766" w:rsidP="002432C2">
      <w:pPr>
        <w:spacing w:after="0" w:line="240" w:lineRule="auto"/>
        <w:jc w:val="center"/>
        <w:rPr>
          <w:rFonts w:ascii="Times New Roman" w:hAnsi="Times New Roman" w:cs="Times New Roman"/>
          <w:i/>
          <w:sz w:val="28"/>
          <w:szCs w:val="28"/>
        </w:rPr>
      </w:pPr>
      <w:r w:rsidRPr="00CB7607">
        <w:rPr>
          <w:rFonts w:ascii="Times New Roman" w:hAnsi="Times New Roman" w:cs="Times New Roman"/>
          <w:i/>
          <w:sz w:val="28"/>
          <w:szCs w:val="28"/>
        </w:rPr>
        <w:t>Охват детей дополнительным образованием</w:t>
      </w:r>
    </w:p>
    <w:p w:rsidR="00CC0766" w:rsidRPr="00CB7607" w:rsidRDefault="00CC0766" w:rsidP="00AD2165">
      <w:pPr>
        <w:spacing w:after="0" w:line="240" w:lineRule="auto"/>
        <w:ind w:firstLine="708"/>
        <w:rPr>
          <w:rFonts w:ascii="Times New Roman" w:hAnsi="Times New Roman" w:cs="Times New Roman"/>
          <w:i/>
          <w:sz w:val="28"/>
          <w:szCs w:val="28"/>
        </w:rPr>
      </w:pPr>
      <w:r w:rsidRPr="00CB7607">
        <w:rPr>
          <w:rFonts w:ascii="Times New Roman" w:hAnsi="Times New Roman" w:cs="Times New Roman"/>
          <w:sz w:val="28"/>
          <w:szCs w:val="28"/>
        </w:rPr>
        <w:t>В системе дополнительного образования детей, находящихся в ведении Управления образования, в 2020/2021 учебном году функционировали:</w:t>
      </w:r>
    </w:p>
    <w:p w:rsidR="00CC0766" w:rsidRPr="00AD2165" w:rsidRDefault="00CC0766" w:rsidP="00AD2165">
      <w:pPr>
        <w:spacing w:after="0" w:line="240" w:lineRule="auto"/>
        <w:ind w:firstLine="709"/>
        <w:jc w:val="both"/>
        <w:rPr>
          <w:rFonts w:ascii="Times New Roman" w:hAnsi="Times New Roman" w:cs="Times New Roman"/>
          <w:b/>
          <w:sz w:val="28"/>
          <w:szCs w:val="28"/>
        </w:rPr>
      </w:pPr>
      <w:r w:rsidRPr="00895630">
        <w:rPr>
          <w:rFonts w:ascii="Times New Roman" w:hAnsi="Times New Roman" w:cs="Times New Roman"/>
          <w:sz w:val="28"/>
          <w:szCs w:val="28"/>
        </w:rPr>
        <w:t>3 организации д</w:t>
      </w:r>
      <w:r w:rsidR="000B4D74" w:rsidRPr="00895630">
        <w:rPr>
          <w:rFonts w:ascii="Times New Roman" w:hAnsi="Times New Roman" w:cs="Times New Roman"/>
          <w:sz w:val="28"/>
          <w:szCs w:val="28"/>
        </w:rPr>
        <w:t>ополнительного об</w:t>
      </w:r>
      <w:r w:rsidR="00A75DB0" w:rsidRPr="00895630">
        <w:rPr>
          <w:rFonts w:ascii="Times New Roman" w:hAnsi="Times New Roman" w:cs="Times New Roman"/>
          <w:sz w:val="28"/>
          <w:szCs w:val="28"/>
        </w:rPr>
        <w:t xml:space="preserve">разования </w:t>
      </w:r>
      <w:r w:rsidR="000B4D74" w:rsidRPr="00895630">
        <w:rPr>
          <w:rFonts w:ascii="Times New Roman" w:hAnsi="Times New Roman" w:cs="Times New Roman"/>
          <w:sz w:val="28"/>
          <w:szCs w:val="28"/>
        </w:rPr>
        <w:t>(ОДО</w:t>
      </w:r>
      <w:r w:rsidRPr="00895630">
        <w:rPr>
          <w:rFonts w:ascii="Times New Roman" w:hAnsi="Times New Roman" w:cs="Times New Roman"/>
          <w:sz w:val="28"/>
          <w:szCs w:val="28"/>
        </w:rPr>
        <w:t>):</w:t>
      </w:r>
      <w:r w:rsidR="00AD2165">
        <w:rPr>
          <w:rFonts w:ascii="Times New Roman" w:hAnsi="Times New Roman" w:cs="Times New Roman"/>
          <w:sz w:val="28"/>
          <w:szCs w:val="28"/>
        </w:rPr>
        <w:t xml:space="preserve"> </w:t>
      </w:r>
      <w:r w:rsidRPr="00CB7607">
        <w:rPr>
          <w:rFonts w:ascii="Times New Roman" w:hAnsi="Times New Roman" w:cs="Times New Roman"/>
          <w:bCs/>
          <w:sz w:val="28"/>
          <w:szCs w:val="28"/>
        </w:rPr>
        <w:t>ТМБ ОУДО «Детско-юношеский центр творчества и т</w:t>
      </w:r>
      <w:r w:rsidR="00AD2165">
        <w:rPr>
          <w:rFonts w:ascii="Times New Roman" w:hAnsi="Times New Roman" w:cs="Times New Roman"/>
          <w:bCs/>
          <w:sz w:val="28"/>
          <w:szCs w:val="28"/>
        </w:rPr>
        <w:t xml:space="preserve">уризма «Юниор» (ДЮЦТТ «Юниор»), </w:t>
      </w:r>
      <w:r w:rsidRPr="00CB7607">
        <w:rPr>
          <w:rFonts w:ascii="Times New Roman" w:hAnsi="Times New Roman" w:cs="Times New Roman"/>
          <w:bCs/>
          <w:sz w:val="28"/>
          <w:szCs w:val="28"/>
        </w:rPr>
        <w:t>ТМБ ОУДО «Детско-юношеская спортивная школа по национальным видам спорта им. А.Г. Кизима» (ДЮСШ), ТМБ ОУДО «Хатангский центр детского творчества» (ХЦДТ).</w:t>
      </w:r>
    </w:p>
    <w:p w:rsidR="00035F73"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bCs/>
          <w:sz w:val="28"/>
          <w:szCs w:val="28"/>
        </w:rPr>
        <w:t xml:space="preserve">13 </w:t>
      </w:r>
      <w:r w:rsidRPr="00CB7607">
        <w:rPr>
          <w:rFonts w:ascii="Times New Roman" w:hAnsi="Times New Roman" w:cs="Times New Roman"/>
          <w:sz w:val="28"/>
          <w:szCs w:val="28"/>
        </w:rPr>
        <w:t>общеобразовательных организаций, имеющих лицензионное право на ведение данного вида деятельности (в сравнении с прошлым годом, количество</w:t>
      </w:r>
      <w:r w:rsidR="00035F73">
        <w:rPr>
          <w:rFonts w:ascii="Times New Roman" w:hAnsi="Times New Roman" w:cs="Times New Roman"/>
          <w:sz w:val="28"/>
          <w:szCs w:val="28"/>
        </w:rPr>
        <w:t xml:space="preserve"> увеличилось на 2 организации).</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olor w:val="000000"/>
          <w:sz w:val="28"/>
          <w:szCs w:val="28"/>
        </w:rPr>
        <w:t>В</w:t>
      </w:r>
      <w:r w:rsidRPr="00CB7607">
        <w:rPr>
          <w:rFonts w:ascii="Times New Roman" w:hAnsi="Times New Roman" w:cs="Times New Roman"/>
          <w:sz w:val="28"/>
          <w:szCs w:val="28"/>
        </w:rPr>
        <w:t xml:space="preserve"> 2020/2021 учебном году учет </w:t>
      </w:r>
      <w:r w:rsidRPr="00CB7607">
        <w:rPr>
          <w:rFonts w:ascii="Times New Roman" w:hAnsi="Times New Roman"/>
          <w:color w:val="000000"/>
          <w:sz w:val="28"/>
          <w:szCs w:val="28"/>
        </w:rPr>
        <w:t>охвата детей</w:t>
      </w:r>
      <w:r w:rsidRPr="00CB7607">
        <w:rPr>
          <w:rFonts w:ascii="Times New Roman" w:hAnsi="Times New Roman" w:cs="Times New Roman"/>
          <w:sz w:val="28"/>
          <w:szCs w:val="28"/>
        </w:rPr>
        <w:t xml:space="preserve"> мероприятиями дополнительного образования осуществлялся через автоматизированную информационную систему «Навигатор дополнительного образования Красноярского края» (далее – Навигатор), которая была введена в 2019 году в рамках внедрения Целевой модели дополнительного образования детей в Красноярском крае.</w:t>
      </w:r>
    </w:p>
    <w:p w:rsidR="00CC0766" w:rsidRPr="00CB7607" w:rsidRDefault="00CC0766" w:rsidP="00CC0766">
      <w:pPr>
        <w:widowControl w:val="0"/>
        <w:spacing w:after="0" w:line="240" w:lineRule="auto"/>
        <w:ind w:firstLine="709"/>
        <w:jc w:val="both"/>
        <w:rPr>
          <w:rFonts w:ascii="Times New Roman" w:hAnsi="Times New Roman" w:cs="Times New Roman"/>
          <w:sz w:val="28"/>
          <w:szCs w:val="28"/>
          <w:highlight w:val="green"/>
        </w:rPr>
      </w:pPr>
      <w:r w:rsidRPr="00CB7607">
        <w:rPr>
          <w:rFonts w:ascii="Times New Roman" w:hAnsi="Times New Roman" w:cs="Times New Roman"/>
          <w:sz w:val="28"/>
          <w:szCs w:val="28"/>
        </w:rPr>
        <w:t>По данным Навигатора</w:t>
      </w:r>
      <w:r w:rsidR="003F65C7">
        <w:rPr>
          <w:rFonts w:ascii="Times New Roman" w:hAnsi="Times New Roman" w:cs="Times New Roman"/>
          <w:sz w:val="28"/>
          <w:szCs w:val="28"/>
        </w:rPr>
        <w:t>,</w:t>
      </w:r>
      <w:r w:rsidRPr="00CB7607">
        <w:rPr>
          <w:rFonts w:ascii="Times New Roman" w:hAnsi="Times New Roman" w:cs="Times New Roman"/>
          <w:sz w:val="28"/>
          <w:szCs w:val="28"/>
        </w:rPr>
        <w:t xml:space="preserve"> за 2020/2021 учебный год общий охват дополнительным образованием детей в возрасте от 5 до 18 лет в организациях разных ведомств составил 54% (3636 человек) от общей численности детей соответствующего возраста, проживающих на территории муниципального района (6721 человек). Из них, численность детей с ограниченными возможностями здоровья – 130 человек, число детей-инвалидов – 23 человека, что составляет 48,8% от их общего числа.</w:t>
      </w:r>
      <w:r w:rsidRPr="00CB7607">
        <w:rPr>
          <w:rFonts w:ascii="Times New Roman" w:hAnsi="Times New Roman" w:cs="Times New Roman"/>
          <w:color w:val="000000"/>
          <w:sz w:val="28"/>
          <w:szCs w:val="28"/>
        </w:rPr>
        <w:t xml:space="preserve"> </w:t>
      </w:r>
    </w:p>
    <w:p w:rsidR="00CC0766" w:rsidRPr="00CB7607" w:rsidRDefault="00CC0766" w:rsidP="00CC0766">
      <w:pPr>
        <w:widowControl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рамках мер, направленных на выравнивание доступности дополнительного образования на территории муниципального района, в 2020/2021 учебном году создано 45 новых мест в ТМКОУ «Волочанс</w:t>
      </w:r>
      <w:r w:rsidR="00E7563B">
        <w:rPr>
          <w:rFonts w:ascii="Times New Roman" w:hAnsi="Times New Roman" w:cs="Times New Roman"/>
          <w:sz w:val="28"/>
          <w:szCs w:val="28"/>
        </w:rPr>
        <w:t>кая СШ</w:t>
      </w:r>
      <w:r w:rsidRPr="00CB7607">
        <w:rPr>
          <w:rFonts w:ascii="Times New Roman" w:hAnsi="Times New Roman" w:cs="Times New Roman"/>
          <w:sz w:val="28"/>
          <w:szCs w:val="28"/>
        </w:rPr>
        <w:t xml:space="preserve"> №15» и 45 мест в </w:t>
      </w:r>
      <w:r w:rsidR="00E7563B">
        <w:rPr>
          <w:rFonts w:ascii="Times New Roman" w:hAnsi="Times New Roman" w:cs="Times New Roman"/>
          <w:sz w:val="28"/>
          <w:szCs w:val="28"/>
        </w:rPr>
        <w:t>ТМКОУ «Потаповская</w:t>
      </w:r>
      <w:r w:rsidRPr="00CB7607">
        <w:rPr>
          <w:rFonts w:ascii="Times New Roman" w:hAnsi="Times New Roman" w:cs="Times New Roman"/>
          <w:sz w:val="28"/>
          <w:szCs w:val="28"/>
        </w:rPr>
        <w:t xml:space="preserve"> </w:t>
      </w:r>
      <w:r w:rsidR="00E7563B">
        <w:rPr>
          <w:rFonts w:ascii="Times New Roman" w:hAnsi="Times New Roman" w:cs="Times New Roman"/>
          <w:sz w:val="28"/>
          <w:szCs w:val="28"/>
        </w:rPr>
        <w:t xml:space="preserve">СШ </w:t>
      </w:r>
      <w:r w:rsidRPr="00CB7607">
        <w:rPr>
          <w:rFonts w:ascii="Times New Roman" w:hAnsi="Times New Roman" w:cs="Times New Roman"/>
          <w:sz w:val="28"/>
          <w:szCs w:val="28"/>
        </w:rPr>
        <w:t>№12» для реализации дополнительных общеразвивающих программ.</w:t>
      </w:r>
    </w:p>
    <w:p w:rsidR="00CC0766" w:rsidRPr="00CB7607" w:rsidRDefault="00CC0766" w:rsidP="00CC0766">
      <w:pPr>
        <w:spacing w:after="0" w:line="240" w:lineRule="auto"/>
        <w:ind w:firstLine="708"/>
        <w:jc w:val="both"/>
        <w:rPr>
          <w:rFonts w:ascii="Times New Roman" w:hAnsi="Times New Roman" w:cs="Times New Roman"/>
          <w:sz w:val="28"/>
          <w:szCs w:val="28"/>
          <w:highlight w:val="yellow"/>
        </w:rPr>
      </w:pPr>
      <w:r w:rsidRPr="00CB7607">
        <w:rPr>
          <w:rFonts w:ascii="Times New Roman" w:hAnsi="Times New Roman" w:cs="Times New Roman"/>
          <w:sz w:val="28"/>
          <w:szCs w:val="28"/>
        </w:rPr>
        <w:t xml:space="preserve">Основной охват дополнительным образованием в муниципальном районе обеспечивался общеобразовательными организациями, в которых дополнительными общеобразовательными программами был охвачен 2501 ребенок, что составляет 51,9% от числа обучающихся </w:t>
      </w:r>
      <w:r w:rsidRPr="00CB7607">
        <w:rPr>
          <w:rFonts w:ascii="Times New Roman" w:hAnsi="Times New Roman" w:cs="Times New Roman"/>
          <w:i/>
          <w:color w:val="FF0000"/>
          <w:sz w:val="28"/>
          <w:szCs w:val="28"/>
        </w:rPr>
        <w:t>(сборник статистических данных).</w:t>
      </w:r>
      <w:r w:rsidRPr="00CB7607">
        <w:rPr>
          <w:rFonts w:ascii="Times New Roman" w:hAnsi="Times New Roman" w:cs="Times New Roman"/>
          <w:color w:val="FF0000"/>
          <w:sz w:val="28"/>
          <w:szCs w:val="28"/>
        </w:rPr>
        <w:t xml:space="preserve"> </w:t>
      </w:r>
    </w:p>
    <w:p w:rsidR="00CC0766" w:rsidRPr="00CB7607" w:rsidRDefault="00CC0766" w:rsidP="00CC0766">
      <w:pPr>
        <w:pStyle w:val="ae"/>
        <w:spacing w:after="0"/>
        <w:ind w:firstLine="709"/>
        <w:jc w:val="both"/>
        <w:rPr>
          <w:rFonts w:ascii="Times New Roman" w:hAnsi="Times New Roman" w:cs="Times New Roman"/>
          <w:b w:val="0"/>
          <w:color w:val="auto"/>
          <w:sz w:val="28"/>
          <w:szCs w:val="28"/>
        </w:rPr>
      </w:pPr>
      <w:r w:rsidRPr="00CB7607">
        <w:rPr>
          <w:rFonts w:ascii="Times New Roman" w:hAnsi="Times New Roman" w:cs="Times New Roman"/>
          <w:b w:val="0"/>
          <w:color w:val="auto"/>
          <w:sz w:val="28"/>
          <w:szCs w:val="28"/>
        </w:rPr>
        <w:t xml:space="preserve">В </w:t>
      </w:r>
      <w:r w:rsidR="00A75DB0" w:rsidRPr="00A75DB0">
        <w:rPr>
          <w:rFonts w:ascii="Times New Roman" w:hAnsi="Times New Roman" w:cs="Times New Roman"/>
          <w:b w:val="0"/>
          <w:color w:val="auto"/>
          <w:sz w:val="28"/>
          <w:szCs w:val="28"/>
        </w:rPr>
        <w:t>ОДО</w:t>
      </w:r>
      <w:r w:rsidRPr="00A75DB0">
        <w:rPr>
          <w:rFonts w:ascii="Times New Roman" w:hAnsi="Times New Roman" w:cs="Times New Roman"/>
          <w:b w:val="0"/>
          <w:color w:val="auto"/>
          <w:sz w:val="28"/>
          <w:szCs w:val="28"/>
        </w:rPr>
        <w:t>,</w:t>
      </w:r>
      <w:r w:rsidRPr="00CB7607">
        <w:rPr>
          <w:rFonts w:ascii="Times New Roman" w:hAnsi="Times New Roman" w:cs="Times New Roman"/>
          <w:b w:val="0"/>
          <w:color w:val="auto"/>
          <w:sz w:val="28"/>
          <w:szCs w:val="28"/>
        </w:rPr>
        <w:t xml:space="preserve"> подведомственных Управлению образования, обучалось 1894 ребенка в возрасте 5-18 лет, что составляет 28,2% от общей численности детей соответствующего возраста, проживающих в муниципальном районе.</w:t>
      </w:r>
    </w:p>
    <w:p w:rsidR="00CC0766" w:rsidRPr="00CB7607" w:rsidRDefault="00CC0766" w:rsidP="00CC0766">
      <w:pPr>
        <w:pStyle w:val="ae"/>
        <w:spacing w:after="0"/>
        <w:ind w:firstLine="709"/>
        <w:jc w:val="both"/>
        <w:rPr>
          <w:rFonts w:ascii="Times New Roman" w:hAnsi="Times New Roman" w:cs="Times New Roman"/>
          <w:b w:val="0"/>
          <w:color w:val="auto"/>
          <w:sz w:val="28"/>
          <w:szCs w:val="28"/>
        </w:rPr>
      </w:pPr>
      <w:r w:rsidRPr="00CB7607">
        <w:rPr>
          <w:rFonts w:ascii="Times New Roman" w:hAnsi="Times New Roman" w:cs="Times New Roman"/>
          <w:b w:val="0"/>
          <w:color w:val="auto"/>
          <w:sz w:val="28"/>
          <w:szCs w:val="28"/>
        </w:rPr>
        <w:t>В 2020/2021 году наблюдается снижение охвата детей дополнительными общеобразовательными программами на 16,3 % в ДЮСШ и 3,67% в ХЦДТ. При этом на 7% вырос охват программами дополнительного образования в ДЮЦТТ «Юниор».</w:t>
      </w:r>
    </w:p>
    <w:tbl>
      <w:tblPr>
        <w:tblStyle w:val="ad"/>
        <w:tblW w:w="9356" w:type="dxa"/>
        <w:tblInd w:w="-5" w:type="dxa"/>
        <w:tblLook w:val="04A0" w:firstRow="1" w:lastRow="0" w:firstColumn="1" w:lastColumn="0" w:noHBand="0" w:noVBand="1"/>
      </w:tblPr>
      <w:tblGrid>
        <w:gridCol w:w="1173"/>
        <w:gridCol w:w="949"/>
        <w:gridCol w:w="1706"/>
        <w:gridCol w:w="1129"/>
        <w:gridCol w:w="1564"/>
        <w:gridCol w:w="1276"/>
        <w:gridCol w:w="1559"/>
      </w:tblGrid>
      <w:tr w:rsidR="00CC0766" w:rsidRPr="006C6480" w:rsidTr="00C22DF8">
        <w:trPr>
          <w:trHeight w:val="419"/>
        </w:trPr>
        <w:tc>
          <w:tcPr>
            <w:tcW w:w="1173" w:type="dxa"/>
            <w:vMerge w:val="restart"/>
            <w:vAlign w:val="center"/>
          </w:tcPr>
          <w:p w:rsidR="00CC0766" w:rsidRPr="006D088C" w:rsidRDefault="00895630" w:rsidP="00C22DF8">
            <w:pPr>
              <w:jc w:val="center"/>
              <w:rPr>
                <w:rFonts w:ascii="Times New Roman" w:hAnsi="Times New Roman" w:cs="Times New Roman"/>
                <w:sz w:val="20"/>
                <w:szCs w:val="20"/>
              </w:rPr>
            </w:pPr>
            <w:r>
              <w:rPr>
                <w:rFonts w:ascii="Times New Roman" w:hAnsi="Times New Roman" w:cs="Times New Roman"/>
                <w:sz w:val="20"/>
                <w:szCs w:val="20"/>
              </w:rPr>
              <w:lastRenderedPageBreak/>
              <w:t>ОДО</w:t>
            </w:r>
          </w:p>
        </w:tc>
        <w:tc>
          <w:tcPr>
            <w:tcW w:w="2655" w:type="dxa"/>
            <w:gridSpan w:val="2"/>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2018- 2019</w:t>
            </w:r>
          </w:p>
        </w:tc>
        <w:tc>
          <w:tcPr>
            <w:tcW w:w="2693" w:type="dxa"/>
            <w:gridSpan w:val="2"/>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2019 – 2020</w:t>
            </w:r>
          </w:p>
        </w:tc>
        <w:tc>
          <w:tcPr>
            <w:tcW w:w="2835" w:type="dxa"/>
            <w:gridSpan w:val="2"/>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2020 – 2021</w:t>
            </w:r>
          </w:p>
        </w:tc>
      </w:tr>
      <w:tr w:rsidR="00CC0766" w:rsidRPr="006C6480" w:rsidTr="00C22DF8">
        <w:trPr>
          <w:trHeight w:val="695"/>
        </w:trPr>
        <w:tc>
          <w:tcPr>
            <w:tcW w:w="1173" w:type="dxa"/>
            <w:vMerge/>
            <w:vAlign w:val="center"/>
          </w:tcPr>
          <w:p w:rsidR="00CC0766" w:rsidRPr="006D088C" w:rsidRDefault="00CC0766" w:rsidP="00C22DF8">
            <w:pPr>
              <w:jc w:val="center"/>
              <w:rPr>
                <w:rFonts w:ascii="Times New Roman" w:hAnsi="Times New Roman" w:cs="Times New Roman"/>
                <w:sz w:val="20"/>
                <w:szCs w:val="20"/>
              </w:rPr>
            </w:pPr>
          </w:p>
        </w:tc>
        <w:tc>
          <w:tcPr>
            <w:tcW w:w="94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Всего детей в ОДОД</w:t>
            </w:r>
          </w:p>
        </w:tc>
        <w:tc>
          <w:tcPr>
            <w:tcW w:w="170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С учетом занятий в 2-х и более объединениях</w:t>
            </w:r>
          </w:p>
        </w:tc>
        <w:tc>
          <w:tcPr>
            <w:tcW w:w="112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Всего детей</w:t>
            </w:r>
          </w:p>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ОДОД</w:t>
            </w:r>
          </w:p>
        </w:tc>
        <w:tc>
          <w:tcPr>
            <w:tcW w:w="1564"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С учетом занятий в 2-х и более объединениях</w:t>
            </w:r>
          </w:p>
        </w:tc>
        <w:tc>
          <w:tcPr>
            <w:tcW w:w="127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Всего детей</w:t>
            </w:r>
          </w:p>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ОДОД</w:t>
            </w:r>
          </w:p>
        </w:tc>
        <w:tc>
          <w:tcPr>
            <w:tcW w:w="155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С учетом занятий в 2-х и более объединениях</w:t>
            </w:r>
          </w:p>
        </w:tc>
      </w:tr>
      <w:tr w:rsidR="00CC0766" w:rsidRPr="006C6480" w:rsidTr="00C22DF8">
        <w:trPr>
          <w:trHeight w:val="481"/>
        </w:trPr>
        <w:tc>
          <w:tcPr>
            <w:tcW w:w="1173"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ДЮСШ</w:t>
            </w:r>
          </w:p>
        </w:tc>
        <w:tc>
          <w:tcPr>
            <w:tcW w:w="94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704</w:t>
            </w:r>
          </w:p>
        </w:tc>
        <w:tc>
          <w:tcPr>
            <w:tcW w:w="170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704</w:t>
            </w:r>
          </w:p>
        </w:tc>
        <w:tc>
          <w:tcPr>
            <w:tcW w:w="112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742</w:t>
            </w:r>
          </w:p>
        </w:tc>
        <w:tc>
          <w:tcPr>
            <w:tcW w:w="1564"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742</w:t>
            </w:r>
          </w:p>
        </w:tc>
        <w:tc>
          <w:tcPr>
            <w:tcW w:w="127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638</w:t>
            </w:r>
          </w:p>
        </w:tc>
        <w:tc>
          <w:tcPr>
            <w:tcW w:w="155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644</w:t>
            </w:r>
          </w:p>
        </w:tc>
      </w:tr>
      <w:tr w:rsidR="00CC0766" w:rsidRPr="006C6480" w:rsidTr="00C22DF8">
        <w:trPr>
          <w:trHeight w:val="481"/>
        </w:trPr>
        <w:tc>
          <w:tcPr>
            <w:tcW w:w="1173"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ХЦДТ</w:t>
            </w:r>
          </w:p>
        </w:tc>
        <w:tc>
          <w:tcPr>
            <w:tcW w:w="94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310</w:t>
            </w:r>
          </w:p>
        </w:tc>
        <w:tc>
          <w:tcPr>
            <w:tcW w:w="170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440</w:t>
            </w:r>
          </w:p>
        </w:tc>
        <w:tc>
          <w:tcPr>
            <w:tcW w:w="112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310</w:t>
            </w:r>
          </w:p>
        </w:tc>
        <w:tc>
          <w:tcPr>
            <w:tcW w:w="1564"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386</w:t>
            </w:r>
          </w:p>
        </w:tc>
        <w:tc>
          <w:tcPr>
            <w:tcW w:w="127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299</w:t>
            </w:r>
          </w:p>
        </w:tc>
        <w:tc>
          <w:tcPr>
            <w:tcW w:w="155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489</w:t>
            </w:r>
          </w:p>
        </w:tc>
      </w:tr>
      <w:tr w:rsidR="00CC0766" w:rsidRPr="006C6480" w:rsidTr="00C22DF8">
        <w:trPr>
          <w:trHeight w:val="481"/>
        </w:trPr>
        <w:tc>
          <w:tcPr>
            <w:tcW w:w="1173"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ДЮЦТТ «Юниор»</w:t>
            </w:r>
          </w:p>
        </w:tc>
        <w:tc>
          <w:tcPr>
            <w:tcW w:w="94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854</w:t>
            </w:r>
          </w:p>
        </w:tc>
        <w:tc>
          <w:tcPr>
            <w:tcW w:w="170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1073</w:t>
            </w:r>
          </w:p>
        </w:tc>
        <w:tc>
          <w:tcPr>
            <w:tcW w:w="112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890</w:t>
            </w:r>
          </w:p>
        </w:tc>
        <w:tc>
          <w:tcPr>
            <w:tcW w:w="1564"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1112</w:t>
            </w:r>
          </w:p>
        </w:tc>
        <w:tc>
          <w:tcPr>
            <w:tcW w:w="127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957</w:t>
            </w:r>
          </w:p>
        </w:tc>
        <w:tc>
          <w:tcPr>
            <w:tcW w:w="155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1269</w:t>
            </w:r>
          </w:p>
        </w:tc>
      </w:tr>
      <w:tr w:rsidR="00CC0766" w:rsidRPr="006C6480" w:rsidTr="00C22DF8">
        <w:trPr>
          <w:trHeight w:val="481"/>
        </w:trPr>
        <w:tc>
          <w:tcPr>
            <w:tcW w:w="1173"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color w:val="000000"/>
                <w:sz w:val="20"/>
                <w:szCs w:val="20"/>
              </w:rPr>
              <w:t>Всего:</w:t>
            </w:r>
          </w:p>
        </w:tc>
        <w:tc>
          <w:tcPr>
            <w:tcW w:w="94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1868</w:t>
            </w:r>
          </w:p>
        </w:tc>
        <w:tc>
          <w:tcPr>
            <w:tcW w:w="170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2217</w:t>
            </w:r>
          </w:p>
        </w:tc>
        <w:tc>
          <w:tcPr>
            <w:tcW w:w="112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1942</w:t>
            </w:r>
          </w:p>
        </w:tc>
        <w:tc>
          <w:tcPr>
            <w:tcW w:w="1564"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2240</w:t>
            </w:r>
          </w:p>
        </w:tc>
        <w:tc>
          <w:tcPr>
            <w:tcW w:w="1276"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1894</w:t>
            </w:r>
          </w:p>
        </w:tc>
        <w:tc>
          <w:tcPr>
            <w:tcW w:w="1559" w:type="dxa"/>
            <w:vAlign w:val="center"/>
          </w:tcPr>
          <w:p w:rsidR="00CC0766" w:rsidRPr="006D088C" w:rsidRDefault="00CC0766" w:rsidP="00C22DF8">
            <w:pPr>
              <w:jc w:val="center"/>
              <w:rPr>
                <w:rFonts w:ascii="Times New Roman" w:hAnsi="Times New Roman" w:cs="Times New Roman"/>
                <w:sz w:val="20"/>
                <w:szCs w:val="20"/>
              </w:rPr>
            </w:pPr>
            <w:r w:rsidRPr="006D088C">
              <w:rPr>
                <w:rFonts w:ascii="Times New Roman" w:hAnsi="Times New Roman" w:cs="Times New Roman"/>
                <w:sz w:val="20"/>
                <w:szCs w:val="20"/>
              </w:rPr>
              <w:t>2402</w:t>
            </w:r>
          </w:p>
        </w:tc>
      </w:tr>
    </w:tbl>
    <w:p w:rsidR="00CC0766" w:rsidRDefault="00CC0766" w:rsidP="00CC0766">
      <w:pPr>
        <w:pStyle w:val="Default"/>
        <w:ind w:firstLine="708"/>
        <w:jc w:val="both"/>
        <w:rPr>
          <w:sz w:val="26"/>
          <w:szCs w:val="26"/>
        </w:rPr>
      </w:pPr>
    </w:p>
    <w:p w:rsidR="00CC0766" w:rsidRPr="00CB7607" w:rsidRDefault="00CC0766" w:rsidP="00CC0766">
      <w:pPr>
        <w:pStyle w:val="Default"/>
        <w:ind w:firstLine="708"/>
        <w:jc w:val="both"/>
        <w:rPr>
          <w:sz w:val="28"/>
          <w:szCs w:val="28"/>
        </w:rPr>
      </w:pPr>
      <w:r w:rsidRPr="00CB7607">
        <w:rPr>
          <w:sz w:val="28"/>
          <w:szCs w:val="28"/>
        </w:rPr>
        <w:t xml:space="preserve">Причинами снижения численности </w:t>
      </w:r>
      <w:r w:rsidRPr="00CB7607">
        <w:rPr>
          <w:color w:val="auto"/>
          <w:sz w:val="28"/>
          <w:szCs w:val="28"/>
        </w:rPr>
        <w:t xml:space="preserve">детей, охваченных программами дополнительного образования </w:t>
      </w:r>
      <w:r w:rsidR="00A75DB0" w:rsidRPr="00A75DB0">
        <w:rPr>
          <w:color w:val="auto"/>
          <w:sz w:val="28"/>
          <w:szCs w:val="28"/>
        </w:rPr>
        <w:t>в ОДО</w:t>
      </w:r>
      <w:r w:rsidRPr="00CB7607">
        <w:rPr>
          <w:color w:val="auto"/>
          <w:sz w:val="28"/>
          <w:szCs w:val="28"/>
        </w:rPr>
        <w:t>, остаются отсутствие педагогических кадров и программ дополнительного образования,</w:t>
      </w:r>
      <w:r w:rsidRPr="00CB7607">
        <w:rPr>
          <w:sz w:val="28"/>
          <w:szCs w:val="28"/>
        </w:rPr>
        <w:t xml:space="preserve"> удовлетворяющих запросы потребителей.</w:t>
      </w:r>
    </w:p>
    <w:p w:rsidR="00CC0766" w:rsidRPr="00CB7607" w:rsidRDefault="00CC0766" w:rsidP="00CC0766">
      <w:pPr>
        <w:pStyle w:val="Default"/>
        <w:ind w:firstLine="709"/>
        <w:jc w:val="both"/>
        <w:rPr>
          <w:i/>
          <w:color w:val="auto"/>
          <w:sz w:val="28"/>
          <w:szCs w:val="28"/>
        </w:rPr>
      </w:pPr>
      <w:r w:rsidRPr="00CB7607">
        <w:rPr>
          <w:sz w:val="28"/>
          <w:szCs w:val="28"/>
        </w:rPr>
        <w:t xml:space="preserve">В 2020/2021 учебном году численность детей с ограниченными возможностями здоровья, обучающихся по программам дополнительного образования детей на базе </w:t>
      </w:r>
      <w:r w:rsidR="00A75DB0" w:rsidRPr="00A75DB0">
        <w:rPr>
          <w:sz w:val="28"/>
          <w:szCs w:val="28"/>
        </w:rPr>
        <w:t>ОДО</w:t>
      </w:r>
      <w:r w:rsidRPr="00A75DB0">
        <w:rPr>
          <w:sz w:val="28"/>
          <w:szCs w:val="28"/>
        </w:rPr>
        <w:t>, составила</w:t>
      </w:r>
      <w:r w:rsidRPr="00CB7607">
        <w:rPr>
          <w:sz w:val="28"/>
          <w:szCs w:val="28"/>
        </w:rPr>
        <w:t xml:space="preserve"> 57 человек (3</w:t>
      </w:r>
      <w:r w:rsidR="00E7563B">
        <w:rPr>
          <w:sz w:val="28"/>
          <w:szCs w:val="28"/>
        </w:rPr>
        <w:t>,0</w:t>
      </w:r>
      <w:r w:rsidRPr="00CB7607">
        <w:rPr>
          <w:sz w:val="28"/>
          <w:szCs w:val="28"/>
        </w:rPr>
        <w:t>%), число детей-инвалидов - 9 человек (0,47%) (в прошлом учебном году – 35 и 18 человек соответственно).</w:t>
      </w:r>
    </w:p>
    <w:p w:rsidR="00CC0766" w:rsidRPr="00CB7607" w:rsidRDefault="00CC0766" w:rsidP="00CC0766">
      <w:pPr>
        <w:pStyle w:val="Default"/>
        <w:ind w:firstLine="709"/>
        <w:jc w:val="both"/>
        <w:rPr>
          <w:sz w:val="28"/>
          <w:szCs w:val="28"/>
        </w:rPr>
      </w:pPr>
      <w:r w:rsidRPr="00CB7607">
        <w:rPr>
          <w:sz w:val="28"/>
          <w:szCs w:val="28"/>
        </w:rPr>
        <w:t xml:space="preserve">В возрастной структуре контингента обучающихся в ОДОД преобладают дети 10–14 лет (940 (49,6%) и 5–9 лет (770 (40,6%). Доля учащихся старших классов составляет 9,7% (184 человека). </w:t>
      </w:r>
    </w:p>
    <w:p w:rsidR="00CC0766" w:rsidRPr="00CB7607" w:rsidRDefault="00CC0766" w:rsidP="00CC0766">
      <w:pPr>
        <w:pStyle w:val="Default"/>
        <w:ind w:firstLine="709"/>
        <w:jc w:val="both"/>
        <w:rPr>
          <w:sz w:val="28"/>
          <w:szCs w:val="28"/>
        </w:rPr>
      </w:pPr>
      <w:r w:rsidRPr="00CB7607">
        <w:rPr>
          <w:sz w:val="28"/>
          <w:szCs w:val="28"/>
        </w:rPr>
        <w:t xml:space="preserve">В течение нескольких лет в многопрофильных </w:t>
      </w:r>
      <w:r w:rsidRPr="00CB7607">
        <w:rPr>
          <w:color w:val="auto"/>
          <w:sz w:val="28"/>
          <w:szCs w:val="28"/>
        </w:rPr>
        <w:t>центрах детского творчества</w:t>
      </w:r>
      <w:r w:rsidRPr="00CB7607">
        <w:rPr>
          <w:sz w:val="28"/>
          <w:szCs w:val="28"/>
        </w:rPr>
        <w:t xml:space="preserve"> отмечается отсутствие современных программ дополнительного образования, отвечающих интересам представителей старшей возрастной группы 15-17 лет, также родительская общественность высказывает запрос на программы для детей 5-7 лет.</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возрастной структуре контингента обучающихся по дополнительным общеобразовательным программам в общеобразовательных организациях также преобладают дети 10–14 лет (1205 (48,2%). Доля учащихся 5-9 лет составляет 29,9% (750 человек), 15 лет и старше – 21,8% (546 человек).</w:t>
      </w:r>
    </w:p>
    <w:p w:rsidR="00CC0766" w:rsidRPr="00CB7607" w:rsidRDefault="00CC0766" w:rsidP="00CC0766">
      <w:pPr>
        <w:pStyle w:val="Default"/>
        <w:rPr>
          <w:b/>
          <w:color w:val="auto"/>
          <w:sz w:val="28"/>
          <w:szCs w:val="28"/>
        </w:rPr>
      </w:pPr>
    </w:p>
    <w:p w:rsidR="00CC0766" w:rsidRPr="00CB7607" w:rsidRDefault="00CC0766" w:rsidP="002432C2">
      <w:pPr>
        <w:spacing w:after="0" w:line="240" w:lineRule="auto"/>
        <w:jc w:val="center"/>
        <w:rPr>
          <w:rFonts w:ascii="Times New Roman" w:hAnsi="Times New Roman" w:cs="Times New Roman"/>
          <w:i/>
          <w:sz w:val="28"/>
          <w:szCs w:val="28"/>
        </w:rPr>
      </w:pPr>
      <w:r w:rsidRPr="00CB7607">
        <w:rPr>
          <w:rFonts w:ascii="Times New Roman" w:hAnsi="Times New Roman" w:cs="Times New Roman"/>
          <w:i/>
          <w:sz w:val="28"/>
          <w:szCs w:val="28"/>
        </w:rPr>
        <w:t>Спектр дополнительных общеобразовательных программ</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Данные Навигатора представляют следующую картину распределения детских объединений по направленностям реализуемых в них дополнительных общеобразовательных программ.</w:t>
      </w:r>
    </w:p>
    <w:p w:rsidR="00CC0766" w:rsidRPr="00CB7607" w:rsidRDefault="00895630" w:rsidP="00CC07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ОДО</w:t>
      </w:r>
      <w:r w:rsidR="00CC0766" w:rsidRPr="00CB7607">
        <w:rPr>
          <w:rFonts w:ascii="Times New Roman" w:hAnsi="Times New Roman" w:cs="Times New Roman"/>
          <w:sz w:val="28"/>
          <w:szCs w:val="28"/>
        </w:rPr>
        <w:t xml:space="preserve"> наблюдается значительный рост доли программ художественной (43,4%) и социально-гуманитарной (13,3%) направленностей (в прошлом году – 39,1% и 5,6% соответственно). Доля спортивной направленности напротив значительно уменьшилась (25,3%) по сравнению с прошлым годом (41,7%). Доля технической, естественнонаучной и туристско-краеведческой направленностей по-</w:t>
      </w:r>
      <w:r w:rsidR="00CC0766" w:rsidRPr="00CB7607">
        <w:rPr>
          <w:rFonts w:ascii="Times New Roman" w:hAnsi="Times New Roman" w:cs="Times New Roman"/>
          <w:sz w:val="28"/>
          <w:szCs w:val="28"/>
        </w:rPr>
        <w:lastRenderedPageBreak/>
        <w:t>прежнему невелика (3,6% и 6,0% соответственно), хотя и возросла незначительно, по сравнению с прошлым годом.</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составе дополнительных общеобразовательных программ в общеобразовательных организациях традиционно преобладают объединения физкультурно-спортивной направленности (25,9%). Наблюдается рост доли программ социально-гуманитарной (24,2%) и художественной (21,7%) направленностей (в прошлом году – 21,8% и 18,8% соответственно), при этом уменьшилась (10,1%) по сравнению с прошлым годом (16,7%) доля технической направленности.</w:t>
      </w:r>
    </w:p>
    <w:p w:rsidR="00CC0766" w:rsidRPr="00CB7607" w:rsidRDefault="00CC0766" w:rsidP="00CC0766">
      <w:pPr>
        <w:spacing w:after="0" w:line="240" w:lineRule="auto"/>
        <w:ind w:firstLine="708"/>
        <w:jc w:val="both"/>
        <w:rPr>
          <w:rFonts w:ascii="Times New Roman" w:hAnsi="Times New Roman" w:cs="Times New Roman"/>
          <w:sz w:val="28"/>
          <w:szCs w:val="28"/>
        </w:rPr>
      </w:pPr>
      <w:r w:rsidRPr="00CB7607">
        <w:rPr>
          <w:rFonts w:ascii="Times New Roman" w:hAnsi="Times New Roman" w:cs="Times New Roman"/>
          <w:sz w:val="28"/>
          <w:szCs w:val="28"/>
        </w:rPr>
        <w:t>Доля туристско-краеведческой и естественнонаучной направленностей колеблется от 6,8% до 11,2%.</w:t>
      </w:r>
    </w:p>
    <w:p w:rsidR="00CC0766" w:rsidRPr="00CB7607" w:rsidRDefault="00CC0766" w:rsidP="00CC0766">
      <w:pPr>
        <w:pStyle w:val="Default"/>
        <w:jc w:val="center"/>
        <w:rPr>
          <w:i/>
          <w:sz w:val="28"/>
          <w:szCs w:val="28"/>
          <w:highlight w:val="cyan"/>
        </w:rPr>
      </w:pPr>
    </w:p>
    <w:p w:rsidR="00CC0766" w:rsidRPr="00CB7607" w:rsidRDefault="00CC0766" w:rsidP="002432C2">
      <w:pPr>
        <w:pStyle w:val="Default"/>
        <w:jc w:val="center"/>
        <w:rPr>
          <w:i/>
          <w:sz w:val="28"/>
          <w:szCs w:val="28"/>
        </w:rPr>
      </w:pPr>
      <w:r w:rsidRPr="00CB7607">
        <w:rPr>
          <w:i/>
          <w:sz w:val="28"/>
          <w:szCs w:val="28"/>
        </w:rPr>
        <w:t>Кадровый потенциал системы дополнительного образования детей</w:t>
      </w:r>
    </w:p>
    <w:p w:rsidR="00CC0766" w:rsidRPr="00CB7607" w:rsidRDefault="00CC0766" w:rsidP="00CC0766">
      <w:pPr>
        <w:pStyle w:val="Default"/>
        <w:shd w:val="clear" w:color="auto" w:fill="FFFFFF" w:themeFill="background1"/>
        <w:ind w:firstLine="709"/>
        <w:jc w:val="both"/>
        <w:rPr>
          <w:sz w:val="28"/>
          <w:szCs w:val="28"/>
        </w:rPr>
      </w:pPr>
      <w:r w:rsidRPr="00CB7607">
        <w:rPr>
          <w:sz w:val="28"/>
          <w:szCs w:val="28"/>
        </w:rPr>
        <w:t xml:space="preserve">Важнейшим условием повышения доступности, обновления содержания и повышения качества программ дополнительного образования является развитие кадрового потенциала системы. </w:t>
      </w:r>
    </w:p>
    <w:p w:rsidR="00CC0766" w:rsidRPr="00CB7607" w:rsidRDefault="00CC0766" w:rsidP="00CC0766">
      <w:pPr>
        <w:pStyle w:val="Default"/>
        <w:shd w:val="clear" w:color="auto" w:fill="FFFFFF" w:themeFill="background1"/>
        <w:ind w:firstLine="709"/>
        <w:jc w:val="both"/>
        <w:rPr>
          <w:i/>
          <w:color w:val="FF0000"/>
          <w:sz w:val="28"/>
          <w:szCs w:val="28"/>
        </w:rPr>
      </w:pPr>
      <w:r w:rsidRPr="00CB7607">
        <w:rPr>
          <w:sz w:val="28"/>
          <w:szCs w:val="28"/>
          <w:shd w:val="clear" w:color="auto" w:fill="FFFFFF" w:themeFill="background1"/>
        </w:rPr>
        <w:t xml:space="preserve">В 2020/2021 учебном году в штате ОДОД работали 62 педагога, из них 26 педагогов дополнительного образования и 18 тренеров-преподавателей. </w:t>
      </w:r>
      <w:r w:rsidRPr="00CB7607">
        <w:rPr>
          <w:sz w:val="28"/>
          <w:szCs w:val="28"/>
        </w:rPr>
        <w:t xml:space="preserve">Помимо этого, 11 педагогов работали как внешние совместители </w:t>
      </w:r>
      <w:r w:rsidRPr="00CB7607">
        <w:rPr>
          <w:i/>
          <w:color w:val="FF0000"/>
          <w:sz w:val="28"/>
          <w:szCs w:val="28"/>
        </w:rPr>
        <w:t>(сборник статистических данных).</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Высшее и среднее педагогическое образование имеют 100% тренеров-преподавателей и педагогов </w:t>
      </w:r>
      <w:r w:rsidR="00895630">
        <w:rPr>
          <w:rFonts w:ascii="Times New Roman" w:hAnsi="Times New Roman" w:cs="Times New Roman"/>
          <w:sz w:val="28"/>
          <w:szCs w:val="28"/>
        </w:rPr>
        <w:t>дополнительного образования ОДО</w:t>
      </w:r>
      <w:r w:rsidRPr="00CB7607">
        <w:rPr>
          <w:rFonts w:ascii="Times New Roman" w:hAnsi="Times New Roman" w:cs="Times New Roman"/>
          <w:sz w:val="28"/>
          <w:szCs w:val="28"/>
        </w:rPr>
        <w:t xml:space="preserve">. </w:t>
      </w:r>
    </w:p>
    <w:p w:rsidR="00CC0766" w:rsidRPr="00CB7607" w:rsidRDefault="00CC0766" w:rsidP="00CC0766">
      <w:pPr>
        <w:pStyle w:val="Default"/>
        <w:shd w:val="clear" w:color="auto" w:fill="FFFFFF" w:themeFill="background1"/>
        <w:ind w:firstLine="709"/>
        <w:jc w:val="both"/>
        <w:rPr>
          <w:sz w:val="28"/>
          <w:szCs w:val="28"/>
        </w:rPr>
      </w:pPr>
      <w:r w:rsidRPr="00CB7607">
        <w:rPr>
          <w:sz w:val="28"/>
          <w:szCs w:val="28"/>
        </w:rPr>
        <w:t xml:space="preserve">В составе педагогов дополнительного образования </w:t>
      </w:r>
      <w:r w:rsidR="00895630">
        <w:rPr>
          <w:sz w:val="28"/>
          <w:szCs w:val="28"/>
        </w:rPr>
        <w:t>и тренеров – преподавателей ОДО</w:t>
      </w:r>
      <w:r w:rsidRPr="00CB7607">
        <w:rPr>
          <w:sz w:val="28"/>
          <w:szCs w:val="28"/>
        </w:rPr>
        <w:t xml:space="preserve"> преобладают педагоги в возрасте от 35 лет до 54 лет (53,2%).</w:t>
      </w:r>
    </w:p>
    <w:p w:rsidR="00CC0766" w:rsidRPr="00CB7607" w:rsidRDefault="00CC0766" w:rsidP="00CC0766">
      <w:pPr>
        <w:pStyle w:val="Default"/>
        <w:shd w:val="clear" w:color="auto" w:fill="FFFFFF" w:themeFill="background1"/>
        <w:ind w:firstLine="709"/>
        <w:jc w:val="both"/>
        <w:rPr>
          <w:sz w:val="28"/>
          <w:szCs w:val="28"/>
        </w:rPr>
      </w:pPr>
      <w:r w:rsidRPr="00CB7607">
        <w:rPr>
          <w:sz w:val="28"/>
          <w:szCs w:val="28"/>
        </w:rPr>
        <w:t>Доля педагогов в возрасте до 35 лет составляет 29,1%. При этом снизилась на 7,3% доля работающих педагогов пенсионного возраста (55 лет и старше) – 17,7%.</w:t>
      </w:r>
    </w:p>
    <w:p w:rsidR="00CC0766" w:rsidRPr="006C6480" w:rsidRDefault="00CC0766" w:rsidP="00CC0766">
      <w:pPr>
        <w:pStyle w:val="Default"/>
        <w:shd w:val="clear" w:color="auto" w:fill="FFFFFF" w:themeFill="background1"/>
        <w:ind w:firstLine="709"/>
        <w:jc w:val="both"/>
        <w:rPr>
          <w:sz w:val="26"/>
          <w:szCs w:val="26"/>
        </w:rPr>
      </w:pPr>
    </w:p>
    <w:p w:rsidR="00CC0766" w:rsidRPr="006C6480" w:rsidRDefault="00CC0766" w:rsidP="00CC0766">
      <w:pPr>
        <w:pStyle w:val="Default"/>
        <w:shd w:val="clear" w:color="auto" w:fill="FFFFFF" w:themeFill="background1"/>
        <w:jc w:val="both"/>
        <w:rPr>
          <w:sz w:val="26"/>
          <w:szCs w:val="26"/>
        </w:rPr>
      </w:pPr>
      <w:r w:rsidRPr="006C6480">
        <w:rPr>
          <w:b/>
          <w:noProof/>
          <w:sz w:val="26"/>
          <w:szCs w:val="26"/>
          <w:lang w:eastAsia="ru-RU"/>
        </w:rPr>
        <w:drawing>
          <wp:inline distT="0" distB="0" distL="0" distR="0" wp14:anchorId="5E62B3A7" wp14:editId="0B93027C">
            <wp:extent cx="5934075" cy="1612900"/>
            <wp:effectExtent l="0" t="0" r="9525" b="635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0766" w:rsidRDefault="00CC0766" w:rsidP="00CC0766">
      <w:pPr>
        <w:spacing w:after="0" w:line="240" w:lineRule="auto"/>
        <w:ind w:firstLine="709"/>
        <w:jc w:val="both"/>
        <w:rPr>
          <w:rFonts w:ascii="Times New Roman" w:hAnsi="Times New Roman" w:cs="Times New Roman"/>
          <w:color w:val="000000"/>
          <w:sz w:val="26"/>
          <w:szCs w:val="26"/>
        </w:rPr>
      </w:pPr>
    </w:p>
    <w:p w:rsidR="00CC0766" w:rsidRPr="00CB7607" w:rsidRDefault="00895630" w:rsidP="00CC0766">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целом ОДО</w:t>
      </w:r>
      <w:r w:rsidR="00CC0766" w:rsidRPr="00CB7607">
        <w:rPr>
          <w:rFonts w:ascii="Times New Roman" w:hAnsi="Times New Roman" w:cs="Times New Roman"/>
          <w:color w:val="000000"/>
          <w:sz w:val="28"/>
          <w:szCs w:val="28"/>
        </w:rPr>
        <w:t xml:space="preserve"> муниципального района обеспечены квалифицированными кадрами. Основной состав педагогических коллективов стабилен, что отражается на положительных результатах их деятельности. </w:t>
      </w:r>
    </w:p>
    <w:p w:rsidR="00CC0766" w:rsidRPr="00CB7607" w:rsidRDefault="00CC0766" w:rsidP="00CC0766">
      <w:pPr>
        <w:spacing w:after="0" w:line="240" w:lineRule="auto"/>
        <w:ind w:right="-141" w:firstLine="708"/>
        <w:jc w:val="both"/>
        <w:rPr>
          <w:rFonts w:ascii="Times New Roman" w:hAnsi="Times New Roman" w:cs="Times New Roman"/>
          <w:sz w:val="28"/>
          <w:szCs w:val="28"/>
        </w:rPr>
      </w:pPr>
      <w:r w:rsidRPr="00CB7607">
        <w:rPr>
          <w:rFonts w:ascii="Times New Roman" w:eastAsia="Times New Roman" w:hAnsi="Times New Roman" w:cs="Times New Roman"/>
          <w:sz w:val="28"/>
          <w:szCs w:val="28"/>
        </w:rPr>
        <w:t>С целью осуществления мониторинга деятельности</w:t>
      </w:r>
      <w:r w:rsidRPr="00CB7607">
        <w:rPr>
          <w:rFonts w:ascii="Times New Roman" w:hAnsi="Times New Roman" w:cs="Times New Roman"/>
          <w:sz w:val="28"/>
          <w:szCs w:val="28"/>
        </w:rPr>
        <w:t xml:space="preserve"> общеобразовательных организаций г. Дудинки по организации </w:t>
      </w:r>
      <w:r w:rsidRPr="00CB7607">
        <w:rPr>
          <w:rFonts w:ascii="Times New Roman" w:hAnsi="Times New Roman" w:cs="Times New Roman"/>
          <w:sz w:val="28"/>
          <w:szCs w:val="28"/>
        </w:rPr>
        <w:lastRenderedPageBreak/>
        <w:t xml:space="preserve">дополнительного образования была проведена </w:t>
      </w:r>
      <w:r w:rsidRPr="00CB7607">
        <w:rPr>
          <w:rFonts w:ascii="Times New Roman" w:eastAsia="Times New Roman" w:hAnsi="Times New Roman" w:cs="Times New Roman"/>
          <w:sz w:val="28"/>
          <w:szCs w:val="28"/>
        </w:rPr>
        <w:t xml:space="preserve">проверка </w:t>
      </w:r>
      <w:r w:rsidRPr="00CB7607">
        <w:rPr>
          <w:rFonts w:ascii="Times New Roman" w:hAnsi="Times New Roman" w:cs="Times New Roman"/>
          <w:sz w:val="28"/>
          <w:szCs w:val="28"/>
        </w:rPr>
        <w:t>по теме: «Реализация дополнительных общеобразовательных программ в 2020/2021 учебном году».</w:t>
      </w:r>
    </w:p>
    <w:p w:rsidR="00CC0766" w:rsidRPr="00CB7607" w:rsidRDefault="00CC0766" w:rsidP="00CC0766">
      <w:pPr>
        <w:spacing w:after="0" w:line="240" w:lineRule="auto"/>
        <w:ind w:firstLine="709"/>
        <w:rPr>
          <w:rFonts w:ascii="Times New Roman" w:hAnsi="Times New Roman" w:cs="Times New Roman"/>
          <w:sz w:val="28"/>
          <w:szCs w:val="28"/>
        </w:rPr>
      </w:pPr>
      <w:r w:rsidRPr="00CB7607">
        <w:rPr>
          <w:rFonts w:ascii="Times New Roman" w:hAnsi="Times New Roman" w:cs="Times New Roman"/>
          <w:sz w:val="28"/>
          <w:szCs w:val="28"/>
        </w:rPr>
        <w:t>По результатам проверки было установлено, что:</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в локальных актах, регламентирующих реализацию ДОП встречаются недостоверные сведения по составам детей, зачисленных на обучение и фактически обучающихся;</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ДОП требуют доработки оформления и содержания;</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внутришкольный контроль осуществляется формально</w:t>
      </w:r>
      <w:r w:rsidR="00035F73">
        <w:rPr>
          <w:rFonts w:ascii="Times New Roman" w:hAnsi="Times New Roman" w:cs="Times New Roman"/>
          <w:sz w:val="28"/>
          <w:szCs w:val="28"/>
        </w:rPr>
        <w:t>, либо вообще не осуществляется.</w:t>
      </w:r>
    </w:p>
    <w:p w:rsidR="00CC0766" w:rsidRPr="00CB7607" w:rsidRDefault="00CC0766" w:rsidP="00CC0766">
      <w:pPr>
        <w:spacing w:after="0" w:line="240" w:lineRule="auto"/>
        <w:ind w:firstLine="709"/>
        <w:jc w:val="both"/>
        <w:rPr>
          <w:rFonts w:ascii="Times New Roman" w:eastAsia="Arial Unicode MS" w:hAnsi="Times New Roman" w:cs="Times New Roman"/>
          <w:color w:val="000000"/>
          <w:sz w:val="28"/>
          <w:szCs w:val="28"/>
        </w:rPr>
      </w:pPr>
      <w:r w:rsidRPr="00CB7607">
        <w:rPr>
          <w:rFonts w:ascii="Times New Roman" w:eastAsia="Arial Unicode MS" w:hAnsi="Times New Roman" w:cs="Times New Roman"/>
          <w:color w:val="000000"/>
          <w:sz w:val="28"/>
          <w:szCs w:val="28"/>
        </w:rPr>
        <w:t>В целях реализации мероприятий по внедрению целевой модели развития региональной системы дополнительного образования детей на территории муниципального района реализовывались мероприятия:</w:t>
      </w:r>
    </w:p>
    <w:p w:rsidR="00CC0766" w:rsidRPr="00CB7607" w:rsidRDefault="00CC0766" w:rsidP="00CC0766">
      <w:pPr>
        <w:spacing w:after="0" w:line="240" w:lineRule="auto"/>
        <w:ind w:firstLine="709"/>
        <w:jc w:val="both"/>
        <w:rPr>
          <w:rFonts w:ascii="Times New Roman" w:eastAsia="Arial Unicode MS" w:hAnsi="Times New Roman" w:cs="Times New Roman"/>
          <w:sz w:val="28"/>
          <w:szCs w:val="28"/>
        </w:rPr>
      </w:pPr>
      <w:r w:rsidRPr="00CB7607">
        <w:rPr>
          <w:rFonts w:ascii="Times New Roman" w:hAnsi="Times New Roman" w:cs="Times New Roman"/>
          <w:sz w:val="28"/>
          <w:szCs w:val="28"/>
        </w:rPr>
        <w:t xml:space="preserve">1. По обеспечению деятельности муниципального опорного центра дополнительного образования детей (далее - МОЦ). </w:t>
      </w:r>
      <w:r w:rsidRPr="00CB7607">
        <w:rPr>
          <w:rFonts w:ascii="Times New Roman" w:eastAsia="Arial Unicode MS" w:hAnsi="Times New Roman" w:cs="Times New Roman"/>
          <w:sz w:val="28"/>
          <w:szCs w:val="28"/>
        </w:rPr>
        <w:t>Специалисты центра обеспечивали консультационную, методическую и техническую поддержку админи</w:t>
      </w:r>
      <w:r w:rsidR="00895630">
        <w:rPr>
          <w:rFonts w:ascii="Times New Roman" w:eastAsia="Arial Unicode MS" w:hAnsi="Times New Roman" w:cs="Times New Roman"/>
          <w:sz w:val="28"/>
          <w:szCs w:val="28"/>
        </w:rPr>
        <w:t>страторам Навигатора в ОО и ОДО</w:t>
      </w:r>
      <w:r w:rsidRPr="00CB7607">
        <w:rPr>
          <w:rFonts w:ascii="Times New Roman" w:eastAsia="Arial Unicode MS" w:hAnsi="Times New Roman" w:cs="Times New Roman"/>
          <w:sz w:val="28"/>
          <w:szCs w:val="28"/>
        </w:rPr>
        <w:t>.</w:t>
      </w:r>
    </w:p>
    <w:p w:rsidR="00CC0766" w:rsidRPr="00CB7607" w:rsidRDefault="00CC0766" w:rsidP="00CC0766">
      <w:pPr>
        <w:spacing w:after="0" w:line="240" w:lineRule="auto"/>
        <w:ind w:firstLine="709"/>
        <w:jc w:val="both"/>
        <w:rPr>
          <w:rFonts w:ascii="Times New Roman" w:eastAsia="Arial Unicode MS" w:hAnsi="Times New Roman" w:cs="Times New Roman"/>
          <w:color w:val="000000"/>
          <w:sz w:val="28"/>
          <w:szCs w:val="28"/>
        </w:rPr>
      </w:pPr>
      <w:r w:rsidRPr="00CB7607">
        <w:rPr>
          <w:rFonts w:ascii="Times New Roman" w:hAnsi="Times New Roman" w:cs="Times New Roman"/>
          <w:sz w:val="28"/>
          <w:szCs w:val="28"/>
        </w:rPr>
        <w:t>2.  По обеспечению работы Н</w:t>
      </w:r>
      <w:r w:rsidRPr="00CB7607">
        <w:rPr>
          <w:rStyle w:val="11pt"/>
          <w:rFonts w:eastAsia="Arial"/>
          <w:b w:val="0"/>
          <w:sz w:val="28"/>
          <w:szCs w:val="28"/>
        </w:rPr>
        <w:t>авигатора,</w:t>
      </w:r>
      <w:r w:rsidRPr="00CB7607">
        <w:rPr>
          <w:rFonts w:ascii="Times New Roman" w:hAnsi="Times New Roman" w:cs="Times New Roman"/>
          <w:sz w:val="28"/>
          <w:szCs w:val="28"/>
        </w:rPr>
        <w:t xml:space="preserve"> позволяющего потребителям услуг выбирать дополнительные общеобразовательные программы, соответствующие запросам и уровню подготовки их детей;</w:t>
      </w:r>
    </w:p>
    <w:p w:rsidR="00CC0766" w:rsidRPr="00CB7607" w:rsidRDefault="00CC0766" w:rsidP="00CC0766">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Муниципальный сегмент Навигатора был дополнен данными о двух общеобразовательных организациях, получивших лицензию на реализацию дополнительных общеобразовательных программ (</w:t>
      </w:r>
      <w:r w:rsidR="00D96E00">
        <w:rPr>
          <w:rFonts w:ascii="Times New Roman" w:hAnsi="Times New Roman" w:cs="Times New Roman"/>
          <w:sz w:val="28"/>
          <w:szCs w:val="28"/>
        </w:rPr>
        <w:t>ТМКОУ «Волочанская СШ</w:t>
      </w:r>
      <w:r w:rsidRPr="00CB7607">
        <w:rPr>
          <w:rFonts w:ascii="Times New Roman" w:hAnsi="Times New Roman" w:cs="Times New Roman"/>
          <w:sz w:val="28"/>
          <w:szCs w:val="28"/>
        </w:rPr>
        <w:t xml:space="preserve"> №15» и </w:t>
      </w:r>
      <w:r w:rsidR="00D96E00">
        <w:rPr>
          <w:rFonts w:ascii="Times New Roman" w:hAnsi="Times New Roman" w:cs="Times New Roman"/>
          <w:sz w:val="28"/>
          <w:szCs w:val="28"/>
        </w:rPr>
        <w:t>ТМКОУ «Потаповская СШ</w:t>
      </w:r>
      <w:r w:rsidRPr="00CB7607">
        <w:rPr>
          <w:rFonts w:ascii="Times New Roman" w:hAnsi="Times New Roman" w:cs="Times New Roman"/>
          <w:sz w:val="28"/>
          <w:szCs w:val="28"/>
        </w:rPr>
        <w:t xml:space="preserve"> №12») данными о реализуемых ими дополнительных общеразвивающих программах (2 программы). Таким образом в Навигаторе содержится информация о 27 организациях муниципального района и 577 ДОП общеразвивающих и предпрофессиональных.</w:t>
      </w:r>
    </w:p>
    <w:p w:rsidR="00CC0766" w:rsidRPr="00CB7607" w:rsidRDefault="00CC0766" w:rsidP="00CC0766">
      <w:pPr>
        <w:spacing w:after="0" w:line="240" w:lineRule="auto"/>
        <w:ind w:firstLine="709"/>
        <w:jc w:val="both"/>
        <w:rPr>
          <w:rFonts w:ascii="Times New Roman" w:eastAsia="Arial Unicode MS" w:hAnsi="Times New Roman" w:cs="Times New Roman"/>
          <w:sz w:val="28"/>
          <w:szCs w:val="28"/>
        </w:rPr>
      </w:pPr>
      <w:r w:rsidRPr="00CB7607">
        <w:rPr>
          <w:rFonts w:ascii="Times New Roman" w:hAnsi="Times New Roman" w:cs="Times New Roman"/>
          <w:sz w:val="28"/>
          <w:szCs w:val="28"/>
        </w:rPr>
        <w:t xml:space="preserve">Необходимо отметить, что в прошедшем учебном году имелись проблемы при работе </w:t>
      </w:r>
      <w:r w:rsidRPr="00CB7607">
        <w:rPr>
          <w:rFonts w:ascii="Times New Roman" w:eastAsia="Arial Unicode MS" w:hAnsi="Times New Roman" w:cs="Times New Roman"/>
          <w:sz w:val="28"/>
          <w:szCs w:val="28"/>
        </w:rPr>
        <w:t>администраторов Навигатора в общеобразовательных организациях:</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при регистрации обучающихся и родителей делались ошибки в личных данных, некоторые дети были зарегистрированы дважды и трижды;</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работа по зачислению детей на обучение по программам дополнительного образования выполнялась с нарушениями;</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отчисление детей с обучения по дополнительным общеобразовательным программам в связи с выездом за пределы муниципального района, переходом в другую школу или отказом от обучения по данной программе осуществлялось лишь частью общеобразовательных организаций, остальные организации забывали выполнять данные действия в Навигаторе;</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у части школ карточки программ были заполнены формально, содержали неполную либо недостоверную информацию и не соответствовали содержанию самой программе;</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 наблюдалось несоответствие списка обучающихся по дополнительным общеобразовательным программам, отраженного в Навигаторе, с данными об обучающихся в журнале учета посещаемости.</w:t>
      </w:r>
    </w:p>
    <w:p w:rsidR="00CC0766" w:rsidRPr="00CB7607" w:rsidRDefault="00CC0766" w:rsidP="00CC0766">
      <w:pPr>
        <w:pStyle w:val="a3"/>
        <w:spacing w:after="0" w:line="240" w:lineRule="auto"/>
        <w:ind w:left="0" w:firstLine="708"/>
        <w:jc w:val="both"/>
        <w:rPr>
          <w:rStyle w:val="11pt"/>
          <w:rFonts w:eastAsiaTheme="minorHAnsi"/>
          <w:b w:val="0"/>
          <w:bCs w:val="0"/>
          <w:sz w:val="28"/>
          <w:szCs w:val="28"/>
        </w:rPr>
      </w:pPr>
      <w:r w:rsidRPr="00CB7607">
        <w:rPr>
          <w:rFonts w:ascii="Times New Roman" w:hAnsi="Times New Roman" w:cs="Times New Roman"/>
          <w:sz w:val="28"/>
          <w:szCs w:val="28"/>
        </w:rPr>
        <w:t xml:space="preserve">3.   </w:t>
      </w:r>
      <w:r w:rsidRPr="00CB7607">
        <w:rPr>
          <w:rStyle w:val="11pt"/>
          <w:rFonts w:eastAsia="Courier New"/>
          <w:b w:val="0"/>
          <w:sz w:val="28"/>
          <w:szCs w:val="28"/>
        </w:rPr>
        <w:t>По внедрению модели персонифицированного финансирования дополнительного образования детей в Таймырском Долгано-Ненецком муниципальном районе («безоператорская» модель ПФДО).</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рамках реализации дорожной карты по внедрению персонифицированного финансирования дополнительного образования детей (далее –</w:t>
      </w:r>
      <w:r w:rsidR="00895630">
        <w:rPr>
          <w:rFonts w:ascii="Times New Roman" w:hAnsi="Times New Roman" w:cs="Times New Roman"/>
          <w:sz w:val="28"/>
          <w:szCs w:val="28"/>
        </w:rPr>
        <w:t xml:space="preserve"> </w:t>
      </w:r>
      <w:r w:rsidRPr="00CB7607">
        <w:rPr>
          <w:rFonts w:ascii="Times New Roman" w:hAnsi="Times New Roman" w:cs="Times New Roman"/>
          <w:sz w:val="28"/>
          <w:szCs w:val="28"/>
        </w:rPr>
        <w:t>ПФ ДОД) рабочей группой по внедрению системы ПФ в образовательных учреждениях, подведомственных Управлению образования:</w:t>
      </w:r>
    </w:p>
    <w:p w:rsidR="00CC0766" w:rsidRPr="00CB7607" w:rsidRDefault="00CC0766" w:rsidP="00CC0766">
      <w:pPr>
        <w:pStyle w:val="a3"/>
        <w:spacing w:after="0" w:line="240" w:lineRule="auto"/>
        <w:ind w:left="0"/>
        <w:jc w:val="both"/>
        <w:rPr>
          <w:rFonts w:ascii="Times New Roman" w:hAnsi="Times New Roman" w:cs="Times New Roman"/>
          <w:sz w:val="28"/>
          <w:szCs w:val="28"/>
        </w:rPr>
      </w:pPr>
      <w:r w:rsidRPr="00CB7607">
        <w:rPr>
          <w:rFonts w:ascii="Times New Roman" w:hAnsi="Times New Roman" w:cs="Times New Roman"/>
          <w:sz w:val="28"/>
          <w:szCs w:val="28"/>
        </w:rPr>
        <w:t>- подготовлено и издано постановление Администрации муниципального района о внедрении системы ПФДО с 01.09.2021;</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в бюджете муниципального района предусмотрены субсидии на реализацию ПФ ДОД;</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в муниципальной программе «Развитие образования» выделено отдельное мероприятие;</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подготовлены к утверждению расчеты параметров ПФ ДОД (рассчитан номинал сертификата, число и категории сертификатов, планируемых к выдаче в муниципалитете, определены параметры для расчета нормативных затрат (нормативной стоимости) на реализацию дополнительных общеразвивающих программ на человеко-час, сформирована сходимость модели ПФ ДОД, произведен расчет разделения муниципального задания) и программа ПФ ДОД;</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проходит согласование проект постановления Администрации муниципального района о внесении изменений в порядок формирования муниципального задания для муниципальных организаций, реализующих ПФ ДОД;</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организации, участвующие во внедрении ПФ ДОД, подготовили изменения в муниципальные задания и локальные акты;</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МОЦ проводит информационную кампанию среди потребителей образовательных услуг о введении системы ПФ ДОД.</w:t>
      </w:r>
    </w:p>
    <w:p w:rsidR="00CC0766" w:rsidRPr="00CB7607" w:rsidRDefault="00CC0766" w:rsidP="00CC0766">
      <w:pPr>
        <w:pStyle w:val="a3"/>
        <w:spacing w:after="0" w:line="240" w:lineRule="auto"/>
        <w:ind w:left="0" w:firstLine="708"/>
        <w:jc w:val="both"/>
        <w:rPr>
          <w:rFonts w:ascii="Times New Roman" w:hAnsi="Times New Roman" w:cs="Times New Roman"/>
          <w:sz w:val="28"/>
          <w:szCs w:val="28"/>
        </w:rPr>
      </w:pPr>
      <w:r w:rsidRPr="00CB7607">
        <w:rPr>
          <w:rStyle w:val="211pt"/>
          <w:rFonts w:eastAsia="Calibri"/>
          <w:sz w:val="28"/>
          <w:szCs w:val="28"/>
        </w:rPr>
        <w:t>4. По формированию современной системы сопровождения, развития и</w:t>
      </w:r>
      <w:r w:rsidRPr="00CB7607">
        <w:rPr>
          <w:rFonts w:ascii="Times New Roman" w:hAnsi="Times New Roman" w:cs="Times New Roman"/>
          <w:sz w:val="28"/>
          <w:szCs w:val="28"/>
        </w:rPr>
        <w:t xml:space="preserve"> совершенствования профессионального мастерства педагогических и управленческих кадров сферы дополнительного образования детей.</w:t>
      </w:r>
    </w:p>
    <w:p w:rsidR="00CC0766" w:rsidRPr="00CB7607" w:rsidRDefault="00CC0766" w:rsidP="00CC0766">
      <w:pPr>
        <w:spacing w:after="0" w:line="240" w:lineRule="auto"/>
        <w:ind w:firstLine="709"/>
        <w:jc w:val="both"/>
        <w:rPr>
          <w:rStyle w:val="af1"/>
          <w:rFonts w:ascii="Times New Roman" w:hAnsi="Times New Roman" w:cs="Times New Roman"/>
          <w:b w:val="0"/>
          <w:color w:val="000000" w:themeColor="text1"/>
          <w:sz w:val="28"/>
          <w:szCs w:val="28"/>
          <w:bdr w:val="none" w:sz="0" w:space="0" w:color="auto" w:frame="1"/>
        </w:rPr>
      </w:pPr>
      <w:r w:rsidRPr="00CB7607">
        <w:rPr>
          <w:rStyle w:val="af1"/>
          <w:rFonts w:ascii="Times New Roman" w:hAnsi="Times New Roman" w:cs="Times New Roman"/>
          <w:b w:val="0"/>
          <w:color w:val="000000" w:themeColor="text1"/>
          <w:sz w:val="28"/>
          <w:szCs w:val="28"/>
          <w:bdr w:val="none" w:sz="0" w:space="0" w:color="auto" w:frame="1"/>
        </w:rPr>
        <w:t>Для обучения пользователей системы управления Навигатором региональным модельным центром дополнительного образования детей, службой технической поддержки Навигатора проводились обучающие и практические вебинары.</w:t>
      </w:r>
    </w:p>
    <w:p w:rsidR="00CC0766" w:rsidRPr="00CB7607" w:rsidRDefault="00CC0766" w:rsidP="00CC0766">
      <w:pPr>
        <w:spacing w:after="0" w:line="240" w:lineRule="auto"/>
        <w:ind w:firstLine="709"/>
        <w:jc w:val="both"/>
        <w:rPr>
          <w:rFonts w:ascii="Times New Roman" w:hAnsi="Times New Roman" w:cs="Times New Roman"/>
          <w:color w:val="000000" w:themeColor="text1"/>
          <w:sz w:val="28"/>
          <w:szCs w:val="28"/>
        </w:rPr>
      </w:pPr>
      <w:r w:rsidRPr="00CB7607">
        <w:rPr>
          <w:rFonts w:ascii="Times New Roman" w:hAnsi="Times New Roman" w:cs="Times New Roman"/>
          <w:sz w:val="28"/>
          <w:szCs w:val="28"/>
        </w:rPr>
        <w:t>Кроме того, Федеральным институтом развития образования (</w:t>
      </w:r>
      <w:r w:rsidRPr="00CB7607">
        <w:rPr>
          <w:rFonts w:ascii="Times New Roman" w:hAnsi="Times New Roman" w:cs="Times New Roman"/>
          <w:color w:val="000000" w:themeColor="text1"/>
          <w:sz w:val="28"/>
          <w:szCs w:val="28"/>
          <w:shd w:val="clear" w:color="auto" w:fill="FFFFFF"/>
        </w:rPr>
        <w:t>ФИРО РАНХиГС) проводились э</w:t>
      </w:r>
      <w:r w:rsidRPr="00CB7607">
        <w:rPr>
          <w:rFonts w:ascii="Times New Roman" w:hAnsi="Times New Roman" w:cs="Times New Roman"/>
          <w:color w:val="000000" w:themeColor="text1"/>
          <w:sz w:val="28"/>
          <w:szCs w:val="28"/>
        </w:rPr>
        <w:t>кспертно-консультационные вебинары.</w:t>
      </w:r>
    </w:p>
    <w:p w:rsidR="00CC0766" w:rsidRPr="00CB7607" w:rsidRDefault="00CC0766" w:rsidP="00CC0766">
      <w:pPr>
        <w:spacing w:after="0" w:line="240" w:lineRule="auto"/>
        <w:ind w:firstLine="709"/>
        <w:jc w:val="both"/>
        <w:rPr>
          <w:rFonts w:eastAsia="Arial Unicode MS"/>
          <w:color w:val="000000"/>
          <w:sz w:val="28"/>
          <w:szCs w:val="28"/>
        </w:rPr>
      </w:pPr>
      <w:r w:rsidRPr="00CB7607">
        <w:rPr>
          <w:rFonts w:ascii="Times New Roman" w:hAnsi="Times New Roman" w:cs="Times New Roman"/>
          <w:sz w:val="28"/>
          <w:szCs w:val="28"/>
        </w:rPr>
        <w:t xml:space="preserve">Руководителем МОЦ совместно со специалистами Регионального модельного центра дополнительного образования детей Красноярского края в 2021 году были разработаны методические рекомендации по разработке и </w:t>
      </w:r>
      <w:r w:rsidRPr="00CB7607">
        <w:rPr>
          <w:rFonts w:ascii="Times New Roman" w:hAnsi="Times New Roman" w:cs="Times New Roman"/>
          <w:sz w:val="28"/>
          <w:szCs w:val="28"/>
        </w:rPr>
        <w:lastRenderedPageBreak/>
        <w:t>оформлению дополнительных общеобразовательных общеразвивающих программ.</w:t>
      </w:r>
      <w:r w:rsidRPr="00CB7607">
        <w:rPr>
          <w:rFonts w:eastAsia="Arial Unicode MS"/>
          <w:color w:val="000000"/>
          <w:sz w:val="28"/>
          <w:szCs w:val="28"/>
        </w:rPr>
        <w:t xml:space="preserve"> </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С целью выявления, формирования и распространения лучших муниципальных практик реализации современных вариативных и востребованных дополнительных общеобразовательных программ различных направленностей для детей в 2021 году:</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766" w:rsidRPr="00CB7607">
        <w:rPr>
          <w:rFonts w:ascii="Times New Roman" w:hAnsi="Times New Roman" w:cs="Times New Roman"/>
          <w:sz w:val="28"/>
          <w:szCs w:val="28"/>
        </w:rPr>
        <w:t>образовательные организаци</w:t>
      </w:r>
      <w:r w:rsidR="00D96E00">
        <w:rPr>
          <w:rFonts w:ascii="Times New Roman" w:hAnsi="Times New Roman" w:cs="Times New Roman"/>
          <w:sz w:val="28"/>
          <w:szCs w:val="28"/>
        </w:rPr>
        <w:t>и ТМКОУ «Дудинская СШ</w:t>
      </w:r>
      <w:r w:rsidR="00CC0766" w:rsidRPr="00CB7607">
        <w:rPr>
          <w:rFonts w:ascii="Times New Roman" w:hAnsi="Times New Roman" w:cs="Times New Roman"/>
          <w:sz w:val="28"/>
          <w:szCs w:val="28"/>
        </w:rPr>
        <w:t xml:space="preserve"> №1», ДЮСШ и ДЮЦТТ «Юниор» приняли участие в </w:t>
      </w:r>
      <w:r w:rsidR="00CC0766" w:rsidRPr="00CB7607">
        <w:rPr>
          <w:rFonts w:ascii="Times New Roman" w:hAnsi="Times New Roman" w:cs="Times New Roman"/>
          <w:sz w:val="28"/>
          <w:szCs w:val="28"/>
          <w:lang w:val="en-US"/>
        </w:rPr>
        <w:t>VII</w:t>
      </w:r>
      <w:r w:rsidR="00CC0766" w:rsidRPr="00CB7607">
        <w:rPr>
          <w:rFonts w:ascii="Times New Roman" w:hAnsi="Times New Roman" w:cs="Times New Roman"/>
          <w:sz w:val="28"/>
          <w:szCs w:val="28"/>
        </w:rPr>
        <w:t xml:space="preserve"> краевом конкурсе дополнительных общеобразовательных программ (3 программы), программа «Техническое моделирование» (ТМКОУ</w:t>
      </w:r>
      <w:r w:rsidR="00D96E00">
        <w:rPr>
          <w:rFonts w:ascii="Times New Roman" w:hAnsi="Times New Roman" w:cs="Times New Roman"/>
          <w:sz w:val="28"/>
          <w:szCs w:val="28"/>
        </w:rPr>
        <w:t xml:space="preserve"> «Дудинская СШ</w:t>
      </w:r>
      <w:r w:rsidR="00CC0766" w:rsidRPr="00CB7607">
        <w:rPr>
          <w:rFonts w:ascii="Times New Roman" w:hAnsi="Times New Roman" w:cs="Times New Roman"/>
          <w:sz w:val="28"/>
          <w:szCs w:val="28"/>
        </w:rPr>
        <w:t xml:space="preserve"> №1», педагог Миколайчук И.М.) стала третьей в номинации «Техническая направленность»;</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0766" w:rsidRPr="00CB7607">
        <w:rPr>
          <w:rFonts w:ascii="Times New Roman" w:hAnsi="Times New Roman" w:cs="Times New Roman"/>
          <w:sz w:val="28"/>
          <w:szCs w:val="28"/>
        </w:rPr>
        <w:t>педагог дополнительного образования ДЮЦТТ «Юниор» Комков Д.К. и тренер-преподаватель по тхэквондо ДЮСШ Шипкова Н.В. приняли участие в краевом профессиональном конкурсе лучших педагогических работников сферы дополнительного образования «Сердце отдаю детям» и вышли во второй отборочный (заочный) этап.</w:t>
      </w:r>
    </w:p>
    <w:p w:rsidR="00CC0766" w:rsidRPr="00CB7607" w:rsidRDefault="00CC0766" w:rsidP="00CC0766">
      <w:pPr>
        <w:spacing w:after="0" w:line="240" w:lineRule="auto"/>
        <w:ind w:firstLine="709"/>
        <w:jc w:val="both"/>
        <w:rPr>
          <w:rStyle w:val="11pt"/>
          <w:rFonts w:eastAsiaTheme="minorHAnsi"/>
          <w:b w:val="0"/>
          <w:bCs w:val="0"/>
          <w:sz w:val="28"/>
          <w:szCs w:val="28"/>
        </w:rPr>
      </w:pPr>
      <w:r w:rsidRPr="00CB7607">
        <w:rPr>
          <w:rStyle w:val="11pt"/>
          <w:rFonts w:eastAsia="Calibri"/>
          <w:b w:val="0"/>
          <w:sz w:val="28"/>
          <w:szCs w:val="28"/>
        </w:rPr>
        <w:t>5. По проведению независимой оценки качества дополнительных образовательных программ.</w:t>
      </w:r>
    </w:p>
    <w:p w:rsidR="00CC0766" w:rsidRPr="00CB7607" w:rsidRDefault="00CC0766" w:rsidP="00CC0766">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С целью получения объективной информации о качестве образовательных услуг в сфере дополнительного образования детей, оценки текущего уровня содержания образовательных программ, выявления дефицитов и проектирования путей их преодоления, а также формирования реестра сертифицированных программ в рамках системы персонифицированного финансирования дополнительного образования детей в 2021 году:</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- 6 экспертов муниципального района, осуществляющих независимую экспертизу дополнительных общеобразовательных программ, прошли дистанционное обучение и провели экспертизу 72 программ;</w:t>
      </w:r>
    </w:p>
    <w:p w:rsidR="00CC0766" w:rsidRPr="00CB7607" w:rsidRDefault="00CC0766" w:rsidP="00035F73">
      <w:pPr>
        <w:pStyle w:val="a3"/>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- 8 школ, ДЮЦТТ «Юниор» и ХЦДТ представили 41 программ на независимую оценку качества дополнительных общеобразовательных программ в форме общественной экспертизы, 40 прошли экспертизу, 1 программа ТМКОУ </w:t>
      </w:r>
      <w:r w:rsidR="00D96E00">
        <w:rPr>
          <w:rFonts w:ascii="Times New Roman" w:hAnsi="Times New Roman" w:cs="Times New Roman"/>
          <w:sz w:val="28"/>
          <w:szCs w:val="28"/>
        </w:rPr>
        <w:t>«Волочанская СШ</w:t>
      </w:r>
      <w:r w:rsidRPr="00CB7607">
        <w:rPr>
          <w:rFonts w:ascii="Times New Roman" w:hAnsi="Times New Roman" w:cs="Times New Roman"/>
          <w:sz w:val="28"/>
          <w:szCs w:val="28"/>
        </w:rPr>
        <w:t xml:space="preserve"> №15» направлена на доработку.</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eastAsia="Times New Roman" w:hAnsi="Times New Roman" w:cs="Times New Roman"/>
          <w:sz w:val="28"/>
          <w:szCs w:val="28"/>
        </w:rPr>
        <w:t xml:space="preserve">Анализ </w:t>
      </w:r>
      <w:r w:rsidRPr="00CB7607">
        <w:rPr>
          <w:rFonts w:ascii="Times New Roman" w:hAnsi="Times New Roman" w:cs="Times New Roman"/>
          <w:sz w:val="28"/>
          <w:szCs w:val="28"/>
        </w:rPr>
        <w:t xml:space="preserve">деятельности образовательных организаций муниципального района по предоставлению услуг дополнительного образования выявил следующие </w:t>
      </w:r>
      <w:r w:rsidRPr="00035F73">
        <w:rPr>
          <w:rFonts w:ascii="Times New Roman" w:hAnsi="Times New Roman" w:cs="Times New Roman"/>
          <w:sz w:val="28"/>
          <w:szCs w:val="28"/>
          <w:u w:val="single"/>
        </w:rPr>
        <w:t>выводы:</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C0766" w:rsidRPr="00CB7607">
        <w:rPr>
          <w:rFonts w:ascii="Times New Roman" w:hAnsi="Times New Roman" w:cs="Times New Roman"/>
          <w:sz w:val="28"/>
          <w:szCs w:val="28"/>
        </w:rPr>
        <w:t>Показатель охвата детей дополнительным образованием в муниципальном районе по итогам 2020/2021 года (54,1%) не соответствует показателю, установленному в рамках реализации регионального проекта «Успех каждого ребенка» для муниципального района (69,0%);</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C0766" w:rsidRPr="00CB7607">
        <w:rPr>
          <w:rFonts w:ascii="Times New Roman" w:hAnsi="Times New Roman" w:cs="Times New Roman"/>
          <w:sz w:val="28"/>
          <w:szCs w:val="28"/>
        </w:rPr>
        <w:t xml:space="preserve">Выявлен дефицит программ дополнительного образования, отвечающих интересам представителей младшей возрастной группы 5-7 лет и старшей 15-17 лет; </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CC0766" w:rsidRPr="00CB7607">
        <w:rPr>
          <w:rFonts w:ascii="Times New Roman" w:hAnsi="Times New Roman" w:cs="Times New Roman"/>
          <w:sz w:val="28"/>
          <w:szCs w:val="28"/>
        </w:rPr>
        <w:t>Доля программ технической, естественнонаучной направленностей в общем объеме программ дополнительного образования, реализуемых в муниципальном районе невелика (3</w:t>
      </w:r>
      <w:r w:rsidR="00895630">
        <w:rPr>
          <w:rFonts w:ascii="Times New Roman" w:hAnsi="Times New Roman" w:cs="Times New Roman"/>
          <w:sz w:val="28"/>
          <w:szCs w:val="28"/>
        </w:rPr>
        <w:t>,6% и 6,0% соответственно в ОДО</w:t>
      </w:r>
      <w:r w:rsidR="00CC0766" w:rsidRPr="00CB7607">
        <w:rPr>
          <w:rFonts w:ascii="Times New Roman" w:hAnsi="Times New Roman" w:cs="Times New Roman"/>
          <w:sz w:val="28"/>
          <w:szCs w:val="28"/>
        </w:rPr>
        <w:t>, 10,1% и 11,2% соответственно в общеобразовательных организациях);</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00895630">
        <w:rPr>
          <w:rFonts w:ascii="Times New Roman" w:hAnsi="Times New Roman" w:cs="Times New Roman"/>
          <w:color w:val="000000"/>
          <w:sz w:val="28"/>
          <w:szCs w:val="28"/>
        </w:rPr>
        <w:t>ОДО</w:t>
      </w:r>
      <w:r w:rsidR="00CC0766" w:rsidRPr="00CB7607">
        <w:rPr>
          <w:rFonts w:ascii="Times New Roman" w:hAnsi="Times New Roman" w:cs="Times New Roman"/>
          <w:color w:val="000000"/>
          <w:sz w:val="28"/>
          <w:szCs w:val="28"/>
        </w:rPr>
        <w:t xml:space="preserve"> муниципального района обеспечены квалифицированными кадрами. Основной состав педагогических коллективов стабилен, что отражается на положительных результатах их деятельности;</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C0766" w:rsidRPr="00CB7607">
        <w:rPr>
          <w:rFonts w:ascii="Times New Roman" w:hAnsi="Times New Roman" w:cs="Times New Roman"/>
          <w:sz w:val="28"/>
          <w:szCs w:val="28"/>
        </w:rPr>
        <w:t>Внутришкольный контроль реализации дополнительного образования в школах осуществляется формально;</w:t>
      </w:r>
    </w:p>
    <w:p w:rsidR="00CC0766" w:rsidRPr="00CB7607"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C0766" w:rsidRPr="00CB7607">
        <w:rPr>
          <w:rFonts w:ascii="Times New Roman" w:hAnsi="Times New Roman" w:cs="Times New Roman"/>
          <w:sz w:val="28"/>
          <w:szCs w:val="28"/>
        </w:rPr>
        <w:t xml:space="preserve">Имеются проблемы в качестве и дисциплинированности работы </w:t>
      </w:r>
      <w:r w:rsidR="00CC0766" w:rsidRPr="00CB7607">
        <w:rPr>
          <w:rFonts w:ascii="Times New Roman" w:eastAsia="Arial Unicode MS" w:hAnsi="Times New Roman" w:cs="Times New Roman"/>
          <w:sz w:val="28"/>
          <w:szCs w:val="28"/>
        </w:rPr>
        <w:t>администраторов Навигатора в общеобразовательных организациях;</w:t>
      </w:r>
    </w:p>
    <w:p w:rsidR="00CC0766" w:rsidRDefault="00035F73" w:rsidP="00035F73">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C0766" w:rsidRPr="00CB7607">
        <w:rPr>
          <w:rFonts w:ascii="Times New Roman" w:hAnsi="Times New Roman" w:cs="Times New Roman"/>
          <w:sz w:val="28"/>
          <w:szCs w:val="28"/>
        </w:rPr>
        <w:t>Уклонились от участия в независимой оценке качества дополнительных общеобразовательных программ в форме общественной экспертизы</w:t>
      </w:r>
      <w:r w:rsidR="00D96E00">
        <w:rPr>
          <w:rFonts w:ascii="Times New Roman" w:hAnsi="Times New Roman" w:cs="Times New Roman"/>
          <w:sz w:val="28"/>
          <w:szCs w:val="28"/>
        </w:rPr>
        <w:t>: ТМКОУ «Дудинская СШ</w:t>
      </w:r>
      <w:r w:rsidR="00CC0766" w:rsidRPr="00CB7607">
        <w:rPr>
          <w:rFonts w:ascii="Times New Roman" w:hAnsi="Times New Roman" w:cs="Times New Roman"/>
          <w:sz w:val="28"/>
          <w:szCs w:val="28"/>
        </w:rPr>
        <w:t xml:space="preserve"> №7»,</w:t>
      </w:r>
      <w:r w:rsidR="00D96E00">
        <w:rPr>
          <w:rFonts w:ascii="Times New Roman" w:hAnsi="Times New Roman" w:cs="Times New Roman"/>
          <w:sz w:val="28"/>
          <w:szCs w:val="28"/>
        </w:rPr>
        <w:t xml:space="preserve"> ТМКОУ «Диксонская СШ</w:t>
      </w:r>
      <w:r w:rsidR="00CC0766" w:rsidRPr="00CB7607">
        <w:rPr>
          <w:rFonts w:ascii="Times New Roman" w:hAnsi="Times New Roman" w:cs="Times New Roman"/>
          <w:sz w:val="28"/>
          <w:szCs w:val="28"/>
        </w:rPr>
        <w:t xml:space="preserve">», </w:t>
      </w:r>
      <w:r w:rsidR="00D96E00">
        <w:rPr>
          <w:rFonts w:ascii="Times New Roman" w:hAnsi="Times New Roman" w:cs="Times New Roman"/>
          <w:sz w:val="28"/>
          <w:szCs w:val="28"/>
        </w:rPr>
        <w:t>ТМКОУ «Потаповская СШ</w:t>
      </w:r>
      <w:r w:rsidR="00CC0766" w:rsidRPr="00CB7607">
        <w:rPr>
          <w:rFonts w:ascii="Times New Roman" w:hAnsi="Times New Roman" w:cs="Times New Roman"/>
          <w:sz w:val="28"/>
          <w:szCs w:val="28"/>
        </w:rPr>
        <w:t xml:space="preserve"> №12», ТМКОУ «Хатангс</w:t>
      </w:r>
      <w:r w:rsidR="00D96E00">
        <w:rPr>
          <w:rFonts w:ascii="Times New Roman" w:hAnsi="Times New Roman" w:cs="Times New Roman"/>
          <w:sz w:val="28"/>
          <w:szCs w:val="28"/>
        </w:rPr>
        <w:t>кая СШИ</w:t>
      </w:r>
      <w:r w:rsidR="00CC0766" w:rsidRPr="00CB7607">
        <w:rPr>
          <w:rFonts w:ascii="Times New Roman" w:hAnsi="Times New Roman" w:cs="Times New Roman"/>
          <w:sz w:val="28"/>
          <w:szCs w:val="28"/>
        </w:rPr>
        <w:t>», ТМКОУ «Носк</w:t>
      </w:r>
      <w:r w:rsidR="00D96E00">
        <w:rPr>
          <w:rFonts w:ascii="Times New Roman" w:hAnsi="Times New Roman" w:cs="Times New Roman"/>
          <w:sz w:val="28"/>
          <w:szCs w:val="28"/>
        </w:rPr>
        <w:t>овская СШИ</w:t>
      </w:r>
      <w:r>
        <w:rPr>
          <w:rFonts w:ascii="Times New Roman" w:hAnsi="Times New Roman" w:cs="Times New Roman"/>
          <w:sz w:val="28"/>
          <w:szCs w:val="28"/>
        </w:rPr>
        <w:t>».</w:t>
      </w:r>
    </w:p>
    <w:p w:rsidR="00035F73" w:rsidRPr="00CB7607" w:rsidRDefault="00035F73" w:rsidP="00035F73">
      <w:pPr>
        <w:pStyle w:val="a3"/>
        <w:spacing w:after="0" w:line="240" w:lineRule="auto"/>
        <w:ind w:left="0" w:firstLine="709"/>
        <w:jc w:val="both"/>
        <w:rPr>
          <w:rFonts w:ascii="Times New Roman" w:hAnsi="Times New Roman" w:cs="Times New Roman"/>
          <w:sz w:val="28"/>
          <w:szCs w:val="28"/>
        </w:rPr>
      </w:pPr>
    </w:p>
    <w:p w:rsidR="00CC0766" w:rsidRPr="00035F73" w:rsidRDefault="00035F73" w:rsidP="00035F73">
      <w:pPr>
        <w:pStyle w:val="ConsPlusNormal0"/>
        <w:ind w:firstLine="708"/>
        <w:jc w:val="both"/>
        <w:rPr>
          <w:rFonts w:ascii="Times New Roman" w:hAnsi="Times New Roman" w:cs="Times New Roman"/>
          <w:sz w:val="28"/>
          <w:szCs w:val="28"/>
          <w:u w:val="single"/>
        </w:rPr>
      </w:pPr>
      <w:r w:rsidRPr="00035F73">
        <w:rPr>
          <w:rFonts w:ascii="Times New Roman" w:hAnsi="Times New Roman" w:cs="Times New Roman"/>
          <w:sz w:val="28"/>
          <w:szCs w:val="28"/>
          <w:u w:val="single"/>
        </w:rPr>
        <w:t>Предложения</w:t>
      </w:r>
      <w:r w:rsidR="00CC0766" w:rsidRPr="00035F73">
        <w:rPr>
          <w:rFonts w:ascii="Times New Roman" w:hAnsi="Times New Roman" w:cs="Times New Roman"/>
          <w:sz w:val="28"/>
          <w:szCs w:val="28"/>
          <w:u w:val="single"/>
        </w:rPr>
        <w:t>:</w:t>
      </w:r>
    </w:p>
    <w:p w:rsidR="00CC0766" w:rsidRPr="00CB7607" w:rsidRDefault="00CC0766" w:rsidP="00CC0766">
      <w:pPr>
        <w:pStyle w:val="ConsPlusNormal0"/>
        <w:ind w:firstLine="709"/>
        <w:jc w:val="both"/>
        <w:rPr>
          <w:rFonts w:ascii="Times New Roman" w:hAnsi="Times New Roman" w:cs="Times New Roman"/>
          <w:sz w:val="28"/>
          <w:szCs w:val="28"/>
        </w:rPr>
      </w:pPr>
      <w:r w:rsidRPr="00CB7607">
        <w:rPr>
          <w:rFonts w:ascii="Times New Roman" w:hAnsi="Times New Roman" w:cs="Times New Roman"/>
          <w:sz w:val="28"/>
          <w:szCs w:val="28"/>
        </w:rPr>
        <w:t>Для повышения качества работы, направленной на реализацию дополнительного образования, а также устранение имеющихся недостатков:</w:t>
      </w:r>
    </w:p>
    <w:p w:rsidR="00CC0766" w:rsidRPr="00CB7607" w:rsidRDefault="00CC0766" w:rsidP="00CC0766">
      <w:pPr>
        <w:pStyle w:val="ConsPlusNormal0"/>
        <w:numPr>
          <w:ilvl w:val="0"/>
          <w:numId w:val="41"/>
        </w:numPr>
        <w:tabs>
          <w:tab w:val="left" w:pos="0"/>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Управлению образования разработать показатели результативности деятельности образовательных организаций по реализации дополнительного образования.</w:t>
      </w:r>
    </w:p>
    <w:p w:rsidR="00CC0766" w:rsidRPr="00CB7607" w:rsidRDefault="00CC0766" w:rsidP="00CC0766">
      <w:pPr>
        <w:pStyle w:val="ConsPlusNormal0"/>
        <w:numPr>
          <w:ilvl w:val="0"/>
          <w:numId w:val="41"/>
        </w:numPr>
        <w:tabs>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Общеобразовательным организациям муниципального района:</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2.1</w:t>
      </w:r>
      <w:r w:rsidR="00D96E00">
        <w:rPr>
          <w:rFonts w:ascii="Times New Roman" w:hAnsi="Times New Roman" w:cs="Times New Roman"/>
          <w:sz w:val="28"/>
          <w:szCs w:val="28"/>
        </w:rPr>
        <w:t>. ТМКОУ «Дудинская СШ</w:t>
      </w:r>
      <w:r w:rsidRPr="00CB7607">
        <w:rPr>
          <w:rFonts w:ascii="Times New Roman" w:hAnsi="Times New Roman" w:cs="Times New Roman"/>
          <w:sz w:val="28"/>
          <w:szCs w:val="28"/>
        </w:rPr>
        <w:t xml:space="preserve"> №1», ТМКОУ «Дудинская гимн</w:t>
      </w:r>
      <w:r w:rsidR="00D96E00">
        <w:rPr>
          <w:rFonts w:ascii="Times New Roman" w:hAnsi="Times New Roman" w:cs="Times New Roman"/>
          <w:sz w:val="28"/>
          <w:szCs w:val="28"/>
        </w:rPr>
        <w:t>азия», ТМКОУ «Дудинская СШ</w:t>
      </w:r>
      <w:r w:rsidRPr="00CB7607">
        <w:rPr>
          <w:rFonts w:ascii="Times New Roman" w:hAnsi="Times New Roman" w:cs="Times New Roman"/>
          <w:sz w:val="28"/>
          <w:szCs w:val="28"/>
        </w:rPr>
        <w:t xml:space="preserve"> №4»</w:t>
      </w:r>
      <w:r w:rsidR="00D96E00">
        <w:rPr>
          <w:rFonts w:ascii="Times New Roman" w:hAnsi="Times New Roman" w:cs="Times New Roman"/>
          <w:sz w:val="28"/>
          <w:szCs w:val="28"/>
        </w:rPr>
        <w:t>, ТМКОУ «Дудинская СШ</w:t>
      </w:r>
      <w:r w:rsidRPr="00CB7607">
        <w:rPr>
          <w:rFonts w:ascii="Times New Roman" w:hAnsi="Times New Roman" w:cs="Times New Roman"/>
          <w:sz w:val="28"/>
          <w:szCs w:val="28"/>
        </w:rPr>
        <w:t xml:space="preserve"> №5»</w:t>
      </w:r>
      <w:r w:rsidR="00D96E00">
        <w:rPr>
          <w:rFonts w:ascii="Times New Roman" w:hAnsi="Times New Roman" w:cs="Times New Roman"/>
          <w:sz w:val="28"/>
          <w:szCs w:val="28"/>
        </w:rPr>
        <w:t>, ТМКОУ «Дудинская СШ</w:t>
      </w:r>
      <w:r w:rsidRPr="00CB7607">
        <w:rPr>
          <w:rFonts w:ascii="Times New Roman" w:hAnsi="Times New Roman" w:cs="Times New Roman"/>
          <w:sz w:val="28"/>
          <w:szCs w:val="28"/>
        </w:rPr>
        <w:t xml:space="preserve"> №7», </w:t>
      </w:r>
      <w:r w:rsidR="00D96E00">
        <w:rPr>
          <w:rFonts w:ascii="Times New Roman" w:hAnsi="Times New Roman" w:cs="Times New Roman"/>
          <w:sz w:val="28"/>
          <w:szCs w:val="28"/>
        </w:rPr>
        <w:t>ТМКОУ «Волочанская СШ</w:t>
      </w:r>
      <w:r w:rsidRPr="00CB7607">
        <w:rPr>
          <w:rFonts w:ascii="Times New Roman" w:hAnsi="Times New Roman" w:cs="Times New Roman"/>
          <w:sz w:val="28"/>
          <w:szCs w:val="28"/>
        </w:rPr>
        <w:t xml:space="preserve"> №15», </w:t>
      </w:r>
      <w:r w:rsidR="00D96E00">
        <w:rPr>
          <w:rFonts w:ascii="Times New Roman" w:hAnsi="Times New Roman" w:cs="Times New Roman"/>
          <w:sz w:val="28"/>
          <w:szCs w:val="28"/>
        </w:rPr>
        <w:t>ТМКОУ «Потаповская СШ</w:t>
      </w:r>
      <w:r w:rsidRPr="00CB7607">
        <w:rPr>
          <w:rFonts w:ascii="Times New Roman" w:hAnsi="Times New Roman" w:cs="Times New Roman"/>
          <w:sz w:val="28"/>
          <w:szCs w:val="28"/>
        </w:rPr>
        <w:t xml:space="preserve"> №12», ТМКОУ «Н</w:t>
      </w:r>
      <w:r w:rsidR="00D96E00">
        <w:rPr>
          <w:rFonts w:ascii="Times New Roman" w:hAnsi="Times New Roman" w:cs="Times New Roman"/>
          <w:sz w:val="28"/>
          <w:szCs w:val="28"/>
        </w:rPr>
        <w:t>осковская СШИ</w:t>
      </w:r>
      <w:r w:rsidRPr="00CB7607">
        <w:rPr>
          <w:rFonts w:ascii="Times New Roman" w:hAnsi="Times New Roman" w:cs="Times New Roman"/>
          <w:sz w:val="28"/>
          <w:szCs w:val="28"/>
        </w:rPr>
        <w:t>» - обеспечить 69,0% охвата детей дополнительным образованием от общего числа обучающихся.</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2.2</w:t>
      </w:r>
      <w:r w:rsidR="00D96E00">
        <w:rPr>
          <w:rFonts w:ascii="Times New Roman" w:hAnsi="Times New Roman" w:cs="Times New Roman"/>
          <w:sz w:val="28"/>
          <w:szCs w:val="28"/>
        </w:rPr>
        <w:t>. ТМКОУ «Дудинская СШ</w:t>
      </w:r>
      <w:r w:rsidRPr="00CB7607">
        <w:rPr>
          <w:rFonts w:ascii="Times New Roman" w:hAnsi="Times New Roman" w:cs="Times New Roman"/>
          <w:sz w:val="28"/>
          <w:szCs w:val="28"/>
        </w:rPr>
        <w:t xml:space="preserve"> №3»,</w:t>
      </w:r>
      <w:r w:rsidR="00D96E00">
        <w:rPr>
          <w:rFonts w:ascii="Times New Roman" w:hAnsi="Times New Roman" w:cs="Times New Roman"/>
          <w:sz w:val="28"/>
          <w:szCs w:val="28"/>
        </w:rPr>
        <w:t xml:space="preserve"> ТМКОУ «Диксонская СШ</w:t>
      </w:r>
      <w:r w:rsidRPr="00CB7607">
        <w:rPr>
          <w:rFonts w:ascii="Times New Roman" w:hAnsi="Times New Roman" w:cs="Times New Roman"/>
          <w:sz w:val="28"/>
          <w:szCs w:val="28"/>
        </w:rPr>
        <w:t>»,</w:t>
      </w:r>
      <w:r w:rsidR="00D96E00">
        <w:rPr>
          <w:rFonts w:ascii="Times New Roman" w:hAnsi="Times New Roman" w:cs="Times New Roman"/>
          <w:sz w:val="28"/>
          <w:szCs w:val="28"/>
        </w:rPr>
        <w:t xml:space="preserve"> ТМКОУ «Хатангская СШ</w:t>
      </w:r>
      <w:r w:rsidRPr="00CB7607">
        <w:rPr>
          <w:rFonts w:ascii="Times New Roman" w:hAnsi="Times New Roman" w:cs="Times New Roman"/>
          <w:sz w:val="28"/>
          <w:szCs w:val="28"/>
        </w:rPr>
        <w:t xml:space="preserve"> №1», ТМКОУ «Х</w:t>
      </w:r>
      <w:r w:rsidR="00D96E00">
        <w:rPr>
          <w:rFonts w:ascii="Times New Roman" w:hAnsi="Times New Roman" w:cs="Times New Roman"/>
          <w:sz w:val="28"/>
          <w:szCs w:val="28"/>
        </w:rPr>
        <w:t>атангская СШИ</w:t>
      </w:r>
      <w:r w:rsidRPr="00CB7607">
        <w:rPr>
          <w:rFonts w:ascii="Times New Roman" w:hAnsi="Times New Roman" w:cs="Times New Roman"/>
          <w:sz w:val="28"/>
          <w:szCs w:val="28"/>
        </w:rPr>
        <w:t>», ТМКОУ «Ка</w:t>
      </w:r>
      <w:r w:rsidR="00D96E00">
        <w:rPr>
          <w:rFonts w:ascii="Times New Roman" w:hAnsi="Times New Roman" w:cs="Times New Roman"/>
          <w:sz w:val="28"/>
          <w:szCs w:val="28"/>
        </w:rPr>
        <w:t>раульская СШИ</w:t>
      </w:r>
      <w:r w:rsidRPr="00CB7607">
        <w:rPr>
          <w:rFonts w:ascii="Times New Roman" w:hAnsi="Times New Roman" w:cs="Times New Roman"/>
          <w:sz w:val="28"/>
          <w:szCs w:val="28"/>
        </w:rPr>
        <w:t>» - сохранить имеющийся охват детей дополнительным образованием от общего числа обучающихся.</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2.3. С целью устранения дефицита программ для возрастной категории детей 15-17 лет, программ технической и естественнонаучной направленностей, провести анализ реализуемых программ дополнительного образования и включить в перечень программ, реализуемых в общеобразовательных организациях в 2021/2022 учебном году, новые соответствующие программы (в том числе в рамках, созданных «Точек роста»).</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2.4. С целью обучения детей по программам дополнительного образования в летний период обеспечить разработку краткосрочных программ для реализации их в лагерях с дневным пребыванием детей.</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2.5. Директорам общеобразовательных организаций:</w:t>
      </w:r>
    </w:p>
    <w:p w:rsidR="00CC0766" w:rsidRPr="00CB7607" w:rsidRDefault="00CC0766"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 усилить внутришкольный контроль за деятельностью по реализации дополнительного образования, в том числе за работой администраторов Навигатора;</w:t>
      </w:r>
    </w:p>
    <w:p w:rsidR="00CC0766" w:rsidRPr="00CB7607" w:rsidRDefault="00CC0766"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привести документы, регламентирующие деятельность по реализации программ дополнительного образования в общеобразовательной организации, в соответствие требованиям</w:t>
      </w:r>
      <w:r w:rsidRPr="00CB7607">
        <w:rPr>
          <w:rFonts w:ascii="Times New Roman" w:eastAsia="Times New Roman" w:hAnsi="Times New Roman" w:cs="Times New Roman"/>
          <w:sz w:val="28"/>
          <w:szCs w:val="28"/>
        </w:rPr>
        <w:t xml:space="preserve"> и методическим рекомендациям</w:t>
      </w:r>
      <w:r w:rsidRPr="00CB7607">
        <w:rPr>
          <w:rFonts w:ascii="Times New Roman" w:hAnsi="Times New Roman" w:cs="Times New Roman"/>
          <w:sz w:val="28"/>
          <w:szCs w:val="28"/>
        </w:rPr>
        <w:t>;</w:t>
      </w:r>
    </w:p>
    <w:p w:rsidR="00CC0766" w:rsidRPr="00CB7607" w:rsidRDefault="00CC0766"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обеспечить подачу заявок на участие дополнительных общеобразовательных программ в независимой оценке качества дополнительных общеобразовательных программ в форме общественной экспертизы;</w:t>
      </w:r>
    </w:p>
    <w:p w:rsidR="00CC0766" w:rsidRPr="00CB7607" w:rsidRDefault="00CC0766" w:rsidP="00035F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осуществлять контроль качества дополнительного образования через участие в мероприятиях различного уровня;</w:t>
      </w:r>
    </w:p>
    <w:p w:rsidR="00CC0766" w:rsidRPr="00CB7607" w:rsidRDefault="00CC0766" w:rsidP="00035F73">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B7607">
        <w:rPr>
          <w:rFonts w:ascii="Times New Roman" w:hAnsi="Times New Roman" w:cs="Times New Roman"/>
          <w:bCs/>
          <w:sz w:val="28"/>
          <w:szCs w:val="28"/>
        </w:rPr>
        <w:t xml:space="preserve">- обеспечить переподготовку педагогов, реализующих </w:t>
      </w:r>
      <w:r w:rsidRPr="00CB7607">
        <w:rPr>
          <w:rFonts w:ascii="Times New Roman" w:hAnsi="Times New Roman" w:cs="Times New Roman"/>
          <w:sz w:val="28"/>
          <w:szCs w:val="28"/>
        </w:rPr>
        <w:t>дополнительные общеобразовательные программы;</w:t>
      </w:r>
    </w:p>
    <w:p w:rsidR="00CC0766" w:rsidRPr="00CB7607" w:rsidRDefault="00CC0766" w:rsidP="00035F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bCs/>
          <w:sz w:val="28"/>
          <w:szCs w:val="28"/>
        </w:rPr>
        <w:t xml:space="preserve">- размещать на сайте </w:t>
      </w:r>
      <w:r w:rsidRPr="00CB7607">
        <w:rPr>
          <w:rFonts w:ascii="Times New Roman" w:hAnsi="Times New Roman" w:cs="Times New Roman"/>
          <w:sz w:val="28"/>
          <w:szCs w:val="28"/>
        </w:rPr>
        <w:t>общеобразовательной организации документы, регламентирующих деятельность по дополнительному образованию.</w:t>
      </w:r>
    </w:p>
    <w:p w:rsidR="00CC0766" w:rsidRPr="00CB7607" w:rsidRDefault="00CC0766" w:rsidP="00CC0766">
      <w:pPr>
        <w:pStyle w:val="ConsPlusNormal0"/>
        <w:numPr>
          <w:ilvl w:val="0"/>
          <w:numId w:val="41"/>
        </w:numPr>
        <w:tabs>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Организациям дополнительного образов</w:t>
      </w:r>
      <w:r w:rsidR="00895630">
        <w:rPr>
          <w:rFonts w:ascii="Times New Roman" w:hAnsi="Times New Roman" w:cs="Times New Roman"/>
          <w:sz w:val="28"/>
          <w:szCs w:val="28"/>
        </w:rPr>
        <w:t>ания</w:t>
      </w:r>
      <w:r w:rsidRPr="00CB7607">
        <w:rPr>
          <w:rFonts w:ascii="Times New Roman" w:hAnsi="Times New Roman" w:cs="Times New Roman"/>
          <w:sz w:val="28"/>
          <w:szCs w:val="28"/>
        </w:rPr>
        <w:t>:</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3.1. Сохранить контингент детей, обучающихся по программам дополнительного образования на уровне прошедшего года.</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3.2. С целью устранения дефицита программ для возрастной категории детей 5-7, 15-17 лет, программ технической и естественнонаучной направленностей, провести анализ реализуемых программ дополнительного образования и включить в переч</w:t>
      </w:r>
      <w:r w:rsidR="00895630">
        <w:rPr>
          <w:rFonts w:ascii="Times New Roman" w:hAnsi="Times New Roman" w:cs="Times New Roman"/>
          <w:sz w:val="28"/>
          <w:szCs w:val="28"/>
        </w:rPr>
        <w:t>ень программ, реализуемых в ОДО</w:t>
      </w:r>
      <w:r w:rsidRPr="00CB7607">
        <w:rPr>
          <w:rFonts w:ascii="Times New Roman" w:hAnsi="Times New Roman" w:cs="Times New Roman"/>
          <w:sz w:val="28"/>
          <w:szCs w:val="28"/>
        </w:rPr>
        <w:t xml:space="preserve"> в 2021/2022 учебном году, новые соответствующие программы.</w:t>
      </w:r>
    </w:p>
    <w:p w:rsidR="00CC0766" w:rsidRPr="00CB7607" w:rsidRDefault="00CC0766" w:rsidP="00CC0766">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3.3. Обеспечить укрепление кадрового состава системы дополнительного образования через привлечение новых педагогов и повышение квалификации работающих.</w:t>
      </w:r>
    </w:p>
    <w:p w:rsidR="00CC0766" w:rsidRPr="00CB7607" w:rsidRDefault="00CC0766" w:rsidP="00CC0766">
      <w:pPr>
        <w:pStyle w:val="ConsPlusNormal0"/>
        <w:numPr>
          <w:ilvl w:val="0"/>
          <w:numId w:val="41"/>
        </w:numPr>
        <w:tabs>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Муниципальному опорному центру дополнительного образования детей муниципального района (ДЮЦТТ «Юниор»):</w:t>
      </w:r>
    </w:p>
    <w:p w:rsidR="00CC0766" w:rsidRPr="00CB7607" w:rsidRDefault="00CC0766" w:rsidP="00CC0766">
      <w:pPr>
        <w:pStyle w:val="ConsPlusNormal0"/>
        <w:tabs>
          <w:tab w:val="left" w:pos="993"/>
        </w:tabs>
        <w:ind w:firstLine="709"/>
        <w:jc w:val="both"/>
        <w:rPr>
          <w:rFonts w:ascii="Times New Roman" w:hAnsi="Times New Roman" w:cs="Times New Roman"/>
          <w:sz w:val="28"/>
          <w:szCs w:val="28"/>
        </w:rPr>
      </w:pPr>
      <w:r w:rsidRPr="00CB7607">
        <w:rPr>
          <w:rFonts w:ascii="Times New Roman" w:hAnsi="Times New Roman" w:cs="Times New Roman"/>
          <w:sz w:val="28"/>
          <w:szCs w:val="28"/>
        </w:rPr>
        <w:t>4.1.</w:t>
      </w:r>
      <w:r w:rsidRPr="00CB7607">
        <w:rPr>
          <w:rFonts w:ascii="Times New Roman" w:eastAsia="Arial Unicode MS" w:hAnsi="Times New Roman" w:cs="Times New Roman"/>
          <w:sz w:val="28"/>
          <w:szCs w:val="28"/>
        </w:rPr>
        <w:t xml:space="preserve"> Продолжить оказание консультационной, методической и технической поддержки администраторам Навигатора, заместителям д</w:t>
      </w:r>
      <w:r w:rsidR="00895630">
        <w:rPr>
          <w:rFonts w:ascii="Times New Roman" w:eastAsia="Arial Unicode MS" w:hAnsi="Times New Roman" w:cs="Times New Roman"/>
          <w:sz w:val="28"/>
          <w:szCs w:val="28"/>
        </w:rPr>
        <w:t>иректоров, педагогам школ и ОДО</w:t>
      </w:r>
      <w:r w:rsidRPr="00CB7607">
        <w:rPr>
          <w:rFonts w:ascii="Times New Roman" w:eastAsia="Arial Unicode MS" w:hAnsi="Times New Roman" w:cs="Times New Roman"/>
          <w:sz w:val="28"/>
          <w:szCs w:val="28"/>
        </w:rPr>
        <w:t xml:space="preserve"> через проведение семинаров, вебинаров и др.</w:t>
      </w:r>
    </w:p>
    <w:p w:rsidR="00CC0766" w:rsidRPr="00CB7607" w:rsidRDefault="00CC0766" w:rsidP="00CC0766">
      <w:pPr>
        <w:pStyle w:val="ConsPlusNormal0"/>
        <w:tabs>
          <w:tab w:val="left" w:pos="0"/>
        </w:tabs>
        <w:ind w:firstLine="709"/>
        <w:jc w:val="both"/>
        <w:rPr>
          <w:rFonts w:ascii="Times New Roman" w:hAnsi="Times New Roman" w:cs="Times New Roman"/>
          <w:sz w:val="28"/>
          <w:szCs w:val="28"/>
        </w:rPr>
      </w:pPr>
      <w:r w:rsidRPr="00CB7607">
        <w:rPr>
          <w:rFonts w:ascii="Times New Roman" w:hAnsi="Times New Roman" w:cs="Times New Roman"/>
          <w:sz w:val="28"/>
          <w:szCs w:val="28"/>
        </w:rPr>
        <w:t>4.2. Обеспечить повышение квалификации специалистов МОЦ по направлению дополнительного образования.</w:t>
      </w:r>
    </w:p>
    <w:p w:rsidR="00CC0766" w:rsidRPr="00CB7607" w:rsidRDefault="00CC0766" w:rsidP="00CC0766">
      <w:pPr>
        <w:pStyle w:val="ConsPlusNormal0"/>
        <w:numPr>
          <w:ilvl w:val="0"/>
          <w:numId w:val="41"/>
        </w:numPr>
        <w:tabs>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ТМКУ «Информационный методический центр»:</w:t>
      </w:r>
    </w:p>
    <w:p w:rsidR="00CC0766" w:rsidRPr="00CB7607" w:rsidRDefault="00CC0766" w:rsidP="00B7595A">
      <w:pPr>
        <w:pStyle w:val="ConsPlusNormal0"/>
        <w:tabs>
          <w:tab w:val="left" w:pos="0"/>
        </w:tabs>
        <w:jc w:val="both"/>
        <w:rPr>
          <w:rFonts w:ascii="Times New Roman" w:hAnsi="Times New Roman" w:cs="Times New Roman"/>
          <w:sz w:val="28"/>
          <w:szCs w:val="28"/>
        </w:rPr>
      </w:pPr>
      <w:r w:rsidRPr="00CB7607">
        <w:rPr>
          <w:rFonts w:ascii="Times New Roman" w:hAnsi="Times New Roman" w:cs="Times New Roman"/>
          <w:sz w:val="28"/>
          <w:szCs w:val="28"/>
        </w:rPr>
        <w:tab/>
        <w:t>Организовать повышение квалификации педагогов системы дополнительного образования.</w:t>
      </w:r>
    </w:p>
    <w:p w:rsidR="00B7595A" w:rsidRPr="00CB7607" w:rsidRDefault="00B7595A" w:rsidP="00B7595A">
      <w:pPr>
        <w:pStyle w:val="ConsPlusNormal0"/>
        <w:tabs>
          <w:tab w:val="left" w:pos="0"/>
        </w:tabs>
        <w:jc w:val="both"/>
        <w:rPr>
          <w:rFonts w:ascii="Times New Roman" w:hAnsi="Times New Roman" w:cs="Times New Roman"/>
          <w:sz w:val="28"/>
          <w:szCs w:val="28"/>
        </w:rPr>
      </w:pPr>
    </w:p>
    <w:p w:rsidR="006662F3" w:rsidRPr="009329F8" w:rsidRDefault="006662F3" w:rsidP="006662F3">
      <w:pPr>
        <w:jc w:val="both"/>
        <w:rPr>
          <w:rFonts w:ascii="Times New Roman" w:hAnsi="Times New Roman" w:cs="Times New Roman"/>
          <w:b/>
          <w:i/>
          <w:sz w:val="28"/>
          <w:szCs w:val="28"/>
        </w:rPr>
      </w:pPr>
      <w:r w:rsidRPr="009329F8">
        <w:rPr>
          <w:rFonts w:ascii="Times New Roman" w:hAnsi="Times New Roman" w:cs="Times New Roman"/>
          <w:b/>
          <w:i/>
          <w:sz w:val="28"/>
          <w:szCs w:val="28"/>
        </w:rPr>
        <w:t>5.3. Развитие физической культуры и спорта</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Ежегодно на основании Указа Президента Российской Федерации от 30.07.2010 №948 «О проведении всероссийских спортивных соревнований (игр) школьников», приказа Министерства образования и науки России и Министерства спорта Российской Федерации от 27.09.2010 №966/1009 «Об </w:t>
      </w:r>
      <w:r w:rsidRPr="00CB7607">
        <w:rPr>
          <w:rFonts w:ascii="Times New Roman" w:hAnsi="Times New Roman" w:cs="Times New Roman"/>
          <w:sz w:val="28"/>
          <w:szCs w:val="28"/>
        </w:rPr>
        <w:lastRenderedPageBreak/>
        <w:t>утверждении порядка проведения всероссийских спортивных соревнований школьников «Президентские состязания», порядка проведения всероссийских спортивных игр школьников «Президентские спортивные игры» в общеобразовательных организациях муниципального района проводятся спортивные соревнования.</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С января 2021 года изменился формат проведения всероссийских спортивных игр школьников «Президентские спортивные игры» (далее - ПСИ) в части программы соревнований, региональный этап состоит из соревнований по обязательным видам (баскетбол 3х3, волейбол, легкая атлетика, настольный теннис) и по дополнительным видам (мини-футболу (юноши), мини-футболу (девушки), тэг-регби, хоккею, лыжным гонкам, плаванию).</w:t>
      </w:r>
      <w:r w:rsidRPr="00CB7607">
        <w:rPr>
          <w:rFonts w:ascii="Times New Roman" w:hAnsi="Times New Roman" w:cs="Times New Roman"/>
          <w:color w:val="FF0000"/>
          <w:sz w:val="28"/>
          <w:szCs w:val="28"/>
        </w:rPr>
        <w:t xml:space="preserve"> </w:t>
      </w:r>
      <w:r w:rsidRPr="00CB7607">
        <w:rPr>
          <w:rFonts w:ascii="Times New Roman" w:hAnsi="Times New Roman" w:cs="Times New Roman"/>
          <w:sz w:val="28"/>
          <w:szCs w:val="28"/>
        </w:rPr>
        <w:t xml:space="preserve">Так же изменен подход формирования командного состава, в 2020/2021 учебном году в состав школьной команды включается 16 обучающихся одной общеобразовательной организации для участия в обязательных видах программы соревнований на региональном этапе. </w:t>
      </w:r>
    </w:p>
    <w:p w:rsidR="009329F8" w:rsidRPr="00CB7607" w:rsidRDefault="009329F8" w:rsidP="009329F8">
      <w:pPr>
        <w:spacing w:after="0" w:line="240" w:lineRule="auto"/>
        <w:ind w:firstLine="709"/>
        <w:jc w:val="both"/>
        <w:rPr>
          <w:rFonts w:ascii="Times New Roman" w:hAnsi="Times New Roman" w:cs="Times New Roman"/>
          <w:color w:val="FF0000"/>
          <w:sz w:val="28"/>
          <w:szCs w:val="28"/>
        </w:rPr>
      </w:pPr>
      <w:r w:rsidRPr="00CB7607">
        <w:rPr>
          <w:rFonts w:ascii="Times New Roman" w:hAnsi="Times New Roman" w:cs="Times New Roman"/>
          <w:sz w:val="28"/>
          <w:szCs w:val="28"/>
        </w:rPr>
        <w:t>В связи с ограничительными мерами школьный этап соревнований ПСИ стартовал в январе 2021 года и проходил по 4 видам спорта: волейболу, баскетболу 3х3, северному многоборью, шахматам. В соревнованиях приняли участие 1992 обучающихся (69,9% от общего числа обучающихся школ, что на 3,3 % больше в сравнении с предыдущим годом).</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школьном этапе Всероссийских спортивных соревнований школьников «Президентские состязания» (далее- ПС), в программу которых входят: спортивное многоборье, творческий и теоретический конкурсы приняли участие 2960 обучающихся (44,6% от общего числа обучающихся школ, что на 9,1% меньше в сравнении с предыдущем годом).</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муниципальном этапе ПСИ приняли участие сборные команды школ города Дудинки в количестве 120 детей (4,2% от общего числа обучающихся школ). Муниципальный этап ПС проходил среди параллелей 4-х классов школ города Дудинки в количестве 101 школьника (3,1% от общего числа обучающихся 4-х классов школ).</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связи с эпидемиологической обстановкой сельские школы приняли участие в муниципальном этапе ПС в дистанционно</w:t>
      </w:r>
      <w:r w:rsidR="00035F73">
        <w:rPr>
          <w:rFonts w:ascii="Times New Roman" w:hAnsi="Times New Roman" w:cs="Times New Roman"/>
          <w:sz w:val="28"/>
          <w:szCs w:val="28"/>
        </w:rPr>
        <w:t>м режиме, предоставляя фото и ви</w:t>
      </w:r>
      <w:r w:rsidRPr="00CB7607">
        <w:rPr>
          <w:rFonts w:ascii="Times New Roman" w:hAnsi="Times New Roman" w:cs="Times New Roman"/>
          <w:sz w:val="28"/>
          <w:szCs w:val="28"/>
        </w:rPr>
        <w:t>деоматериалы.</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По общекомандным результатам муниципального этапа соревнований места распределились следующим образом:</w:t>
      </w:r>
    </w:p>
    <w:p w:rsidR="009329F8" w:rsidRPr="00CB7607" w:rsidRDefault="009329F8"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1 место</w:t>
      </w:r>
      <w:r w:rsidR="00277EE1">
        <w:rPr>
          <w:rFonts w:ascii="Times New Roman" w:hAnsi="Times New Roman" w:cs="Times New Roman"/>
          <w:sz w:val="28"/>
          <w:szCs w:val="28"/>
        </w:rPr>
        <w:t xml:space="preserve"> –ТМКОУ «Дудинская СШ</w:t>
      </w:r>
      <w:r w:rsidRPr="00CB7607">
        <w:rPr>
          <w:rFonts w:ascii="Times New Roman" w:hAnsi="Times New Roman" w:cs="Times New Roman"/>
          <w:sz w:val="28"/>
          <w:szCs w:val="28"/>
        </w:rPr>
        <w:t xml:space="preserve"> №5»;</w:t>
      </w:r>
    </w:p>
    <w:p w:rsidR="009329F8" w:rsidRPr="00CB7607" w:rsidRDefault="009329F8"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2 место </w:t>
      </w:r>
      <w:r w:rsidR="00277EE1">
        <w:rPr>
          <w:rFonts w:ascii="Times New Roman" w:hAnsi="Times New Roman" w:cs="Times New Roman"/>
          <w:sz w:val="28"/>
          <w:szCs w:val="28"/>
        </w:rPr>
        <w:t>– ТМКОУ «Дудинская СШ</w:t>
      </w:r>
      <w:r w:rsidRPr="00CB7607">
        <w:rPr>
          <w:rFonts w:ascii="Times New Roman" w:hAnsi="Times New Roman" w:cs="Times New Roman"/>
          <w:sz w:val="28"/>
          <w:szCs w:val="28"/>
        </w:rPr>
        <w:t xml:space="preserve"> №7»;</w:t>
      </w:r>
    </w:p>
    <w:p w:rsidR="009329F8" w:rsidRPr="00CB7607" w:rsidRDefault="009329F8" w:rsidP="00035F73">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3 место - ТМКОУ «Дудинская гимназия». </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Ежегодно обучающиеся школ г. Дудинки принимают участие в Общероссийском проекте «Мини-футбол – в школу!» («Регион Заполярье»), который реализуется Ассоциацией мини-футбола России при поддержке Российского футбольного союза, министерства спорта и Министерства образования Российской Федерации.</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В 2021 году команда юношей 2003-2004 года рождения</w:t>
      </w:r>
      <w:r w:rsidR="00277EE1">
        <w:rPr>
          <w:rFonts w:ascii="Times New Roman" w:hAnsi="Times New Roman" w:cs="Times New Roman"/>
          <w:sz w:val="28"/>
          <w:szCs w:val="28"/>
        </w:rPr>
        <w:t xml:space="preserve"> ТМК ОУ «Дудинская СШ</w:t>
      </w:r>
      <w:r w:rsidRPr="00CB7607">
        <w:rPr>
          <w:rFonts w:ascii="Times New Roman" w:hAnsi="Times New Roman" w:cs="Times New Roman"/>
          <w:sz w:val="28"/>
          <w:szCs w:val="28"/>
        </w:rPr>
        <w:t xml:space="preserve"> №3» прошли в финал Всероссийских соревнований «Мини-футбол в школу!».</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целях развития и популяризации школьного спорта, вовлечения обучающихся в занятия физической культурой и спортом в 10 общеобразовательных организациях осуществляют свою деятельность школьные спортивные клубы (далее – ШСК). ШСК осуществляют свою деятельность в рамках дополнительных общеобразовательных программ и являются структурным подразделением образовательных организаций. Количество занимающихся в ШСК составляет 1366 обучающихся.</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рамках ШСК проводятся спортивные соревнования различного уровня, развивается волонтерское движение по пропаганде здорового образа жизни, организуется спортивно-массовая работа с обучающимися, имеющими отклонения в состоянии здоровья, ограниченные возможности здоровья.</w:t>
      </w:r>
    </w:p>
    <w:p w:rsidR="009329F8" w:rsidRPr="00035F73" w:rsidRDefault="009329F8" w:rsidP="009329F8">
      <w:pPr>
        <w:spacing w:after="0" w:line="240" w:lineRule="auto"/>
        <w:ind w:firstLine="709"/>
        <w:jc w:val="both"/>
        <w:rPr>
          <w:rFonts w:ascii="Times New Roman" w:hAnsi="Times New Roman" w:cs="Times New Roman"/>
          <w:sz w:val="28"/>
          <w:szCs w:val="28"/>
          <w:u w:val="single"/>
        </w:rPr>
      </w:pPr>
      <w:r w:rsidRPr="00035F73">
        <w:rPr>
          <w:rFonts w:ascii="Times New Roman" w:hAnsi="Times New Roman" w:cs="Times New Roman"/>
          <w:sz w:val="28"/>
          <w:szCs w:val="28"/>
          <w:u w:val="single"/>
        </w:rPr>
        <w:t xml:space="preserve">Выводы: </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1. Сравнительный анализ количества обучающихся принявших участие в ПСИ показывает, что процент охвата детей вырос незначительно, необходимо продолжать работу по привлечению детей к участию в соревнованиях.</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2. По сравнению с предыдущим годом уменьшение количества обучающихся принявших участие в школьном этапе ПС определенно тем, что уменьшилось общее количество обучающихся в ОО муниципального района.</w:t>
      </w:r>
    </w:p>
    <w:p w:rsidR="009329F8" w:rsidRPr="00035F73" w:rsidRDefault="00035F73" w:rsidP="009329F8">
      <w:pPr>
        <w:spacing w:after="0" w:line="240" w:lineRule="auto"/>
        <w:ind w:firstLine="709"/>
        <w:rPr>
          <w:rFonts w:ascii="Times New Roman" w:hAnsi="Times New Roman" w:cs="Times New Roman"/>
          <w:sz w:val="28"/>
          <w:szCs w:val="28"/>
          <w:u w:val="single"/>
        </w:rPr>
      </w:pPr>
      <w:r w:rsidRPr="00035F73">
        <w:rPr>
          <w:rFonts w:ascii="Times New Roman" w:hAnsi="Times New Roman" w:cs="Times New Roman"/>
          <w:sz w:val="28"/>
          <w:szCs w:val="28"/>
          <w:u w:val="single"/>
        </w:rPr>
        <w:t>Предложения</w:t>
      </w:r>
      <w:r w:rsidR="009329F8" w:rsidRPr="00035F73">
        <w:rPr>
          <w:rFonts w:ascii="Times New Roman" w:hAnsi="Times New Roman" w:cs="Times New Roman"/>
          <w:sz w:val="28"/>
          <w:szCs w:val="28"/>
          <w:u w:val="single"/>
        </w:rPr>
        <w:t>:</w:t>
      </w:r>
    </w:p>
    <w:p w:rsidR="009329F8" w:rsidRPr="00035F73" w:rsidRDefault="00035F73" w:rsidP="00035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329F8" w:rsidRPr="00035F73">
        <w:rPr>
          <w:rFonts w:ascii="Times New Roman" w:hAnsi="Times New Roman" w:cs="Times New Roman"/>
          <w:sz w:val="28"/>
          <w:szCs w:val="28"/>
        </w:rPr>
        <w:t>Продолжить работу по вовлечению детей в физкультурно-спортивную деятельность, участию в соревнованиях;</w:t>
      </w:r>
    </w:p>
    <w:p w:rsidR="00B7595A" w:rsidRDefault="00035F73" w:rsidP="00035F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329F8" w:rsidRPr="00035F73">
        <w:rPr>
          <w:rFonts w:ascii="Times New Roman" w:hAnsi="Times New Roman" w:cs="Times New Roman"/>
          <w:sz w:val="28"/>
          <w:szCs w:val="28"/>
        </w:rPr>
        <w:t>Активизировать работу школьных спортивных клубов в п.</w:t>
      </w:r>
      <w:r w:rsidR="00895630">
        <w:rPr>
          <w:rFonts w:ascii="Times New Roman" w:hAnsi="Times New Roman" w:cs="Times New Roman"/>
          <w:sz w:val="28"/>
          <w:szCs w:val="28"/>
        </w:rPr>
        <w:t xml:space="preserve">г.т. </w:t>
      </w:r>
      <w:r w:rsidR="009329F8" w:rsidRPr="00035F73">
        <w:rPr>
          <w:rFonts w:ascii="Times New Roman" w:hAnsi="Times New Roman" w:cs="Times New Roman"/>
          <w:sz w:val="28"/>
          <w:szCs w:val="28"/>
        </w:rPr>
        <w:t>Диксон и с. Новорыбная.</w:t>
      </w:r>
    </w:p>
    <w:p w:rsidR="00035F73" w:rsidRPr="00035F73" w:rsidRDefault="00035F73" w:rsidP="00035F73">
      <w:pPr>
        <w:spacing w:after="0" w:line="240" w:lineRule="auto"/>
        <w:ind w:firstLine="709"/>
        <w:jc w:val="both"/>
        <w:rPr>
          <w:rFonts w:ascii="Times New Roman" w:hAnsi="Times New Roman" w:cs="Times New Roman"/>
          <w:sz w:val="28"/>
          <w:szCs w:val="28"/>
        </w:rPr>
      </w:pPr>
    </w:p>
    <w:p w:rsidR="006662F3" w:rsidRPr="00CB7607" w:rsidRDefault="006662F3" w:rsidP="006662F3">
      <w:pPr>
        <w:jc w:val="both"/>
        <w:rPr>
          <w:rFonts w:ascii="Times New Roman" w:hAnsi="Times New Roman" w:cs="Times New Roman"/>
          <w:b/>
          <w:i/>
          <w:sz w:val="28"/>
          <w:szCs w:val="28"/>
        </w:rPr>
      </w:pPr>
      <w:r w:rsidRPr="00CB7607">
        <w:rPr>
          <w:rFonts w:ascii="Times New Roman" w:hAnsi="Times New Roman" w:cs="Times New Roman"/>
          <w:b/>
          <w:i/>
          <w:sz w:val="28"/>
          <w:szCs w:val="28"/>
        </w:rPr>
        <w:t>5.4. Выявление, развитие и поддержка способностей и талантов обучающихся</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Ежегодно на территории Таймырского муниципального района проводятся мероприятия, направленные на выявление, развитие и поддержку способностей и талантов, обучающихся (интеллектуально талантливых и одаренных детей).</w:t>
      </w:r>
    </w:p>
    <w:p w:rsidR="009329F8" w:rsidRPr="00CB7607" w:rsidRDefault="009329F8" w:rsidP="009329F8">
      <w:pPr>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xml:space="preserve">Основным мероприятием интеллектуальной направленности является всероссийская олимпиада школьников (далее – Олимпиада). </w:t>
      </w:r>
      <w:r w:rsidRPr="00CB7607">
        <w:rPr>
          <w:rFonts w:ascii="Times New Roman" w:hAnsi="Times New Roman" w:cs="Times New Roman"/>
          <w:sz w:val="28"/>
          <w:szCs w:val="28"/>
        </w:rPr>
        <w:t>В 2020/2021 учебном году школьный этап Олимпиады прошел в 22 общеобразовательных организациях:</w:t>
      </w:r>
    </w:p>
    <w:p w:rsidR="009329F8" w:rsidRPr="00CB7607" w:rsidRDefault="009329F8" w:rsidP="00755E32">
      <w:pPr>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в 6 общеобразовательных организациях города Дудинки;</w:t>
      </w:r>
    </w:p>
    <w:p w:rsidR="009329F8" w:rsidRPr="00CB7607" w:rsidRDefault="009329F8" w:rsidP="00755E32">
      <w:pPr>
        <w:spacing w:after="0" w:line="240" w:lineRule="auto"/>
        <w:ind w:firstLine="709"/>
        <w:jc w:val="both"/>
        <w:rPr>
          <w:rFonts w:ascii="Times New Roman" w:hAnsi="Times New Roman" w:cs="Times New Roman"/>
          <w:sz w:val="28"/>
          <w:szCs w:val="28"/>
        </w:rPr>
      </w:pPr>
      <w:r w:rsidRPr="00CB7607">
        <w:rPr>
          <w:rFonts w:ascii="Times New Roman" w:eastAsia="Times New Roman" w:hAnsi="Times New Roman" w:cs="Times New Roman"/>
          <w:sz w:val="28"/>
          <w:szCs w:val="28"/>
        </w:rPr>
        <w:t>- в 16 образовательных организациях поселков района.</w:t>
      </w:r>
    </w:p>
    <w:p w:rsidR="009329F8" w:rsidRPr="00CB7607" w:rsidRDefault="009329F8" w:rsidP="009329F8">
      <w:pPr>
        <w:spacing w:after="0" w:line="240" w:lineRule="auto"/>
        <w:ind w:firstLine="709"/>
        <w:jc w:val="both"/>
        <w:rPr>
          <w:rFonts w:ascii="Times New Roman" w:hAnsi="Times New Roman"/>
          <w:sz w:val="28"/>
          <w:szCs w:val="28"/>
        </w:rPr>
      </w:pPr>
      <w:r w:rsidRPr="00CB7607">
        <w:rPr>
          <w:rFonts w:ascii="Times New Roman" w:eastAsia="Times New Roman" w:hAnsi="Times New Roman" w:cs="Times New Roman"/>
          <w:sz w:val="28"/>
          <w:szCs w:val="28"/>
        </w:rPr>
        <w:t xml:space="preserve">В школьном этапе Олимпиады приняло участие 2 845 обучающихся 4-11 классов, что составило 84% от их общего числа. </w:t>
      </w:r>
      <w:r w:rsidRPr="00CB7607">
        <w:rPr>
          <w:rFonts w:ascii="Times New Roman" w:hAnsi="Times New Roman"/>
          <w:sz w:val="28"/>
          <w:szCs w:val="28"/>
        </w:rPr>
        <w:t xml:space="preserve">Показатель охвата </w:t>
      </w:r>
      <w:r w:rsidRPr="00CB7607">
        <w:rPr>
          <w:rFonts w:ascii="Times New Roman" w:hAnsi="Times New Roman"/>
          <w:sz w:val="28"/>
          <w:szCs w:val="28"/>
        </w:rPr>
        <w:lastRenderedPageBreak/>
        <w:t xml:space="preserve">учащихся школьным этапом сохранился на уровне прошлого учебного года. Фактическое количество участий, обучающихся в предметных олимпиадах школьного этапа по предметам составило 9 066 человек. </w:t>
      </w:r>
    </w:p>
    <w:p w:rsidR="009329F8" w:rsidRPr="00CB7607" w:rsidRDefault="009329F8" w:rsidP="009329F8">
      <w:pPr>
        <w:spacing w:after="0" w:line="240" w:lineRule="auto"/>
        <w:ind w:firstLine="709"/>
        <w:jc w:val="both"/>
        <w:rPr>
          <w:rFonts w:ascii="Times New Roman" w:hAnsi="Times New Roman"/>
          <w:sz w:val="28"/>
          <w:szCs w:val="28"/>
        </w:rPr>
      </w:pPr>
      <w:r w:rsidRPr="00CB7607">
        <w:rPr>
          <w:rFonts w:ascii="Times New Roman" w:eastAsia="Times New Roman" w:hAnsi="Times New Roman" w:cs="Times New Roman"/>
          <w:sz w:val="28"/>
          <w:szCs w:val="28"/>
        </w:rPr>
        <w:t xml:space="preserve">Участниками муниципального этапа всероссийской олимпиады стали 454 школьника (учащиеся 7-11 классов) из 17 образовательных организаций. Фактическое количество участий, обучающихся в олимпиадах по предметам составило 771 человек. </w:t>
      </w:r>
      <w:r w:rsidRPr="00CB7607">
        <w:rPr>
          <w:rFonts w:ascii="Times New Roman" w:hAnsi="Times New Roman"/>
          <w:sz w:val="28"/>
          <w:szCs w:val="28"/>
        </w:rPr>
        <w:t xml:space="preserve">В сравнении с 2019/2020 учебным годом количество участников Олимпиады уменьшилось на 23 человека, что обусловлено вводимыми ограничительными (карантинными) мероприятиями в отдельных образовательных организациях (классах), связанными с распространением коронавирусной инфекции. При этом наблюдалось увеличение количества участников Олимпиады, обучающихся в 7-х и 9-х классах, на 3,5% и 5,6% соответственно.  </w:t>
      </w:r>
    </w:p>
    <w:p w:rsidR="009329F8" w:rsidRPr="00CB7607" w:rsidRDefault="009329F8" w:rsidP="009329F8">
      <w:pPr>
        <w:spacing w:after="0" w:line="240" w:lineRule="auto"/>
        <w:ind w:firstLine="709"/>
        <w:jc w:val="both"/>
        <w:rPr>
          <w:rFonts w:ascii="Times New Roman" w:hAnsi="Times New Roman"/>
          <w:sz w:val="28"/>
          <w:szCs w:val="28"/>
        </w:rPr>
      </w:pPr>
      <w:r w:rsidRPr="00CB7607">
        <w:rPr>
          <w:rFonts w:ascii="Times New Roman" w:hAnsi="Times New Roman"/>
          <w:sz w:val="28"/>
          <w:szCs w:val="28"/>
        </w:rPr>
        <w:t xml:space="preserve">Количество победителей и призеров муниципального этапа Олимпиады 2020/2021 учебного года составило: победителей – 49 человека, призеров – 67 человек, что в процентном соотношении соответствует уровню предыдущего учебного года (6,4% и 8,7% от количества участников Олимпиады). При этом 16 участников Олимпиады стали победителя и призерами по двум и более предметам. </w:t>
      </w:r>
    </w:p>
    <w:p w:rsidR="009329F8" w:rsidRPr="00CB7607" w:rsidRDefault="009329F8" w:rsidP="009329F8">
      <w:pPr>
        <w:spacing w:after="0" w:line="240" w:lineRule="auto"/>
        <w:ind w:firstLine="709"/>
        <w:jc w:val="both"/>
        <w:rPr>
          <w:rFonts w:ascii="Times New Roman" w:hAnsi="Times New Roman"/>
          <w:sz w:val="28"/>
          <w:szCs w:val="28"/>
        </w:rPr>
      </w:pPr>
      <w:r w:rsidRPr="00CB7607">
        <w:rPr>
          <w:rFonts w:ascii="Times New Roman" w:hAnsi="Times New Roman"/>
          <w:sz w:val="28"/>
          <w:szCs w:val="28"/>
        </w:rPr>
        <w:t>По 4 предметным олимпиадам отмечается увеличение доли участников олимпиады, набравших более 75% баллов (по литературе (на 10,94%), математике (на 11,54%), физике (на 5,56%), экологии (на 4,55%), снижение того же показателя отмечено по физической культуре (на 30,6%), информатике (на 20%), биологии (на 0,88%).</w:t>
      </w:r>
    </w:p>
    <w:p w:rsidR="009329F8" w:rsidRPr="00CB7607" w:rsidRDefault="009329F8" w:rsidP="009329F8">
      <w:pPr>
        <w:spacing w:after="0" w:line="240" w:lineRule="auto"/>
        <w:ind w:firstLine="709"/>
        <w:jc w:val="both"/>
        <w:rPr>
          <w:rFonts w:ascii="Times New Roman" w:hAnsi="Times New Roman" w:cs="Times New Roman"/>
          <w:i/>
          <w:color w:val="FF0000"/>
          <w:sz w:val="28"/>
          <w:szCs w:val="28"/>
        </w:rPr>
      </w:pPr>
      <w:r w:rsidRPr="00CB7607">
        <w:rPr>
          <w:rFonts w:ascii="Times New Roman" w:hAnsi="Times New Roman"/>
          <w:sz w:val="28"/>
          <w:szCs w:val="28"/>
        </w:rPr>
        <w:t xml:space="preserve">100% участников олимпиады по географии, информатике, истории, праву и химии не преодолели 50% порог качества выполнения олимпиадных заданий. 84,85% участников олимпиады по истории и 81,82% участников олимпиады по химии выполнили работу менее чем на 25% баллов. </w:t>
      </w:r>
      <w:r w:rsidRPr="00CB7607">
        <w:rPr>
          <w:rFonts w:ascii="Times New Roman" w:hAnsi="Times New Roman" w:cs="Times New Roman"/>
          <w:sz w:val="28"/>
          <w:szCs w:val="28"/>
        </w:rPr>
        <w:t xml:space="preserve">Самый больший процент участников, набравших более 75% баллов отмечался по математике (11,5%), литературе (10,9%). Информация о качестве выполнения олимпиадных заданий по предметам; распределение участников, а также победителей и призеров Олимпиады по классам и предметам представлены в </w:t>
      </w:r>
      <w:r w:rsidRPr="00CB7607">
        <w:rPr>
          <w:rFonts w:ascii="Times New Roman" w:hAnsi="Times New Roman" w:cs="Times New Roman"/>
          <w:i/>
          <w:color w:val="FF0000"/>
          <w:sz w:val="28"/>
          <w:szCs w:val="28"/>
        </w:rPr>
        <w:t>сборнике статистических данных.</w:t>
      </w:r>
    </w:p>
    <w:p w:rsidR="009329F8" w:rsidRPr="00CB7607" w:rsidRDefault="009329F8" w:rsidP="009329F8">
      <w:pPr>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Лидером в подготовке победителей и призеров Олимпиады на протяжении вот уже пяти лет является ТМКОУ «Дудинская гимназия», за этот период организацией было подготовлено 179 победителей и призеров, что составляет 35,9% от общего количества победителей и призеров. Второй показатель у ТМКОУ «Дудинская СШ №7» - 98 победителей и призеров (19,6%). Третий - у ТМКОУ «Дудинская СШ №3» - 65 победителей и призеров (13%).</w:t>
      </w:r>
    </w:p>
    <w:p w:rsidR="009329F8" w:rsidRPr="00CB7607" w:rsidRDefault="009329F8" w:rsidP="009329F8">
      <w:pPr>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xml:space="preserve">Рейтинг образовательных организаций по количеству победителей и призеров представлен в </w:t>
      </w:r>
      <w:r w:rsidRPr="00CB7607">
        <w:rPr>
          <w:rFonts w:ascii="Times New Roman" w:eastAsia="Times New Roman" w:hAnsi="Times New Roman" w:cs="Times New Roman"/>
          <w:i/>
          <w:color w:val="FF0000"/>
          <w:sz w:val="28"/>
          <w:szCs w:val="28"/>
        </w:rPr>
        <w:t>сборнике статистических данных.</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shd w:val="clear" w:color="auto" w:fill="FFFFFF"/>
        </w:rPr>
        <w:t xml:space="preserve">Согласно ФГОС, основным подходом в современном образовании является деятельностный подход. Всесторонне реализовать данный подход </w:t>
      </w:r>
      <w:r w:rsidRPr="00CB7607">
        <w:rPr>
          <w:rFonts w:ascii="Times New Roman" w:hAnsi="Times New Roman" w:cs="Times New Roman"/>
          <w:sz w:val="28"/>
          <w:szCs w:val="28"/>
          <w:shd w:val="clear" w:color="auto" w:fill="FFFFFF"/>
        </w:rPr>
        <w:lastRenderedPageBreak/>
        <w:t>позволяет проектная и исследовательская деятельность, в результате которой у обучающегося формируются абсолютно все универсальные учебные действия.</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eastAsia="Times New Roman" w:hAnsi="Times New Roman" w:cs="Times New Roman"/>
          <w:sz w:val="28"/>
          <w:szCs w:val="28"/>
        </w:rPr>
        <w:t xml:space="preserve">В целях вовлечения школьников в активную поисковую, исследовательскую и проектную деятельность </w:t>
      </w:r>
      <w:r w:rsidR="00895630">
        <w:rPr>
          <w:rFonts w:ascii="Times New Roman" w:hAnsi="Times New Roman" w:cs="Times New Roman"/>
          <w:sz w:val="28"/>
          <w:szCs w:val="28"/>
        </w:rPr>
        <w:t>в 2020/</w:t>
      </w:r>
      <w:r w:rsidRPr="00CB7607">
        <w:rPr>
          <w:rFonts w:ascii="Times New Roman" w:hAnsi="Times New Roman" w:cs="Times New Roman"/>
          <w:sz w:val="28"/>
          <w:szCs w:val="28"/>
        </w:rPr>
        <w:t>2021 учебном году проведены:</w:t>
      </w:r>
    </w:p>
    <w:p w:rsidR="009329F8" w:rsidRPr="00CB7607" w:rsidRDefault="009329F8" w:rsidP="00755E32">
      <w:pPr>
        <w:spacing w:after="0" w:line="240" w:lineRule="auto"/>
        <w:ind w:firstLine="709"/>
        <w:jc w:val="both"/>
        <w:rPr>
          <w:rFonts w:ascii="Times New Roman" w:hAnsi="Times New Roman" w:cs="Times New Roman"/>
          <w:bCs/>
          <w:kern w:val="36"/>
          <w:sz w:val="28"/>
          <w:szCs w:val="28"/>
        </w:rPr>
      </w:pPr>
      <w:r w:rsidRPr="00CB7607">
        <w:rPr>
          <w:rFonts w:ascii="Times New Roman" w:hAnsi="Times New Roman" w:cs="Times New Roman"/>
          <w:sz w:val="28"/>
          <w:szCs w:val="28"/>
        </w:rPr>
        <w:t>- муниципальный конкурс</w:t>
      </w:r>
      <w:r w:rsidRPr="00CB7607">
        <w:rPr>
          <w:rFonts w:ascii="Times New Roman" w:hAnsi="Times New Roman" w:cs="Times New Roman"/>
          <w:b/>
          <w:bCs/>
          <w:kern w:val="36"/>
          <w:sz w:val="28"/>
          <w:szCs w:val="28"/>
        </w:rPr>
        <w:t xml:space="preserve"> </w:t>
      </w:r>
      <w:r w:rsidRPr="00CB7607">
        <w:rPr>
          <w:rFonts w:ascii="Times New Roman" w:eastAsia="Times New Roman" w:hAnsi="Times New Roman" w:cs="Times New Roman"/>
          <w:bCs/>
          <w:kern w:val="36"/>
          <w:sz w:val="28"/>
          <w:szCs w:val="28"/>
        </w:rPr>
        <w:t xml:space="preserve">творческих и учебно-исследовательских работ учащихся </w:t>
      </w:r>
      <w:r w:rsidRPr="00CB7607">
        <w:rPr>
          <w:rFonts w:ascii="Times New Roman" w:hAnsi="Times New Roman" w:cs="Times New Roman"/>
          <w:bCs/>
          <w:kern w:val="36"/>
          <w:sz w:val="28"/>
          <w:szCs w:val="28"/>
        </w:rPr>
        <w:t xml:space="preserve">начальной </w:t>
      </w:r>
      <w:r w:rsidRPr="00CB7607">
        <w:rPr>
          <w:rFonts w:ascii="Times New Roman" w:eastAsia="Times New Roman" w:hAnsi="Times New Roman" w:cs="Times New Roman"/>
          <w:bCs/>
          <w:kern w:val="36"/>
          <w:sz w:val="28"/>
          <w:szCs w:val="28"/>
        </w:rPr>
        <w:t>школы (28 участников)</w:t>
      </w:r>
      <w:r w:rsidRPr="00CB7607">
        <w:rPr>
          <w:rFonts w:ascii="Times New Roman" w:hAnsi="Times New Roman" w:cs="Times New Roman"/>
          <w:bCs/>
          <w:kern w:val="36"/>
          <w:sz w:val="28"/>
          <w:szCs w:val="28"/>
        </w:rPr>
        <w:t>;</w:t>
      </w:r>
    </w:p>
    <w:p w:rsidR="009329F8" w:rsidRPr="00CB7607" w:rsidRDefault="009329F8" w:rsidP="00755E32">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муниципальная научно-практическая конференция </w:t>
      </w:r>
      <w:r w:rsidRPr="00CB7607">
        <w:rPr>
          <w:rFonts w:ascii="Times New Roman" w:eastAsia="Times New Roman" w:hAnsi="Times New Roman" w:cs="Times New Roman"/>
          <w:sz w:val="28"/>
          <w:szCs w:val="28"/>
        </w:rPr>
        <w:t>исследовательских и проектных работ школьников</w:t>
      </w:r>
      <w:r w:rsidRPr="00CB7607">
        <w:rPr>
          <w:rFonts w:ascii="Times New Roman" w:hAnsi="Times New Roman" w:cs="Times New Roman"/>
          <w:sz w:val="28"/>
          <w:szCs w:val="28"/>
        </w:rPr>
        <w:t xml:space="preserve"> 5-11 классов «Золотое перо» (36 участников);</w:t>
      </w:r>
    </w:p>
    <w:p w:rsidR="009329F8" w:rsidRPr="00CB7607" w:rsidRDefault="009329F8" w:rsidP="00755E32">
      <w:pPr>
        <w:spacing w:after="0" w:line="240" w:lineRule="auto"/>
        <w:ind w:firstLine="709"/>
        <w:jc w:val="both"/>
        <w:outlineLvl w:val="0"/>
        <w:rPr>
          <w:rFonts w:ascii="Times New Roman" w:hAnsi="Times New Roman" w:cs="Times New Roman"/>
          <w:sz w:val="28"/>
          <w:szCs w:val="28"/>
        </w:rPr>
      </w:pPr>
      <w:r w:rsidRPr="00CB7607">
        <w:rPr>
          <w:rFonts w:ascii="Times New Roman" w:hAnsi="Times New Roman" w:cs="Times New Roman"/>
          <w:sz w:val="28"/>
          <w:szCs w:val="28"/>
        </w:rPr>
        <w:t>- муниципальный конкурс исследовательских краеведческих работ «Есть Таймыр единственный» (41 участник).</w:t>
      </w:r>
    </w:p>
    <w:p w:rsidR="009329F8" w:rsidRPr="00CB7607" w:rsidRDefault="009329F8" w:rsidP="009329F8">
      <w:pPr>
        <w:pStyle w:val="Default"/>
        <w:ind w:firstLine="709"/>
        <w:jc w:val="both"/>
        <w:rPr>
          <w:color w:val="auto"/>
          <w:sz w:val="28"/>
          <w:szCs w:val="28"/>
        </w:rPr>
      </w:pPr>
      <w:r w:rsidRPr="00CB7607">
        <w:rPr>
          <w:color w:val="auto"/>
          <w:sz w:val="28"/>
          <w:szCs w:val="28"/>
        </w:rPr>
        <w:t xml:space="preserve">В школьном этапе вышеуказанных мероприятий приняли участие 302 обучающихся из 15 образовательных организаций. 105 победителей и призеров школьного этапа представили 88 исследовательских и проектных работ на секции муниципальных этапов конкурсов.  </w:t>
      </w:r>
    </w:p>
    <w:p w:rsidR="009329F8" w:rsidRPr="00CB7607" w:rsidRDefault="009329F8" w:rsidP="009329F8">
      <w:pPr>
        <w:pStyle w:val="Default"/>
        <w:ind w:firstLine="709"/>
        <w:jc w:val="both"/>
        <w:rPr>
          <w:color w:val="auto"/>
          <w:sz w:val="28"/>
          <w:szCs w:val="28"/>
        </w:rPr>
      </w:pPr>
      <w:r w:rsidRPr="00CB7607">
        <w:rPr>
          <w:color w:val="auto"/>
          <w:sz w:val="28"/>
          <w:szCs w:val="28"/>
        </w:rPr>
        <w:t xml:space="preserve">Увеличилось количество сельских общеобразовательных учреждений, которые не проводили в 2020/2021 учебном году школьные этапы вышеуказанных мероприятий (ТМКОУ «Усть-Портовская СШ», «ТМКОУ «Носковская СШИ», ТМКОУ «Караульская СШИ», ТМКОУ «Волочанская СШ №15», ТМКОУ </w:t>
      </w:r>
      <w:r w:rsidR="00204845">
        <w:rPr>
          <w:color w:val="auto"/>
          <w:sz w:val="28"/>
          <w:szCs w:val="28"/>
        </w:rPr>
        <w:t>«</w:t>
      </w:r>
      <w:r w:rsidRPr="00CB7607">
        <w:rPr>
          <w:color w:val="auto"/>
          <w:sz w:val="28"/>
          <w:szCs w:val="28"/>
        </w:rPr>
        <w:t>Воронцовская НШДС</w:t>
      </w:r>
      <w:r w:rsidR="00204845">
        <w:rPr>
          <w:color w:val="auto"/>
          <w:sz w:val="28"/>
          <w:szCs w:val="28"/>
        </w:rPr>
        <w:t>»</w:t>
      </w:r>
      <w:r w:rsidRPr="00CB7607">
        <w:rPr>
          <w:color w:val="auto"/>
          <w:sz w:val="28"/>
          <w:szCs w:val="28"/>
        </w:rPr>
        <w:t>, ТМКОУ «Катырыкская НШДС», ТМКОУ «Попигайская НШИ», ТМКОУ «Новинская НШДС»).</w:t>
      </w:r>
    </w:p>
    <w:p w:rsidR="009329F8" w:rsidRPr="00CB7607" w:rsidRDefault="009329F8" w:rsidP="009329F8">
      <w:pPr>
        <w:pStyle w:val="Default"/>
        <w:ind w:firstLine="709"/>
        <w:jc w:val="both"/>
        <w:rPr>
          <w:color w:val="000000" w:themeColor="text1"/>
          <w:sz w:val="28"/>
          <w:szCs w:val="28"/>
        </w:rPr>
      </w:pPr>
      <w:r w:rsidRPr="00CB7607">
        <w:rPr>
          <w:color w:val="000000" w:themeColor="text1"/>
          <w:sz w:val="28"/>
          <w:szCs w:val="28"/>
        </w:rPr>
        <w:t>Основными причинами трудностей сельской школы в реализации данного направления образовательной деятельности по-прежнему остаются:</w:t>
      </w:r>
      <w:r w:rsidRPr="00CB7607">
        <w:rPr>
          <w:sz w:val="28"/>
          <w:szCs w:val="28"/>
          <w:shd w:val="clear" w:color="auto" w:fill="F1F1F1"/>
        </w:rPr>
        <w:t xml:space="preserve"> </w:t>
      </w:r>
      <w:r w:rsidRPr="00CB7607">
        <w:rPr>
          <w:sz w:val="28"/>
          <w:szCs w:val="28"/>
        </w:rPr>
        <w:t>недостаточная готовность учителя к систематической проектно-исследовательской деятельности обучающихся, низкая исследовательская культура педагогов и детей, слабая материально-техническая база образовательных организаций для проведения экспериментов, отсутствие стабильного интернета.</w:t>
      </w:r>
    </w:p>
    <w:p w:rsidR="009329F8" w:rsidRPr="00CB7607" w:rsidRDefault="009329F8" w:rsidP="009329F8">
      <w:pPr>
        <w:spacing w:after="0" w:line="240" w:lineRule="auto"/>
        <w:ind w:firstLine="709"/>
        <w:jc w:val="both"/>
        <w:rPr>
          <w:rFonts w:ascii="Times New Roman" w:hAnsi="Times New Roman" w:cs="Times New Roman"/>
          <w:color w:val="000000" w:themeColor="text1"/>
          <w:sz w:val="28"/>
          <w:szCs w:val="28"/>
        </w:rPr>
      </w:pPr>
      <w:r w:rsidRPr="00CB7607">
        <w:rPr>
          <w:rFonts w:ascii="Times New Roman" w:hAnsi="Times New Roman" w:cs="Times New Roman"/>
          <w:color w:val="000000" w:themeColor="text1"/>
          <w:sz w:val="28"/>
          <w:szCs w:val="28"/>
        </w:rPr>
        <w:t>По итогам 43 школьника, из них 14 из сельских школ, стали победителями и призерами муниципального этапа</w:t>
      </w:r>
      <w:r w:rsidRPr="00CB7607">
        <w:rPr>
          <w:rFonts w:ascii="Times New Roman" w:hAnsi="Times New Roman" w:cs="Times New Roman"/>
          <w:sz w:val="28"/>
          <w:szCs w:val="28"/>
        </w:rPr>
        <w:t xml:space="preserve"> научно-практической конференции </w:t>
      </w:r>
      <w:r w:rsidRPr="00CB7607">
        <w:rPr>
          <w:rFonts w:ascii="Times New Roman" w:eastAsia="Times New Roman" w:hAnsi="Times New Roman" w:cs="Times New Roman"/>
          <w:sz w:val="28"/>
          <w:szCs w:val="28"/>
        </w:rPr>
        <w:t>исследовательских и проектных работ «Золотое перо»</w:t>
      </w:r>
      <w:r w:rsidRPr="00CB7607">
        <w:rPr>
          <w:rFonts w:ascii="Times New Roman" w:hAnsi="Times New Roman" w:cs="Times New Roman"/>
          <w:sz w:val="28"/>
          <w:szCs w:val="28"/>
        </w:rPr>
        <w:t>, конкурса</w:t>
      </w:r>
      <w:r w:rsidRPr="00CB7607">
        <w:rPr>
          <w:rFonts w:ascii="Times New Roman" w:hAnsi="Times New Roman" w:cs="Times New Roman"/>
          <w:b/>
          <w:bCs/>
          <w:kern w:val="36"/>
          <w:sz w:val="28"/>
          <w:szCs w:val="28"/>
        </w:rPr>
        <w:t xml:space="preserve"> </w:t>
      </w:r>
      <w:r w:rsidRPr="00CB7607">
        <w:rPr>
          <w:rFonts w:ascii="Times New Roman" w:eastAsia="Times New Roman" w:hAnsi="Times New Roman" w:cs="Times New Roman"/>
          <w:bCs/>
          <w:kern w:val="36"/>
          <w:sz w:val="28"/>
          <w:szCs w:val="28"/>
        </w:rPr>
        <w:t>творческих и учебно-исследовательских работ учащихся</w:t>
      </w:r>
      <w:r w:rsidRPr="00CB7607">
        <w:rPr>
          <w:rFonts w:ascii="Times New Roman" w:hAnsi="Times New Roman" w:cs="Times New Roman"/>
          <w:sz w:val="28"/>
          <w:szCs w:val="28"/>
        </w:rPr>
        <w:t xml:space="preserve"> </w:t>
      </w:r>
      <w:r w:rsidRPr="00CB7607">
        <w:rPr>
          <w:rFonts w:ascii="Times New Roman" w:hAnsi="Times New Roman" w:cs="Times New Roman"/>
          <w:bCs/>
          <w:kern w:val="36"/>
          <w:sz w:val="28"/>
          <w:szCs w:val="28"/>
        </w:rPr>
        <w:t xml:space="preserve">начальной </w:t>
      </w:r>
      <w:r w:rsidRPr="00CB7607">
        <w:rPr>
          <w:rFonts w:ascii="Times New Roman" w:eastAsia="Times New Roman" w:hAnsi="Times New Roman" w:cs="Times New Roman"/>
          <w:bCs/>
          <w:kern w:val="36"/>
          <w:sz w:val="28"/>
          <w:szCs w:val="28"/>
        </w:rPr>
        <w:t>школы и</w:t>
      </w:r>
      <w:r w:rsidRPr="00CB7607">
        <w:rPr>
          <w:rFonts w:ascii="Times New Roman" w:hAnsi="Times New Roman" w:cs="Times New Roman"/>
          <w:sz w:val="28"/>
          <w:szCs w:val="28"/>
        </w:rPr>
        <w:t xml:space="preserve"> конкурса исследовательских краеведческих работ </w:t>
      </w:r>
      <w:r w:rsidRPr="00CB7607">
        <w:rPr>
          <w:rFonts w:ascii="Times New Roman" w:hAnsi="Times New Roman" w:cs="Times New Roman"/>
          <w:color w:val="000000" w:themeColor="text1"/>
          <w:sz w:val="28"/>
          <w:szCs w:val="28"/>
        </w:rPr>
        <w:t>«Есть Таймыр единственный».</w:t>
      </w:r>
    </w:p>
    <w:p w:rsidR="009329F8" w:rsidRPr="00CB7607" w:rsidRDefault="009329F8" w:rsidP="009329F8">
      <w:pPr>
        <w:pStyle w:val="Default"/>
        <w:ind w:firstLine="709"/>
        <w:jc w:val="both"/>
        <w:rPr>
          <w:color w:val="auto"/>
          <w:sz w:val="28"/>
          <w:szCs w:val="28"/>
        </w:rPr>
      </w:pPr>
      <w:r w:rsidRPr="00CB7607">
        <w:rPr>
          <w:color w:val="000000" w:themeColor="text1"/>
          <w:sz w:val="28"/>
          <w:szCs w:val="28"/>
        </w:rPr>
        <w:t xml:space="preserve">Работы победителей муниципального этапа вышеуказанных конкурсов были </w:t>
      </w:r>
      <w:r w:rsidRPr="00CB7607">
        <w:rPr>
          <w:color w:val="auto"/>
          <w:sz w:val="28"/>
          <w:szCs w:val="28"/>
        </w:rPr>
        <w:t>направлены на региональные конкурсы исследовательских и проектных работ.</w:t>
      </w:r>
    </w:p>
    <w:p w:rsidR="009329F8" w:rsidRPr="00CB7607" w:rsidRDefault="009329F8" w:rsidP="009329F8">
      <w:pPr>
        <w:pStyle w:val="Default"/>
        <w:ind w:firstLine="709"/>
        <w:jc w:val="both"/>
        <w:rPr>
          <w:color w:val="auto"/>
          <w:sz w:val="28"/>
          <w:szCs w:val="28"/>
        </w:rPr>
      </w:pPr>
      <w:r w:rsidRPr="00CB7607">
        <w:rPr>
          <w:color w:val="auto"/>
          <w:sz w:val="28"/>
          <w:szCs w:val="28"/>
        </w:rPr>
        <w:t>Так, на дистанционный (отборочный) тур краевого молодежного форума «Научно-технический потенциал Сибири»-2021 направлено 9 исследовательских работ и проектов.</w:t>
      </w:r>
    </w:p>
    <w:p w:rsidR="009329F8" w:rsidRPr="00CB7607" w:rsidRDefault="009329F8" w:rsidP="009329F8">
      <w:pPr>
        <w:pStyle w:val="Default"/>
        <w:ind w:firstLine="709"/>
        <w:jc w:val="both"/>
        <w:rPr>
          <w:color w:val="auto"/>
          <w:sz w:val="28"/>
          <w:szCs w:val="28"/>
        </w:rPr>
      </w:pPr>
      <w:r w:rsidRPr="00CB7607">
        <w:rPr>
          <w:color w:val="auto"/>
          <w:sz w:val="28"/>
          <w:szCs w:val="28"/>
        </w:rPr>
        <w:t>В номинации «Научный конвент» призерами отборочного тура стали:</w:t>
      </w:r>
    </w:p>
    <w:p w:rsidR="009329F8" w:rsidRPr="00CB7607" w:rsidRDefault="009329F8" w:rsidP="00755E32">
      <w:pPr>
        <w:pStyle w:val="Default"/>
        <w:ind w:firstLine="709"/>
        <w:jc w:val="both"/>
        <w:rPr>
          <w:color w:val="auto"/>
          <w:sz w:val="28"/>
          <w:szCs w:val="28"/>
        </w:rPr>
      </w:pPr>
      <w:r w:rsidRPr="00CB7607">
        <w:rPr>
          <w:color w:val="auto"/>
          <w:sz w:val="28"/>
          <w:szCs w:val="28"/>
        </w:rPr>
        <w:t>- направление «Математика и информатика» - Петухов Его</w:t>
      </w:r>
      <w:r w:rsidR="00C00BED">
        <w:rPr>
          <w:color w:val="auto"/>
          <w:sz w:val="28"/>
          <w:szCs w:val="28"/>
        </w:rPr>
        <w:t>р, ТМКОУ «Дудинская СШ</w:t>
      </w:r>
      <w:r w:rsidRPr="00CB7607">
        <w:rPr>
          <w:color w:val="auto"/>
          <w:sz w:val="28"/>
          <w:szCs w:val="28"/>
        </w:rPr>
        <w:t xml:space="preserve"> №7»;</w:t>
      </w:r>
    </w:p>
    <w:p w:rsidR="009329F8" w:rsidRPr="00CB7607" w:rsidRDefault="009329F8" w:rsidP="00755E32">
      <w:pPr>
        <w:pStyle w:val="Default"/>
        <w:ind w:firstLine="709"/>
        <w:jc w:val="both"/>
        <w:rPr>
          <w:color w:val="auto"/>
          <w:sz w:val="28"/>
          <w:szCs w:val="28"/>
        </w:rPr>
      </w:pPr>
      <w:r w:rsidRPr="00CB7607">
        <w:rPr>
          <w:color w:val="auto"/>
          <w:sz w:val="28"/>
          <w:szCs w:val="28"/>
        </w:rPr>
        <w:lastRenderedPageBreak/>
        <w:t>- направление «Науки о земле» - Аксенова Зарина</w:t>
      </w:r>
      <w:r w:rsidR="00C00BED">
        <w:rPr>
          <w:color w:val="auto"/>
          <w:sz w:val="28"/>
          <w:szCs w:val="28"/>
        </w:rPr>
        <w:t>, ТМКОУ «Дудинская СШ</w:t>
      </w:r>
      <w:r w:rsidRPr="00CB7607">
        <w:rPr>
          <w:color w:val="auto"/>
          <w:sz w:val="28"/>
          <w:szCs w:val="28"/>
        </w:rPr>
        <w:t xml:space="preserve"> № 1».</w:t>
      </w:r>
    </w:p>
    <w:p w:rsidR="009329F8" w:rsidRPr="00CB7607" w:rsidRDefault="009329F8" w:rsidP="009329F8">
      <w:pPr>
        <w:pStyle w:val="Default"/>
        <w:jc w:val="both"/>
        <w:rPr>
          <w:color w:val="auto"/>
          <w:sz w:val="28"/>
          <w:szCs w:val="28"/>
        </w:rPr>
      </w:pPr>
      <w:r w:rsidRPr="00CB7607">
        <w:rPr>
          <w:color w:val="auto"/>
          <w:sz w:val="28"/>
          <w:szCs w:val="28"/>
        </w:rPr>
        <w:t>Ребята будут представлять Таймыр в финальном туре Краевого молодежного форума «Научно-технический потенциал Сибири»-2021, который пройдет в декабре 2021 года.</w:t>
      </w:r>
    </w:p>
    <w:p w:rsidR="009329F8" w:rsidRPr="00CB7607" w:rsidRDefault="009329F8" w:rsidP="009329F8">
      <w:pPr>
        <w:pStyle w:val="Default"/>
        <w:ind w:firstLine="709"/>
        <w:jc w:val="both"/>
        <w:rPr>
          <w:color w:val="FF0000"/>
          <w:sz w:val="28"/>
          <w:szCs w:val="28"/>
        </w:rPr>
      </w:pPr>
      <w:r w:rsidRPr="00CB7607">
        <w:rPr>
          <w:color w:val="auto"/>
          <w:sz w:val="28"/>
          <w:szCs w:val="28"/>
        </w:rPr>
        <w:t>Из 6 работ, направленных на краевой дистанционный</w:t>
      </w:r>
      <w:r w:rsidRPr="00CB7607">
        <w:rPr>
          <w:color w:val="000000" w:themeColor="text1"/>
          <w:sz w:val="28"/>
          <w:szCs w:val="28"/>
        </w:rPr>
        <w:t xml:space="preserve"> конкурс творческих и исследовательских работ учащихся начальной школы «Стартис», три стали победителями в номинации «Исследовательская работа». </w:t>
      </w:r>
    </w:p>
    <w:p w:rsidR="009329F8" w:rsidRPr="00CB7607" w:rsidRDefault="009329F8" w:rsidP="009329F8">
      <w:pPr>
        <w:pStyle w:val="1"/>
        <w:ind w:firstLine="709"/>
        <w:jc w:val="both"/>
      </w:pPr>
      <w:r w:rsidRPr="00CB7607">
        <w:t>На базе Таймырского ресурсного центра по работе с одаренными детьми</w:t>
      </w:r>
      <w:r w:rsidRPr="00CB7607">
        <w:rPr>
          <w:rFonts w:eastAsia="Calibri"/>
        </w:rPr>
        <w:t xml:space="preserve"> в </w:t>
      </w:r>
      <w:r w:rsidRPr="00CB7607">
        <w:t xml:space="preserve">круглогодичных </w:t>
      </w:r>
      <w:r w:rsidRPr="00CB7607">
        <w:rPr>
          <w:rFonts w:eastAsia="Calibri"/>
        </w:rPr>
        <w:t xml:space="preserve">интенсивных школах интеллектуального роста по дополнительным общеобразовательным программам: </w:t>
      </w:r>
      <w:r w:rsidRPr="00CB7607">
        <w:t xml:space="preserve">«Путь робототехника» (третий модуль инженерно-технологической направленности – декабрь 2020 года), </w:t>
      </w:r>
      <w:r w:rsidRPr="00CB7607">
        <w:rPr>
          <w:rFonts w:eastAsia="Calibri"/>
        </w:rPr>
        <w:t>«</w:t>
      </w:r>
      <w:r w:rsidRPr="00CB7607">
        <w:t>Профильные интенсивы КЛШ. Точные науки» 1 модуль (физико-математическое направление - февраль 2021 года) и «</w:t>
      </w:r>
      <w:r w:rsidRPr="00CB7607">
        <w:rPr>
          <w:lang w:val="en-US"/>
        </w:rPr>
        <w:t>Future</w:t>
      </w:r>
      <w:r w:rsidRPr="00CB7607">
        <w:t xml:space="preserve"> </w:t>
      </w:r>
      <w:r w:rsidRPr="00CB7607">
        <w:rPr>
          <w:lang w:val="en-US"/>
        </w:rPr>
        <w:t>Biotech</w:t>
      </w:r>
      <w:r w:rsidRPr="00CB7607">
        <w:t xml:space="preserve">» 1 модуль (естественно-научное направление-март 2021 года) прошли обучение 59 обучающихся 8-11 классов образовательных организаций г. Дудинка, 29 из них стали лидерами. </w:t>
      </w:r>
    </w:p>
    <w:p w:rsidR="009329F8" w:rsidRPr="00CB7607" w:rsidRDefault="009329F8" w:rsidP="009329F8">
      <w:pPr>
        <w:shd w:val="clear" w:color="auto" w:fill="FFFFFF"/>
        <w:tabs>
          <w:tab w:val="left" w:pos="993"/>
        </w:tabs>
        <w:spacing w:after="0" w:line="240" w:lineRule="auto"/>
        <w:ind w:firstLine="709"/>
        <w:jc w:val="both"/>
        <w:textAlignment w:val="baseline"/>
        <w:rPr>
          <w:rFonts w:ascii="Times New Roman" w:hAnsi="Times New Roman" w:cs="Times New Roman"/>
          <w:sz w:val="28"/>
          <w:szCs w:val="28"/>
        </w:rPr>
      </w:pPr>
      <w:r w:rsidRPr="00CB7607">
        <w:rPr>
          <w:rFonts w:ascii="Times New Roman" w:hAnsi="Times New Roman" w:cs="Times New Roman"/>
          <w:sz w:val="28"/>
          <w:szCs w:val="28"/>
        </w:rPr>
        <w:t>Во Всероссийском конкурсе юных чтецов «Живая классика - 2021» в классном/школьном этапе приняли участие 200 обучающихся из 8 образовательных организаций, в муниципальном этапе - 37 обучающихся. По итогам участия трех юных чтецов Таймыра в региональном этапе конкурса Глеб Таманов из ТМКОУ «Дудинская гимназия» стал призером.</w:t>
      </w:r>
    </w:p>
    <w:p w:rsidR="009329F8" w:rsidRPr="00CB7607" w:rsidRDefault="009329F8" w:rsidP="009329F8">
      <w:pPr>
        <w:spacing w:after="0" w:line="240" w:lineRule="auto"/>
        <w:ind w:firstLine="709"/>
        <w:jc w:val="both"/>
        <w:rPr>
          <w:rFonts w:ascii="Times New Roman" w:hAnsi="Times New Roman" w:cs="Times New Roman"/>
          <w:sz w:val="28"/>
          <w:szCs w:val="28"/>
        </w:rPr>
      </w:pPr>
      <w:r w:rsidRPr="00CB7607">
        <w:rPr>
          <w:rFonts w:ascii="Times New Roman" w:eastAsia="Calibri" w:hAnsi="Times New Roman" w:cs="Times New Roman"/>
          <w:sz w:val="28"/>
          <w:szCs w:val="28"/>
        </w:rPr>
        <w:t xml:space="preserve">По результатам достижений </w:t>
      </w:r>
      <w:r w:rsidRPr="00CB7607">
        <w:rPr>
          <w:rFonts w:ascii="Times New Roman" w:hAnsi="Times New Roman" w:cs="Times New Roman"/>
          <w:sz w:val="28"/>
          <w:szCs w:val="28"/>
        </w:rPr>
        <w:t xml:space="preserve">в 2020 году стипендиатами краевых именных стипендий одаренным обучающимся образовательных организаций Красноярского края в номинации «За достижения в области сценических искусств и литературного творчества коренных малочисленных народов Красноярского края - стипендия имени писательницы Л.П. Ненянг стали </w:t>
      </w:r>
      <w:r w:rsidRPr="00CB7607">
        <w:rPr>
          <w:rStyle w:val="af1"/>
          <w:rFonts w:ascii="Times New Roman" w:hAnsi="Times New Roman" w:cs="Times New Roman"/>
          <w:b w:val="0"/>
          <w:sz w:val="28"/>
          <w:szCs w:val="28"/>
        </w:rPr>
        <w:t>Яна Дюкарева</w:t>
      </w:r>
      <w:r w:rsidRPr="00CB7607">
        <w:rPr>
          <w:rFonts w:ascii="Times New Roman" w:hAnsi="Times New Roman" w:cs="Times New Roman"/>
          <w:b/>
          <w:sz w:val="28"/>
          <w:szCs w:val="28"/>
        </w:rPr>
        <w:t xml:space="preserve"> (</w:t>
      </w:r>
      <w:r w:rsidR="00C00BED">
        <w:rPr>
          <w:rFonts w:ascii="Times New Roman" w:hAnsi="Times New Roman" w:cs="Times New Roman"/>
          <w:sz w:val="28"/>
          <w:szCs w:val="28"/>
        </w:rPr>
        <w:t>ТМКОУ «Дудинская СШ</w:t>
      </w:r>
      <w:r w:rsidRPr="00CB7607">
        <w:rPr>
          <w:rFonts w:ascii="Times New Roman" w:hAnsi="Times New Roman" w:cs="Times New Roman"/>
          <w:sz w:val="28"/>
          <w:szCs w:val="28"/>
        </w:rPr>
        <w:t xml:space="preserve"> №4») и </w:t>
      </w:r>
      <w:r w:rsidRPr="00CB7607">
        <w:rPr>
          <w:rStyle w:val="af1"/>
          <w:rFonts w:ascii="Times New Roman" w:hAnsi="Times New Roman" w:cs="Times New Roman"/>
          <w:b w:val="0"/>
          <w:sz w:val="28"/>
          <w:szCs w:val="28"/>
        </w:rPr>
        <w:t>Ева Чуприна</w:t>
      </w:r>
      <w:r w:rsidRPr="00CB7607">
        <w:rPr>
          <w:rFonts w:ascii="Times New Roman" w:hAnsi="Times New Roman" w:cs="Times New Roman"/>
          <w:b/>
          <w:sz w:val="28"/>
          <w:szCs w:val="28"/>
        </w:rPr>
        <w:t xml:space="preserve"> (</w:t>
      </w:r>
      <w:r w:rsidRPr="00CB7607">
        <w:rPr>
          <w:rFonts w:ascii="Times New Roman" w:hAnsi="Times New Roman" w:cs="Times New Roman"/>
          <w:sz w:val="28"/>
          <w:szCs w:val="28"/>
        </w:rPr>
        <w:t>ТМКОУ «Х</w:t>
      </w:r>
      <w:r w:rsidR="00C00BED">
        <w:rPr>
          <w:rFonts w:ascii="Times New Roman" w:hAnsi="Times New Roman" w:cs="Times New Roman"/>
          <w:sz w:val="28"/>
          <w:szCs w:val="28"/>
        </w:rPr>
        <w:t>атангская СШИ</w:t>
      </w:r>
      <w:r w:rsidRPr="00CB7607">
        <w:rPr>
          <w:rFonts w:ascii="Times New Roman" w:hAnsi="Times New Roman" w:cs="Times New Roman"/>
          <w:sz w:val="28"/>
          <w:szCs w:val="28"/>
        </w:rPr>
        <w:t>»).</w:t>
      </w:r>
    </w:p>
    <w:p w:rsidR="009329F8" w:rsidRPr="00CB7607" w:rsidRDefault="009329F8" w:rsidP="009329F8">
      <w:pPr>
        <w:tabs>
          <w:tab w:val="left" w:pos="0"/>
        </w:tabs>
        <w:spacing w:after="0" w:line="240" w:lineRule="auto"/>
        <w:ind w:firstLine="709"/>
        <w:jc w:val="both"/>
        <w:textAlignment w:val="top"/>
        <w:rPr>
          <w:rFonts w:ascii="Times New Roman" w:eastAsia="Calibri" w:hAnsi="Times New Roman" w:cs="Times New Roman"/>
          <w:sz w:val="28"/>
          <w:szCs w:val="28"/>
        </w:rPr>
      </w:pPr>
      <w:r w:rsidRPr="00CB7607">
        <w:rPr>
          <w:rFonts w:ascii="Times New Roman" w:eastAsia="Calibri" w:hAnsi="Times New Roman" w:cs="Times New Roman"/>
          <w:sz w:val="28"/>
          <w:szCs w:val="28"/>
        </w:rPr>
        <w:t xml:space="preserve">Победителями муниципального конкурса на выплату разовой стипендии стали </w:t>
      </w:r>
      <w:r w:rsidRPr="00CB7607">
        <w:rPr>
          <w:rFonts w:ascii="Times New Roman" w:eastAsia="Times New Roman" w:hAnsi="Times New Roman" w:cs="Times New Roman"/>
          <w:bCs/>
          <w:sz w:val="28"/>
          <w:szCs w:val="28"/>
        </w:rPr>
        <w:t>10 учащихся, имеющих</w:t>
      </w:r>
      <w:r w:rsidRPr="00CB7607">
        <w:rPr>
          <w:rFonts w:ascii="Times New Roman" w:eastAsia="Calibri" w:hAnsi="Times New Roman" w:cs="Times New Roman"/>
          <w:sz w:val="28"/>
          <w:szCs w:val="28"/>
        </w:rPr>
        <w:t xml:space="preserve"> значительные достижения в интеллектуальной, творческой, спортивной и общественной деятельности.</w:t>
      </w:r>
    </w:p>
    <w:p w:rsidR="00755E32" w:rsidRDefault="009329F8" w:rsidP="000C26B3">
      <w:pPr>
        <w:spacing w:after="0" w:line="240" w:lineRule="auto"/>
        <w:ind w:firstLine="709"/>
        <w:jc w:val="both"/>
        <w:rPr>
          <w:rFonts w:ascii="Times New Roman" w:hAnsi="Times New Roman" w:cs="Times New Roman"/>
          <w:color w:val="FF0000"/>
          <w:sz w:val="28"/>
          <w:szCs w:val="28"/>
        </w:rPr>
      </w:pPr>
      <w:r w:rsidRPr="00CB7607">
        <w:rPr>
          <w:rFonts w:ascii="Times New Roman" w:eastAsia="Times New Roman" w:hAnsi="Times New Roman" w:cs="Times New Roman"/>
          <w:sz w:val="28"/>
          <w:szCs w:val="28"/>
        </w:rPr>
        <w:t xml:space="preserve">В целях поддержки многофункциональной образовательной среды образовательные организации муниципального района участвовали в дистанционных конкурсах по различным предметным областям:  </w:t>
      </w:r>
      <w:r w:rsidRPr="00CB7607">
        <w:rPr>
          <w:rFonts w:ascii="Times New Roman" w:hAnsi="Times New Roman" w:cs="Times New Roman"/>
          <w:sz w:val="28"/>
          <w:szCs w:val="28"/>
        </w:rPr>
        <w:t xml:space="preserve">Международный конкурс по естествознанию «Человек и природа», </w:t>
      </w:r>
      <w:r w:rsidRPr="00CB7607">
        <w:rPr>
          <w:rFonts w:ascii="Times New Roman" w:eastAsia="Times New Roman" w:hAnsi="Times New Roman" w:cs="Times New Roman"/>
          <w:sz w:val="28"/>
          <w:szCs w:val="28"/>
        </w:rPr>
        <w:t xml:space="preserve">Международный игра-конкурс «Русский медвежонок», «АСТРА» - международный природоведческий конкурс, Всероссийский конкурс «Кит - компьютеры, информатика, технологии», Всероссийский конкурс «Кит - компьютеры, информатика, технологии», </w:t>
      </w:r>
      <w:r w:rsidRPr="00CB7607">
        <w:rPr>
          <w:rFonts w:ascii="Times New Roman" w:hAnsi="Times New Roman" w:cs="Times New Roman"/>
          <w:sz w:val="28"/>
          <w:szCs w:val="28"/>
        </w:rPr>
        <w:t>«Зимние интеллектуальные игры» творческий интеллектуальный конкурс, Международный игровой конкурс по английскому языку «</w:t>
      </w:r>
      <w:r w:rsidRPr="00CB7607">
        <w:rPr>
          <w:rFonts w:ascii="Times New Roman" w:hAnsi="Times New Roman" w:cs="Times New Roman"/>
          <w:sz w:val="28"/>
          <w:szCs w:val="28"/>
          <w:lang w:val="en-US"/>
        </w:rPr>
        <w:t>British</w:t>
      </w:r>
      <w:r w:rsidRPr="00CB7607">
        <w:rPr>
          <w:rFonts w:ascii="Times New Roman" w:hAnsi="Times New Roman" w:cs="Times New Roman"/>
          <w:sz w:val="28"/>
          <w:szCs w:val="28"/>
        </w:rPr>
        <w:t xml:space="preserve"> </w:t>
      </w:r>
      <w:r w:rsidRPr="00CB7607">
        <w:rPr>
          <w:rFonts w:ascii="Times New Roman" w:hAnsi="Times New Roman" w:cs="Times New Roman"/>
          <w:sz w:val="28"/>
          <w:szCs w:val="28"/>
          <w:lang w:val="en-US"/>
        </w:rPr>
        <w:t>Bulldog</w:t>
      </w:r>
      <w:r w:rsidRPr="00CB7607">
        <w:rPr>
          <w:rFonts w:ascii="Times New Roman" w:hAnsi="Times New Roman" w:cs="Times New Roman"/>
          <w:sz w:val="28"/>
          <w:szCs w:val="28"/>
        </w:rPr>
        <w:t xml:space="preserve">», Международный игровой конкурс по истории мировой художественной культуры «Золотое руно», «Политоринг» </w:t>
      </w:r>
      <w:r w:rsidRPr="00CB7607">
        <w:rPr>
          <w:rFonts w:ascii="Times New Roman" w:hAnsi="Times New Roman" w:cs="Times New Roman"/>
          <w:sz w:val="28"/>
          <w:szCs w:val="28"/>
        </w:rPr>
        <w:lastRenderedPageBreak/>
        <w:t>всероссийский полиатлон – мониторинг, Международный математический конкурс «Кенгуру».</w:t>
      </w:r>
      <w:r w:rsidRPr="00CB7607">
        <w:rPr>
          <w:rFonts w:ascii="Times New Roman" w:hAnsi="Times New Roman" w:cs="Times New Roman"/>
          <w:color w:val="FF0000"/>
          <w:sz w:val="28"/>
          <w:szCs w:val="28"/>
        </w:rPr>
        <w:t xml:space="preserve"> </w:t>
      </w:r>
    </w:p>
    <w:p w:rsidR="000C26B3" w:rsidRPr="000C26B3" w:rsidRDefault="000C26B3" w:rsidP="000C26B3">
      <w:pPr>
        <w:spacing w:after="0" w:line="240" w:lineRule="auto"/>
        <w:ind w:firstLine="709"/>
        <w:jc w:val="both"/>
        <w:rPr>
          <w:rFonts w:ascii="Times New Roman" w:hAnsi="Times New Roman" w:cs="Times New Roman"/>
          <w:color w:val="FF0000"/>
          <w:sz w:val="28"/>
          <w:szCs w:val="28"/>
        </w:rPr>
      </w:pPr>
    </w:p>
    <w:p w:rsidR="009329F8" w:rsidRPr="000C26B3" w:rsidRDefault="000C26B3" w:rsidP="009329F8">
      <w:pPr>
        <w:pStyle w:val="ConsPlusNormal0"/>
        <w:ind w:firstLine="709"/>
        <w:jc w:val="both"/>
        <w:rPr>
          <w:rFonts w:ascii="Times New Roman" w:hAnsi="Times New Roman" w:cs="Times New Roman"/>
          <w:sz w:val="28"/>
          <w:szCs w:val="28"/>
          <w:u w:val="single"/>
        </w:rPr>
      </w:pPr>
      <w:r w:rsidRPr="000C26B3">
        <w:rPr>
          <w:rFonts w:ascii="Times New Roman" w:hAnsi="Times New Roman" w:cs="Times New Roman"/>
          <w:sz w:val="28"/>
          <w:szCs w:val="28"/>
          <w:u w:val="single"/>
        </w:rPr>
        <w:t>Предложения</w:t>
      </w:r>
      <w:r w:rsidR="009329F8" w:rsidRPr="000C26B3">
        <w:rPr>
          <w:rFonts w:ascii="Times New Roman" w:hAnsi="Times New Roman" w:cs="Times New Roman"/>
          <w:sz w:val="28"/>
          <w:szCs w:val="28"/>
          <w:u w:val="single"/>
        </w:rPr>
        <w:t>:</w:t>
      </w:r>
    </w:p>
    <w:p w:rsidR="009329F8" w:rsidRPr="00CB7607" w:rsidRDefault="009329F8" w:rsidP="009329F8">
      <w:pPr>
        <w:pStyle w:val="ConsPlusNormal0"/>
        <w:ind w:firstLine="709"/>
        <w:jc w:val="both"/>
        <w:rPr>
          <w:rFonts w:ascii="Times New Roman" w:hAnsi="Times New Roman" w:cs="Times New Roman"/>
          <w:sz w:val="28"/>
          <w:szCs w:val="28"/>
        </w:rPr>
      </w:pPr>
      <w:r w:rsidRPr="00CB7607">
        <w:rPr>
          <w:rFonts w:ascii="Times New Roman" w:hAnsi="Times New Roman" w:cs="Times New Roman"/>
          <w:sz w:val="28"/>
          <w:szCs w:val="28"/>
        </w:rPr>
        <w:t>Для повышения качества работы, направленной на выявление, развитие и поддержку способностей и талантов обучающихся, а также устранение имеющихся недостатков:</w:t>
      </w:r>
    </w:p>
    <w:p w:rsidR="009329F8" w:rsidRPr="00CB7607" w:rsidRDefault="009329F8" w:rsidP="009329F8">
      <w:pPr>
        <w:pStyle w:val="ConsPlusNormal0"/>
        <w:numPr>
          <w:ilvl w:val="0"/>
          <w:numId w:val="46"/>
        </w:numPr>
        <w:tabs>
          <w:tab w:val="left" w:pos="0"/>
          <w:tab w:val="left" w:pos="709"/>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Управлению образования усилить контроль проведения образовательными организациями школьных этапов и участия в муниципальных этапах интеллектуальных и творческих конкурсах, направленных на выявление, развитие и поддержку способностей и талантов обучающихся.</w:t>
      </w:r>
    </w:p>
    <w:p w:rsidR="009329F8" w:rsidRPr="00CB7607" w:rsidRDefault="009329F8" w:rsidP="009329F8">
      <w:pPr>
        <w:pStyle w:val="ConsPlusNormal0"/>
        <w:numPr>
          <w:ilvl w:val="0"/>
          <w:numId w:val="46"/>
        </w:numPr>
        <w:tabs>
          <w:tab w:val="left" w:pos="0"/>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Общеобразовательным организациям муниципального района:</w:t>
      </w:r>
    </w:p>
    <w:p w:rsidR="009329F8" w:rsidRPr="00CB7607" w:rsidRDefault="009329F8" w:rsidP="009329F8">
      <w:pPr>
        <w:pStyle w:val="ConsPlusNormal0"/>
        <w:numPr>
          <w:ilvl w:val="1"/>
          <w:numId w:val="45"/>
        </w:numPr>
        <w:tabs>
          <w:tab w:val="left" w:pos="0"/>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Разработать и утвердить комплекс мер на 2021/2022 учебный год, направленных на выявление, развитие и поддержку способностей и талантов обучающихся, в котором предусмотреть мероприятия по:</w:t>
      </w:r>
    </w:p>
    <w:p w:rsidR="009329F8" w:rsidRPr="00CB7607" w:rsidRDefault="009329F8" w:rsidP="000C26B3">
      <w:pPr>
        <w:pStyle w:val="ConsPlusNormal0"/>
        <w:tabs>
          <w:tab w:val="left" w:pos="0"/>
          <w:tab w:val="left" w:pos="993"/>
        </w:tabs>
        <w:adjustRightInd/>
        <w:ind w:firstLine="851"/>
        <w:jc w:val="both"/>
        <w:rPr>
          <w:rFonts w:ascii="Times New Roman" w:hAnsi="Times New Roman" w:cs="Times New Roman"/>
          <w:sz w:val="28"/>
          <w:szCs w:val="28"/>
        </w:rPr>
      </w:pPr>
      <w:r w:rsidRPr="00CB7607">
        <w:rPr>
          <w:rFonts w:ascii="Times New Roman" w:hAnsi="Times New Roman" w:cs="Times New Roman"/>
          <w:sz w:val="28"/>
          <w:szCs w:val="28"/>
        </w:rPr>
        <w:t>- повышению качества естественнонаучного и математического образования;</w:t>
      </w:r>
    </w:p>
    <w:p w:rsidR="009329F8" w:rsidRPr="00CB7607" w:rsidRDefault="009329F8" w:rsidP="000C26B3">
      <w:pPr>
        <w:pStyle w:val="ConsPlusNormal0"/>
        <w:tabs>
          <w:tab w:val="left" w:pos="0"/>
          <w:tab w:val="left" w:pos="993"/>
        </w:tabs>
        <w:adjustRightInd/>
        <w:ind w:firstLine="851"/>
        <w:jc w:val="both"/>
        <w:rPr>
          <w:rFonts w:ascii="Times New Roman" w:hAnsi="Times New Roman" w:cs="Times New Roman"/>
          <w:sz w:val="28"/>
          <w:szCs w:val="28"/>
        </w:rPr>
      </w:pPr>
      <w:r w:rsidRPr="00CB7607">
        <w:rPr>
          <w:rFonts w:ascii="Times New Roman" w:hAnsi="Times New Roman" w:cs="Times New Roman"/>
          <w:sz w:val="28"/>
          <w:szCs w:val="28"/>
        </w:rPr>
        <w:t>- развитию дифференциации и индивидуализации обучения;</w:t>
      </w:r>
    </w:p>
    <w:p w:rsidR="009329F8" w:rsidRPr="00CB7607" w:rsidRDefault="009329F8" w:rsidP="000C26B3">
      <w:pPr>
        <w:shd w:val="clear" w:color="auto" w:fill="FFFFFF"/>
        <w:tabs>
          <w:tab w:val="left" w:pos="0"/>
          <w:tab w:val="left" w:pos="993"/>
        </w:tabs>
        <w:spacing w:after="0" w:line="240" w:lineRule="auto"/>
        <w:ind w:firstLine="851"/>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пересмотру содержания программ дополнительного образования, внеурочной деятельности и работе в НОУ;</w:t>
      </w:r>
    </w:p>
    <w:p w:rsidR="009329F8" w:rsidRPr="00CB7607" w:rsidRDefault="009329F8" w:rsidP="000C26B3">
      <w:pPr>
        <w:shd w:val="clear" w:color="auto" w:fill="FFFFFF"/>
        <w:tabs>
          <w:tab w:val="left" w:pos="0"/>
          <w:tab w:val="left" w:pos="993"/>
        </w:tabs>
        <w:spacing w:after="0" w:line="240" w:lineRule="auto"/>
        <w:ind w:firstLine="851"/>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усилению внимания к проблеме межпредметных связей в индивидуальной работе с учащимися;</w:t>
      </w:r>
    </w:p>
    <w:p w:rsidR="009329F8" w:rsidRPr="00CB7607" w:rsidRDefault="009329F8" w:rsidP="000C26B3">
      <w:pPr>
        <w:shd w:val="clear" w:color="auto" w:fill="FFFFFF"/>
        <w:tabs>
          <w:tab w:val="left" w:pos="0"/>
          <w:tab w:val="left" w:pos="993"/>
        </w:tabs>
        <w:spacing w:after="0" w:line="240" w:lineRule="auto"/>
        <w:ind w:firstLine="851"/>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созданию условий для совместной работы обучающихся при минимальной роли учителя.</w:t>
      </w:r>
    </w:p>
    <w:p w:rsidR="009329F8" w:rsidRPr="00CB7607" w:rsidRDefault="009329F8" w:rsidP="009329F8">
      <w:pPr>
        <w:pStyle w:val="a3"/>
        <w:numPr>
          <w:ilvl w:val="1"/>
          <w:numId w:val="45"/>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CB7607">
        <w:rPr>
          <w:rFonts w:ascii="Times New Roman" w:hAnsi="Times New Roman" w:cs="Times New Roman"/>
          <w:sz w:val="28"/>
          <w:szCs w:val="28"/>
        </w:rPr>
        <w:t>Включить в циклограмму обязательных мероприятий на 2021/2022 год, обеспечивающих достижение образовательных результатов основных образовательных программ всех ступеней образования, результатов работы с талантливыми и одаренными детьми, следующие мероприятия:</w:t>
      </w:r>
    </w:p>
    <w:p w:rsidR="009329F8" w:rsidRPr="00CB7607" w:rsidRDefault="009329F8" w:rsidP="000C26B3">
      <w:pPr>
        <w:shd w:val="clear" w:color="auto" w:fill="FFFFFF"/>
        <w:tabs>
          <w:tab w:val="left" w:pos="0"/>
          <w:tab w:val="left" w:pos="851"/>
        </w:tabs>
        <w:spacing w:after="0" w:line="240" w:lineRule="auto"/>
        <w:ind w:firstLine="709"/>
        <w:jc w:val="both"/>
        <w:rPr>
          <w:rFonts w:ascii="Times New Roman" w:eastAsia="Times New Roman" w:hAnsi="Times New Roman" w:cs="Times New Roman"/>
          <w:bCs/>
          <w:kern w:val="36"/>
          <w:sz w:val="28"/>
          <w:szCs w:val="28"/>
        </w:rPr>
      </w:pPr>
      <w:r w:rsidRPr="00CB7607">
        <w:rPr>
          <w:rFonts w:ascii="Times New Roman" w:eastAsia="Times New Roman" w:hAnsi="Times New Roman" w:cs="Times New Roman"/>
          <w:bCs/>
          <w:kern w:val="36"/>
          <w:sz w:val="28"/>
          <w:szCs w:val="28"/>
        </w:rPr>
        <w:t>- Школьный (муниципальный) этап конкурса творческих и учебно-исследовательских работ учащихся начальной школы;</w:t>
      </w:r>
    </w:p>
    <w:p w:rsidR="009329F8" w:rsidRPr="00CB7607" w:rsidRDefault="009329F8" w:rsidP="000C26B3">
      <w:pPr>
        <w:shd w:val="clear" w:color="auto" w:fill="FFFFFF"/>
        <w:tabs>
          <w:tab w:val="left" w:pos="0"/>
          <w:tab w:val="left" w:pos="851"/>
        </w:tabs>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Школьный (муниципальный) этап муниципальной конференции исследовательских и проектных работ 5-11 классов «Золотое перо»;</w:t>
      </w:r>
    </w:p>
    <w:p w:rsidR="009329F8" w:rsidRPr="00CB7607" w:rsidRDefault="009329F8" w:rsidP="000C26B3">
      <w:pPr>
        <w:shd w:val="clear" w:color="auto" w:fill="FFFFFF"/>
        <w:tabs>
          <w:tab w:val="left" w:pos="0"/>
          <w:tab w:val="left" w:pos="851"/>
        </w:tabs>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xml:space="preserve">- </w:t>
      </w:r>
      <w:r w:rsidRPr="00CB7607">
        <w:rPr>
          <w:rFonts w:ascii="Times New Roman" w:hAnsi="Times New Roman" w:cs="Times New Roman"/>
          <w:sz w:val="28"/>
          <w:szCs w:val="28"/>
        </w:rPr>
        <w:t xml:space="preserve">Муниципальный этап </w:t>
      </w:r>
      <w:r w:rsidRPr="00CB7607">
        <w:rPr>
          <w:rFonts w:ascii="Times New Roman" w:eastAsia="Times New Roman" w:hAnsi="Times New Roman" w:cs="Times New Roman"/>
          <w:sz w:val="28"/>
          <w:szCs w:val="28"/>
        </w:rPr>
        <w:t>краеведческого</w:t>
      </w:r>
      <w:r w:rsidRPr="00CB7607">
        <w:rPr>
          <w:rFonts w:ascii="Times New Roman" w:eastAsia="Times New Roman" w:hAnsi="Times New Roman" w:cs="Times New Roman"/>
          <w:b/>
          <w:sz w:val="28"/>
          <w:szCs w:val="28"/>
        </w:rPr>
        <w:t xml:space="preserve"> </w:t>
      </w:r>
      <w:r w:rsidRPr="00CB7607">
        <w:rPr>
          <w:rFonts w:ascii="Times New Roman" w:eastAsia="Times New Roman" w:hAnsi="Times New Roman" w:cs="Times New Roman"/>
          <w:sz w:val="28"/>
          <w:szCs w:val="28"/>
        </w:rPr>
        <w:t>конкурса исследовательских работ «Есть Таймыр Единственный»;</w:t>
      </w:r>
    </w:p>
    <w:p w:rsidR="009329F8" w:rsidRPr="00CB7607" w:rsidRDefault="009329F8" w:rsidP="000C26B3">
      <w:pPr>
        <w:shd w:val="clear" w:color="auto" w:fill="FFFFFF"/>
        <w:tabs>
          <w:tab w:val="left" w:pos="0"/>
          <w:tab w:val="left" w:pos="851"/>
        </w:tabs>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Школьный (муниципальный) этап всероссийского конкурса юных чтецов «Живая классика»;</w:t>
      </w:r>
    </w:p>
    <w:p w:rsidR="009329F8" w:rsidRPr="00CB7607" w:rsidRDefault="009329F8" w:rsidP="000C26B3">
      <w:pPr>
        <w:shd w:val="clear" w:color="auto" w:fill="FFFFFF"/>
        <w:tabs>
          <w:tab w:val="left" w:pos="0"/>
          <w:tab w:val="left" w:pos="851"/>
        </w:tabs>
        <w:spacing w:after="0" w:line="240" w:lineRule="auto"/>
        <w:ind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Школьный этап (муниципальный этап) краевого творческого</w:t>
      </w:r>
      <w:r w:rsidR="000C26B3">
        <w:rPr>
          <w:rFonts w:ascii="Times New Roman" w:eastAsia="Times New Roman" w:hAnsi="Times New Roman" w:cs="Times New Roman"/>
          <w:sz w:val="28"/>
          <w:szCs w:val="28"/>
        </w:rPr>
        <w:t xml:space="preserve"> фестиваля «Таланты без границ».</w:t>
      </w:r>
    </w:p>
    <w:p w:rsidR="00910FAD" w:rsidRPr="000C26B3" w:rsidRDefault="009329F8" w:rsidP="006662F3">
      <w:pPr>
        <w:pStyle w:val="a3"/>
        <w:numPr>
          <w:ilvl w:val="1"/>
          <w:numId w:val="45"/>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 xml:space="preserve">С целью поддержки талантливых и одаренных детей обеспечить подготовку и представление заявок и документов на конкурс </w:t>
      </w:r>
      <w:r w:rsidRPr="00CB7607">
        <w:rPr>
          <w:rFonts w:ascii="Times New Roman" w:hAnsi="Times New Roman" w:cs="Times New Roman"/>
          <w:sz w:val="28"/>
          <w:szCs w:val="28"/>
        </w:rPr>
        <w:t xml:space="preserve">краевых именных стипендий одаренным обучающимся образовательных организаций </w:t>
      </w:r>
      <w:r w:rsidRPr="00CB7607">
        <w:rPr>
          <w:rFonts w:ascii="Times New Roman" w:hAnsi="Times New Roman" w:cs="Times New Roman"/>
          <w:sz w:val="28"/>
          <w:szCs w:val="28"/>
        </w:rPr>
        <w:lastRenderedPageBreak/>
        <w:t>Красноярского края (с привлечением учреждений культуры и спорта муниципального района).</w:t>
      </w:r>
    </w:p>
    <w:p w:rsidR="000C26B3" w:rsidRPr="000C26B3" w:rsidRDefault="000C26B3" w:rsidP="000C26B3">
      <w:pPr>
        <w:pStyle w:val="a3"/>
        <w:shd w:val="clear" w:color="auto" w:fill="FFFFFF"/>
        <w:tabs>
          <w:tab w:val="left" w:pos="0"/>
        </w:tabs>
        <w:spacing w:after="0" w:line="240" w:lineRule="auto"/>
        <w:ind w:left="709"/>
        <w:jc w:val="both"/>
        <w:rPr>
          <w:rFonts w:ascii="Times New Roman" w:eastAsia="Times New Roman" w:hAnsi="Times New Roman" w:cs="Times New Roman"/>
          <w:sz w:val="28"/>
          <w:szCs w:val="28"/>
        </w:rPr>
      </w:pPr>
    </w:p>
    <w:p w:rsidR="006662F3" w:rsidRPr="00CB7607" w:rsidRDefault="00910FAD" w:rsidP="006662F3">
      <w:pPr>
        <w:jc w:val="both"/>
        <w:rPr>
          <w:rFonts w:ascii="Times New Roman" w:hAnsi="Times New Roman" w:cs="Times New Roman"/>
          <w:b/>
          <w:i/>
          <w:sz w:val="28"/>
          <w:szCs w:val="28"/>
        </w:rPr>
      </w:pPr>
      <w:r w:rsidRPr="00CB7607">
        <w:rPr>
          <w:rFonts w:ascii="Times New Roman" w:hAnsi="Times New Roman" w:cs="Times New Roman"/>
          <w:b/>
          <w:i/>
          <w:sz w:val="28"/>
          <w:szCs w:val="28"/>
        </w:rPr>
        <w:t>5.5</w:t>
      </w:r>
      <w:r w:rsidR="006662F3" w:rsidRPr="00CB7607">
        <w:rPr>
          <w:rFonts w:ascii="Times New Roman" w:hAnsi="Times New Roman" w:cs="Times New Roman"/>
          <w:b/>
          <w:i/>
          <w:sz w:val="28"/>
          <w:szCs w:val="28"/>
        </w:rPr>
        <w:t>. Профориентационная работа с обучающимися</w:t>
      </w:r>
    </w:p>
    <w:p w:rsidR="00910FAD" w:rsidRPr="00CB7607" w:rsidRDefault="00910FAD" w:rsidP="00910FAD">
      <w:pPr>
        <w:pStyle w:val="ConsPlusNormal0"/>
        <w:ind w:firstLine="709"/>
        <w:jc w:val="both"/>
        <w:rPr>
          <w:rFonts w:ascii="Times New Roman" w:hAnsi="Times New Roman" w:cs="Times New Roman"/>
          <w:sz w:val="28"/>
          <w:szCs w:val="28"/>
        </w:rPr>
      </w:pPr>
      <w:r w:rsidRPr="00CB7607">
        <w:rPr>
          <w:rFonts w:ascii="Times New Roman" w:eastAsia="Calibri" w:hAnsi="Times New Roman" w:cs="Times New Roman"/>
          <w:sz w:val="28"/>
          <w:szCs w:val="28"/>
        </w:rPr>
        <w:t xml:space="preserve">С целью создания условий для формирования  у обучающихся осознанного отношения к собственному профессиональному самоопределению, в рамках расширения представлений обучающихся образовательных организаций о новых профессиях и профессиях будущего, содействия выявлению и развитию надпрофессиональных и профессиональных навыков </w:t>
      </w:r>
      <w:r w:rsidRPr="00CB7607">
        <w:rPr>
          <w:rFonts w:ascii="Times New Roman" w:hAnsi="Times New Roman" w:cs="Times New Roman"/>
          <w:sz w:val="28"/>
          <w:szCs w:val="28"/>
        </w:rPr>
        <w:t>обучающиеся и их родителе и включены в большое число разнообразных профориентационных форматов: от профориентационных уроков, тестирования, дополнительных образовательных программ до участия в мероприятиях региональных программ и проектов ранней профессиональной ориентации.</w:t>
      </w:r>
    </w:p>
    <w:p w:rsidR="00910FAD" w:rsidRPr="00CB7607" w:rsidRDefault="00910FAD" w:rsidP="00910FAD">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2020/2021 учебном году на муниципальном уровне был проведен ряд мероприятий:</w:t>
      </w:r>
    </w:p>
    <w:p w:rsidR="00910FAD" w:rsidRPr="00CB7607" w:rsidRDefault="00910FAD" w:rsidP="00117F9E">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мониторинг профессиональных планов и намерений выпускников 9-х и 11-х классов общеобразовательных организаций, проходившем в форме онлайн-тестирования на платформе </w:t>
      </w:r>
      <w:r w:rsidRPr="00CB7607">
        <w:rPr>
          <w:rFonts w:ascii="Times New Roman" w:hAnsi="Times New Roman" w:cs="Times New Roman"/>
          <w:sz w:val="28"/>
          <w:szCs w:val="28"/>
          <w:lang w:val="en-US"/>
        </w:rPr>
        <w:t>Google</w:t>
      </w:r>
      <w:r w:rsidRPr="00CB7607">
        <w:rPr>
          <w:rFonts w:ascii="Times New Roman" w:hAnsi="Times New Roman" w:cs="Times New Roman"/>
          <w:sz w:val="28"/>
          <w:szCs w:val="28"/>
        </w:rPr>
        <w:t xml:space="preserve"> </w:t>
      </w:r>
      <w:r w:rsidRPr="00CB7607">
        <w:rPr>
          <w:rFonts w:ascii="Times New Roman" w:hAnsi="Times New Roman" w:cs="Times New Roman"/>
          <w:sz w:val="28"/>
          <w:szCs w:val="28"/>
          <w:lang w:val="en-US"/>
        </w:rPr>
        <w:t>Forms</w:t>
      </w:r>
      <w:r w:rsidRPr="00CB7607">
        <w:rPr>
          <w:rFonts w:ascii="Times New Roman" w:hAnsi="Times New Roman" w:cs="Times New Roman"/>
          <w:sz w:val="28"/>
          <w:szCs w:val="28"/>
        </w:rPr>
        <w:t xml:space="preserve"> (февраль – март 2021 года; 340 обучающихся);</w:t>
      </w:r>
    </w:p>
    <w:p w:rsidR="00910FAD" w:rsidRPr="00CB7607" w:rsidRDefault="00910FAD" w:rsidP="00117F9E">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краевое родительское собрание «Выбор профессии – выбор будущего» (ноябрь 2020 года; 458 родителей учащихся 9 – 11 классов);</w:t>
      </w:r>
    </w:p>
    <w:p w:rsidR="00910FAD" w:rsidRPr="00CB7607" w:rsidRDefault="00910FAD" w:rsidP="00117F9E">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w:t>
      </w:r>
      <w:r w:rsidRPr="00CB7607">
        <w:rPr>
          <w:rFonts w:ascii="Times New Roman" w:eastAsia="Calibri" w:hAnsi="Times New Roman" w:cs="Times New Roman"/>
          <w:sz w:val="28"/>
          <w:szCs w:val="28"/>
        </w:rPr>
        <w:t xml:space="preserve">Единый день профессиональной ориентации «Профессия – путь к успеху» (март 2021 года; </w:t>
      </w:r>
      <w:r w:rsidRPr="00CB7607">
        <w:rPr>
          <w:rFonts w:ascii="Times New Roman" w:hAnsi="Times New Roman" w:cs="Times New Roman"/>
          <w:sz w:val="28"/>
          <w:szCs w:val="28"/>
        </w:rPr>
        <w:t xml:space="preserve">2 841 учащийся 1-11 классов (в том числе 18 дошкольников) и 392 родителя из </w:t>
      </w:r>
      <w:r w:rsidRPr="00CB7607">
        <w:rPr>
          <w:rFonts w:ascii="Times New Roman" w:eastAsia="Calibri" w:hAnsi="Times New Roman" w:cs="Times New Roman"/>
          <w:sz w:val="28"/>
          <w:szCs w:val="28"/>
        </w:rPr>
        <w:t>16 образовательных организаций; учителя и педагоги-психологи школ, специалисты территориальных отделов Администрации поселков муниципального района, ТМКОУ «Информационный методический центр»</w:t>
      </w:r>
      <w:r w:rsidRPr="00CB7607">
        <w:rPr>
          <w:rFonts w:ascii="Times New Roman" w:hAnsi="Times New Roman" w:cs="Times New Roman"/>
          <w:color w:val="FF0000"/>
          <w:sz w:val="28"/>
          <w:szCs w:val="28"/>
        </w:rPr>
        <w:t xml:space="preserve">, </w:t>
      </w:r>
      <w:r w:rsidRPr="00CB7607">
        <w:rPr>
          <w:rFonts w:ascii="Times New Roman" w:eastAsia="Calibri" w:hAnsi="Times New Roman" w:cs="Times New Roman"/>
          <w:color w:val="000000"/>
          <w:sz w:val="28"/>
          <w:szCs w:val="28"/>
        </w:rPr>
        <w:t>КГБПОУ «Таймырский колледж»</w:t>
      </w:r>
      <w:r w:rsidRPr="00CB7607">
        <w:rPr>
          <w:rFonts w:ascii="Times New Roman" w:eastAsia="Calibri" w:hAnsi="Times New Roman" w:cs="Times New Roman"/>
          <w:sz w:val="28"/>
          <w:szCs w:val="28"/>
        </w:rPr>
        <w:t>, Центр</w:t>
      </w:r>
      <w:r w:rsidRPr="00CB7607">
        <w:rPr>
          <w:rFonts w:ascii="Times New Roman" w:hAnsi="Times New Roman" w:cs="Times New Roman"/>
          <w:sz w:val="28"/>
          <w:szCs w:val="28"/>
        </w:rPr>
        <w:t xml:space="preserve">ов </w:t>
      </w:r>
      <w:r w:rsidRPr="00CB7607">
        <w:rPr>
          <w:rFonts w:ascii="Times New Roman" w:eastAsia="Calibri" w:hAnsi="Times New Roman" w:cs="Times New Roman"/>
          <w:sz w:val="28"/>
          <w:szCs w:val="28"/>
        </w:rPr>
        <w:t xml:space="preserve"> занятости населения </w:t>
      </w:r>
      <w:r w:rsidRPr="00CB7607">
        <w:rPr>
          <w:rFonts w:ascii="Times New Roman" w:hAnsi="Times New Roman" w:cs="Times New Roman"/>
          <w:sz w:val="28"/>
          <w:szCs w:val="28"/>
        </w:rPr>
        <w:t>поселений</w:t>
      </w:r>
      <w:r w:rsidRPr="00CB7607">
        <w:rPr>
          <w:rFonts w:ascii="Times New Roman" w:eastAsia="Calibri" w:hAnsi="Times New Roman" w:cs="Times New Roman"/>
          <w:sz w:val="28"/>
          <w:szCs w:val="28"/>
        </w:rPr>
        <w:t xml:space="preserve">, фельдшеры поселковых ФАПов, </w:t>
      </w:r>
      <w:r w:rsidRPr="00CB7607">
        <w:rPr>
          <w:rFonts w:ascii="Times New Roman" w:eastAsia="Calibri" w:hAnsi="Times New Roman" w:cs="Times New Roman"/>
          <w:sz w:val="28"/>
          <w:szCs w:val="28"/>
          <w:shd w:val="clear" w:color="auto" w:fill="FFFFFF"/>
        </w:rPr>
        <w:t>специалисты клуба радиолюбителей-путешественников «Русский Робинзон»</w:t>
      </w:r>
      <w:r w:rsidRPr="00CB7607">
        <w:rPr>
          <w:rFonts w:ascii="Times New Roman" w:hAnsi="Times New Roman" w:cs="Times New Roman"/>
          <w:sz w:val="28"/>
          <w:szCs w:val="28"/>
          <w:shd w:val="clear" w:color="auto" w:fill="FFFFFF"/>
        </w:rPr>
        <w:t xml:space="preserve">, </w:t>
      </w:r>
      <w:r w:rsidRPr="00CB7607">
        <w:rPr>
          <w:rFonts w:ascii="Times New Roman" w:eastAsia="Calibri" w:hAnsi="Times New Roman" w:cs="Times New Roman"/>
          <w:sz w:val="28"/>
          <w:szCs w:val="28"/>
        </w:rPr>
        <w:t>видеоматериалы Северного флота, материалы ВУЗОв и ССУЗОВ)</w:t>
      </w:r>
      <w:r w:rsidRPr="00CB7607">
        <w:rPr>
          <w:rFonts w:ascii="Times New Roman" w:hAnsi="Times New Roman" w:cs="Times New Roman"/>
          <w:sz w:val="28"/>
          <w:szCs w:val="28"/>
        </w:rPr>
        <w:t>;</w:t>
      </w:r>
    </w:p>
    <w:p w:rsidR="00910FAD" w:rsidRPr="00CB7607" w:rsidRDefault="00910FAD" w:rsidP="00117F9E">
      <w:pPr>
        <w:spacing w:after="0" w:line="240" w:lineRule="auto"/>
        <w:ind w:firstLine="709"/>
        <w:jc w:val="both"/>
        <w:rPr>
          <w:rFonts w:ascii="Times New Roman" w:hAnsi="Times New Roman" w:cs="Times New Roman"/>
          <w:sz w:val="28"/>
          <w:szCs w:val="28"/>
        </w:rPr>
      </w:pPr>
      <w:r w:rsidRPr="00CB7607">
        <w:rPr>
          <w:rFonts w:ascii="Times New Roman" w:eastAsia="Calibri" w:hAnsi="Times New Roman" w:cs="Times New Roman"/>
          <w:sz w:val="28"/>
          <w:szCs w:val="28"/>
        </w:rPr>
        <w:t xml:space="preserve">- </w:t>
      </w:r>
      <w:r w:rsidRPr="00CB7607">
        <w:rPr>
          <w:rFonts w:ascii="Times New Roman" w:hAnsi="Times New Roman" w:cs="Times New Roman"/>
          <w:sz w:val="28"/>
          <w:szCs w:val="28"/>
        </w:rPr>
        <w:t>Международный форум «</w:t>
      </w:r>
      <w:r w:rsidRPr="00CB7607">
        <w:rPr>
          <w:rFonts w:ascii="Times New Roman" w:eastAsia="Calibri" w:hAnsi="Times New Roman" w:cs="Times New Roman"/>
          <w:color w:val="000000"/>
          <w:sz w:val="28"/>
          <w:szCs w:val="28"/>
        </w:rPr>
        <w:t xml:space="preserve">Профи-2021 –  Арктика: настоящее и будущее», на базе КГБПОУ «Таймырский колледж» организованы </w:t>
      </w:r>
      <w:r w:rsidRPr="00CB7607">
        <w:rPr>
          <w:rFonts w:ascii="Times New Roman" w:hAnsi="Times New Roman" w:cs="Times New Roman"/>
          <w:sz w:val="28"/>
          <w:szCs w:val="28"/>
        </w:rPr>
        <w:t xml:space="preserve">практические занятия по 13 компетенциям; конкурс </w:t>
      </w:r>
      <w:r w:rsidRPr="00CB7607">
        <w:rPr>
          <w:rFonts w:ascii="Times New Roman" w:eastAsia="Calibri" w:hAnsi="Times New Roman" w:cs="Times New Roman"/>
          <w:color w:val="000000"/>
          <w:sz w:val="28"/>
          <w:szCs w:val="28"/>
        </w:rPr>
        <w:t xml:space="preserve">профессионального мастерства </w:t>
      </w:r>
      <w:r w:rsidRPr="00CB7607">
        <w:rPr>
          <w:rFonts w:ascii="Times New Roman" w:hAnsi="Times New Roman" w:cs="Times New Roman"/>
          <w:sz w:val="28"/>
          <w:szCs w:val="28"/>
        </w:rPr>
        <w:t xml:space="preserve">«Юниоры» </w:t>
      </w:r>
      <w:r w:rsidRPr="00CB7607">
        <w:rPr>
          <w:rFonts w:ascii="Times New Roman" w:eastAsia="Calibri" w:hAnsi="Times New Roman" w:cs="Times New Roman"/>
          <w:color w:val="000000"/>
          <w:sz w:val="28"/>
          <w:szCs w:val="28"/>
        </w:rPr>
        <w:t xml:space="preserve">(март – апрель 2021 года; </w:t>
      </w:r>
      <w:r w:rsidRPr="00CB7607">
        <w:rPr>
          <w:rFonts w:ascii="Times New Roman" w:hAnsi="Times New Roman" w:cs="Times New Roman"/>
          <w:sz w:val="28"/>
          <w:szCs w:val="28"/>
        </w:rPr>
        <w:t>100 обучающихся 8-10 классов);</w:t>
      </w:r>
    </w:p>
    <w:p w:rsidR="00910FAD" w:rsidRPr="00CB7607" w:rsidRDefault="00910FAD" w:rsidP="00117F9E">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работа площадки «Навигатор профессий» форума «Молодежь Севера», г. Норильск (апрель 2021 года; 18 обучающихся и 3 педагога);</w:t>
      </w:r>
    </w:p>
    <w:p w:rsidR="00910FAD" w:rsidRPr="00CB7607" w:rsidRDefault="00910FAD" w:rsidP="00647532">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городской профориентационный марафон обучающихся «Мир профессий будущего» (апрель 2021 года; обучающиеся 6-9 классов образовательных организаций г. Дудинка). В мае 2021 года тренер-консультант по личному и организационному развитию компании «ЕВМ» Константин Бороздин провел для обучающихся два тренинга «Перспектива» и «Жизнеориентация». Мероприятия марафона продолжатся и в 2021/2022 </w:t>
      </w:r>
      <w:r w:rsidRPr="00CB7607">
        <w:rPr>
          <w:rFonts w:ascii="Times New Roman" w:hAnsi="Times New Roman" w:cs="Times New Roman"/>
          <w:sz w:val="28"/>
          <w:szCs w:val="28"/>
        </w:rPr>
        <w:lastRenderedPageBreak/>
        <w:t xml:space="preserve">учебном году. Марафон инициирован ТМКУ </w:t>
      </w:r>
      <w:r w:rsidRPr="00CB7607">
        <w:rPr>
          <w:rFonts w:ascii="Times New Roman" w:eastAsia="Calibri" w:hAnsi="Times New Roman" w:cs="Times New Roman"/>
          <w:sz w:val="28"/>
          <w:szCs w:val="28"/>
        </w:rPr>
        <w:t>«Информационный методический центр» совместно с  Таймырским местным фондом содействия развитию науки, культуры, образования и спорта «Красноярская Арктика» при поддержке КГКУ «Центр занятости населения г. Дудинка»</w:t>
      </w:r>
      <w:r w:rsidRPr="00CB7607">
        <w:rPr>
          <w:rFonts w:ascii="Times New Roman" w:hAnsi="Times New Roman" w:cs="Times New Roman"/>
          <w:sz w:val="28"/>
          <w:szCs w:val="28"/>
        </w:rPr>
        <w:t xml:space="preserve">. </w:t>
      </w:r>
    </w:p>
    <w:p w:rsidR="00910FAD" w:rsidRPr="00CB7607" w:rsidRDefault="00910FAD" w:rsidP="00910FAD">
      <w:pPr>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В рамках мероприятий регионального проекта «Успех каждого ребенка» обучающиеся образовательных организаций приняли участие в следующих проектах и мероприятиях:</w:t>
      </w:r>
    </w:p>
    <w:p w:rsidR="00910FAD" w:rsidRPr="00117F9E" w:rsidRDefault="00117F9E" w:rsidP="00117F9E">
      <w:pPr>
        <w:tabs>
          <w:tab w:val="left" w:pos="567"/>
          <w:tab w:val="left" w:pos="993"/>
        </w:tabs>
        <w:spacing w:after="0" w:line="240" w:lineRule="auto"/>
        <w:ind w:firstLine="567"/>
        <w:jc w:val="both"/>
        <w:outlineLvl w:val="4"/>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sidR="00910FAD" w:rsidRPr="00117F9E">
        <w:rPr>
          <w:rFonts w:ascii="Times New Roman" w:hAnsi="Times New Roman" w:cs="Times New Roman"/>
          <w:sz w:val="28"/>
          <w:szCs w:val="28"/>
        </w:rPr>
        <w:t xml:space="preserve">Открытые онлайн-уроки, </w:t>
      </w:r>
      <w:r w:rsidR="00910FAD" w:rsidRPr="00117F9E">
        <w:rPr>
          <w:rFonts w:ascii="Times New Roman" w:eastAsia="Times New Roman" w:hAnsi="Times New Roman" w:cs="Times New Roman"/>
          <w:bCs/>
          <w:sz w:val="28"/>
          <w:szCs w:val="28"/>
          <w:lang w:eastAsia="ru-RU"/>
        </w:rPr>
        <w:t>реализуемые с учетом опыта цикла открытых уроков «ПроеКТОриЯ» (</w:t>
      </w:r>
      <w:r w:rsidR="00910FAD" w:rsidRPr="00117F9E">
        <w:rPr>
          <w:rFonts w:ascii="Times New Roman" w:eastAsia="Times New Roman" w:hAnsi="Times New Roman" w:cs="Times New Roman"/>
          <w:sz w:val="28"/>
          <w:szCs w:val="28"/>
          <w:lang w:eastAsia="ru-RU"/>
        </w:rPr>
        <w:t>сентябрь – декабрь 2020 года, 1759 учащихся стали участниками 4 уроков; март – апрель 2021 года 1339 обучающихся стали участниками 2 уроков). Уроки проходили в рамках проектов «Открытые уроки» и «Шоу профессий» в 17 общеобразовательных организациях.</w:t>
      </w:r>
    </w:p>
    <w:p w:rsidR="00910FAD" w:rsidRPr="00CB7607" w:rsidRDefault="00910FAD" w:rsidP="00117F9E">
      <w:pPr>
        <w:spacing w:after="0" w:line="240" w:lineRule="auto"/>
        <w:ind w:firstLine="567"/>
        <w:jc w:val="both"/>
        <w:outlineLvl w:val="4"/>
        <w:rPr>
          <w:rFonts w:ascii="Times New Roman" w:eastAsia="Times New Roman" w:hAnsi="Times New Roman" w:cs="Times New Roman"/>
          <w:bCs/>
          <w:sz w:val="28"/>
          <w:szCs w:val="28"/>
          <w:lang w:eastAsia="ru-RU"/>
        </w:rPr>
      </w:pPr>
      <w:r w:rsidRPr="00CB7607">
        <w:rPr>
          <w:rFonts w:ascii="Times New Roman" w:eastAsia="Times New Roman" w:hAnsi="Times New Roman" w:cs="Times New Roman"/>
          <w:sz w:val="28"/>
          <w:szCs w:val="28"/>
          <w:lang w:eastAsia="ru-RU"/>
        </w:rPr>
        <w:t>Основной проблемой участия обучающихся в открытых</w:t>
      </w:r>
      <w:r w:rsidRPr="00CB7607">
        <w:rPr>
          <w:rFonts w:ascii="Times New Roman" w:hAnsi="Times New Roman" w:cs="Times New Roman"/>
          <w:sz w:val="28"/>
          <w:szCs w:val="28"/>
        </w:rPr>
        <w:t xml:space="preserve"> онлайн-уроках, </w:t>
      </w:r>
      <w:r w:rsidRPr="00CB7607">
        <w:rPr>
          <w:rFonts w:ascii="Times New Roman" w:eastAsia="Times New Roman" w:hAnsi="Times New Roman" w:cs="Times New Roman"/>
          <w:bCs/>
          <w:sz w:val="28"/>
          <w:szCs w:val="28"/>
          <w:lang w:eastAsia="ru-RU"/>
        </w:rPr>
        <w:t>является низкое качество и скорость сети Интернет.</w:t>
      </w:r>
    </w:p>
    <w:p w:rsidR="00910FAD" w:rsidRDefault="00117F9E" w:rsidP="00117F9E">
      <w:pPr>
        <w:tabs>
          <w:tab w:val="left" w:pos="567"/>
          <w:tab w:val="left" w:pos="993"/>
        </w:tabs>
        <w:spacing w:after="0" w:line="240" w:lineRule="auto"/>
        <w:ind w:firstLine="567"/>
        <w:jc w:val="both"/>
        <w:outlineLvl w:val="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Проект «Билет в будущее».</w:t>
      </w:r>
    </w:p>
    <w:p w:rsidR="00C00BED" w:rsidRPr="00117F9E" w:rsidRDefault="00C00BED" w:rsidP="00117F9E">
      <w:pPr>
        <w:tabs>
          <w:tab w:val="left" w:pos="567"/>
          <w:tab w:val="left" w:pos="993"/>
        </w:tabs>
        <w:spacing w:after="0" w:line="240" w:lineRule="auto"/>
        <w:ind w:firstLine="567"/>
        <w:jc w:val="both"/>
        <w:outlineLvl w:val="4"/>
        <w:rPr>
          <w:rFonts w:ascii="Times New Roman" w:eastAsia="Times New Roman" w:hAnsi="Times New Roman" w:cs="Times New Roman"/>
          <w:sz w:val="28"/>
          <w:szCs w:val="28"/>
          <w:lang w:eastAsia="ru-RU"/>
        </w:rPr>
      </w:pPr>
    </w:p>
    <w:p w:rsidR="00910FAD" w:rsidRPr="00CB7607" w:rsidRDefault="00910FAD" w:rsidP="00910FAD">
      <w:pPr>
        <w:pStyle w:val="a3"/>
        <w:tabs>
          <w:tab w:val="left" w:pos="567"/>
        </w:tabs>
        <w:spacing w:after="0" w:line="240" w:lineRule="auto"/>
        <w:ind w:left="0" w:firstLine="567"/>
        <w:jc w:val="both"/>
        <w:outlineLvl w:val="4"/>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В реализации проекта «Билет в будущее» принимали участие 10 образовательных организаций муниципального района:</w:t>
      </w:r>
    </w:p>
    <w:p w:rsidR="00910FAD" w:rsidRPr="00CB7607" w:rsidRDefault="00910FAD" w:rsidP="00117F9E">
      <w:pPr>
        <w:tabs>
          <w:tab w:val="left" w:pos="567"/>
          <w:tab w:val="left" w:pos="993"/>
        </w:tabs>
        <w:spacing w:after="0" w:line="240" w:lineRule="auto"/>
        <w:ind w:firstLine="567"/>
        <w:jc w:val="both"/>
        <w:outlineLvl w:val="4"/>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зарегистрирован на официальной платформе проекта 271 обучающийся и 103 родителя;</w:t>
      </w:r>
    </w:p>
    <w:p w:rsidR="00910FAD" w:rsidRPr="00CB7607" w:rsidRDefault="00910FAD" w:rsidP="00117F9E">
      <w:pPr>
        <w:tabs>
          <w:tab w:val="left" w:pos="567"/>
          <w:tab w:val="left" w:pos="993"/>
        </w:tabs>
        <w:spacing w:after="0" w:line="240" w:lineRule="auto"/>
        <w:ind w:firstLine="567"/>
        <w:jc w:val="both"/>
        <w:outlineLvl w:val="4"/>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xml:space="preserve">- прошли тестирование </w:t>
      </w:r>
      <w:r w:rsidRPr="00CB7607">
        <w:rPr>
          <w:rFonts w:ascii="Times New Roman" w:hAnsi="Times New Roman" w:cs="Times New Roman"/>
          <w:sz w:val="28"/>
          <w:szCs w:val="28"/>
        </w:rPr>
        <w:t xml:space="preserve">(онлайн-диагностику) </w:t>
      </w:r>
      <w:r w:rsidRPr="00CB7607">
        <w:rPr>
          <w:rFonts w:ascii="Times New Roman" w:eastAsia="Times New Roman" w:hAnsi="Times New Roman" w:cs="Times New Roman"/>
          <w:sz w:val="28"/>
          <w:szCs w:val="28"/>
          <w:lang w:eastAsia="ru-RU"/>
        </w:rPr>
        <w:t>на официальной платформе проекта 230 обучающихся;</w:t>
      </w:r>
    </w:p>
    <w:p w:rsidR="00910FAD" w:rsidRPr="00CB7607" w:rsidRDefault="00910FAD" w:rsidP="00117F9E">
      <w:pPr>
        <w:tabs>
          <w:tab w:val="left" w:pos="567"/>
          <w:tab w:val="left" w:pos="993"/>
        </w:tabs>
        <w:spacing w:after="0" w:line="240" w:lineRule="auto"/>
        <w:ind w:firstLine="567"/>
        <w:jc w:val="both"/>
        <w:outlineLvl w:val="4"/>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xml:space="preserve">- приняли участие в практических мероприятиях </w:t>
      </w:r>
      <w:r w:rsidRPr="00CB7607">
        <w:rPr>
          <w:rFonts w:ascii="Times New Roman" w:eastAsia="Times New Roman" w:hAnsi="Times New Roman" w:cs="Times New Roman"/>
          <w:bCs/>
          <w:sz w:val="28"/>
          <w:szCs w:val="28"/>
          <w:lang w:eastAsia="ru-RU"/>
        </w:rPr>
        <w:t>формата «Урок профессионального мастерства» в рамках Фестиваля профессий «Билет в будущее»</w:t>
      </w:r>
      <w:r w:rsidRPr="00CB7607">
        <w:rPr>
          <w:rFonts w:ascii="Times New Roman" w:eastAsia="Times New Roman" w:hAnsi="Times New Roman" w:cs="Times New Roman"/>
          <w:sz w:val="28"/>
          <w:szCs w:val="28"/>
          <w:lang w:eastAsia="ru-RU"/>
        </w:rPr>
        <w:t xml:space="preserve"> </w:t>
      </w:r>
      <w:r w:rsidRPr="00CB7607">
        <w:rPr>
          <w:rFonts w:ascii="Times New Roman" w:hAnsi="Times New Roman" w:cs="Times New Roman"/>
          <w:sz w:val="28"/>
          <w:szCs w:val="28"/>
        </w:rPr>
        <w:t>24 обучающихся (октябрь-ноябрь 2020 года).</w:t>
      </w:r>
    </w:p>
    <w:p w:rsidR="00910FAD" w:rsidRPr="00CB7607" w:rsidRDefault="00910FAD" w:rsidP="00910FAD">
      <w:pPr>
        <w:pStyle w:val="a3"/>
        <w:tabs>
          <w:tab w:val="left" w:pos="567"/>
          <w:tab w:val="left" w:pos="993"/>
        </w:tabs>
        <w:spacing w:after="0" w:line="240" w:lineRule="auto"/>
        <w:ind w:left="0" w:firstLine="567"/>
        <w:jc w:val="both"/>
        <w:outlineLvl w:val="4"/>
        <w:rPr>
          <w:rFonts w:ascii="Times New Roman" w:hAnsi="Times New Roman" w:cs="Times New Roman"/>
          <w:sz w:val="28"/>
          <w:szCs w:val="28"/>
        </w:rPr>
      </w:pPr>
      <w:r w:rsidRPr="00CB7607">
        <w:rPr>
          <w:rFonts w:ascii="Times New Roman" w:hAnsi="Times New Roman" w:cs="Times New Roman"/>
          <w:sz w:val="28"/>
          <w:szCs w:val="28"/>
        </w:rPr>
        <w:t>Основными проблемами при регистрации и тестировании обучающихся на площадке проекта «Билет в будущее» стали низкая скорость Интернета (сельские образовательные организации) и технические проблемы на платформе проекта.</w:t>
      </w:r>
    </w:p>
    <w:p w:rsidR="00910FAD" w:rsidRDefault="00910FAD" w:rsidP="00647532">
      <w:pPr>
        <w:pStyle w:val="a3"/>
        <w:tabs>
          <w:tab w:val="left" w:pos="567"/>
          <w:tab w:val="left" w:pos="993"/>
        </w:tabs>
        <w:spacing w:after="0" w:line="240" w:lineRule="auto"/>
        <w:ind w:left="0" w:firstLine="567"/>
        <w:jc w:val="both"/>
        <w:outlineLvl w:val="4"/>
        <w:rPr>
          <w:rFonts w:ascii="Times New Roman" w:hAnsi="Times New Roman" w:cs="Times New Roman"/>
          <w:sz w:val="28"/>
          <w:szCs w:val="28"/>
        </w:rPr>
      </w:pPr>
      <w:r w:rsidRPr="00CB7607">
        <w:rPr>
          <w:rFonts w:ascii="Times New Roman" w:hAnsi="Times New Roman" w:cs="Times New Roman"/>
          <w:sz w:val="28"/>
          <w:szCs w:val="28"/>
        </w:rPr>
        <w:t xml:space="preserve">Обучающиеся, прошедшие </w:t>
      </w:r>
      <w:r w:rsidRPr="00CB7607">
        <w:rPr>
          <w:rFonts w:ascii="Times New Roman" w:eastAsia="Times New Roman" w:hAnsi="Times New Roman" w:cs="Times New Roman"/>
          <w:sz w:val="28"/>
          <w:szCs w:val="28"/>
          <w:lang w:eastAsia="ru-RU"/>
        </w:rPr>
        <w:t xml:space="preserve">тестирование </w:t>
      </w:r>
      <w:r w:rsidRPr="00CB7607">
        <w:rPr>
          <w:rFonts w:ascii="Times New Roman" w:hAnsi="Times New Roman" w:cs="Times New Roman"/>
          <w:sz w:val="28"/>
          <w:szCs w:val="28"/>
        </w:rPr>
        <w:t>(онлайн-диагностику) на площадке проекта «Билет в будущее» в 2021 году, не получили индивидуальные рекомендации по построению образ</w:t>
      </w:r>
      <w:r w:rsidR="00C00BED">
        <w:rPr>
          <w:rFonts w:ascii="Times New Roman" w:hAnsi="Times New Roman" w:cs="Times New Roman"/>
          <w:sz w:val="28"/>
          <w:szCs w:val="28"/>
        </w:rPr>
        <w:t xml:space="preserve">овательной траектории, так как </w:t>
      </w:r>
      <w:r w:rsidRPr="00CB7607">
        <w:rPr>
          <w:rFonts w:ascii="Times New Roman" w:hAnsi="Times New Roman" w:cs="Times New Roman"/>
          <w:sz w:val="28"/>
          <w:szCs w:val="28"/>
        </w:rPr>
        <w:t>с января по май 2021 года практические мероприятия не проводились.</w:t>
      </w:r>
    </w:p>
    <w:p w:rsidR="00647532" w:rsidRPr="00647532" w:rsidRDefault="00647532" w:rsidP="00647532">
      <w:pPr>
        <w:pStyle w:val="a3"/>
        <w:tabs>
          <w:tab w:val="left" w:pos="567"/>
          <w:tab w:val="left" w:pos="993"/>
        </w:tabs>
        <w:spacing w:after="0" w:line="240" w:lineRule="auto"/>
        <w:ind w:left="0" w:firstLine="567"/>
        <w:jc w:val="both"/>
        <w:outlineLvl w:val="4"/>
        <w:rPr>
          <w:rFonts w:ascii="Times New Roman" w:hAnsi="Times New Roman" w:cs="Times New Roman"/>
          <w:sz w:val="28"/>
          <w:szCs w:val="28"/>
        </w:rPr>
      </w:pPr>
    </w:p>
    <w:p w:rsidR="00910FAD" w:rsidRPr="00117F9E" w:rsidRDefault="00910FAD" w:rsidP="00910FAD">
      <w:pPr>
        <w:spacing w:after="0" w:line="240" w:lineRule="auto"/>
        <w:ind w:firstLine="709"/>
        <w:jc w:val="both"/>
        <w:rPr>
          <w:rFonts w:ascii="Times New Roman" w:hAnsi="Times New Roman" w:cs="Times New Roman"/>
          <w:sz w:val="28"/>
          <w:szCs w:val="28"/>
          <w:u w:val="single"/>
        </w:rPr>
      </w:pPr>
      <w:r w:rsidRPr="00117F9E">
        <w:rPr>
          <w:rFonts w:ascii="Times New Roman" w:hAnsi="Times New Roman" w:cs="Times New Roman"/>
          <w:sz w:val="28"/>
          <w:szCs w:val="28"/>
          <w:u w:val="single"/>
        </w:rPr>
        <w:t>Выводы:</w:t>
      </w:r>
    </w:p>
    <w:p w:rsidR="00910FAD" w:rsidRPr="00CB7607" w:rsidRDefault="00910FAD" w:rsidP="00910FAD">
      <w:pPr>
        <w:pStyle w:val="a3"/>
        <w:numPr>
          <w:ilvl w:val="0"/>
          <w:numId w:val="48"/>
        </w:numPr>
        <w:tabs>
          <w:tab w:val="left" w:pos="993"/>
        </w:tabs>
        <w:spacing w:after="0" w:line="240" w:lineRule="auto"/>
        <w:ind w:left="0" w:firstLine="567"/>
        <w:jc w:val="both"/>
        <w:rPr>
          <w:rFonts w:ascii="Times New Roman" w:hAnsi="Times New Roman" w:cs="Times New Roman"/>
          <w:sz w:val="28"/>
          <w:szCs w:val="28"/>
        </w:rPr>
      </w:pPr>
      <w:r w:rsidRPr="00CB7607">
        <w:rPr>
          <w:rFonts w:ascii="Times New Roman" w:hAnsi="Times New Roman" w:cs="Times New Roman"/>
          <w:sz w:val="28"/>
          <w:szCs w:val="28"/>
        </w:rPr>
        <w:t xml:space="preserve">Низкое качество и скорость сети Интернет в сельских населенных пунктах муниципального района не позволяет включить в региональный проект «Билет в будущее» обучающихся сельских образовательных организаций, а также ограничивает участие обучающихся в открытых уроках, проводимых по опыту проекта «ПроеКТОриЯ». </w:t>
      </w:r>
    </w:p>
    <w:p w:rsidR="00910FAD" w:rsidRPr="00CB7607" w:rsidRDefault="00910FAD" w:rsidP="00910FAD">
      <w:pPr>
        <w:pStyle w:val="a3"/>
        <w:numPr>
          <w:ilvl w:val="0"/>
          <w:numId w:val="48"/>
        </w:numPr>
        <w:tabs>
          <w:tab w:val="left" w:pos="993"/>
        </w:tabs>
        <w:spacing w:after="0" w:line="240" w:lineRule="auto"/>
        <w:ind w:left="0" w:firstLine="567"/>
        <w:jc w:val="both"/>
        <w:rPr>
          <w:rFonts w:ascii="Times New Roman" w:hAnsi="Times New Roman" w:cs="Times New Roman"/>
          <w:sz w:val="28"/>
          <w:szCs w:val="28"/>
        </w:rPr>
      </w:pPr>
      <w:r w:rsidRPr="00CB7607">
        <w:rPr>
          <w:rFonts w:ascii="Times New Roman" w:hAnsi="Times New Roman" w:cs="Times New Roman"/>
          <w:sz w:val="28"/>
          <w:szCs w:val="28"/>
        </w:rPr>
        <w:t xml:space="preserve">Отсутствие на территории муниципального района площадки по проведению профпроб, уроков профмастерства в рамках проекта «Билет в будущее» (при наличии учреждения среднего профессионального </w:t>
      </w:r>
      <w:r w:rsidRPr="00CB7607">
        <w:rPr>
          <w:rFonts w:ascii="Times New Roman" w:hAnsi="Times New Roman" w:cs="Times New Roman"/>
          <w:sz w:val="28"/>
          <w:szCs w:val="28"/>
        </w:rPr>
        <w:lastRenderedPageBreak/>
        <w:t xml:space="preserve">образования </w:t>
      </w:r>
      <w:r w:rsidRPr="00CB7607">
        <w:rPr>
          <w:rFonts w:ascii="Times New Roman" w:eastAsia="Calibri" w:hAnsi="Times New Roman" w:cs="Times New Roman"/>
          <w:color w:val="000000"/>
          <w:sz w:val="28"/>
          <w:szCs w:val="28"/>
        </w:rPr>
        <w:t>КГБПОУ</w:t>
      </w:r>
      <w:r w:rsidRPr="00CB7607">
        <w:rPr>
          <w:rFonts w:ascii="Times New Roman" w:hAnsi="Times New Roman" w:cs="Times New Roman"/>
          <w:sz w:val="28"/>
          <w:szCs w:val="28"/>
        </w:rPr>
        <w:t xml:space="preserve"> «Таймырский колледж» на территории муниципального района) ограничивает количество участников профпроб и уроков профмастерства. </w:t>
      </w:r>
    </w:p>
    <w:p w:rsidR="00910FAD" w:rsidRPr="00CB7607" w:rsidRDefault="00910FAD" w:rsidP="00910FAD">
      <w:pPr>
        <w:pStyle w:val="a3"/>
        <w:tabs>
          <w:tab w:val="left" w:pos="993"/>
        </w:tabs>
        <w:spacing w:after="0" w:line="240" w:lineRule="auto"/>
        <w:ind w:left="567"/>
        <w:jc w:val="both"/>
        <w:rPr>
          <w:rFonts w:ascii="Times New Roman" w:hAnsi="Times New Roman" w:cs="Times New Roman"/>
          <w:sz w:val="28"/>
          <w:szCs w:val="28"/>
        </w:rPr>
      </w:pPr>
    </w:p>
    <w:p w:rsidR="00910FAD" w:rsidRPr="00117F9E" w:rsidRDefault="00117F9E" w:rsidP="00910FAD">
      <w:pPr>
        <w:spacing w:after="0" w:line="240" w:lineRule="auto"/>
        <w:ind w:firstLine="709"/>
        <w:jc w:val="both"/>
        <w:rPr>
          <w:rFonts w:ascii="Times New Roman" w:hAnsi="Times New Roman" w:cs="Times New Roman"/>
          <w:sz w:val="28"/>
          <w:szCs w:val="28"/>
          <w:u w:val="single"/>
        </w:rPr>
      </w:pPr>
      <w:r w:rsidRPr="00117F9E">
        <w:rPr>
          <w:rFonts w:ascii="Times New Roman" w:hAnsi="Times New Roman" w:cs="Times New Roman"/>
          <w:bCs/>
          <w:sz w:val="28"/>
          <w:szCs w:val="28"/>
          <w:u w:val="single"/>
        </w:rPr>
        <w:t>Предложения</w:t>
      </w:r>
      <w:r w:rsidR="00910FAD" w:rsidRPr="00117F9E">
        <w:rPr>
          <w:rFonts w:ascii="Times New Roman" w:hAnsi="Times New Roman" w:cs="Times New Roman"/>
          <w:bCs/>
          <w:sz w:val="28"/>
          <w:szCs w:val="28"/>
          <w:u w:val="single"/>
        </w:rPr>
        <w:t>:</w:t>
      </w:r>
    </w:p>
    <w:p w:rsidR="00910FAD" w:rsidRPr="00CB7607" w:rsidRDefault="00910FAD" w:rsidP="00910FAD">
      <w:pPr>
        <w:pStyle w:val="ConsPlusNormal0"/>
        <w:numPr>
          <w:ilvl w:val="0"/>
          <w:numId w:val="50"/>
        </w:numPr>
        <w:tabs>
          <w:tab w:val="left" w:pos="993"/>
        </w:tabs>
        <w:adjustRightInd/>
        <w:ind w:left="0" w:firstLine="709"/>
        <w:jc w:val="both"/>
        <w:rPr>
          <w:rFonts w:ascii="Times New Roman" w:hAnsi="Times New Roman" w:cs="Times New Roman"/>
          <w:sz w:val="28"/>
          <w:szCs w:val="28"/>
        </w:rPr>
      </w:pPr>
      <w:r w:rsidRPr="00CB7607">
        <w:rPr>
          <w:rFonts w:ascii="Times New Roman" w:hAnsi="Times New Roman" w:cs="Times New Roman"/>
          <w:sz w:val="28"/>
          <w:szCs w:val="28"/>
        </w:rPr>
        <w:t>Управлению образования:</w:t>
      </w:r>
    </w:p>
    <w:p w:rsidR="00910FAD" w:rsidRPr="00CB7607" w:rsidRDefault="00910FAD" w:rsidP="00910FAD">
      <w:pPr>
        <w:pStyle w:val="ConsPlusNormal0"/>
        <w:tabs>
          <w:tab w:val="left" w:pos="142"/>
          <w:tab w:val="left" w:pos="993"/>
        </w:tabs>
        <w:ind w:firstLine="709"/>
        <w:jc w:val="both"/>
        <w:rPr>
          <w:rFonts w:ascii="Times New Roman" w:hAnsi="Times New Roman" w:cs="Times New Roman"/>
          <w:sz w:val="28"/>
          <w:szCs w:val="28"/>
        </w:rPr>
      </w:pPr>
      <w:r w:rsidRPr="00CB7607">
        <w:rPr>
          <w:rFonts w:ascii="Times New Roman" w:hAnsi="Times New Roman" w:cs="Times New Roman"/>
          <w:sz w:val="28"/>
          <w:szCs w:val="28"/>
        </w:rPr>
        <w:t>1.1. Разработать перечень муниципальных мероприятий и проектов, направленных на раннюю профориентацию обучающихся муниципального района.</w:t>
      </w:r>
    </w:p>
    <w:p w:rsidR="00910FAD" w:rsidRPr="00CB7607" w:rsidRDefault="00910FAD" w:rsidP="00910FAD">
      <w:pPr>
        <w:pStyle w:val="ConsPlusNormal0"/>
        <w:tabs>
          <w:tab w:val="left" w:pos="142"/>
          <w:tab w:val="left" w:pos="993"/>
        </w:tabs>
        <w:ind w:firstLine="709"/>
        <w:jc w:val="both"/>
        <w:rPr>
          <w:rFonts w:ascii="Times New Roman" w:hAnsi="Times New Roman" w:cs="Times New Roman"/>
          <w:sz w:val="28"/>
          <w:szCs w:val="28"/>
        </w:rPr>
      </w:pPr>
      <w:r w:rsidRPr="00CB7607">
        <w:rPr>
          <w:rFonts w:ascii="Times New Roman" w:hAnsi="Times New Roman" w:cs="Times New Roman"/>
          <w:sz w:val="28"/>
          <w:szCs w:val="28"/>
        </w:rPr>
        <w:t>1.2. Сформулировать показатели результативности деятельности образовательных организаций по самоопределению и профессиональной ориентации обучающихся образовательных организаций.</w:t>
      </w:r>
    </w:p>
    <w:p w:rsidR="00910FAD" w:rsidRPr="00CB7607" w:rsidRDefault="00910FAD" w:rsidP="00910FAD">
      <w:pPr>
        <w:pStyle w:val="ConsPlusNormal0"/>
        <w:tabs>
          <w:tab w:val="left" w:pos="142"/>
          <w:tab w:val="left" w:pos="993"/>
        </w:tabs>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1.3. Подготовить письмо региональному координатору проекта «Билет в будущее» с предложением о включении </w:t>
      </w:r>
      <w:r w:rsidRPr="00CB7607">
        <w:rPr>
          <w:rFonts w:ascii="Times New Roman" w:eastAsia="Calibri" w:hAnsi="Times New Roman" w:cs="Times New Roman"/>
          <w:color w:val="000000"/>
          <w:sz w:val="28"/>
          <w:szCs w:val="28"/>
        </w:rPr>
        <w:t>КГБПОУ</w:t>
      </w:r>
      <w:r w:rsidRPr="00CB7607">
        <w:rPr>
          <w:rFonts w:ascii="Times New Roman" w:hAnsi="Times New Roman" w:cs="Times New Roman"/>
          <w:sz w:val="28"/>
          <w:szCs w:val="28"/>
        </w:rPr>
        <w:t xml:space="preserve"> «Таймырский колледж» в качестве площадки проекта для проведения профпроб и уроков профмастерства. </w:t>
      </w:r>
    </w:p>
    <w:p w:rsidR="00910FAD" w:rsidRPr="00CB7607" w:rsidRDefault="00910FAD" w:rsidP="00910FAD">
      <w:pPr>
        <w:pStyle w:val="a3"/>
        <w:numPr>
          <w:ilvl w:val="0"/>
          <w:numId w:val="49"/>
        </w:numPr>
        <w:tabs>
          <w:tab w:val="left" w:pos="993"/>
        </w:tabs>
        <w:spacing w:after="20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Дошкольным образовательным организациям и учреждения дополнительного образования муниципального района рассмотреть возможность участия воспитанников и родителей в мероприятиях в рамках Единого дня профориентации.</w:t>
      </w:r>
    </w:p>
    <w:p w:rsidR="00910FAD" w:rsidRPr="00CB7607" w:rsidRDefault="00910FAD" w:rsidP="00910FAD">
      <w:pPr>
        <w:pStyle w:val="a3"/>
        <w:numPr>
          <w:ilvl w:val="0"/>
          <w:numId w:val="49"/>
        </w:numPr>
        <w:tabs>
          <w:tab w:val="left" w:pos="993"/>
        </w:tabs>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Образовательным организациям – участникам проекта «Билет в будущее» организовать:</w:t>
      </w:r>
    </w:p>
    <w:p w:rsidR="00910FAD" w:rsidRPr="00CB7607" w:rsidRDefault="00910FAD" w:rsidP="00910FAD">
      <w:pPr>
        <w:pStyle w:val="a3"/>
        <w:numPr>
          <w:ilvl w:val="1"/>
          <w:numId w:val="49"/>
        </w:numPr>
        <w:tabs>
          <w:tab w:val="left" w:pos="993"/>
        </w:tabs>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Регистрацию родителей и обучающихся образовательных организаций и прохождению ими тестирования (онлайн-диагностики) на официальной платформе проекта «Билет в будущее» на новой площадке.</w:t>
      </w:r>
    </w:p>
    <w:p w:rsidR="00910FAD" w:rsidRPr="00CB7607" w:rsidRDefault="00910FAD" w:rsidP="00910FAD">
      <w:pPr>
        <w:pStyle w:val="a3"/>
        <w:numPr>
          <w:ilvl w:val="1"/>
          <w:numId w:val="49"/>
        </w:numPr>
        <w:tabs>
          <w:tab w:val="left" w:pos="993"/>
        </w:tabs>
        <w:spacing w:after="0" w:line="240" w:lineRule="auto"/>
        <w:ind w:left="0" w:firstLine="709"/>
        <w:jc w:val="both"/>
        <w:outlineLvl w:val="4"/>
        <w:rPr>
          <w:rFonts w:ascii="Times New Roman" w:hAnsi="Times New Roman" w:cs="Times New Roman"/>
          <w:sz w:val="28"/>
          <w:szCs w:val="28"/>
        </w:rPr>
      </w:pPr>
      <w:r w:rsidRPr="00CB7607">
        <w:rPr>
          <w:rFonts w:ascii="Times New Roman" w:hAnsi="Times New Roman" w:cs="Times New Roman"/>
          <w:sz w:val="28"/>
          <w:szCs w:val="28"/>
        </w:rPr>
        <w:t>Работу по увеличению количества обучающихся, принявших участие в практических мероприятиях проекта «Билет в будущее».</w:t>
      </w:r>
    </w:p>
    <w:p w:rsidR="00910FAD" w:rsidRPr="00CB7607" w:rsidRDefault="00910FAD" w:rsidP="00910FAD">
      <w:pPr>
        <w:pStyle w:val="a3"/>
        <w:numPr>
          <w:ilvl w:val="1"/>
          <w:numId w:val="49"/>
        </w:numPr>
        <w:tabs>
          <w:tab w:val="left" w:pos="993"/>
        </w:tabs>
        <w:spacing w:after="0" w:line="240" w:lineRule="auto"/>
        <w:ind w:left="0" w:firstLine="709"/>
        <w:jc w:val="both"/>
        <w:outlineLvl w:val="4"/>
        <w:rPr>
          <w:rFonts w:ascii="Times New Roman" w:eastAsia="Times New Roman" w:hAnsi="Times New Roman" w:cs="Times New Roman"/>
          <w:sz w:val="28"/>
          <w:szCs w:val="28"/>
          <w:lang w:eastAsia="ru-RU"/>
        </w:rPr>
      </w:pPr>
      <w:r w:rsidRPr="00CB7607">
        <w:rPr>
          <w:rFonts w:ascii="Times New Roman" w:hAnsi="Times New Roman" w:cs="Times New Roman"/>
          <w:sz w:val="28"/>
          <w:szCs w:val="28"/>
        </w:rPr>
        <w:t>Совершенствование работы по ранней профориентации обучающихся через использование различных онлайн-площадок.</w:t>
      </w:r>
    </w:p>
    <w:p w:rsidR="00910FAD" w:rsidRPr="00CB7607" w:rsidRDefault="00910FAD" w:rsidP="00910FAD">
      <w:pPr>
        <w:pStyle w:val="a3"/>
        <w:numPr>
          <w:ilvl w:val="1"/>
          <w:numId w:val="49"/>
        </w:numPr>
        <w:tabs>
          <w:tab w:val="left" w:pos="567"/>
          <w:tab w:val="left" w:pos="993"/>
        </w:tabs>
        <w:spacing w:after="0" w:line="240" w:lineRule="auto"/>
        <w:ind w:left="0" w:firstLine="709"/>
        <w:jc w:val="both"/>
        <w:outlineLvl w:val="4"/>
        <w:rPr>
          <w:rFonts w:ascii="Times New Roman" w:hAnsi="Times New Roman" w:cs="Times New Roman"/>
          <w:sz w:val="28"/>
          <w:szCs w:val="28"/>
        </w:rPr>
      </w:pPr>
      <w:r w:rsidRPr="00CB7607">
        <w:rPr>
          <w:rFonts w:ascii="Times New Roman" w:hAnsi="Times New Roman" w:cs="Times New Roman"/>
          <w:sz w:val="28"/>
          <w:szCs w:val="28"/>
        </w:rPr>
        <w:t xml:space="preserve">Достижение показателей, установленных региональным проектом «Успех каждого ребенка» для муниципального района.   </w:t>
      </w:r>
    </w:p>
    <w:p w:rsidR="00910FAD" w:rsidRPr="00CB7607" w:rsidRDefault="00910FAD" w:rsidP="00910FAD">
      <w:pPr>
        <w:pStyle w:val="a3"/>
        <w:numPr>
          <w:ilvl w:val="0"/>
          <w:numId w:val="49"/>
        </w:numPr>
        <w:tabs>
          <w:tab w:val="left" w:pos="993"/>
        </w:tabs>
        <w:spacing w:after="200" w:line="240" w:lineRule="auto"/>
        <w:ind w:left="0" w:firstLine="709"/>
        <w:jc w:val="both"/>
        <w:rPr>
          <w:rFonts w:ascii="Times New Roman" w:hAnsi="Times New Roman" w:cs="Times New Roman"/>
          <w:color w:val="FF0000"/>
          <w:sz w:val="28"/>
          <w:szCs w:val="28"/>
        </w:rPr>
      </w:pPr>
      <w:r w:rsidRPr="00CB7607">
        <w:rPr>
          <w:rFonts w:ascii="Times New Roman" w:hAnsi="Times New Roman" w:cs="Times New Roman"/>
          <w:sz w:val="28"/>
          <w:szCs w:val="28"/>
        </w:rPr>
        <w:t>Образовательным организациям и организациям дополнительного образования, реализующим образовательные дополнительные программы, направленные на раннюю профориентацию обучающихся, изучить вопрос повышения качества дополнительных образовательных программ и представления результатов обучения через участие в профориентационных конкурсах, фестивалях, акциях.</w:t>
      </w:r>
    </w:p>
    <w:p w:rsidR="00910FAD" w:rsidRPr="00CB7607" w:rsidRDefault="00910FAD" w:rsidP="00910FAD">
      <w:pPr>
        <w:pStyle w:val="a3"/>
        <w:numPr>
          <w:ilvl w:val="0"/>
          <w:numId w:val="49"/>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ТМКУ «Информационный методический центр» организовать повышение квалификации педагогов (психологов, методистов, организаторов) образовательных организаций по вопросам ранней профориентации обучающихся образовательных организаций.</w:t>
      </w:r>
    </w:p>
    <w:p w:rsidR="00117F9E" w:rsidRPr="00B9012A" w:rsidRDefault="00910FAD" w:rsidP="00B9012A">
      <w:pPr>
        <w:pStyle w:val="a3"/>
        <w:numPr>
          <w:ilvl w:val="0"/>
          <w:numId w:val="49"/>
        </w:numPr>
        <w:shd w:val="clear" w:color="auto" w:fill="FFFFFF"/>
        <w:tabs>
          <w:tab w:val="left" w:pos="993"/>
        </w:tabs>
        <w:spacing w:after="0" w:line="240" w:lineRule="auto"/>
        <w:ind w:left="0" w:firstLine="709"/>
        <w:jc w:val="both"/>
        <w:outlineLvl w:val="0"/>
        <w:rPr>
          <w:rFonts w:ascii="Times New Roman" w:eastAsia="Times New Roman" w:hAnsi="Times New Roman" w:cs="Times New Roman"/>
          <w:sz w:val="28"/>
          <w:szCs w:val="28"/>
        </w:rPr>
      </w:pPr>
      <w:r w:rsidRPr="00CB7607">
        <w:rPr>
          <w:rFonts w:ascii="Times New Roman" w:eastAsia="Times New Roman" w:hAnsi="Times New Roman" w:cs="Times New Roman"/>
          <w:sz w:val="28"/>
          <w:szCs w:val="28"/>
        </w:rPr>
        <w:t>Городскому методическому объединению</w:t>
      </w:r>
      <w:r w:rsidRPr="00CB7607">
        <w:rPr>
          <w:rFonts w:ascii="Times New Roman" w:hAnsi="Times New Roman" w:cs="Times New Roman"/>
          <w:sz w:val="28"/>
          <w:szCs w:val="28"/>
        </w:rPr>
        <w:t xml:space="preserve"> педагогов-психологов </w:t>
      </w:r>
      <w:r w:rsidRPr="00CB7607">
        <w:rPr>
          <w:rFonts w:ascii="Times New Roman" w:eastAsia="Times New Roman" w:hAnsi="Times New Roman" w:cs="Times New Roman"/>
          <w:sz w:val="28"/>
          <w:szCs w:val="28"/>
        </w:rPr>
        <w:t xml:space="preserve">вынести на повестку заседания и рассмотреть вопрос </w:t>
      </w:r>
      <w:r w:rsidRPr="00CB7607">
        <w:rPr>
          <w:rFonts w:ascii="Times New Roman" w:hAnsi="Times New Roman" w:cs="Times New Roman"/>
          <w:sz w:val="28"/>
          <w:szCs w:val="28"/>
        </w:rPr>
        <w:t xml:space="preserve">организации </w:t>
      </w:r>
      <w:r w:rsidRPr="00CB7607">
        <w:rPr>
          <w:rFonts w:ascii="Times New Roman" w:hAnsi="Times New Roman" w:cs="Times New Roman"/>
          <w:sz w:val="28"/>
          <w:szCs w:val="28"/>
        </w:rPr>
        <w:lastRenderedPageBreak/>
        <w:t xml:space="preserve">диагностики и работы по ранней профориентации </w:t>
      </w:r>
      <w:r w:rsidRPr="00CB7607">
        <w:rPr>
          <w:rFonts w:ascii="Times New Roman" w:eastAsia="Times New Roman" w:hAnsi="Times New Roman" w:cs="Times New Roman"/>
          <w:sz w:val="28"/>
          <w:szCs w:val="28"/>
        </w:rPr>
        <w:t>обучающихся в образовательных организациях.</w:t>
      </w:r>
    </w:p>
    <w:p w:rsidR="00910FAD" w:rsidRPr="00CB7607" w:rsidRDefault="00910FAD" w:rsidP="006662F3">
      <w:pPr>
        <w:jc w:val="both"/>
        <w:rPr>
          <w:rFonts w:ascii="Times New Roman" w:hAnsi="Times New Roman" w:cs="Times New Roman"/>
          <w:b/>
          <w:i/>
          <w:sz w:val="28"/>
          <w:szCs w:val="28"/>
        </w:rPr>
      </w:pPr>
      <w:r w:rsidRPr="00CB7607">
        <w:rPr>
          <w:rFonts w:ascii="Times New Roman" w:hAnsi="Times New Roman" w:cs="Times New Roman"/>
          <w:b/>
          <w:i/>
          <w:sz w:val="28"/>
          <w:szCs w:val="28"/>
        </w:rPr>
        <w:t>5.6. Гражданско-патриотическое воспитание обучающихся</w:t>
      </w:r>
    </w:p>
    <w:p w:rsidR="00910FAD" w:rsidRPr="00CB7607" w:rsidRDefault="00910FAD" w:rsidP="00910FAD">
      <w:pPr>
        <w:widowControl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организации воспитательной работы со школьниками Управление образования Администрации муниципального района следует ориентирам Стратегии развития воспитания Российской Федерации на период до 2025 года.</w:t>
      </w:r>
    </w:p>
    <w:p w:rsidR="00910FAD" w:rsidRPr="00CB7607" w:rsidRDefault="00910FAD" w:rsidP="00910FAD">
      <w:pPr>
        <w:widowControl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Основными направлениями в работе в 2020/2021 учебном году были:</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гражданское и военно-патриотическое воспитание;</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физическое воспитание;</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развитие социальных компетенций школьников;</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работа по развитию в образовательных организациях Российского движения школьников и ВВПОД «Юнармия».</w:t>
      </w:r>
    </w:p>
    <w:p w:rsidR="00910FAD" w:rsidRPr="00CB7607" w:rsidRDefault="00910FAD" w:rsidP="00910FAD">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Система гражданской и патриотической работы в образовательных организациях включает в себя комплекс мероприятий:</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тематические уроки, посвященные юбилейным датам истории Российского государства, Красноярского края, Таймырского муниципального района, героическим событиям Великой Отечественной войны, локальных конфликтов и их участникам;</w:t>
      </w:r>
    </w:p>
    <w:p w:rsidR="00910FAD" w:rsidRPr="00CB7607" w:rsidRDefault="00910FAD" w:rsidP="008634D3">
      <w:pPr>
        <w:widowControl w:val="0"/>
        <w:spacing w:after="0" w:line="240" w:lineRule="auto"/>
        <w:ind w:firstLine="567"/>
        <w:jc w:val="both"/>
        <w:rPr>
          <w:rFonts w:ascii="Times New Roman" w:hAnsi="Times New Roman" w:cs="Times New Roman"/>
          <w:sz w:val="28"/>
          <w:szCs w:val="28"/>
        </w:rPr>
      </w:pPr>
      <w:r w:rsidRPr="00CB7607">
        <w:rPr>
          <w:rFonts w:ascii="Times New Roman" w:hAnsi="Times New Roman" w:cs="Times New Roman"/>
          <w:sz w:val="28"/>
          <w:szCs w:val="28"/>
        </w:rPr>
        <w:t>- митинги и вахты памяти, посвященные: Д</w:t>
      </w:r>
      <w:r w:rsidRPr="00CB7607">
        <w:rPr>
          <w:rFonts w:ascii="Times New Roman" w:hAnsi="Times New Roman" w:cs="Times New Roman"/>
          <w:bCs/>
          <w:color w:val="222222"/>
          <w:sz w:val="28"/>
          <w:szCs w:val="28"/>
          <w:shd w:val="clear" w:color="auto" w:fill="FFFFFF"/>
        </w:rPr>
        <w:t>ню памяти</w:t>
      </w:r>
      <w:r w:rsidRPr="00CB7607">
        <w:rPr>
          <w:rFonts w:ascii="Times New Roman" w:hAnsi="Times New Roman" w:cs="Times New Roman"/>
          <w:color w:val="222222"/>
          <w:sz w:val="28"/>
          <w:szCs w:val="28"/>
          <w:shd w:val="clear" w:color="auto" w:fill="FFFFFF"/>
        </w:rPr>
        <w:t> о россиянах, исполнявших служебный долг за пределами Отечества</w:t>
      </w:r>
      <w:r w:rsidRPr="00CB7607">
        <w:rPr>
          <w:rFonts w:ascii="Times New Roman" w:hAnsi="Times New Roman" w:cs="Times New Roman"/>
          <w:sz w:val="28"/>
          <w:szCs w:val="28"/>
        </w:rPr>
        <w:t xml:space="preserve">; Дню Победы в Великой Отечественной войне; началу Великой Отечественной войны. </w:t>
      </w:r>
    </w:p>
    <w:p w:rsidR="00910FAD" w:rsidRPr="00CB7607" w:rsidRDefault="00910FAD" w:rsidP="008634D3">
      <w:pPr>
        <w:pStyle w:val="a3"/>
        <w:widowControl w:val="0"/>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По отдельным планам проводятся классные </w:t>
      </w:r>
      <w:r w:rsidR="008634D3">
        <w:rPr>
          <w:rFonts w:ascii="Times New Roman" w:hAnsi="Times New Roman" w:cs="Times New Roman"/>
          <w:sz w:val="28"/>
          <w:szCs w:val="28"/>
        </w:rPr>
        <w:t xml:space="preserve">часы, внеклассные мероприятия, </w:t>
      </w:r>
      <w:r w:rsidRPr="00CB7607">
        <w:rPr>
          <w:rFonts w:ascii="Times New Roman" w:hAnsi="Times New Roman" w:cs="Times New Roman"/>
          <w:sz w:val="28"/>
          <w:szCs w:val="28"/>
        </w:rPr>
        <w:t>муниципальные конкурсы: школьных музейных экспозиций, военно-спортивные игры «Победа», «Зарница», школьный и муниципальный этапы открытого чемпионата г. Красноярска и Красноярского края по чтению вслух «Страница 21».</w:t>
      </w:r>
    </w:p>
    <w:p w:rsidR="00910FAD" w:rsidRPr="00CB7607" w:rsidRDefault="00C00BED" w:rsidP="00910FAD">
      <w:pPr>
        <w:widowControl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ТМК ОУ «Хатангская СШ</w:t>
      </w:r>
      <w:r w:rsidR="00910FAD" w:rsidRPr="00CB7607">
        <w:rPr>
          <w:rFonts w:ascii="Times New Roman" w:hAnsi="Times New Roman" w:cs="Times New Roman"/>
          <w:sz w:val="28"/>
          <w:szCs w:val="28"/>
        </w:rPr>
        <w:t xml:space="preserve"> №1» приняла участие в федеральном конкурсе «Правнуки победителей», проходящем в рамках международного конкурса Бессмертного полка России. По результатам участия ученик 11 «А» класса - Байкалов Михаил стал победителем.</w:t>
      </w:r>
    </w:p>
    <w:p w:rsidR="00910FAD" w:rsidRPr="00CB7607" w:rsidRDefault="00910FAD" w:rsidP="00910FAD">
      <w:pPr>
        <w:pStyle w:val="a5"/>
        <w:spacing w:before="0" w:beforeAutospacing="0" w:after="0" w:afterAutospacing="0"/>
        <w:ind w:firstLine="708"/>
        <w:jc w:val="both"/>
        <w:rPr>
          <w:sz w:val="28"/>
          <w:szCs w:val="28"/>
        </w:rPr>
      </w:pPr>
      <w:r w:rsidRPr="00CB7607">
        <w:rPr>
          <w:sz w:val="28"/>
          <w:szCs w:val="28"/>
        </w:rPr>
        <w:t>Для обучения технологиям проектирования педагоги и учащиеся города Дудинки продолжили участие в ряде традиционных мероприятий, организованных ООО «АПСЕЛФ» при поддержке ПАО «ГМК «Норникель». Победителями онлайн марафона стала команда обучающихся</w:t>
      </w:r>
      <w:r w:rsidR="00C00BED">
        <w:rPr>
          <w:sz w:val="28"/>
          <w:szCs w:val="28"/>
        </w:rPr>
        <w:t xml:space="preserve"> ТМК ОУ «Дудинская СШ</w:t>
      </w:r>
      <w:r w:rsidRPr="00CB7607">
        <w:rPr>
          <w:sz w:val="28"/>
          <w:szCs w:val="28"/>
        </w:rPr>
        <w:t xml:space="preserve"> №5». В период с 22.06.2021 по 02.07.2021 6 школьников команды школы были приглашены к участию в Форуме «Перемена </w:t>
      </w:r>
      <w:r w:rsidRPr="00CB7607">
        <w:rPr>
          <w:sz w:val="28"/>
          <w:szCs w:val="28"/>
          <w:lang w:val="en-US"/>
        </w:rPr>
        <w:t>Urban</w:t>
      </w:r>
      <w:r w:rsidRPr="00CB7607">
        <w:rPr>
          <w:sz w:val="28"/>
          <w:szCs w:val="28"/>
        </w:rPr>
        <w:t>» в Тверскую область в кемпинг Завидово.</w:t>
      </w:r>
    </w:p>
    <w:p w:rsidR="00910FAD" w:rsidRPr="00CB7607" w:rsidRDefault="00910FAD" w:rsidP="00910FAD">
      <w:pPr>
        <w:widowControl w:val="0"/>
        <w:spacing w:after="0" w:line="240" w:lineRule="auto"/>
        <w:ind w:firstLine="709"/>
        <w:jc w:val="both"/>
        <w:rPr>
          <w:rFonts w:ascii="Times New Roman" w:hAnsi="Times New Roman" w:cs="Times New Roman"/>
          <w:color w:val="FF0000"/>
          <w:sz w:val="28"/>
          <w:szCs w:val="28"/>
          <w:highlight w:val="yellow"/>
        </w:rPr>
      </w:pPr>
    </w:p>
    <w:p w:rsidR="00910FAD" w:rsidRPr="00CB7607" w:rsidRDefault="00910FAD" w:rsidP="00910FAD">
      <w:pPr>
        <w:widowControl w:val="0"/>
        <w:spacing w:after="0" w:line="240" w:lineRule="auto"/>
        <w:ind w:firstLine="709"/>
        <w:jc w:val="both"/>
        <w:rPr>
          <w:rFonts w:ascii="Times New Roman" w:hAnsi="Times New Roman" w:cs="Times New Roman"/>
          <w:i/>
          <w:sz w:val="28"/>
          <w:szCs w:val="28"/>
        </w:rPr>
      </w:pPr>
      <w:r w:rsidRPr="00CB7607">
        <w:rPr>
          <w:rFonts w:ascii="Times New Roman" w:hAnsi="Times New Roman" w:cs="Times New Roman"/>
          <w:i/>
          <w:sz w:val="28"/>
          <w:szCs w:val="28"/>
        </w:rPr>
        <w:t xml:space="preserve">Система муниципальных воспитательных мероприятий </w:t>
      </w:r>
      <w:r w:rsidRPr="00CB7607">
        <w:rPr>
          <w:rFonts w:ascii="Times New Roman" w:hAnsi="Times New Roman" w:cs="Times New Roman"/>
          <w:i/>
          <w:sz w:val="28"/>
          <w:szCs w:val="28"/>
          <w:lang w:val="en-US"/>
        </w:rPr>
        <w:t>PRO</w:t>
      </w:r>
      <w:r w:rsidRPr="00CB7607">
        <w:rPr>
          <w:rFonts w:ascii="Times New Roman" w:hAnsi="Times New Roman" w:cs="Times New Roman"/>
          <w:i/>
          <w:sz w:val="28"/>
          <w:szCs w:val="28"/>
        </w:rPr>
        <w:t>Движение:</w:t>
      </w:r>
    </w:p>
    <w:p w:rsidR="00910FAD" w:rsidRPr="00CB7607" w:rsidRDefault="00910FAD" w:rsidP="008634D3">
      <w:pPr>
        <w:widowControl w:val="0"/>
        <w:spacing w:after="0" w:line="240" w:lineRule="auto"/>
        <w:ind w:firstLine="709"/>
        <w:rPr>
          <w:rFonts w:ascii="Times New Roman" w:hAnsi="Times New Roman" w:cs="Times New Roman"/>
          <w:sz w:val="28"/>
          <w:szCs w:val="28"/>
        </w:rPr>
      </w:pPr>
      <w:r w:rsidRPr="00CB7607">
        <w:rPr>
          <w:rFonts w:ascii="Times New Roman" w:hAnsi="Times New Roman" w:cs="Times New Roman"/>
          <w:sz w:val="28"/>
          <w:szCs w:val="28"/>
        </w:rPr>
        <w:t xml:space="preserve">- </w:t>
      </w:r>
      <w:r w:rsidRPr="00CB7607">
        <w:rPr>
          <w:rFonts w:ascii="Times New Roman" w:hAnsi="Times New Roman" w:cs="Times New Roman"/>
          <w:sz w:val="28"/>
          <w:szCs w:val="28"/>
          <w:lang w:val="en-US"/>
        </w:rPr>
        <w:t>PRO</w:t>
      </w:r>
      <w:r w:rsidRPr="00CB7607">
        <w:rPr>
          <w:rFonts w:ascii="Times New Roman" w:hAnsi="Times New Roman" w:cs="Times New Roman"/>
          <w:sz w:val="28"/>
          <w:szCs w:val="28"/>
        </w:rPr>
        <w:t>Движение патриотов, объединило в себе мероприятия патриотической и краеведческой направленности. В мероприятиях данного направления приняло участие 366 учащихся муниципального района.</w:t>
      </w:r>
    </w:p>
    <w:p w:rsidR="00910FAD" w:rsidRPr="00CB7607" w:rsidRDefault="00910FAD" w:rsidP="008634D3">
      <w:pPr>
        <w:widowControl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 xml:space="preserve">- </w:t>
      </w:r>
      <w:r w:rsidRPr="00CB7607">
        <w:rPr>
          <w:rFonts w:ascii="Times New Roman" w:hAnsi="Times New Roman" w:cs="Times New Roman"/>
          <w:sz w:val="28"/>
          <w:szCs w:val="28"/>
          <w:lang w:val="en-US"/>
        </w:rPr>
        <w:t>PRO</w:t>
      </w:r>
      <w:r w:rsidRPr="00CB7607">
        <w:rPr>
          <w:rFonts w:ascii="Times New Roman" w:hAnsi="Times New Roman" w:cs="Times New Roman"/>
          <w:sz w:val="28"/>
          <w:szCs w:val="28"/>
        </w:rPr>
        <w:t xml:space="preserve">Движение активистов раскрывает и наращивает социальный капитала среди обучающихся. В 2020/2021 учебном году в рамках данного направления проведен муниципальный этап краевого конкурса «Мой край – мое дело». Мероприятиями охвачено 300 учащихся. </w:t>
      </w:r>
    </w:p>
    <w:p w:rsidR="00910FAD" w:rsidRPr="00CB7607" w:rsidRDefault="00910FAD" w:rsidP="008634D3">
      <w:pPr>
        <w:widowControl w:val="0"/>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w:t>
      </w:r>
      <w:r w:rsidRPr="00CB7607">
        <w:rPr>
          <w:rFonts w:ascii="Times New Roman" w:hAnsi="Times New Roman" w:cs="Times New Roman"/>
          <w:sz w:val="28"/>
          <w:szCs w:val="28"/>
          <w:lang w:val="en-US"/>
        </w:rPr>
        <w:t>PRO</w:t>
      </w:r>
      <w:r w:rsidRPr="00CB7607">
        <w:rPr>
          <w:rFonts w:ascii="Times New Roman" w:hAnsi="Times New Roman" w:cs="Times New Roman"/>
          <w:sz w:val="28"/>
          <w:szCs w:val="28"/>
        </w:rPr>
        <w:t xml:space="preserve">Движение талантов, развивает эстетическое направление деятельности детей. Мероприятиями данного направления охвачено 2260 учащихся муниципального района. </w:t>
      </w:r>
    </w:p>
    <w:p w:rsidR="00910FAD" w:rsidRPr="00CB7607" w:rsidRDefault="00910FAD" w:rsidP="00910FAD">
      <w:pPr>
        <w:widowControl w:val="0"/>
        <w:spacing w:after="0" w:line="240" w:lineRule="auto"/>
        <w:ind w:firstLine="709"/>
        <w:jc w:val="both"/>
        <w:rPr>
          <w:rFonts w:ascii="Times New Roman" w:hAnsi="Times New Roman" w:cs="Times New Roman"/>
          <w:sz w:val="28"/>
          <w:szCs w:val="28"/>
        </w:rPr>
      </w:pPr>
    </w:p>
    <w:p w:rsidR="00910FAD" w:rsidRPr="00CB7607" w:rsidRDefault="00910FAD" w:rsidP="00910FAD">
      <w:pPr>
        <w:shd w:val="clear" w:color="auto" w:fill="FFFFFF" w:themeFill="background1"/>
        <w:spacing w:after="0" w:line="240" w:lineRule="auto"/>
        <w:ind w:firstLine="709"/>
        <w:jc w:val="center"/>
        <w:rPr>
          <w:rFonts w:ascii="Times New Roman" w:hAnsi="Times New Roman" w:cs="Times New Roman"/>
          <w:i/>
          <w:sz w:val="28"/>
          <w:szCs w:val="28"/>
        </w:rPr>
      </w:pPr>
      <w:r w:rsidRPr="00CB7607">
        <w:rPr>
          <w:rFonts w:ascii="Times New Roman" w:hAnsi="Times New Roman" w:cs="Times New Roman"/>
          <w:i/>
          <w:sz w:val="28"/>
          <w:szCs w:val="28"/>
        </w:rPr>
        <w:t>Российское движения школьников</w:t>
      </w:r>
    </w:p>
    <w:p w:rsidR="00910FAD" w:rsidRPr="00CB7607" w:rsidRDefault="00910FAD" w:rsidP="00910FAD">
      <w:pPr>
        <w:shd w:val="clear" w:color="auto" w:fill="FFFFFF" w:themeFill="background1"/>
        <w:spacing w:after="0" w:line="240" w:lineRule="auto"/>
        <w:ind w:firstLine="709"/>
        <w:jc w:val="both"/>
        <w:rPr>
          <w:rFonts w:ascii="Times New Roman" w:hAnsi="Times New Roman" w:cs="Times New Roman"/>
          <w:b/>
          <w:sz w:val="28"/>
          <w:szCs w:val="28"/>
        </w:rPr>
      </w:pPr>
      <w:r w:rsidRPr="00CB7607">
        <w:rPr>
          <w:rFonts w:ascii="Times New Roman" w:hAnsi="Times New Roman" w:cs="Times New Roman"/>
          <w:sz w:val="28"/>
          <w:szCs w:val="28"/>
        </w:rPr>
        <w:t>На территории муниципального района организована сеть первичных отделений Российского движения школьников (далее – РДШ) на базе общеобразовательных организаций. На данный момент создано 16 первичных отделений, что составляет 100% запланированного охвата первичными отделениями.</w:t>
      </w:r>
    </w:p>
    <w:p w:rsidR="00910FAD" w:rsidRPr="00CB7607" w:rsidRDefault="00910FAD" w:rsidP="00910FAD">
      <w:pPr>
        <w:pStyle w:val="a3"/>
        <w:spacing w:after="0" w:line="240" w:lineRule="auto"/>
        <w:ind w:left="0" w:firstLine="709"/>
        <w:jc w:val="both"/>
        <w:rPr>
          <w:rFonts w:ascii="Times New Roman" w:hAnsi="Times New Roman" w:cs="Times New Roman"/>
          <w:bCs/>
          <w:sz w:val="28"/>
          <w:szCs w:val="28"/>
        </w:rPr>
      </w:pPr>
      <w:r w:rsidRPr="00CB7607">
        <w:rPr>
          <w:rFonts w:ascii="Times New Roman" w:hAnsi="Times New Roman" w:cs="Times New Roman"/>
          <w:bCs/>
          <w:sz w:val="28"/>
          <w:szCs w:val="28"/>
        </w:rPr>
        <w:t>В 2020/2021 учебном году численность членов РДШ составляет 715 человек.</w:t>
      </w:r>
    </w:p>
    <w:p w:rsidR="00910FAD" w:rsidRPr="00CB7607" w:rsidRDefault="00910FAD" w:rsidP="00910FAD">
      <w:pPr>
        <w:pStyle w:val="a3"/>
        <w:spacing w:after="0" w:line="240" w:lineRule="auto"/>
        <w:ind w:left="0" w:firstLine="709"/>
        <w:jc w:val="both"/>
        <w:rPr>
          <w:rFonts w:ascii="Times New Roman" w:hAnsi="Times New Roman" w:cs="Times New Roman"/>
          <w:bCs/>
          <w:sz w:val="28"/>
          <w:szCs w:val="28"/>
        </w:rPr>
      </w:pPr>
      <w:r w:rsidRPr="00CB7607">
        <w:rPr>
          <w:rFonts w:ascii="Times New Roman" w:hAnsi="Times New Roman" w:cs="Times New Roman"/>
          <w:bCs/>
          <w:sz w:val="28"/>
          <w:szCs w:val="28"/>
        </w:rPr>
        <w:t>Результатом работы по формированию актива РДШ в школах стало участие в ряде грантовых конкурсов, МКУ «Таймырский молодежный центр». Гранты на реализацию проектов получили</w:t>
      </w:r>
      <w:r w:rsidR="00C00BED">
        <w:rPr>
          <w:rFonts w:ascii="Times New Roman" w:hAnsi="Times New Roman" w:cs="Times New Roman"/>
          <w:bCs/>
          <w:sz w:val="28"/>
          <w:szCs w:val="28"/>
        </w:rPr>
        <w:t xml:space="preserve"> ТМК ОУ «Дудинская СШ</w:t>
      </w:r>
      <w:r w:rsidRPr="00CB7607">
        <w:rPr>
          <w:rFonts w:ascii="Times New Roman" w:hAnsi="Times New Roman" w:cs="Times New Roman"/>
          <w:bCs/>
          <w:sz w:val="28"/>
          <w:szCs w:val="28"/>
        </w:rPr>
        <w:t xml:space="preserve"> №5», ТМК ОУ «Дудинская гимназия», ТМК ОУ «Н</w:t>
      </w:r>
      <w:r w:rsidR="00C00BED">
        <w:rPr>
          <w:rFonts w:ascii="Times New Roman" w:hAnsi="Times New Roman" w:cs="Times New Roman"/>
          <w:bCs/>
          <w:sz w:val="28"/>
          <w:szCs w:val="28"/>
        </w:rPr>
        <w:t>осковская СШИ</w:t>
      </w:r>
      <w:r w:rsidRPr="00CB7607">
        <w:rPr>
          <w:rFonts w:ascii="Times New Roman" w:hAnsi="Times New Roman" w:cs="Times New Roman"/>
          <w:bCs/>
          <w:sz w:val="28"/>
          <w:szCs w:val="28"/>
        </w:rPr>
        <w:t>», ТМК ОУ «Ка</w:t>
      </w:r>
      <w:r w:rsidR="00C00BED">
        <w:rPr>
          <w:rFonts w:ascii="Times New Roman" w:hAnsi="Times New Roman" w:cs="Times New Roman"/>
          <w:bCs/>
          <w:sz w:val="28"/>
          <w:szCs w:val="28"/>
        </w:rPr>
        <w:t>раульская СШИ», филиал ТМК ОУ «Хатангская СШ №1</w:t>
      </w:r>
      <w:r w:rsidRPr="00CB7607">
        <w:rPr>
          <w:rFonts w:ascii="Times New Roman" w:hAnsi="Times New Roman" w:cs="Times New Roman"/>
          <w:bCs/>
          <w:sz w:val="28"/>
          <w:szCs w:val="28"/>
        </w:rPr>
        <w:t>»</w:t>
      </w:r>
      <w:r w:rsidR="00C00BED">
        <w:rPr>
          <w:rFonts w:ascii="Times New Roman" w:hAnsi="Times New Roman" w:cs="Times New Roman"/>
          <w:bCs/>
          <w:sz w:val="28"/>
          <w:szCs w:val="28"/>
        </w:rPr>
        <w:t xml:space="preserve"> в п. Кресты</w:t>
      </w:r>
      <w:r w:rsidRPr="00CB7607">
        <w:rPr>
          <w:rFonts w:ascii="Times New Roman" w:hAnsi="Times New Roman" w:cs="Times New Roman"/>
          <w:bCs/>
          <w:sz w:val="28"/>
          <w:szCs w:val="28"/>
        </w:rPr>
        <w:t xml:space="preserve">, </w:t>
      </w:r>
      <w:r w:rsidR="00C00BED">
        <w:rPr>
          <w:rFonts w:ascii="Times New Roman" w:hAnsi="Times New Roman" w:cs="Times New Roman"/>
          <w:bCs/>
          <w:sz w:val="28"/>
          <w:szCs w:val="28"/>
        </w:rPr>
        <w:t>ТМК ОУ «Хатангская СШ</w:t>
      </w:r>
      <w:r w:rsidRPr="00CB7607">
        <w:rPr>
          <w:rFonts w:ascii="Times New Roman" w:hAnsi="Times New Roman" w:cs="Times New Roman"/>
          <w:bCs/>
          <w:sz w:val="28"/>
          <w:szCs w:val="28"/>
        </w:rPr>
        <w:t xml:space="preserve"> №1», ТМК ОУ «Катырык</w:t>
      </w:r>
      <w:r w:rsidR="00C00BED">
        <w:rPr>
          <w:rFonts w:ascii="Times New Roman" w:hAnsi="Times New Roman" w:cs="Times New Roman"/>
          <w:bCs/>
          <w:sz w:val="28"/>
          <w:szCs w:val="28"/>
        </w:rPr>
        <w:t>ская НШДС», ТМК ОУ «Хетская СШ</w:t>
      </w:r>
      <w:r w:rsidRPr="00CB7607">
        <w:rPr>
          <w:rFonts w:ascii="Times New Roman" w:hAnsi="Times New Roman" w:cs="Times New Roman"/>
          <w:bCs/>
          <w:sz w:val="28"/>
          <w:szCs w:val="28"/>
        </w:rPr>
        <w:t>».</w:t>
      </w:r>
    </w:p>
    <w:p w:rsidR="00910FAD" w:rsidRPr="00CB7607" w:rsidRDefault="00910FAD" w:rsidP="00910FAD">
      <w:pPr>
        <w:pStyle w:val="a3"/>
        <w:spacing w:after="0" w:line="240" w:lineRule="auto"/>
        <w:ind w:left="0" w:firstLine="709"/>
        <w:jc w:val="both"/>
        <w:rPr>
          <w:rFonts w:ascii="Times New Roman" w:hAnsi="Times New Roman" w:cs="Times New Roman"/>
          <w:bCs/>
          <w:sz w:val="28"/>
          <w:szCs w:val="28"/>
        </w:rPr>
      </w:pPr>
      <w:r w:rsidRPr="00CB7607">
        <w:rPr>
          <w:rFonts w:ascii="Times New Roman" w:hAnsi="Times New Roman" w:cs="Times New Roman"/>
          <w:bCs/>
          <w:sz w:val="28"/>
          <w:szCs w:val="28"/>
        </w:rPr>
        <w:t xml:space="preserve">С целью совместного планирования и координации РДШ в г. Дудинке, в МКУ «Таймырский молодежный центр» проходили встречи педагогов-кураторов РДШ и представителей молодежной политики. Стоит отметить, что эти встречи имели слабую системность и были эффективны только при планировании отдельных мероприятий. </w:t>
      </w:r>
    </w:p>
    <w:p w:rsidR="00910FAD" w:rsidRPr="00CB7607" w:rsidRDefault="00910FAD" w:rsidP="00910FAD">
      <w:pPr>
        <w:shd w:val="clear" w:color="auto" w:fill="FFFFFF" w:themeFill="background1"/>
        <w:spacing w:after="0" w:line="240" w:lineRule="auto"/>
        <w:ind w:firstLine="709"/>
        <w:jc w:val="center"/>
        <w:rPr>
          <w:rFonts w:ascii="Times New Roman" w:hAnsi="Times New Roman" w:cs="Times New Roman"/>
          <w:b/>
          <w:sz w:val="28"/>
          <w:szCs w:val="28"/>
        </w:rPr>
      </w:pPr>
    </w:p>
    <w:p w:rsidR="00910FAD" w:rsidRPr="00CB7607" w:rsidRDefault="00910FAD" w:rsidP="00910FAD">
      <w:pPr>
        <w:shd w:val="clear" w:color="auto" w:fill="FFFFFF" w:themeFill="background1"/>
        <w:spacing w:after="0" w:line="240" w:lineRule="auto"/>
        <w:ind w:firstLine="709"/>
        <w:jc w:val="center"/>
        <w:rPr>
          <w:rFonts w:ascii="Times New Roman" w:hAnsi="Times New Roman" w:cs="Times New Roman"/>
          <w:i/>
          <w:sz w:val="28"/>
          <w:szCs w:val="28"/>
        </w:rPr>
      </w:pPr>
      <w:r w:rsidRPr="00CB7607">
        <w:rPr>
          <w:rFonts w:ascii="Times New Roman" w:hAnsi="Times New Roman" w:cs="Times New Roman"/>
          <w:i/>
          <w:sz w:val="28"/>
          <w:szCs w:val="28"/>
        </w:rPr>
        <w:t>Всероссийское детско-юношеское военно-патриотическое общественное движение «Юнармия»</w:t>
      </w:r>
    </w:p>
    <w:p w:rsidR="00910FAD" w:rsidRPr="00CB7607" w:rsidRDefault="00910FAD" w:rsidP="00910FAD">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течение 2020/2021 учебного года 55 учащихся приняты в ряды ВВПОД «Юнармия». На конец учебного года численность Таймырского местного отделения ВВПОД «Юнармия» составляет 438 человека.</w:t>
      </w:r>
    </w:p>
    <w:p w:rsidR="00910FAD" w:rsidRPr="00CB7607" w:rsidRDefault="00910FAD" w:rsidP="00910FAD">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течение учебного года местным штабом ВВПОД «Юнармия» были проведены следующие мероприятия:</w:t>
      </w:r>
    </w:p>
    <w:p w:rsidR="00910FAD" w:rsidRPr="00CB7607" w:rsidRDefault="00910FAD" w:rsidP="008634D3">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церемония посвящения в юнармейцы (август 2020, февраль 2021);</w:t>
      </w:r>
    </w:p>
    <w:p w:rsidR="00910FAD" w:rsidRPr="00CB7607" w:rsidRDefault="00910FAD" w:rsidP="008634D3">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участие юнармейцев Дудинки в концерте «Сибирского мужского хора»;</w:t>
      </w:r>
    </w:p>
    <w:p w:rsidR="00910FAD" w:rsidRPr="00CB7607" w:rsidRDefault="00910FAD" w:rsidP="008634D3">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участие в торжественных мероприятиях, посвященных обороне Диксона»;</w:t>
      </w:r>
    </w:p>
    <w:p w:rsidR="00910FAD" w:rsidRPr="00CB7607" w:rsidRDefault="00910FAD" w:rsidP="008634D3">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митинги, посвященные снятию блокады Ленинграда, Дню неизвестного солдата.</w:t>
      </w:r>
    </w:p>
    <w:p w:rsidR="00910FAD" w:rsidRPr="00CB7607" w:rsidRDefault="00910FAD" w:rsidP="00910FAD">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Анализ отчетов и планов работы отрядов выявил, что не во всех школах муниципального района ведется системная работа по организации деятельности актива и отрядов.</w:t>
      </w:r>
    </w:p>
    <w:p w:rsidR="00910FAD" w:rsidRPr="00CB7607" w:rsidRDefault="00910FAD" w:rsidP="00910FAD">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рамках календарей событий, направленных для реализации п. 1.4 и п. 1.5 федерального проекта «Патриотическое воспитание граждан Российской Федерации» национального проекта «Образование», календарей событий школ, планов РДШ и Юнармии, происходит наложение мероприятий муниципального, регионального, федерального уровней друг на друга. В целях недопущения чрезмерной нагрузки на детей, необходимо перераспределять учеников из состава РДШ, юнармейцы, ЮИД, спортсмены, активисты других движений и т.д., на время проведения подобных мероприятий.</w:t>
      </w:r>
    </w:p>
    <w:p w:rsidR="00910FAD" w:rsidRPr="00CB7607" w:rsidRDefault="00910FAD" w:rsidP="00910FAD">
      <w:pPr>
        <w:spacing w:after="0" w:line="240" w:lineRule="auto"/>
        <w:ind w:firstLine="708"/>
        <w:jc w:val="both"/>
        <w:rPr>
          <w:rFonts w:ascii="Times New Roman" w:hAnsi="Times New Roman" w:cs="Times New Roman"/>
          <w:bCs/>
          <w:sz w:val="28"/>
          <w:szCs w:val="28"/>
          <w:highlight w:val="green"/>
          <w:u w:val="single"/>
        </w:rPr>
      </w:pPr>
    </w:p>
    <w:p w:rsidR="00910FAD" w:rsidRPr="008634D3" w:rsidRDefault="008634D3" w:rsidP="00910FAD">
      <w:pPr>
        <w:spacing w:after="0" w:line="240" w:lineRule="auto"/>
        <w:ind w:firstLine="708"/>
        <w:jc w:val="both"/>
        <w:rPr>
          <w:rFonts w:ascii="Times New Roman" w:hAnsi="Times New Roman" w:cs="Times New Roman"/>
          <w:bCs/>
          <w:sz w:val="28"/>
          <w:szCs w:val="28"/>
          <w:u w:val="single"/>
        </w:rPr>
      </w:pPr>
      <w:r w:rsidRPr="008634D3">
        <w:rPr>
          <w:rFonts w:ascii="Times New Roman" w:hAnsi="Times New Roman" w:cs="Times New Roman"/>
          <w:bCs/>
          <w:sz w:val="28"/>
          <w:szCs w:val="28"/>
          <w:u w:val="single"/>
        </w:rPr>
        <w:t>Предложения</w:t>
      </w:r>
      <w:r w:rsidR="00910FAD" w:rsidRPr="008634D3">
        <w:rPr>
          <w:rFonts w:ascii="Times New Roman" w:hAnsi="Times New Roman" w:cs="Times New Roman"/>
          <w:bCs/>
          <w:sz w:val="28"/>
          <w:szCs w:val="28"/>
          <w:u w:val="single"/>
        </w:rPr>
        <w:t>:</w:t>
      </w:r>
    </w:p>
    <w:p w:rsidR="00910FAD" w:rsidRPr="00CB7607" w:rsidRDefault="00910FAD" w:rsidP="00910FAD">
      <w:pPr>
        <w:pStyle w:val="a3"/>
        <w:spacing w:after="20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В целях развития общественного движения школьников необходимо:</w:t>
      </w:r>
    </w:p>
    <w:p w:rsidR="00910FAD" w:rsidRPr="00CB7607" w:rsidRDefault="00910FAD" w:rsidP="00910FAD">
      <w:pPr>
        <w:pStyle w:val="a3"/>
        <w:numPr>
          <w:ilvl w:val="0"/>
          <w:numId w:val="51"/>
        </w:numPr>
        <w:spacing w:after="20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Продолжить совершенствовать работу первичных отделений Российского движения школьников и юнармейских отрядов в образовательных организациях.</w:t>
      </w:r>
    </w:p>
    <w:p w:rsidR="00910FAD" w:rsidRDefault="00910FAD" w:rsidP="008634D3">
      <w:pPr>
        <w:pStyle w:val="a3"/>
        <w:numPr>
          <w:ilvl w:val="0"/>
          <w:numId w:val="51"/>
        </w:numPr>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Активизировать работу по вовлечению учащихся муниципального района в проектную деятельность путем участия в конкурсах на получение грантовой поддержки Таймырского молодежного центра, а также от ПАО «ГМК «Нор</w:t>
      </w:r>
      <w:r w:rsidR="008634D3">
        <w:rPr>
          <w:rFonts w:ascii="Times New Roman" w:hAnsi="Times New Roman" w:cs="Times New Roman"/>
          <w:sz w:val="28"/>
          <w:szCs w:val="28"/>
        </w:rPr>
        <w:t>никель» (номинация «NEW ПОЛЮС»).</w:t>
      </w:r>
    </w:p>
    <w:p w:rsidR="008634D3" w:rsidRPr="008634D3" w:rsidRDefault="008634D3" w:rsidP="008634D3">
      <w:pPr>
        <w:pStyle w:val="a3"/>
        <w:spacing w:after="0" w:line="240" w:lineRule="auto"/>
        <w:ind w:left="709"/>
        <w:jc w:val="both"/>
        <w:rPr>
          <w:rFonts w:ascii="Times New Roman" w:hAnsi="Times New Roman" w:cs="Times New Roman"/>
          <w:sz w:val="28"/>
          <w:szCs w:val="28"/>
        </w:rPr>
      </w:pPr>
    </w:p>
    <w:p w:rsidR="006662F3" w:rsidRPr="00CB7607" w:rsidRDefault="006662F3" w:rsidP="006662F3">
      <w:pPr>
        <w:jc w:val="both"/>
        <w:rPr>
          <w:rFonts w:ascii="Times New Roman" w:hAnsi="Times New Roman" w:cs="Times New Roman"/>
          <w:b/>
          <w:i/>
          <w:sz w:val="28"/>
          <w:szCs w:val="28"/>
        </w:rPr>
      </w:pPr>
      <w:r w:rsidRPr="00CB7607">
        <w:rPr>
          <w:rFonts w:ascii="Times New Roman" w:hAnsi="Times New Roman" w:cs="Times New Roman"/>
          <w:b/>
          <w:i/>
          <w:sz w:val="28"/>
          <w:szCs w:val="28"/>
        </w:rPr>
        <w:t>5.7. Организация каникулярной занятости детей</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 xml:space="preserve">Организация каникулярного отдыха детей и подростков, а также занятость носит плановый характер и обеспечивает детям и подросткам возможности выбора сферы деятельности и общения, объединений, организаций, групп детей, в которых создаются необходимые условия для социализации ребенка. </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В летний период 2021 года на базе образовательных организаций, получивших положительные санитарно-эпидемиологические заключение, была организована работа лагерей с дневным пребыванием детей (далее-ЛДП). Образовательные программы различной направленности, реализуемые ЛДП, знакомили детей с основами той или иной деятельности. В условиях летнего оздоровительного периода каждый ребенок реализовывал свои интересы и потребности даже по нескольким программам.</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i/>
          <w:color w:val="FF0000"/>
          <w:sz w:val="28"/>
          <w:szCs w:val="28"/>
          <w:lang w:eastAsia="ru-RU"/>
        </w:rPr>
      </w:pPr>
      <w:r w:rsidRPr="00CB7607">
        <w:rPr>
          <w:rFonts w:ascii="Times New Roman" w:eastAsia="Times New Roman" w:hAnsi="Times New Roman" w:cs="Times New Roman"/>
          <w:color w:val="000000"/>
          <w:sz w:val="28"/>
          <w:szCs w:val="28"/>
          <w:lang w:eastAsia="ru-RU"/>
        </w:rPr>
        <w:t xml:space="preserve">Охват детей отдыхом и оздоровлением в ЛДП составил 449 человек </w:t>
      </w:r>
      <w:r w:rsidRPr="00CB7607">
        <w:rPr>
          <w:rFonts w:ascii="Times New Roman" w:eastAsia="Times New Roman" w:hAnsi="Times New Roman" w:cs="Times New Roman"/>
          <w:i/>
          <w:color w:val="FF0000"/>
          <w:sz w:val="28"/>
          <w:szCs w:val="28"/>
          <w:lang w:eastAsia="ru-RU"/>
        </w:rPr>
        <w:t>(сборник статистических данных).</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В работе профильной смены, организованной в августе месяце на базе ДЮЦТТ «Юниор» по краткосрочной дополнительной общеобразовательной программе военно-патриотической направленности, приняло участие 35 детей, их них 15 из поселков района.</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 xml:space="preserve">В сферу организации деятельности в каникулярное время ежегодно включаются многие учреждения социального комплекса: библиотеки, </w:t>
      </w:r>
      <w:r w:rsidRPr="00CB7607">
        <w:rPr>
          <w:rFonts w:ascii="Times New Roman" w:eastAsia="Times New Roman" w:hAnsi="Times New Roman" w:cs="Times New Roman"/>
          <w:color w:val="000000"/>
          <w:sz w:val="28"/>
          <w:szCs w:val="28"/>
          <w:lang w:eastAsia="ru-RU"/>
        </w:rPr>
        <w:lastRenderedPageBreak/>
        <w:t>краеведческий музей, кинотеатр, центра народного творчества и сельские клубы.</w:t>
      </w:r>
    </w:p>
    <w:p w:rsidR="00910FAD" w:rsidRPr="00CB7607" w:rsidRDefault="00910FAD" w:rsidP="00910FA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 xml:space="preserve">При поддержке ПАО «Норильский Никель» и при содействии органов местного самоуправления во всех посёлках района была организована работа полезных практик с участием подростов в возрасте с 14 до 18 лет. В текущем году 237 подростка были задействованы благоустройстве территорий поселков района </w:t>
      </w:r>
      <w:r w:rsidRPr="00CB7607">
        <w:rPr>
          <w:rFonts w:ascii="Times New Roman" w:eastAsia="Times New Roman" w:hAnsi="Times New Roman" w:cs="Times New Roman"/>
          <w:i/>
          <w:color w:val="FF0000"/>
          <w:sz w:val="28"/>
          <w:szCs w:val="28"/>
          <w:lang w:eastAsia="ru-RU"/>
        </w:rPr>
        <w:t>(сборник статистических данных).</w:t>
      </w:r>
      <w:r w:rsidRPr="00CB7607">
        <w:rPr>
          <w:rFonts w:ascii="Times New Roman" w:eastAsia="Times New Roman" w:hAnsi="Times New Roman" w:cs="Times New Roman"/>
          <w:color w:val="FF0000"/>
          <w:sz w:val="28"/>
          <w:szCs w:val="28"/>
          <w:lang w:eastAsia="ru-RU"/>
        </w:rPr>
        <w:t xml:space="preserve"> </w:t>
      </w:r>
    </w:p>
    <w:p w:rsidR="00910FAD" w:rsidRDefault="00910FAD" w:rsidP="008634D3">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CB7607">
        <w:rPr>
          <w:rFonts w:ascii="Times New Roman" w:eastAsia="Times New Roman" w:hAnsi="Times New Roman" w:cs="Times New Roman"/>
          <w:color w:val="000000"/>
          <w:sz w:val="28"/>
          <w:szCs w:val="28"/>
          <w:lang w:eastAsia="ru-RU"/>
        </w:rPr>
        <w:t>Право на отдых и оздоровление детей-сирот и детей, оставшихся без попечения родителей, находящихся под опекой (попечительством), за счет средств субвенции реализовано по заявлениям их законных представителей для 11 детей в загородном оздоровительном лагере «Таежный», расположенном в Сухобузимском районе Красноярского края. Отдых и оздоровление подопечных детей организова</w:t>
      </w:r>
      <w:r w:rsidR="008634D3">
        <w:rPr>
          <w:rFonts w:ascii="Times New Roman" w:eastAsia="Times New Roman" w:hAnsi="Times New Roman" w:cs="Times New Roman"/>
          <w:color w:val="000000"/>
          <w:sz w:val="28"/>
          <w:szCs w:val="28"/>
          <w:lang w:eastAsia="ru-RU"/>
        </w:rPr>
        <w:t>ны в августе месяце на 21 день.</w:t>
      </w:r>
    </w:p>
    <w:p w:rsidR="008634D3" w:rsidRPr="008634D3" w:rsidRDefault="008634D3" w:rsidP="008634D3">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
    <w:p w:rsidR="006662F3" w:rsidRPr="00CB7607" w:rsidRDefault="006662F3" w:rsidP="006662F3">
      <w:pPr>
        <w:jc w:val="center"/>
        <w:rPr>
          <w:rFonts w:ascii="Times New Roman" w:hAnsi="Times New Roman" w:cs="Times New Roman"/>
          <w:b/>
          <w:sz w:val="28"/>
          <w:szCs w:val="28"/>
        </w:rPr>
      </w:pPr>
      <w:r w:rsidRPr="00CB7607">
        <w:rPr>
          <w:rFonts w:ascii="Times New Roman" w:hAnsi="Times New Roman" w:cs="Times New Roman"/>
          <w:b/>
          <w:sz w:val="28"/>
          <w:szCs w:val="28"/>
        </w:rPr>
        <w:t>Раздел 6. Социализация обучающихся</w:t>
      </w:r>
    </w:p>
    <w:p w:rsidR="006662F3" w:rsidRPr="00CB7607" w:rsidRDefault="00440C47" w:rsidP="00440C47">
      <w:pPr>
        <w:jc w:val="both"/>
        <w:rPr>
          <w:rFonts w:ascii="Times New Roman" w:hAnsi="Times New Roman" w:cs="Times New Roman"/>
          <w:b/>
          <w:i/>
          <w:sz w:val="28"/>
          <w:szCs w:val="28"/>
        </w:rPr>
      </w:pPr>
      <w:r w:rsidRPr="00CB7607">
        <w:rPr>
          <w:rFonts w:ascii="Times New Roman" w:hAnsi="Times New Roman" w:cs="Times New Roman"/>
          <w:b/>
          <w:i/>
          <w:sz w:val="28"/>
          <w:szCs w:val="28"/>
        </w:rPr>
        <w:t>6.1. Профилактика безнадзорности и правонарушений несовершеннолетних</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В 2020/2021 учебном году Управлением образования и образовательными организациями была продолжена работа по профилактике безнадзорности и правонарушений среди учащихся школ. Приоритетным направлением деятельности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учебного года Управлением образования осуществлялся мониторинг посещаемости учащихся в целях принятия своевременных и необходимых мер по возвращению школьников к обучению. Случаев исключения из школы за последние годы в муниципальном районе не было. </w:t>
      </w:r>
    </w:p>
    <w:p w:rsidR="00624BAA" w:rsidRPr="00CB7607" w:rsidRDefault="00624BAA" w:rsidP="00624BAA">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Актуальным остается вопрос организации всеобуча. Так в 9 общеобразовательных организациях (меньше на 2, чем в 2019/2020 учебном году) имелись учащиеся, которые в течение учебного года допускали систематические пропуски занятий без уважительных причин. Всего таких учащихся в 2020/2021 учебном году - 21, при этом положительные результаты работы были достигнуты в отношении 10 детей (пропуски занятий более 30% были исключены), а в отношении 11 учащихся профилактические мероприятия положительного результата не дали. </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shd w:val="clear" w:color="auto" w:fill="FFFFFF" w:themeFill="background1"/>
        </w:rPr>
        <w:t>Анализ причин систематических пропусков занятий школьниками показывает, что, как и прежде, в поселковых образовательных организациях основной причиной является проживание детей на промысловых точках вместе с родителями; в городских школах - безнадзорность и утрата влияния родителей на воспитание детей, отсутствие учебной мотивации у самих школьников.</w:t>
      </w:r>
    </w:p>
    <w:p w:rsidR="00624BAA" w:rsidRPr="00CB7607" w:rsidRDefault="00624BAA" w:rsidP="00624BAA">
      <w:pPr>
        <w:shd w:val="clear" w:color="auto" w:fill="FFFFFF"/>
        <w:spacing w:after="0" w:line="240" w:lineRule="auto"/>
        <w:ind w:firstLine="851"/>
        <w:jc w:val="both"/>
        <w:rPr>
          <w:rFonts w:ascii="Times New Roman" w:hAnsi="Times New Roman" w:cs="Times New Roman"/>
          <w:sz w:val="28"/>
          <w:szCs w:val="28"/>
        </w:rPr>
      </w:pPr>
      <w:r w:rsidRPr="00CB7607">
        <w:rPr>
          <w:rFonts w:ascii="Times New Roman" w:hAnsi="Times New Roman" w:cs="Times New Roman"/>
          <w:sz w:val="28"/>
          <w:szCs w:val="28"/>
        </w:rPr>
        <w:t xml:space="preserve">В каждой школе ведется база данных на детей, состоящих на учете в ПДН ОМВД, КДН и ЗП и ВШУ за совершение какого-либо правонарушения, </w:t>
      </w:r>
      <w:r w:rsidRPr="00CB7607">
        <w:rPr>
          <w:rFonts w:ascii="Times New Roman" w:hAnsi="Times New Roman" w:cs="Times New Roman"/>
          <w:sz w:val="28"/>
          <w:szCs w:val="28"/>
        </w:rPr>
        <w:lastRenderedPageBreak/>
        <w:t xml:space="preserve">а также склонных к различным девиациям, на основании которой организуется совместная межведомственная реабилитационная и профилактическая работа педагогического коллектива учреждения и органов системы профилактики. </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Всего на конец учебного года в образовательных организациях на персонифицированном учете состоит 260 учащихся, что составляет 5,3 % от общего количества учащихся, что на 0,2 % меньше в сравнении с предыдущим учебным годом. Из них:</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- 19 – на учете в КДН и ЗП и ОВД (ребенок состоит на 2-х учетах одновременно);</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- 12 учащихся – на учете в ОВД;</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- 114 учащихся – на учете в КДН и ЗП, из них: 103 учащихся воспитываются в семьях, находящихся в социально-опасном положении (далее -  СОП)</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- 115 учащихся – на внутри школьном учете, из них 49 – воспитываются в семьях «группы риска».</w:t>
      </w:r>
    </w:p>
    <w:p w:rsidR="00624BAA" w:rsidRPr="00CB7607" w:rsidRDefault="00624BAA" w:rsidP="00624BAA">
      <w:pPr>
        <w:shd w:val="clear" w:color="auto" w:fill="FFFFFF"/>
        <w:spacing w:after="0" w:line="240" w:lineRule="auto"/>
        <w:ind w:firstLine="709"/>
        <w:jc w:val="both"/>
        <w:rPr>
          <w:rFonts w:ascii="Times New Roman" w:hAnsi="Times New Roman" w:cs="Times New Roman"/>
          <w:b/>
          <w:bCs/>
          <w:sz w:val="28"/>
          <w:szCs w:val="28"/>
        </w:rPr>
      </w:pPr>
      <w:r w:rsidRPr="00CB7607">
        <w:rPr>
          <w:rFonts w:ascii="Times New Roman" w:hAnsi="Times New Roman" w:cs="Times New Roman"/>
          <w:sz w:val="28"/>
          <w:szCs w:val="28"/>
        </w:rPr>
        <w:t>Динамика общей численности учетных детей за 3 года:</w:t>
      </w:r>
    </w:p>
    <w:p w:rsidR="00624BAA" w:rsidRPr="00AD598D" w:rsidRDefault="00624BAA" w:rsidP="00624BAA">
      <w:pPr>
        <w:shd w:val="clear" w:color="auto" w:fill="FFFFFF"/>
        <w:spacing w:after="0"/>
        <w:ind w:firstLine="709"/>
        <w:rPr>
          <w:rFonts w:ascii="Times New Roman" w:hAnsi="Times New Roman" w:cs="Times New Roman"/>
          <w:sz w:val="26"/>
          <w:szCs w:val="26"/>
        </w:rPr>
      </w:pPr>
      <w:r w:rsidRPr="00AD598D">
        <w:rPr>
          <w:rFonts w:ascii="Times New Roman" w:hAnsi="Times New Roman" w:cs="Times New Roman"/>
          <w:noProof/>
          <w:sz w:val="26"/>
          <w:szCs w:val="26"/>
          <w:lang w:eastAsia="ru-RU"/>
        </w:rPr>
        <w:drawing>
          <wp:inline distT="0" distB="0" distL="0" distR="0" wp14:anchorId="608A5260" wp14:editId="358726C9">
            <wp:extent cx="5229225" cy="123825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4BAA" w:rsidRPr="00AD598D" w:rsidRDefault="00624BAA" w:rsidP="00624BAA">
      <w:pPr>
        <w:shd w:val="clear" w:color="auto" w:fill="FFFFFF"/>
        <w:spacing w:after="0"/>
        <w:ind w:firstLine="709"/>
        <w:jc w:val="both"/>
        <w:rPr>
          <w:rFonts w:ascii="Times New Roman" w:hAnsi="Times New Roman" w:cs="Times New Roman"/>
          <w:sz w:val="26"/>
          <w:szCs w:val="26"/>
        </w:rPr>
      </w:pP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Сравнительный анализ количества учащихся, состоящих на профилактическом учете на начало и конец текущего учебного года, свидетельствует, что в текущем учебном году увеличение данного показателя (больше на 3 ребенка) незначительно. </w:t>
      </w:r>
    </w:p>
    <w:p w:rsidR="00624BAA" w:rsidRPr="00CB7607" w:rsidRDefault="00624BAA" w:rsidP="00624BAA">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2020/2021 учебном году на профилактический учет школами было поставлено 204 учащихся (больше на 30 человек в сравнении с 2019/2020 учебным годом), снято в течение учебного года – 198 (меньше на 13 человек в сравнении с 2019/2020 учебным годом) школьника.</w:t>
      </w:r>
    </w:p>
    <w:p w:rsidR="00624BAA" w:rsidRPr="00CB7607" w:rsidRDefault="00624BAA" w:rsidP="00624BAA">
      <w:pPr>
        <w:shd w:val="clear" w:color="auto" w:fill="FFFFFF" w:themeFill="background1"/>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Изучая данные и анализируя случаи постановки учащихся на профилактический учет, можно сделать вывод, что основная причина постановки детей в 2020/2021 учебном году на персонифицированный учет – семейное неблагополучие и совершение правонарушений (преступлений). </w:t>
      </w:r>
    </w:p>
    <w:p w:rsidR="00624BAA" w:rsidRPr="00CB7607" w:rsidRDefault="00624BAA" w:rsidP="00624BAA">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CB7607">
        <w:rPr>
          <w:rFonts w:ascii="Times New Roman" w:hAnsi="Times New Roman" w:cs="Times New Roman"/>
          <w:sz w:val="28"/>
          <w:szCs w:val="28"/>
        </w:rPr>
        <w:t>Неисполнение родителями своих обязанностей по воспитанию и обучению детей, подтверждаются и показателем численности семей учащихся, находящихся в СОП и семей «группы риска». Так, на 1 сентября 2020 года на учете в образовательных организациях на учете СОП состояло 70 семей, а в «группе риска» - 30 семей</w:t>
      </w:r>
      <w:r w:rsidRPr="00CB7607">
        <w:rPr>
          <w:rFonts w:ascii="Times New Roman" w:hAnsi="Times New Roman" w:cs="Times New Roman"/>
          <w:sz w:val="28"/>
          <w:szCs w:val="28"/>
          <w:shd w:val="clear" w:color="auto" w:fill="FFFFFF"/>
        </w:rPr>
        <w:t xml:space="preserve">. На конец учебного года </w:t>
      </w:r>
      <w:r w:rsidRPr="00CB7607">
        <w:rPr>
          <w:rFonts w:ascii="Times New Roman" w:hAnsi="Times New Roman" w:cs="Times New Roman"/>
          <w:sz w:val="28"/>
          <w:szCs w:val="28"/>
        </w:rPr>
        <w:t>в образовательных организациях на учете СОП состоит 74 семьи (больше на 4), а в «группе риска» - 32 (больше на 2 семьи)</w:t>
      </w:r>
      <w:r w:rsidRPr="00CB7607">
        <w:rPr>
          <w:rFonts w:ascii="Times New Roman" w:hAnsi="Times New Roman" w:cs="Times New Roman"/>
          <w:sz w:val="28"/>
          <w:szCs w:val="28"/>
          <w:shd w:val="clear" w:color="auto" w:fill="FFFFFF"/>
        </w:rPr>
        <w:t xml:space="preserve">. </w:t>
      </w:r>
      <w:r w:rsidRPr="00CB7607">
        <w:rPr>
          <w:rFonts w:ascii="Times New Roman" w:hAnsi="Times New Roman" w:cs="Times New Roman"/>
          <w:sz w:val="28"/>
          <w:szCs w:val="28"/>
          <w:shd w:val="clear" w:color="auto" w:fill="FFFFFF" w:themeFill="background1"/>
        </w:rPr>
        <w:t xml:space="preserve">В течение учебного года было выявлено и поставлено на учет СОП - 43 семьи, а снято 39 семей, из них 24 </w:t>
      </w:r>
      <w:r w:rsidRPr="00CB7607">
        <w:rPr>
          <w:rFonts w:ascii="Times New Roman" w:hAnsi="Times New Roman" w:cs="Times New Roman"/>
          <w:sz w:val="28"/>
          <w:szCs w:val="28"/>
          <w:shd w:val="clear" w:color="auto" w:fill="FFFFFF" w:themeFill="background1"/>
        </w:rPr>
        <w:lastRenderedPageBreak/>
        <w:t>по исправлению; в «группу риска» - поставлено 27 семей, а снято 25, из них 19 по исправлению.</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В текущем учебном году охват дополнительным образованием учетных детей составил 89,61 % (меньше на 5,55% показателя 2019/2020 учебного года). </w:t>
      </w:r>
    </w:p>
    <w:p w:rsidR="00624BAA" w:rsidRPr="00CB7607" w:rsidRDefault="00624BAA" w:rsidP="00624BAA">
      <w:pPr>
        <w:shd w:val="clear" w:color="auto" w:fill="FFFFFF"/>
        <w:spacing w:after="0"/>
        <w:ind w:firstLine="709"/>
        <w:jc w:val="both"/>
        <w:rPr>
          <w:rFonts w:ascii="Times New Roman" w:hAnsi="Times New Roman" w:cs="Times New Roman"/>
          <w:i/>
          <w:color w:val="FF0000"/>
          <w:sz w:val="28"/>
          <w:szCs w:val="28"/>
        </w:rPr>
      </w:pPr>
      <w:r w:rsidRPr="00CB7607">
        <w:rPr>
          <w:rFonts w:ascii="Times New Roman" w:hAnsi="Times New Roman" w:cs="Times New Roman"/>
          <w:sz w:val="28"/>
          <w:szCs w:val="28"/>
        </w:rPr>
        <w:t xml:space="preserve">Занятость учетных учащихся представлена в </w:t>
      </w:r>
      <w:r w:rsidRPr="00CB7607">
        <w:rPr>
          <w:rFonts w:ascii="Times New Roman" w:hAnsi="Times New Roman" w:cs="Times New Roman"/>
          <w:i/>
          <w:color w:val="FF0000"/>
          <w:sz w:val="28"/>
          <w:szCs w:val="28"/>
        </w:rPr>
        <w:t>сборнике статистических данных.</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На каждого учащегося, поставленного на учет в ОДН ОВД и КДН и ЗП и его семью, школами разрабатываются и реализуются планы индивидуальной профилактической работы. Семьи и учащиеся, состоящие в СОП, посещаются по месту жительства социальным педагогом, классным руководителем регулярно, не реже 1 раза в месяц. В течение учебного года специалистами школ были осуществлены 955 (больше на 115) обследование условий жизни семей и детей для выяснения причин социального неблагополучия, своевременного оказания помощи (социальной, педагогической, консультационной и т.д.). </w:t>
      </w:r>
    </w:p>
    <w:p w:rsidR="00624BAA" w:rsidRPr="00CB7607" w:rsidRDefault="00624BAA" w:rsidP="00624BAA">
      <w:pPr>
        <w:pStyle w:val="a7"/>
        <w:ind w:firstLine="709"/>
        <w:jc w:val="both"/>
        <w:rPr>
          <w:rFonts w:ascii="Times New Roman" w:hAnsi="Times New Roman" w:cs="Times New Roman"/>
          <w:sz w:val="28"/>
          <w:szCs w:val="28"/>
          <w:shd w:val="clear" w:color="auto" w:fill="FFFFFF"/>
        </w:rPr>
      </w:pPr>
      <w:r w:rsidRPr="00CB7607">
        <w:rPr>
          <w:rFonts w:ascii="Times New Roman" w:hAnsi="Times New Roman" w:cs="Times New Roman"/>
          <w:sz w:val="28"/>
          <w:szCs w:val="28"/>
        </w:rPr>
        <w:t>Детям, попавшим в трудную жизненную ситуацию, школы в течение учебного года предоставляют бесплатные услуги дополнительного образования; осуществляют бесплатное питание школьников данной категории; вовлекают учетных детей в культурную, общественно-полезную деятельность; содействуют предоставлению им в первую очередь мест в лагерях с дневным пребыванием, профильных отрядах школьников, летних школах; оказывают помощь в трудоустройстве в каникулярное время.</w:t>
      </w:r>
      <w:r w:rsidRPr="00CB7607">
        <w:rPr>
          <w:rFonts w:ascii="Times New Roman" w:hAnsi="Times New Roman" w:cs="Times New Roman"/>
          <w:sz w:val="28"/>
          <w:szCs w:val="28"/>
          <w:shd w:val="clear" w:color="auto" w:fill="FFFFFF"/>
        </w:rPr>
        <w:t xml:space="preserve">  </w:t>
      </w:r>
    </w:p>
    <w:p w:rsidR="00624BAA" w:rsidRPr="00CB7607" w:rsidRDefault="00624BAA" w:rsidP="00624BAA">
      <w:pPr>
        <w:pStyle w:val="a7"/>
        <w:shd w:val="clear" w:color="auto" w:fill="FFFFFF" w:themeFill="background1"/>
        <w:ind w:firstLine="709"/>
        <w:jc w:val="both"/>
        <w:rPr>
          <w:rFonts w:ascii="Times New Roman" w:hAnsi="Times New Roman" w:cs="Times New Roman"/>
          <w:sz w:val="28"/>
          <w:szCs w:val="28"/>
        </w:rPr>
      </w:pPr>
      <w:r w:rsidRPr="00CB7607">
        <w:rPr>
          <w:rFonts w:ascii="Times New Roman" w:hAnsi="Times New Roman" w:cs="Times New Roman"/>
          <w:sz w:val="28"/>
          <w:szCs w:val="28"/>
        </w:rPr>
        <w:t>В 2021 году в период летних каникул 233 учащихся из 260, состоящих на профилактическом учете, охвачены организованными видами отдыха и занятости, из них: 35 - в лагерях с дневным пребыванием, 47 – трудоустроены (35 в трудовых отрядах старшеклассников, 12 в организации муниципального района и трудовой отряд «Зелёный патруль»), 57 – выехали за пределы муниципального района с родителями; 38 – выехали с родителями в тундру, 26 – в выездных оздоровительных лагерях; 30 - иное (лечение, сдача экзаменов, поступление, в молодежном центре, учреждениях культуры, спорта, социальной защиты, профильной смене ДЮЦТТ Юниор). Всего организованным отдыхом охвачено 90 % детей «группы риска».</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Учитывая вышеизложенное, нужно отметить, что плановый показатель на 2020/2021 учебный год 93% вовлечения учетных детей в дополнительное образование в учебный период не достигнут; показатель 90% занятость учетных детей в каникулярное время достигнут. </w:t>
      </w:r>
    </w:p>
    <w:p w:rsidR="00624BAA" w:rsidRPr="00CB7607" w:rsidRDefault="00624BAA" w:rsidP="00624BAA">
      <w:pPr>
        <w:pStyle w:val="a7"/>
        <w:ind w:firstLine="709"/>
        <w:jc w:val="both"/>
        <w:rPr>
          <w:rStyle w:val="a8"/>
          <w:rFonts w:ascii="Times New Roman" w:hAnsi="Times New Roman" w:cs="Times New Roman"/>
          <w:sz w:val="28"/>
          <w:szCs w:val="28"/>
        </w:rPr>
      </w:pPr>
      <w:r w:rsidRPr="00CB7607">
        <w:rPr>
          <w:rFonts w:ascii="Times New Roman" w:hAnsi="Times New Roman" w:cs="Times New Roman"/>
          <w:sz w:val="28"/>
          <w:szCs w:val="28"/>
        </w:rPr>
        <w:t xml:space="preserve">В течение учебного года в школах района было проведено 271 различных мероприятий для родителей в рамках родительского всеобуча и общешкольных воспитательных мероприятий. Отличительной особенностью проведения общешкольных мероприятий в рамках родительского всеобуча в 2020/2021 учебном году стало то, </w:t>
      </w:r>
      <w:r w:rsidRPr="00CB7607">
        <w:rPr>
          <w:rStyle w:val="a8"/>
          <w:rFonts w:ascii="Times New Roman" w:hAnsi="Times New Roman" w:cs="Times New Roman"/>
          <w:sz w:val="28"/>
          <w:szCs w:val="28"/>
        </w:rPr>
        <w:t>что они проводились в дистанционном режиме с использованием мессенджеров Viber и Whatsap в классных родительских группах.</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 xml:space="preserve">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процесс, во всех образовательных организациях была продолжена работа служб школьной медиации.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Школьными службами медиации в 2020/2021 учебном году было рассмотрено </w:t>
      </w:r>
      <w:r w:rsidRPr="00CB7607">
        <w:rPr>
          <w:rFonts w:ascii="Times New Roman" w:hAnsi="Times New Roman" w:cs="Times New Roman"/>
          <w:sz w:val="28"/>
          <w:szCs w:val="28"/>
          <w:shd w:val="clear" w:color="auto" w:fill="FFFFFF" w:themeFill="background1"/>
        </w:rPr>
        <w:t>34 обращения по проведению процедуры медиации по различным видам конфликтов.</w:t>
      </w:r>
      <w:r w:rsidRPr="00CB7607">
        <w:rPr>
          <w:rFonts w:ascii="Times New Roman" w:hAnsi="Times New Roman" w:cs="Times New Roman"/>
          <w:sz w:val="28"/>
          <w:szCs w:val="28"/>
        </w:rPr>
        <w:t xml:space="preserve">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Противодействие идеологии экстремизма и терроризма школами муниципального района осуществлялось через вовлечение школьников в позитивные социальные практики, в деятельность детских общественных объединений таких как: детско-юношеская общественная организация «Российское движение школьников» (15 образовательных организаций, 300 учащихся); «Юнармия» (15 образовательных организаций, 350 учащихся); «Краевой школьный парламент» (ТМК ОУ ДО «ДЮЦТТ «Юниор»); «Юные инспектора дорожного движения» (3 образовательных организации, 156 учащихся); «Дружины юных пожарных» (15 образовательных организаций,151 обучающийся); «Физкультурно - спортивные клубы» (10 физкультурно-спортивных клуба,1366 обучающихся).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В рамках школьного проекта «Большая перемена» школьники муниципального района приняли участие в проекте «Добрая суббота», который дал возможность для самореализации детей в среде волонтёрства и социального проектирования.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В целях популяризации добровольчества на территории муниципального района проведены "Добрые уроки", осуществлялось распространение памяток и буклетов: «Как не стать жертвой теракта», «Уровни террористической безопасности», «Экстремизм – угроза обществу», «Памятка по обеспечению безопасности при обнаружении подозрительных предметов» и т.д. Памятки для родителей и учащихся размещены на информационных стендах школ и на официальных сайтах образовательных организаций в сети Интернет.</w:t>
      </w:r>
    </w:p>
    <w:p w:rsidR="00624BAA" w:rsidRPr="00CB7607" w:rsidRDefault="00624BAA" w:rsidP="00624BAA">
      <w:pPr>
        <w:pStyle w:val="a7"/>
        <w:ind w:firstLine="709"/>
        <w:jc w:val="both"/>
        <w:rPr>
          <w:rStyle w:val="11"/>
          <w:rFonts w:eastAsiaTheme="minorHAnsi"/>
          <w:spacing w:val="2"/>
          <w:sz w:val="28"/>
          <w:szCs w:val="28"/>
          <w:lang w:eastAsia="en-US"/>
        </w:rPr>
      </w:pPr>
      <w:r w:rsidRPr="00CB7607">
        <w:rPr>
          <w:rFonts w:ascii="Times New Roman" w:hAnsi="Times New Roman" w:cs="Times New Roman"/>
          <w:sz w:val="28"/>
          <w:szCs w:val="28"/>
        </w:rPr>
        <w:t>В связи с распространением новой коронавирусной инфекции «COVID-19», установлением запрета на проведение массовых мероприятий с привлечением лиц из иных организаций, школами активно использовались</w:t>
      </w:r>
      <w:r w:rsidRPr="00CB7607">
        <w:rPr>
          <w:rStyle w:val="11"/>
          <w:color w:val="000000"/>
          <w:sz w:val="28"/>
          <w:szCs w:val="28"/>
        </w:rPr>
        <w:t xml:space="preserve"> </w:t>
      </w:r>
      <w:r w:rsidRPr="00CB7607">
        <w:rPr>
          <w:rFonts w:ascii="Times New Roman" w:hAnsi="Times New Roman" w:cs="Times New Roman"/>
          <w:sz w:val="28"/>
          <w:szCs w:val="28"/>
        </w:rPr>
        <w:t xml:space="preserve">мессенджеры </w:t>
      </w:r>
      <w:r w:rsidRPr="00CB7607">
        <w:rPr>
          <w:rFonts w:ascii="Times New Roman" w:hAnsi="Times New Roman" w:cs="Times New Roman"/>
          <w:sz w:val="28"/>
          <w:szCs w:val="28"/>
          <w:lang w:val="en-US"/>
        </w:rPr>
        <w:t>WhatsApp</w:t>
      </w:r>
      <w:r w:rsidRPr="00CB7607">
        <w:rPr>
          <w:rFonts w:ascii="Times New Roman" w:hAnsi="Times New Roman" w:cs="Times New Roman"/>
          <w:sz w:val="28"/>
          <w:szCs w:val="28"/>
        </w:rPr>
        <w:t xml:space="preserve"> и Viber, сайт образовательной организации в сети Интернет, где размещалась и</w:t>
      </w:r>
      <w:r w:rsidRPr="00CB7607">
        <w:rPr>
          <w:rStyle w:val="11"/>
          <w:color w:val="000000"/>
          <w:sz w:val="28"/>
          <w:szCs w:val="28"/>
        </w:rPr>
        <w:t>нформация для родителей:</w:t>
      </w:r>
    </w:p>
    <w:p w:rsidR="00624BAA" w:rsidRPr="00CB7607" w:rsidRDefault="00624BAA" w:rsidP="008634D3">
      <w:pPr>
        <w:pStyle w:val="a7"/>
        <w:ind w:firstLine="709"/>
        <w:jc w:val="both"/>
        <w:rPr>
          <w:rStyle w:val="11"/>
          <w:rFonts w:eastAsiaTheme="minorHAnsi"/>
          <w:spacing w:val="2"/>
          <w:sz w:val="28"/>
          <w:szCs w:val="28"/>
          <w:lang w:eastAsia="en-US"/>
        </w:rPr>
      </w:pPr>
      <w:r w:rsidRPr="00CB7607">
        <w:rPr>
          <w:rStyle w:val="11"/>
          <w:color w:val="000000"/>
          <w:sz w:val="28"/>
          <w:szCs w:val="28"/>
        </w:rPr>
        <w:t xml:space="preserve">- о деятельности кружков, секций, объединений, </w:t>
      </w:r>
    </w:p>
    <w:p w:rsidR="00624BAA" w:rsidRPr="00CB7607" w:rsidRDefault="00624BAA" w:rsidP="008634D3">
      <w:pPr>
        <w:pStyle w:val="a7"/>
        <w:ind w:firstLine="709"/>
        <w:jc w:val="both"/>
        <w:rPr>
          <w:rFonts w:ascii="Times New Roman" w:eastAsiaTheme="minorHAnsi" w:hAnsi="Times New Roman" w:cs="Times New Roman"/>
          <w:color w:val="000000"/>
          <w:spacing w:val="2"/>
          <w:sz w:val="28"/>
          <w:szCs w:val="28"/>
          <w:u w:val="single"/>
          <w:lang w:eastAsia="en-US"/>
        </w:rPr>
      </w:pPr>
      <w:r w:rsidRPr="00CB7607">
        <w:rPr>
          <w:rFonts w:ascii="Times New Roman" w:eastAsiaTheme="minorHAnsi" w:hAnsi="Times New Roman" w:cs="Times New Roman"/>
          <w:color w:val="000000"/>
          <w:spacing w:val="2"/>
          <w:sz w:val="28"/>
          <w:szCs w:val="28"/>
          <w:shd w:val="clear" w:color="auto" w:fill="FFFFFF"/>
          <w:lang w:eastAsia="en-US"/>
        </w:rPr>
        <w:t xml:space="preserve">- «Алгоритм действий для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 </w:t>
      </w:r>
      <w:hyperlink r:id="rId12" w:history="1">
        <w:r w:rsidRPr="00CB7607">
          <w:rPr>
            <w:rFonts w:ascii="Times New Roman" w:eastAsiaTheme="minorHAnsi" w:hAnsi="Times New Roman" w:cs="Times New Roman"/>
            <w:color w:val="0000FF"/>
            <w:spacing w:val="2"/>
            <w:sz w:val="28"/>
            <w:szCs w:val="28"/>
            <w:u w:val="single"/>
            <w:lang w:val="en-US" w:eastAsia="en-US"/>
          </w:rPr>
          <w:t>h</w:t>
        </w:r>
        <w:r w:rsidRPr="00CB7607">
          <w:rPr>
            <w:rFonts w:ascii="Times New Roman" w:eastAsiaTheme="minorHAnsi" w:hAnsi="Times New Roman" w:cs="Times New Roman"/>
            <w:color w:val="0000FF"/>
            <w:spacing w:val="2"/>
            <w:sz w:val="28"/>
            <w:szCs w:val="28"/>
            <w:u w:val="single"/>
            <w:lang w:eastAsia="en-US"/>
          </w:rPr>
          <w:t>ttps://уоutu.be/LPm</w:t>
        </w:r>
        <w:r w:rsidRPr="00CB7607">
          <w:rPr>
            <w:rFonts w:ascii="Times New Roman" w:eastAsiaTheme="minorHAnsi" w:hAnsi="Times New Roman" w:cs="Times New Roman"/>
            <w:color w:val="0000FF"/>
            <w:spacing w:val="2"/>
            <w:sz w:val="28"/>
            <w:szCs w:val="28"/>
            <w:u w:val="single"/>
            <w:lang w:val="en-US" w:eastAsia="en-US"/>
          </w:rPr>
          <w:t>WZPWCheU</w:t>
        </w:r>
      </w:hyperlink>
      <w:r w:rsidRPr="00CB7607">
        <w:rPr>
          <w:rFonts w:ascii="Times New Roman" w:eastAsiaTheme="minorHAnsi" w:hAnsi="Times New Roman" w:cs="Times New Roman"/>
          <w:color w:val="000000"/>
          <w:spacing w:val="2"/>
          <w:sz w:val="28"/>
          <w:szCs w:val="28"/>
          <w:u w:val="single"/>
          <w:lang w:eastAsia="en-US"/>
        </w:rPr>
        <w:t>;</w:t>
      </w:r>
    </w:p>
    <w:p w:rsidR="00624BAA" w:rsidRPr="00CB7607" w:rsidRDefault="00624BAA" w:rsidP="008634D3">
      <w:pPr>
        <w:pStyle w:val="a7"/>
        <w:ind w:firstLine="709"/>
        <w:jc w:val="both"/>
        <w:rPr>
          <w:rFonts w:ascii="Times New Roman" w:eastAsiaTheme="minorHAnsi" w:hAnsi="Times New Roman" w:cs="Times New Roman"/>
          <w:spacing w:val="2"/>
          <w:sz w:val="28"/>
          <w:szCs w:val="28"/>
          <w:lang w:eastAsia="en-US"/>
        </w:rPr>
      </w:pPr>
      <w:r w:rsidRPr="00CB7607">
        <w:rPr>
          <w:rFonts w:ascii="Times New Roman" w:eastAsiaTheme="minorHAnsi" w:hAnsi="Times New Roman" w:cs="Times New Roman"/>
          <w:color w:val="000000"/>
          <w:spacing w:val="2"/>
          <w:sz w:val="28"/>
          <w:szCs w:val="28"/>
          <w:shd w:val="clear" w:color="auto" w:fill="FFFFFF"/>
          <w:lang w:eastAsia="en-US"/>
        </w:rPr>
        <w:t xml:space="preserve">- «Психоактивные вещества в жизни современного подростка». </w:t>
      </w:r>
      <w:hyperlink r:id="rId13" w:history="1">
        <w:r w:rsidRPr="00CB7607">
          <w:rPr>
            <w:rFonts w:ascii="Times New Roman" w:eastAsiaTheme="minorHAnsi" w:hAnsi="Times New Roman" w:cs="Times New Roman"/>
            <w:color w:val="0000FF"/>
            <w:spacing w:val="2"/>
            <w:sz w:val="28"/>
            <w:szCs w:val="28"/>
            <w:u w:val="single"/>
            <w:lang w:val="en-US" w:eastAsia="en-US"/>
          </w:rPr>
          <w:t>h</w:t>
        </w:r>
        <w:r w:rsidRPr="00CB7607">
          <w:rPr>
            <w:rFonts w:ascii="Times New Roman" w:eastAsiaTheme="minorHAnsi" w:hAnsi="Times New Roman" w:cs="Times New Roman"/>
            <w:color w:val="0000FF"/>
            <w:spacing w:val="2"/>
            <w:sz w:val="28"/>
            <w:szCs w:val="28"/>
            <w:u w:val="single"/>
            <w:lang w:eastAsia="en-US"/>
          </w:rPr>
          <w:t>ttps://уоutu.be/</w:t>
        </w:r>
        <w:r w:rsidRPr="00CB7607">
          <w:rPr>
            <w:rFonts w:ascii="Times New Roman" w:eastAsiaTheme="minorHAnsi" w:hAnsi="Times New Roman" w:cs="Times New Roman"/>
            <w:color w:val="0000FF"/>
            <w:spacing w:val="2"/>
            <w:sz w:val="28"/>
            <w:szCs w:val="28"/>
            <w:u w:val="single"/>
            <w:lang w:val="en-US" w:eastAsia="en-US"/>
          </w:rPr>
          <w:t>MUc</w:t>
        </w:r>
        <w:r w:rsidRPr="00CB7607">
          <w:rPr>
            <w:rFonts w:ascii="Times New Roman" w:eastAsiaTheme="minorHAnsi" w:hAnsi="Times New Roman" w:cs="Times New Roman"/>
            <w:color w:val="0000FF"/>
            <w:spacing w:val="2"/>
            <w:sz w:val="28"/>
            <w:szCs w:val="28"/>
            <w:u w:val="single"/>
            <w:lang w:eastAsia="en-US"/>
          </w:rPr>
          <w:t>7</w:t>
        </w:r>
        <w:r w:rsidRPr="00CB7607">
          <w:rPr>
            <w:rFonts w:ascii="Times New Roman" w:eastAsiaTheme="minorHAnsi" w:hAnsi="Times New Roman" w:cs="Times New Roman"/>
            <w:color w:val="0000FF"/>
            <w:spacing w:val="2"/>
            <w:sz w:val="28"/>
            <w:szCs w:val="28"/>
            <w:u w:val="single"/>
            <w:lang w:val="en-US" w:eastAsia="en-US"/>
          </w:rPr>
          <w:t>kWvAG</w:t>
        </w:r>
        <w:r w:rsidRPr="00CB7607">
          <w:rPr>
            <w:rFonts w:ascii="Times New Roman" w:eastAsiaTheme="minorHAnsi" w:hAnsi="Times New Roman" w:cs="Times New Roman"/>
            <w:color w:val="0000FF"/>
            <w:spacing w:val="2"/>
            <w:sz w:val="28"/>
            <w:szCs w:val="28"/>
            <w:u w:val="single"/>
            <w:lang w:eastAsia="en-US"/>
          </w:rPr>
          <w:t>0</w:t>
        </w:r>
        <w:r w:rsidRPr="00CB7607">
          <w:rPr>
            <w:rFonts w:ascii="Times New Roman" w:eastAsiaTheme="minorHAnsi" w:hAnsi="Times New Roman" w:cs="Times New Roman"/>
            <w:color w:val="0000FF"/>
            <w:spacing w:val="2"/>
            <w:sz w:val="28"/>
            <w:szCs w:val="28"/>
            <w:u w:val="single"/>
            <w:lang w:val="en-US" w:eastAsia="en-US"/>
          </w:rPr>
          <w:t>I</w:t>
        </w:r>
      </w:hyperlink>
      <w:r w:rsidRPr="00CB7607">
        <w:rPr>
          <w:rFonts w:ascii="Times New Roman" w:eastAsiaTheme="minorHAnsi" w:hAnsi="Times New Roman" w:cs="Times New Roman"/>
          <w:color w:val="000000"/>
          <w:spacing w:val="2"/>
          <w:sz w:val="28"/>
          <w:szCs w:val="28"/>
          <w:u w:val="single"/>
          <w:lang w:eastAsia="en-US"/>
        </w:rPr>
        <w:t>.</w:t>
      </w:r>
      <w:r w:rsidRPr="00CB7607">
        <w:rPr>
          <w:rFonts w:ascii="Times New Roman" w:eastAsiaTheme="minorHAnsi" w:hAnsi="Times New Roman" w:cs="Times New Roman"/>
          <w:color w:val="000000"/>
          <w:spacing w:val="2"/>
          <w:sz w:val="28"/>
          <w:szCs w:val="28"/>
          <w:lang w:eastAsia="en-US"/>
        </w:rPr>
        <w:t xml:space="preserve">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С использованием образовательной платформы Учи.</w:t>
      </w:r>
      <w:r w:rsidRPr="00CB7607">
        <w:rPr>
          <w:rFonts w:ascii="Times New Roman" w:hAnsi="Times New Roman" w:cs="Times New Roman"/>
          <w:sz w:val="28"/>
          <w:szCs w:val="28"/>
          <w:lang w:val="en-US"/>
        </w:rPr>
        <w:t>ru</w:t>
      </w:r>
      <w:r w:rsidRPr="00CB7607">
        <w:rPr>
          <w:rFonts w:ascii="Times New Roman" w:hAnsi="Times New Roman" w:cs="Times New Roman"/>
          <w:sz w:val="28"/>
          <w:szCs w:val="28"/>
        </w:rPr>
        <w:t xml:space="preserve"> </w:t>
      </w:r>
      <w:r w:rsidRPr="00CB7607">
        <w:rPr>
          <w:rFonts w:ascii="Times New Roman" w:eastAsiaTheme="minorHAnsi" w:hAnsi="Times New Roman" w:cs="Times New Roman"/>
          <w:color w:val="000000"/>
          <w:spacing w:val="2"/>
          <w:sz w:val="28"/>
          <w:szCs w:val="28"/>
          <w:shd w:val="clear" w:color="auto" w:fill="FFFFFF"/>
          <w:lang w:eastAsia="en-US"/>
        </w:rPr>
        <w:t>проведена разъяснительная работа с родителями (законными представителями) об ответственности за воспитание и сохранность жизни и здоровья детей; о видах ответственности за участие несовершеннолетних в несанкционированных мероприятиях; о необходимости контроля за действиями несовершеннолетних детей; о необходимости принятии всех возможных мер по недопущению вовлечения детей в участие в несанкционированных мероприятиях (</w:t>
      </w:r>
      <w:r w:rsidRPr="00CB7607">
        <w:rPr>
          <w:rFonts w:ascii="Times New Roman" w:hAnsi="Times New Roman" w:cs="Times New Roman"/>
          <w:sz w:val="28"/>
          <w:szCs w:val="28"/>
        </w:rPr>
        <w:t>приняли участие 2 493 человек, из них: педагоги – 325, родители -  2168).</w:t>
      </w:r>
    </w:p>
    <w:p w:rsidR="00624BAA" w:rsidRPr="00CB7607" w:rsidRDefault="00624BAA" w:rsidP="00624BAA">
      <w:pPr>
        <w:spacing w:after="0" w:line="240" w:lineRule="auto"/>
        <w:ind w:firstLine="709"/>
        <w:jc w:val="both"/>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Учитывая, что в соответствии с пунктом 2 статьи 2 Федерального закона от 31.07.2020 № 304-ФЗ «О внесении изменений в Федеральный закон «Об образовании в Российской Федерации» по вопросам воспитания обучающихся» образовательные программы подлежат приведению в соответствие с положениями 273-ФЗ не позднее 01.09.2021, все образовательные организации разработали рабочие программы воспитания</w:t>
      </w:r>
      <w:r w:rsidRPr="00CB7607">
        <w:rPr>
          <w:sz w:val="28"/>
          <w:szCs w:val="28"/>
        </w:rPr>
        <w:t xml:space="preserve"> </w:t>
      </w:r>
      <w:r w:rsidRPr="00CB7607">
        <w:rPr>
          <w:rFonts w:ascii="Times New Roman" w:hAnsi="Times New Roman" w:cs="Times New Roman"/>
          <w:sz w:val="28"/>
          <w:szCs w:val="28"/>
        </w:rPr>
        <w:t>и календарные планы воспитательной работы для каждого уровня общего образования</w:t>
      </w:r>
      <w:r w:rsidRPr="00CB7607">
        <w:rPr>
          <w:rFonts w:ascii="Times New Roman" w:eastAsia="Times New Roman" w:hAnsi="Times New Roman" w:cs="Times New Roman"/>
          <w:sz w:val="28"/>
          <w:szCs w:val="28"/>
          <w:lang w:eastAsia="ru-RU"/>
        </w:rPr>
        <w:t xml:space="preserve">, а также утвердили изменения в ООП. </w:t>
      </w:r>
    </w:p>
    <w:p w:rsidR="00624BAA" w:rsidRPr="00CB7607" w:rsidRDefault="00624BAA" w:rsidP="00624BAA">
      <w:pPr>
        <w:spacing w:after="0" w:line="240" w:lineRule="auto"/>
        <w:ind w:firstLine="709"/>
        <w:jc w:val="both"/>
        <w:rPr>
          <w:rFonts w:ascii="Times New Roman" w:eastAsia="Times New Roman" w:hAnsi="Times New Roman" w:cs="Times New Roman"/>
          <w:sz w:val="28"/>
          <w:szCs w:val="28"/>
          <w:lang w:eastAsia="ru-RU"/>
        </w:rPr>
      </w:pPr>
    </w:p>
    <w:p w:rsidR="00624BAA" w:rsidRPr="008634D3" w:rsidRDefault="00624BAA" w:rsidP="00624BAA">
      <w:pPr>
        <w:spacing w:after="0" w:line="240" w:lineRule="auto"/>
        <w:ind w:firstLine="709"/>
        <w:jc w:val="both"/>
        <w:rPr>
          <w:rFonts w:ascii="Times New Roman" w:eastAsia="Times New Roman" w:hAnsi="Times New Roman" w:cs="Times New Roman"/>
          <w:sz w:val="28"/>
          <w:szCs w:val="28"/>
          <w:u w:val="single"/>
          <w:lang w:eastAsia="ru-RU"/>
        </w:rPr>
      </w:pPr>
      <w:r w:rsidRPr="008634D3">
        <w:rPr>
          <w:rFonts w:ascii="Times New Roman" w:eastAsia="Times New Roman" w:hAnsi="Times New Roman" w:cs="Times New Roman"/>
          <w:sz w:val="28"/>
          <w:szCs w:val="28"/>
          <w:u w:val="single"/>
          <w:lang w:eastAsia="ru-RU"/>
        </w:rPr>
        <w:t>Выводы:</w:t>
      </w:r>
    </w:p>
    <w:p w:rsidR="00624BAA" w:rsidRPr="00CB7607" w:rsidRDefault="00624BAA" w:rsidP="00624BAA">
      <w:pPr>
        <w:pStyle w:val="a3"/>
        <w:numPr>
          <w:ilvl w:val="0"/>
          <w:numId w:val="53"/>
        </w:numPr>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shd w:val="clear" w:color="auto" w:fill="FFFFFF" w:themeFill="background1"/>
        </w:rPr>
        <w:t>Основной причиной систематических пропусков занятий школьниками сельских образовательных организаций является проживание детей на промысловых точках вместе с родителями; в городских школах - безнадзорность и утрата влияния родителей на воспитание детей, отсутствие учебной мотивации у самих школьников;</w:t>
      </w:r>
    </w:p>
    <w:p w:rsidR="00624BAA" w:rsidRPr="00CB7607" w:rsidRDefault="00624BAA" w:rsidP="00624BAA">
      <w:pPr>
        <w:pStyle w:val="a7"/>
        <w:numPr>
          <w:ilvl w:val="0"/>
          <w:numId w:val="53"/>
        </w:numPr>
        <w:ind w:left="0" w:firstLine="709"/>
        <w:jc w:val="both"/>
        <w:rPr>
          <w:rFonts w:ascii="Times New Roman" w:hAnsi="Times New Roman" w:cs="Times New Roman"/>
          <w:sz w:val="28"/>
          <w:szCs w:val="28"/>
        </w:rPr>
      </w:pPr>
      <w:r w:rsidRPr="00CB7607">
        <w:rPr>
          <w:rFonts w:ascii="Times New Roman" w:hAnsi="Times New Roman" w:cs="Times New Roman"/>
          <w:sz w:val="28"/>
          <w:szCs w:val="28"/>
        </w:rPr>
        <w:t>Увеличение количества учащихся, состоящих на профилактическом учете в течение учебного года не значительно и указывает на системность и эффективность работы классных руководителей, психологов, социальных педагогов, как с учащимися, там и с их семьями (СОП, «группы риска»);</w:t>
      </w:r>
    </w:p>
    <w:p w:rsidR="00624BAA" w:rsidRPr="00CB7607" w:rsidRDefault="00624BAA" w:rsidP="00624BAA">
      <w:pPr>
        <w:pStyle w:val="a3"/>
        <w:numPr>
          <w:ilvl w:val="0"/>
          <w:numId w:val="53"/>
        </w:numPr>
        <w:shd w:val="clear" w:color="auto" w:fill="FFFFFF" w:themeFill="background1"/>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Основными причинами постановки детей в учебном году на персонифицированный учет являются семейное неблагополучие и совершение правонарушений (преступлений). Чаще всего это связанно с отсутствием должного контроля со стороны родителей, безнадзорным нахождением подростков в общественных местах в вечернее время суток.</w:t>
      </w:r>
    </w:p>
    <w:p w:rsidR="00624BAA" w:rsidRPr="00CB7607" w:rsidRDefault="00624BAA" w:rsidP="00624BAA">
      <w:pPr>
        <w:pStyle w:val="a3"/>
        <w:numPr>
          <w:ilvl w:val="0"/>
          <w:numId w:val="53"/>
        </w:numPr>
        <w:spacing w:after="0" w:line="240" w:lineRule="auto"/>
        <w:ind w:left="0" w:firstLine="709"/>
        <w:jc w:val="both"/>
        <w:rPr>
          <w:rFonts w:ascii="Times New Roman" w:eastAsia="Times New Roman" w:hAnsi="Times New Roman" w:cs="Times New Roman"/>
          <w:sz w:val="28"/>
          <w:szCs w:val="28"/>
          <w:lang w:eastAsia="ru-RU"/>
        </w:rPr>
      </w:pPr>
      <w:r w:rsidRPr="00CB7607">
        <w:rPr>
          <w:rFonts w:ascii="Times New Roman" w:hAnsi="Times New Roman" w:cs="Times New Roman"/>
          <w:sz w:val="28"/>
          <w:szCs w:val="28"/>
        </w:rPr>
        <w:t>Плановый показатель - 93% вовлеченности учетных детей в дополнительное образование в учебный период не достигнут;</w:t>
      </w:r>
    </w:p>
    <w:p w:rsidR="00624BAA" w:rsidRPr="00CB7607" w:rsidRDefault="00624BAA" w:rsidP="00624BAA">
      <w:pPr>
        <w:pStyle w:val="a3"/>
        <w:numPr>
          <w:ilvl w:val="0"/>
          <w:numId w:val="53"/>
        </w:numPr>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Плановый показатель - 90% охвата занятостью учетных детей в каникулярное время достигнут.</w:t>
      </w:r>
    </w:p>
    <w:p w:rsidR="00624BAA" w:rsidRPr="00CB7607" w:rsidRDefault="00624BAA" w:rsidP="00624BAA">
      <w:pPr>
        <w:pStyle w:val="a3"/>
        <w:shd w:val="clear" w:color="auto" w:fill="FFFFFF"/>
        <w:spacing w:after="0" w:line="240" w:lineRule="auto"/>
        <w:ind w:left="709"/>
        <w:jc w:val="both"/>
        <w:rPr>
          <w:rFonts w:ascii="Times New Roman" w:hAnsi="Times New Roman" w:cs="Times New Roman"/>
          <w:sz w:val="28"/>
          <w:szCs w:val="28"/>
        </w:rPr>
      </w:pPr>
    </w:p>
    <w:p w:rsidR="00624BAA" w:rsidRPr="008634D3" w:rsidRDefault="008634D3" w:rsidP="00624BAA">
      <w:pPr>
        <w:pStyle w:val="Default"/>
        <w:ind w:firstLine="709"/>
        <w:jc w:val="both"/>
        <w:rPr>
          <w:sz w:val="28"/>
          <w:szCs w:val="28"/>
          <w:u w:val="single"/>
        </w:rPr>
      </w:pPr>
      <w:r w:rsidRPr="008634D3">
        <w:rPr>
          <w:sz w:val="28"/>
          <w:szCs w:val="28"/>
          <w:u w:val="single"/>
        </w:rPr>
        <w:t>Предложения</w:t>
      </w:r>
      <w:r w:rsidR="00624BAA" w:rsidRPr="008634D3">
        <w:rPr>
          <w:sz w:val="28"/>
          <w:szCs w:val="28"/>
          <w:u w:val="single"/>
        </w:rPr>
        <w:t>:</w:t>
      </w:r>
    </w:p>
    <w:p w:rsidR="00624BAA" w:rsidRPr="00CB7607" w:rsidRDefault="00624BAA" w:rsidP="00624BAA">
      <w:pPr>
        <w:pStyle w:val="a7"/>
        <w:shd w:val="clear" w:color="auto" w:fill="FFFFFF"/>
        <w:ind w:firstLine="709"/>
        <w:jc w:val="both"/>
        <w:rPr>
          <w:rFonts w:ascii="Times New Roman" w:hAnsi="Times New Roman" w:cs="Times New Roman"/>
          <w:sz w:val="28"/>
          <w:szCs w:val="28"/>
        </w:rPr>
      </w:pPr>
      <w:r w:rsidRPr="00CB7607">
        <w:rPr>
          <w:rFonts w:ascii="Times New Roman" w:hAnsi="Times New Roman" w:cs="Times New Roman"/>
          <w:sz w:val="28"/>
          <w:szCs w:val="28"/>
        </w:rPr>
        <w:t>В целях повышения качества и эффективности воспитательной работы, направленной на профилактику безнадзорности и правонарушений учащихся, в 2021/2022 учебном году следует:</w:t>
      </w:r>
    </w:p>
    <w:p w:rsidR="00624BAA" w:rsidRPr="00CB7607" w:rsidRDefault="00624BAA" w:rsidP="00624BAA">
      <w:pPr>
        <w:pStyle w:val="a7"/>
        <w:numPr>
          <w:ilvl w:val="0"/>
          <w:numId w:val="52"/>
        </w:numPr>
        <w:shd w:val="clear" w:color="auto" w:fill="FFFFFF"/>
        <w:ind w:left="0" w:firstLine="709"/>
        <w:jc w:val="both"/>
        <w:rPr>
          <w:rFonts w:ascii="Times New Roman" w:hAnsi="Times New Roman" w:cs="Times New Roman"/>
          <w:sz w:val="28"/>
          <w:szCs w:val="28"/>
        </w:rPr>
      </w:pPr>
      <w:r w:rsidRPr="00CB7607">
        <w:rPr>
          <w:rFonts w:ascii="Times New Roman" w:hAnsi="Times New Roman" w:cs="Times New Roman"/>
          <w:sz w:val="28"/>
          <w:szCs w:val="28"/>
        </w:rPr>
        <w:t>Управлению образования:</w:t>
      </w:r>
    </w:p>
    <w:p w:rsidR="00624BAA" w:rsidRPr="00CB7607" w:rsidRDefault="00624BAA" w:rsidP="00624BAA">
      <w:pPr>
        <w:tabs>
          <w:tab w:val="left" w:pos="0"/>
        </w:tabs>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Разработать показатели результатов деятельности общеобразовательных организаций в системе воспитательной работы.</w:t>
      </w:r>
    </w:p>
    <w:p w:rsidR="00624BAA" w:rsidRPr="00CB7607" w:rsidRDefault="00624BAA" w:rsidP="00624BAA">
      <w:pPr>
        <w:pStyle w:val="a3"/>
        <w:numPr>
          <w:ilvl w:val="0"/>
          <w:numId w:val="52"/>
        </w:numPr>
        <w:tabs>
          <w:tab w:val="left" w:pos="0"/>
        </w:tabs>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Общеобразовательным организациям муниципального района:</w:t>
      </w:r>
    </w:p>
    <w:p w:rsidR="00624BAA" w:rsidRPr="00CB7607" w:rsidRDefault="00624BAA" w:rsidP="00624BAA">
      <w:pPr>
        <w:pStyle w:val="a3"/>
        <w:numPr>
          <w:ilvl w:val="1"/>
          <w:numId w:val="54"/>
        </w:numPr>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Продолжить работу:</w:t>
      </w:r>
    </w:p>
    <w:p w:rsidR="00624BAA" w:rsidRPr="00CB7607" w:rsidRDefault="00624BAA" w:rsidP="00624BAA">
      <w:pPr>
        <w:pStyle w:val="a3"/>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  по внедрению восстановительно-медиативных технологий школьными службами медиации;</w:t>
      </w:r>
    </w:p>
    <w:p w:rsidR="00624BAA" w:rsidRPr="00CB7607" w:rsidRDefault="00624BAA" w:rsidP="00624BAA">
      <w:pPr>
        <w:tabs>
          <w:tab w:val="left" w:pos="0"/>
        </w:tabs>
        <w:spacing w:after="0" w:line="240" w:lineRule="auto"/>
        <w:ind w:firstLine="709"/>
        <w:jc w:val="both"/>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по развитию социальных институтов воспитания;</w:t>
      </w:r>
    </w:p>
    <w:p w:rsidR="00624BAA" w:rsidRPr="00CB7607" w:rsidRDefault="00624BAA" w:rsidP="00624BAA">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по обновлению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p w:rsidR="00624BAA" w:rsidRPr="00CB7607" w:rsidRDefault="00624BAA" w:rsidP="00624BAA">
      <w:pPr>
        <w:pStyle w:val="a3"/>
        <w:numPr>
          <w:ilvl w:val="1"/>
          <w:numId w:val="54"/>
        </w:numPr>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rsidR="00624BAA" w:rsidRPr="00CB7607" w:rsidRDefault="00624BAA" w:rsidP="00624BAA">
      <w:pPr>
        <w:pStyle w:val="a3"/>
        <w:numPr>
          <w:ilvl w:val="1"/>
          <w:numId w:val="54"/>
        </w:numPr>
        <w:shd w:val="clear" w:color="auto" w:fill="FFFFFF"/>
        <w:spacing w:after="0" w:line="240" w:lineRule="auto"/>
        <w:ind w:left="0" w:firstLine="709"/>
        <w:jc w:val="both"/>
        <w:rPr>
          <w:rFonts w:ascii="Times New Roman" w:hAnsi="Times New Roman" w:cs="Times New Roman"/>
          <w:sz w:val="28"/>
          <w:szCs w:val="28"/>
        </w:rPr>
      </w:pPr>
      <w:r w:rsidRPr="00CB7607">
        <w:rPr>
          <w:rFonts w:ascii="Times New Roman" w:hAnsi="Times New Roman" w:cs="Times New Roman"/>
          <w:sz w:val="28"/>
          <w:szCs w:val="28"/>
        </w:rPr>
        <w:t>Обеспечить достижение показателей:</w:t>
      </w:r>
    </w:p>
    <w:p w:rsidR="00624BAA" w:rsidRPr="00CB7607" w:rsidRDefault="00624BAA" w:rsidP="00624BAA">
      <w:pPr>
        <w:pStyle w:val="a3"/>
        <w:shd w:val="clear" w:color="auto" w:fill="FFFFFF"/>
        <w:spacing w:after="0" w:line="240" w:lineRule="auto"/>
        <w:ind w:left="709"/>
        <w:jc w:val="both"/>
        <w:rPr>
          <w:rFonts w:ascii="Times New Roman" w:hAnsi="Times New Roman" w:cs="Times New Roman"/>
          <w:sz w:val="28"/>
          <w:szCs w:val="28"/>
        </w:rPr>
      </w:pPr>
      <w:r w:rsidRPr="00CB7607">
        <w:rPr>
          <w:rFonts w:ascii="Times New Roman" w:hAnsi="Times New Roman" w:cs="Times New Roman"/>
          <w:sz w:val="28"/>
          <w:szCs w:val="28"/>
        </w:rPr>
        <w:t>- 93</w:t>
      </w:r>
      <w:r w:rsidR="000C3914">
        <w:rPr>
          <w:rFonts w:ascii="Times New Roman" w:hAnsi="Times New Roman" w:cs="Times New Roman"/>
          <w:sz w:val="28"/>
          <w:szCs w:val="28"/>
        </w:rPr>
        <w:t>,0</w:t>
      </w:r>
      <w:r w:rsidRPr="00CB7607">
        <w:rPr>
          <w:rFonts w:ascii="Times New Roman" w:hAnsi="Times New Roman" w:cs="Times New Roman"/>
          <w:sz w:val="28"/>
          <w:szCs w:val="28"/>
        </w:rPr>
        <w:t>% охвата учетных детей в дополнительным образованием;</w:t>
      </w:r>
    </w:p>
    <w:p w:rsidR="00624BAA" w:rsidRPr="00CB7607" w:rsidRDefault="00624BAA" w:rsidP="00335D50">
      <w:pPr>
        <w:pStyle w:val="a3"/>
        <w:shd w:val="clear" w:color="auto" w:fill="FFFFFF"/>
        <w:spacing w:after="0" w:line="240" w:lineRule="auto"/>
        <w:ind w:left="709"/>
        <w:jc w:val="both"/>
        <w:rPr>
          <w:rFonts w:ascii="Times New Roman" w:hAnsi="Times New Roman" w:cs="Times New Roman"/>
          <w:sz w:val="28"/>
          <w:szCs w:val="28"/>
        </w:rPr>
      </w:pPr>
      <w:r w:rsidRPr="00CB7607">
        <w:rPr>
          <w:rFonts w:ascii="Times New Roman" w:hAnsi="Times New Roman" w:cs="Times New Roman"/>
          <w:sz w:val="28"/>
          <w:szCs w:val="28"/>
        </w:rPr>
        <w:t>- 90</w:t>
      </w:r>
      <w:r w:rsidR="000C3914">
        <w:rPr>
          <w:rFonts w:ascii="Times New Roman" w:hAnsi="Times New Roman" w:cs="Times New Roman"/>
          <w:sz w:val="28"/>
          <w:szCs w:val="28"/>
        </w:rPr>
        <w:t>,0</w:t>
      </w:r>
      <w:r w:rsidRPr="00CB7607">
        <w:rPr>
          <w:rFonts w:ascii="Times New Roman" w:hAnsi="Times New Roman" w:cs="Times New Roman"/>
          <w:sz w:val="28"/>
          <w:szCs w:val="28"/>
        </w:rPr>
        <w:t>% занятости учетных детей в каникулярное время.</w:t>
      </w:r>
    </w:p>
    <w:p w:rsidR="00335D50" w:rsidRPr="00CB7607" w:rsidRDefault="00335D50" w:rsidP="00335D50">
      <w:pPr>
        <w:pStyle w:val="a3"/>
        <w:shd w:val="clear" w:color="auto" w:fill="FFFFFF"/>
        <w:spacing w:after="0" w:line="240" w:lineRule="auto"/>
        <w:ind w:left="709"/>
        <w:jc w:val="both"/>
        <w:rPr>
          <w:rFonts w:ascii="Times New Roman" w:hAnsi="Times New Roman" w:cs="Times New Roman"/>
          <w:sz w:val="28"/>
          <w:szCs w:val="28"/>
        </w:rPr>
      </w:pPr>
    </w:p>
    <w:p w:rsidR="00440C47" w:rsidRPr="00CB7607" w:rsidRDefault="00440C47" w:rsidP="00440C47">
      <w:pPr>
        <w:jc w:val="both"/>
        <w:rPr>
          <w:rFonts w:ascii="Times New Roman" w:hAnsi="Times New Roman" w:cs="Times New Roman"/>
          <w:b/>
          <w:i/>
          <w:sz w:val="28"/>
          <w:szCs w:val="28"/>
        </w:rPr>
      </w:pPr>
      <w:r w:rsidRPr="00CB7607">
        <w:rPr>
          <w:rFonts w:ascii="Times New Roman" w:hAnsi="Times New Roman" w:cs="Times New Roman"/>
          <w:b/>
          <w:i/>
          <w:sz w:val="28"/>
          <w:szCs w:val="28"/>
        </w:rPr>
        <w:t>6.2. Формирование навыков безопасного поведения</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Работа по профилактике употребления учащимися психо-активных веществ (далее – ПАВ) осуществляется через внутришкольную систему профилактики. Координацию и организацию деятельности школьной системы профилактики осуществляют Советы по профилактике правонарушений (общественный орган школы).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В течение 2020/2021 учебного года в школах регулярно освещалась тема сохранения здоровья и негативного отношения к употреблению ПАВ. Постоянно обновляются информационные стенды, распространяются листовки, проводятся целевые мероприятия для всех категорий участников образовательного процесса. Самыми яркими и запоминающимися стали: </w:t>
      </w:r>
    </w:p>
    <w:p w:rsidR="00624BAA" w:rsidRPr="00CB7607" w:rsidRDefault="00624BAA" w:rsidP="008634D3">
      <w:pPr>
        <w:pStyle w:val="ab"/>
        <w:ind w:firstLine="567"/>
        <w:jc w:val="both"/>
        <w:rPr>
          <w:rFonts w:ascii="Times New Roman" w:hAnsi="Times New Roman" w:cs="Times New Roman"/>
          <w:sz w:val="28"/>
          <w:szCs w:val="28"/>
        </w:rPr>
      </w:pPr>
      <w:r w:rsidRPr="00CB7607">
        <w:rPr>
          <w:rStyle w:val="11"/>
          <w:rFonts w:eastAsiaTheme="minorHAnsi"/>
          <w:color w:val="000000"/>
          <w:sz w:val="28"/>
          <w:szCs w:val="28"/>
        </w:rPr>
        <w:t>- краевое родительское собрание «Профилактика рисков среди несовершеннолетних:</w:t>
      </w:r>
      <w:r w:rsidRPr="00CB7607">
        <w:rPr>
          <w:rStyle w:val="11"/>
          <w:rFonts w:eastAsiaTheme="minorHAnsi"/>
          <w:color w:val="000000"/>
          <w:sz w:val="28"/>
          <w:szCs w:val="28"/>
        </w:rPr>
        <w:tab/>
        <w:t>наркомания и токсикомания среди подростков» (78 родителей);</w:t>
      </w:r>
    </w:p>
    <w:p w:rsidR="00624BAA" w:rsidRPr="00CB7607" w:rsidRDefault="00624BAA" w:rsidP="008634D3">
      <w:pPr>
        <w:pStyle w:val="a7"/>
        <w:ind w:firstLine="567"/>
        <w:jc w:val="both"/>
        <w:rPr>
          <w:rFonts w:ascii="Times New Roman" w:hAnsi="Times New Roman" w:cs="Times New Roman"/>
          <w:sz w:val="28"/>
          <w:szCs w:val="28"/>
        </w:rPr>
      </w:pPr>
      <w:r w:rsidRPr="00CB7607">
        <w:rPr>
          <w:rFonts w:ascii="Times New Roman" w:hAnsi="Times New Roman" w:cs="Times New Roman"/>
          <w:sz w:val="28"/>
          <w:szCs w:val="28"/>
        </w:rPr>
        <w:t>- краевая акция «Досуг»;</w:t>
      </w:r>
    </w:p>
    <w:p w:rsidR="00624BAA" w:rsidRPr="00CB7607" w:rsidRDefault="00624BAA" w:rsidP="008634D3">
      <w:pPr>
        <w:pStyle w:val="a7"/>
        <w:ind w:firstLine="567"/>
        <w:jc w:val="both"/>
        <w:rPr>
          <w:rFonts w:ascii="Times New Roman" w:hAnsi="Times New Roman" w:cs="Times New Roman"/>
          <w:sz w:val="28"/>
          <w:szCs w:val="28"/>
        </w:rPr>
      </w:pPr>
      <w:r w:rsidRPr="00CB7607">
        <w:rPr>
          <w:rFonts w:ascii="Times New Roman" w:hAnsi="Times New Roman" w:cs="Times New Roman"/>
          <w:sz w:val="28"/>
          <w:szCs w:val="28"/>
        </w:rPr>
        <w:t>- краевая акция «Молодежь выбирает жизнь» (</w:t>
      </w:r>
      <w:r w:rsidRPr="00CB7607">
        <w:rPr>
          <w:rFonts w:ascii="Times New Roman" w:hAnsi="Times New Roman" w:cs="Times New Roman"/>
          <w:sz w:val="28"/>
          <w:szCs w:val="28"/>
          <w:lang w:eastAsia="en-US"/>
        </w:rPr>
        <w:t xml:space="preserve">4843 учащихся, </w:t>
      </w:r>
      <w:r w:rsidRPr="00CB7607">
        <w:rPr>
          <w:rFonts w:ascii="Times New Roman" w:hAnsi="Times New Roman" w:cs="Times New Roman"/>
          <w:sz w:val="28"/>
          <w:szCs w:val="28"/>
        </w:rPr>
        <w:t xml:space="preserve">2246 </w:t>
      </w:r>
      <w:r w:rsidRPr="00CB7607">
        <w:rPr>
          <w:rFonts w:ascii="Times New Roman" w:hAnsi="Times New Roman" w:cs="Times New Roman"/>
          <w:sz w:val="28"/>
          <w:szCs w:val="28"/>
          <w:lang w:eastAsia="en-US"/>
        </w:rPr>
        <w:t>родителей, 391 педагог, 66 волонтеров и 48 гостей (представители правоохранительных органов, учреждений здравоохранения);</w:t>
      </w:r>
    </w:p>
    <w:p w:rsidR="00624BAA" w:rsidRPr="00CB7607" w:rsidRDefault="00624BAA" w:rsidP="008634D3">
      <w:pPr>
        <w:pStyle w:val="a7"/>
        <w:ind w:firstLine="567"/>
        <w:jc w:val="both"/>
        <w:rPr>
          <w:rFonts w:ascii="Times New Roman" w:hAnsi="Times New Roman" w:cs="Times New Roman"/>
          <w:sz w:val="28"/>
          <w:szCs w:val="28"/>
        </w:rPr>
      </w:pPr>
      <w:r w:rsidRPr="00CB7607">
        <w:rPr>
          <w:rFonts w:ascii="Times New Roman" w:hAnsi="Times New Roman" w:cs="Times New Roman"/>
          <w:sz w:val="28"/>
          <w:szCs w:val="28"/>
        </w:rPr>
        <w:t>- мероприятия, приуроченные к Всемирному дню борьбы со СПИДом (1 декабря) (7 049 человека, из них: учащиеся – 4765, педагоги – 356, родители – 1928).</w:t>
      </w:r>
    </w:p>
    <w:p w:rsidR="00624BAA" w:rsidRPr="00CB7607" w:rsidRDefault="00624BAA" w:rsidP="00624BAA">
      <w:pPr>
        <w:spacing w:after="0" w:line="240" w:lineRule="auto"/>
        <w:ind w:firstLine="709"/>
        <w:jc w:val="both"/>
        <w:rPr>
          <w:rFonts w:ascii="Times New Roman" w:eastAsia="Times New Roman" w:hAnsi="Times New Roman" w:cs="Times New Roman"/>
          <w:bCs/>
          <w:sz w:val="28"/>
          <w:szCs w:val="28"/>
          <w:lang w:eastAsia="ru-RU"/>
        </w:rPr>
      </w:pPr>
      <w:r w:rsidRPr="00CB7607">
        <w:rPr>
          <w:rFonts w:ascii="Times New Roman" w:eastAsia="Times New Roman" w:hAnsi="Times New Roman" w:cs="Times New Roman"/>
          <w:sz w:val="28"/>
          <w:szCs w:val="28"/>
          <w:lang w:eastAsia="ru-RU"/>
        </w:rPr>
        <w:t xml:space="preserve">В целях реализации отдельного мероприятия 1 программы «Молодежь Таймыра», утвержденной Постановлением Администрации муниципального района от 14.11.2018 </w:t>
      </w:r>
      <w:r w:rsidRPr="00CB7607">
        <w:rPr>
          <w:rFonts w:ascii="Times New Roman" w:eastAsia="Times New Roman" w:hAnsi="Times New Roman" w:cs="Times New Roman"/>
          <w:bCs/>
          <w:sz w:val="28"/>
          <w:szCs w:val="28"/>
          <w:lang w:eastAsia="ru-RU"/>
        </w:rPr>
        <w:t xml:space="preserve">№1321, </w:t>
      </w:r>
      <w:r w:rsidRPr="00CB7607">
        <w:rPr>
          <w:rFonts w:ascii="Times New Roman" w:eastAsia="Times New Roman" w:hAnsi="Times New Roman" w:cs="Times New Roman"/>
          <w:sz w:val="28"/>
          <w:szCs w:val="28"/>
          <w:lang w:eastAsia="ru-RU"/>
        </w:rPr>
        <w:t xml:space="preserve">для проведения анонимного добровольного тестирования </w:t>
      </w:r>
      <w:r w:rsidRPr="00CB7607">
        <w:rPr>
          <w:rFonts w:ascii="Times New Roman" w:hAnsi="Times New Roman" w:cs="Times New Roman"/>
          <w:sz w:val="28"/>
          <w:szCs w:val="28"/>
        </w:rPr>
        <w:t xml:space="preserve">(далее – АДТ) </w:t>
      </w:r>
      <w:r w:rsidRPr="00CB7607">
        <w:rPr>
          <w:rFonts w:ascii="Times New Roman" w:eastAsia="Times New Roman" w:hAnsi="Times New Roman" w:cs="Times New Roman"/>
          <w:sz w:val="28"/>
          <w:szCs w:val="28"/>
          <w:lang w:eastAsia="ru-RU"/>
        </w:rPr>
        <w:t xml:space="preserve">обучающихся на наличие в организме </w:t>
      </w:r>
      <w:r w:rsidRPr="00CB7607">
        <w:rPr>
          <w:rFonts w:ascii="Times New Roman" w:eastAsia="Times New Roman" w:hAnsi="Times New Roman" w:cs="Times New Roman"/>
          <w:sz w:val="28"/>
          <w:szCs w:val="28"/>
          <w:lang w:eastAsia="ru-RU"/>
        </w:rPr>
        <w:lastRenderedPageBreak/>
        <w:t xml:space="preserve">наркотических веществ Управлением образования было приобретено 1000 экспресс-тестов. </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В АДТ школьников приняли участие 1000 учащихся из 17 образовательных организаций муниципального района, из них: 420 в возрасте до 15 лет и 580 в возрасте от 15 до 18 лет. Для проведения тестирования были привлечены работники КГБУЗ «Таймырская межрайонная больница», КГБУЗ «Таймырская районная больница №1» с.п.Хатанга. Информация о выявлении положительных результатов тестирования не поступала.</w:t>
      </w:r>
    </w:p>
    <w:p w:rsidR="00624BAA" w:rsidRPr="00CB7607" w:rsidRDefault="00624BAA" w:rsidP="00624BAA">
      <w:pPr>
        <w:spacing w:after="0" w:line="240" w:lineRule="auto"/>
        <w:ind w:firstLine="709"/>
        <w:jc w:val="both"/>
        <w:rPr>
          <w:rFonts w:ascii="Times New Roman" w:eastAsia="Times New Roman" w:hAnsi="Times New Roman" w:cs="Times New Roman"/>
          <w:sz w:val="28"/>
          <w:szCs w:val="28"/>
          <w:lang w:eastAsia="ru-RU"/>
        </w:rPr>
      </w:pPr>
      <w:r w:rsidRPr="00CB7607">
        <w:rPr>
          <w:rFonts w:ascii="Times New Roman" w:eastAsia="Times New Roman" w:hAnsi="Times New Roman" w:cs="Times New Roman"/>
          <w:sz w:val="28"/>
          <w:szCs w:val="28"/>
          <w:lang w:eastAsia="ru-RU"/>
        </w:rPr>
        <w:t xml:space="preserve">Во исполнение Федерального закона от 08.01.1998 № 3-ФЗ «О наркотических средствах и психотропных веществах», с целью выявления обучающихся «группы риска», в 17 общеобразовательных организациях муниципального района в 2020 году было организовано и проведено социально-психологическое тестирование школьников (далее – СПТ) в возрасте от 13 до 18 лет. Тестирование проводится анонимно, </w:t>
      </w:r>
      <w:r w:rsidRPr="00CB7607">
        <w:rPr>
          <w:rFonts w:ascii="Times New Roman" w:eastAsia="Times New Roman" w:hAnsi="Times New Roman" w:cs="Times New Roman"/>
          <w:color w:val="000000"/>
          <w:sz w:val="28"/>
          <w:szCs w:val="28"/>
          <w:lang w:eastAsia="ru-RU"/>
        </w:rPr>
        <w:t>в электронной дистанционной форме по Единой методике, разработанной Министерством просвещения Российской Федерации.</w:t>
      </w:r>
    </w:p>
    <w:p w:rsidR="00624BAA" w:rsidRPr="00CB7607" w:rsidRDefault="00624BAA" w:rsidP="00624BAA">
      <w:pPr>
        <w:pStyle w:val="a7"/>
        <w:ind w:firstLine="709"/>
        <w:jc w:val="both"/>
        <w:rPr>
          <w:rStyle w:val="11"/>
          <w:spacing w:val="4"/>
          <w:sz w:val="28"/>
          <w:szCs w:val="28"/>
          <w:shd w:val="clear" w:color="auto" w:fill="FFFFFF"/>
        </w:rPr>
      </w:pPr>
      <w:r w:rsidRPr="00CB7607">
        <w:rPr>
          <w:rStyle w:val="3"/>
          <w:sz w:val="28"/>
          <w:szCs w:val="28"/>
        </w:rPr>
        <w:t xml:space="preserve">Сравнительный анализ результатов проведения </w:t>
      </w:r>
      <w:r w:rsidRPr="00CB7607">
        <w:rPr>
          <w:rFonts w:ascii="Times New Roman" w:hAnsi="Times New Roman"/>
          <w:sz w:val="28"/>
          <w:szCs w:val="28"/>
        </w:rPr>
        <w:t>СПТ</w:t>
      </w:r>
      <w:r w:rsidRPr="00CB7607">
        <w:rPr>
          <w:rStyle w:val="3"/>
          <w:sz w:val="28"/>
          <w:szCs w:val="28"/>
        </w:rPr>
        <w:t xml:space="preserve"> в муниципальном районе представлен в </w:t>
      </w:r>
      <w:r w:rsidRPr="00CB7607">
        <w:rPr>
          <w:rStyle w:val="3"/>
          <w:i/>
          <w:color w:val="FF0000"/>
          <w:sz w:val="28"/>
          <w:szCs w:val="28"/>
        </w:rPr>
        <w:t>сборнике статистических данных.</w:t>
      </w:r>
    </w:p>
    <w:p w:rsidR="00624BAA" w:rsidRPr="00CB7607" w:rsidRDefault="00624BAA" w:rsidP="00624BAA">
      <w:pPr>
        <w:pStyle w:val="a7"/>
        <w:tabs>
          <w:tab w:val="left" w:pos="8789"/>
        </w:tabs>
        <w:ind w:firstLine="709"/>
        <w:jc w:val="both"/>
        <w:rPr>
          <w:rFonts w:ascii="Times New Roman" w:hAnsi="Times New Roman" w:cs="Times New Roman"/>
          <w:color w:val="000000"/>
          <w:sz w:val="28"/>
          <w:szCs w:val="28"/>
        </w:rPr>
      </w:pPr>
      <w:r w:rsidRPr="00CB7607">
        <w:rPr>
          <w:rStyle w:val="11"/>
          <w:color w:val="000000"/>
          <w:sz w:val="28"/>
          <w:szCs w:val="28"/>
        </w:rPr>
        <w:t>В целом по району можно отметить: увеличение числа участников СПТ (на 4,4%), снижение количества отказов от прохождения тестирования (на 2,2%) и не участия в тестировании по иным причинам (меньше на 2,3%), уменьшение количества обучающихся, отнесенных к «группе риска» (на 4,5%), в том числе снижение количества обучающихся с явной рискогенностью (на 31,3%).</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Учитывая вышеизложенное, можно говорить, что работа, организованная и проведенная школами по профилактике безнадзорности и правонарушений в 2020/ 2021 учебном году, заслуживает удовлетворительной оценки.</w:t>
      </w:r>
    </w:p>
    <w:p w:rsidR="00624BAA" w:rsidRPr="00CB7607" w:rsidRDefault="00624BAA" w:rsidP="00624BAA">
      <w:pPr>
        <w:shd w:val="clear" w:color="auto" w:fill="FFFFFF"/>
        <w:spacing w:after="0" w:line="240" w:lineRule="auto"/>
        <w:ind w:firstLine="709"/>
        <w:jc w:val="both"/>
        <w:rPr>
          <w:rFonts w:ascii="Times New Roman" w:hAnsi="Times New Roman" w:cs="Times New Roman"/>
          <w:sz w:val="28"/>
          <w:szCs w:val="28"/>
        </w:rPr>
      </w:pPr>
    </w:p>
    <w:p w:rsidR="00624BAA" w:rsidRPr="00CB7607" w:rsidRDefault="008634D3" w:rsidP="00624BAA">
      <w:pPr>
        <w:pStyle w:val="Default"/>
        <w:ind w:firstLine="709"/>
        <w:jc w:val="both"/>
        <w:rPr>
          <w:sz w:val="28"/>
          <w:szCs w:val="28"/>
          <w:u w:val="single"/>
        </w:rPr>
      </w:pPr>
      <w:r w:rsidRPr="008634D3">
        <w:rPr>
          <w:sz w:val="28"/>
          <w:szCs w:val="28"/>
          <w:u w:val="single"/>
        </w:rPr>
        <w:t>Предложения</w:t>
      </w:r>
      <w:r w:rsidR="00624BAA" w:rsidRPr="008634D3">
        <w:rPr>
          <w:sz w:val="28"/>
          <w:szCs w:val="28"/>
          <w:u w:val="single"/>
        </w:rPr>
        <w:t>:</w:t>
      </w:r>
    </w:p>
    <w:p w:rsidR="00624BAA" w:rsidRPr="00CB7607" w:rsidRDefault="00624BAA" w:rsidP="00624BAA">
      <w:pPr>
        <w:pStyle w:val="a7"/>
        <w:shd w:val="clear" w:color="auto" w:fill="FFFFFF"/>
        <w:ind w:firstLine="709"/>
        <w:jc w:val="both"/>
        <w:rPr>
          <w:rFonts w:ascii="Times New Roman" w:hAnsi="Times New Roman" w:cs="Times New Roman"/>
          <w:sz w:val="28"/>
          <w:szCs w:val="28"/>
        </w:rPr>
      </w:pPr>
      <w:r w:rsidRPr="00CB7607">
        <w:rPr>
          <w:rFonts w:ascii="Times New Roman" w:hAnsi="Times New Roman" w:cs="Times New Roman"/>
          <w:sz w:val="28"/>
          <w:szCs w:val="28"/>
        </w:rPr>
        <w:t>В целях повышения качества воспитательной работы, направленной на профилактику безнадзорности и правонарушений учащихся, образовательным организациям следует:</w:t>
      </w:r>
    </w:p>
    <w:p w:rsidR="00624BAA" w:rsidRPr="00CB7607" w:rsidRDefault="00624BAA" w:rsidP="008634D3">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1. Продолжить работу по внедрению восстановительно-медиативных технологий школьными службами медиации.</w:t>
      </w:r>
    </w:p>
    <w:p w:rsidR="00624BAA" w:rsidRPr="00CB7607" w:rsidRDefault="00624BAA" w:rsidP="008634D3">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2. Совершенствовать деятельность по улучшению качества социально-психолого-педагогического сопровождения детей, требующих особого педагогического внимания.</w:t>
      </w:r>
    </w:p>
    <w:p w:rsidR="00624BAA" w:rsidRPr="00CB7607" w:rsidRDefault="00624BAA" w:rsidP="008634D3">
      <w:pPr>
        <w:shd w:val="clear" w:color="auto" w:fill="FFFFFF"/>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3. Обеспечить достижение показателя 93</w:t>
      </w:r>
      <w:r w:rsidR="000C3914">
        <w:rPr>
          <w:rFonts w:ascii="Times New Roman" w:hAnsi="Times New Roman" w:cs="Times New Roman"/>
          <w:sz w:val="28"/>
          <w:szCs w:val="28"/>
        </w:rPr>
        <w:t>,0</w:t>
      </w:r>
      <w:r w:rsidRPr="00CB7607">
        <w:rPr>
          <w:rFonts w:ascii="Times New Roman" w:hAnsi="Times New Roman" w:cs="Times New Roman"/>
          <w:sz w:val="28"/>
          <w:szCs w:val="28"/>
        </w:rPr>
        <w:t>% вовлечения учетных детей в дополнительное образование в учебный период.</w:t>
      </w:r>
    </w:p>
    <w:p w:rsidR="00624BAA" w:rsidRPr="00CB7607" w:rsidRDefault="000C3914" w:rsidP="008634D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Обеспечить показатель 90,0</w:t>
      </w:r>
      <w:r w:rsidR="00624BAA" w:rsidRPr="00CB7607">
        <w:rPr>
          <w:rFonts w:ascii="Times New Roman" w:hAnsi="Times New Roman" w:cs="Times New Roman"/>
          <w:sz w:val="28"/>
          <w:szCs w:val="28"/>
        </w:rPr>
        <w:t>% занятость учетных детей в каникулярное время.</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Деятельность Управления образования в 2020/21 учебном году по профилактике детского дорожно-транспортного травматизма и формированию культуры безопасного поведения учащихся строилась в соответствии с планами совместных мероприятий с Управлением по делам ГОЧС Таймырского муниципального района, Управления и ОГИБДД отдела МВД России по ТДН району, лабораторией Красноярского краевого Дворца пионеров «Центр безопасности дорожного движения» отдела социального творчества.</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Межведомственное взаимодействие по реализации работы, направленной на формирование культуры безопасного поведения учащихся, осуществлялась по двум направлениям:</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профилактика ДДТТ (Госавтоинспекция, ДОСААФ);</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shd w:val="clear" w:color="auto" w:fill="FFFFFF"/>
        </w:rPr>
        <w:t>- формирование культуры безопасного поведения (</w:t>
      </w:r>
      <w:r w:rsidRPr="00CB7607">
        <w:rPr>
          <w:rFonts w:ascii="Times New Roman" w:hAnsi="Times New Roman" w:cs="Times New Roman"/>
          <w:sz w:val="28"/>
          <w:szCs w:val="28"/>
        </w:rPr>
        <w:t xml:space="preserve">развитие навыков безопасности и формирования безопасного поведения в школе, в быту, на отдыхе совместно с ГО и ЧС). </w:t>
      </w:r>
    </w:p>
    <w:p w:rsidR="00624BAA" w:rsidRPr="00CB7607" w:rsidRDefault="00624BAA" w:rsidP="00624BAA">
      <w:pPr>
        <w:pStyle w:val="a7"/>
        <w:ind w:firstLine="709"/>
        <w:jc w:val="both"/>
        <w:rPr>
          <w:rFonts w:ascii="Times New Roman" w:hAnsi="Times New Roman" w:cs="Times New Roman"/>
          <w:b/>
          <w:bCs/>
          <w:sz w:val="28"/>
          <w:szCs w:val="28"/>
        </w:rPr>
      </w:pPr>
      <w:r w:rsidRPr="00CB7607">
        <w:rPr>
          <w:rFonts w:ascii="Times New Roman" w:hAnsi="Times New Roman" w:cs="Times New Roman"/>
          <w:sz w:val="28"/>
          <w:szCs w:val="28"/>
        </w:rPr>
        <w:t>Неотъемлемой частью системы обучения детей и подростков навыкам безопасного поведения на дорогах, воспитанию грамотных и законопослушных участников дорожного движения является активизация деятельности школьных отрядов юных инспекторов движения (далее - ЮИД).</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В 2020/2021 учебном году были проведены следующие мероприятия:</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«Декада дорожной безопасности детей» (приняли участие 100% школьников);</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краевые пропагандистские акциии «Пешеход на переход», «Я пассажир!», «Засветись – стань заметней!»;</w:t>
      </w:r>
    </w:p>
    <w:p w:rsidR="00624BAA" w:rsidRPr="00CB7607" w:rsidRDefault="00624BAA" w:rsidP="008634D3">
      <w:pPr>
        <w:pStyle w:val="a7"/>
        <w:ind w:firstLine="709"/>
        <w:jc w:val="both"/>
        <w:rPr>
          <w:rFonts w:ascii="Times New Roman" w:hAnsi="Times New Roman" w:cs="Times New Roman"/>
          <w:bCs/>
          <w:sz w:val="28"/>
          <w:szCs w:val="28"/>
        </w:rPr>
      </w:pPr>
      <w:r w:rsidRPr="00CB7607">
        <w:rPr>
          <w:rFonts w:ascii="Times New Roman" w:hAnsi="Times New Roman" w:cs="Times New Roman"/>
          <w:sz w:val="28"/>
          <w:szCs w:val="28"/>
        </w:rPr>
        <w:t>- муниципальный этап краевого конкурса «Знатоки дорожных правил» (приняло участие 37</w:t>
      </w:r>
      <w:r w:rsidR="000C3914">
        <w:rPr>
          <w:rFonts w:ascii="Times New Roman" w:hAnsi="Times New Roman" w:cs="Times New Roman"/>
          <w:sz w:val="28"/>
          <w:szCs w:val="28"/>
        </w:rPr>
        <w:t>,0</w:t>
      </w:r>
      <w:r w:rsidRPr="00CB7607">
        <w:rPr>
          <w:rFonts w:ascii="Times New Roman" w:hAnsi="Times New Roman" w:cs="Times New Roman"/>
          <w:sz w:val="28"/>
          <w:szCs w:val="28"/>
        </w:rPr>
        <w:t>% школьников 3-10-х классов);</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краевой дистанционный конкурс «социальных видеороликов по безопасности дорожного движения «Агит - ЮИД» (13 отрядов ЮИД из 8 школ). По результатам в финал конкурса в средней возрастной группе приглашен отряд «Светофорик»</w:t>
      </w:r>
      <w:r w:rsidRPr="00CB7607">
        <w:rPr>
          <w:rFonts w:ascii="Times New Roman" w:hAnsi="Times New Roman" w:cs="Times New Roman"/>
          <w:bCs/>
          <w:sz w:val="28"/>
          <w:szCs w:val="28"/>
        </w:rPr>
        <w:t xml:space="preserve"> ТМК ОУ «Дудинская СШ №5», а в младшей возрастной группе в число победителей вошел отряд «Классная семейка» ТМК ОУ «Дудинская СШ №7»;</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- 3 муниципальных конкурса по безопасности дорожного движения: конкурс стенгазет «Счастливая дорога» среди школ района, творческий конкурс «Мой светлячок» среди воспитанников дошкольных образовательных организаций и конкурс видеороликов «ЮИД – За безопасность на дорогах Заполярья»;</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конкурс стенгазет «Счастливая дорога»;</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конкурс «Мой светлячок»;</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конкурс видеороликов «ЮИД – За безопасность на дорогах Заполярья»;</w:t>
      </w:r>
    </w:p>
    <w:p w:rsidR="00624BAA" w:rsidRPr="00CB7607" w:rsidRDefault="00624BAA" w:rsidP="008634D3">
      <w:pPr>
        <w:spacing w:after="0" w:line="240" w:lineRule="auto"/>
        <w:ind w:firstLine="709"/>
        <w:jc w:val="both"/>
        <w:rPr>
          <w:rFonts w:ascii="Times New Roman" w:hAnsi="Times New Roman" w:cs="Times New Roman"/>
          <w:color w:val="000000"/>
          <w:sz w:val="28"/>
          <w:szCs w:val="28"/>
        </w:rPr>
      </w:pPr>
      <w:r w:rsidRPr="00CB7607">
        <w:rPr>
          <w:rFonts w:ascii="Times New Roman" w:hAnsi="Times New Roman" w:cs="Times New Roman"/>
          <w:bCs/>
          <w:sz w:val="28"/>
          <w:szCs w:val="28"/>
        </w:rPr>
        <w:lastRenderedPageBreak/>
        <w:t>- м</w:t>
      </w:r>
      <w:r w:rsidRPr="00CB7607">
        <w:rPr>
          <w:rFonts w:ascii="Times New Roman" w:hAnsi="Times New Roman" w:cs="Times New Roman"/>
          <w:sz w:val="28"/>
          <w:szCs w:val="28"/>
        </w:rPr>
        <w:t>униципальный этап краевого конкурса «Безопасное колесо» приняли участие 6 команд из школ г. Дудинки. Победителем соревнований в общекомандном зачете стала ТМК ОУ «Дудинская СШ № 7».</w:t>
      </w:r>
    </w:p>
    <w:p w:rsidR="00624BAA" w:rsidRPr="00CB7607" w:rsidRDefault="00624BAA" w:rsidP="00624BAA">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С сентября 2020 года осуществлял работу Штаб ЮИД. Всего было проведено 4 заседания, на которых рассматривались вопросы проведения конкурсных и профилактических мероприятий вопросы организации профилактической работы в школе и с нарушителями Правил дорожного движения.</w:t>
      </w:r>
    </w:p>
    <w:p w:rsidR="00624BAA" w:rsidRPr="00CB7607" w:rsidRDefault="00624BAA" w:rsidP="00624BAA">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целях осуществления контроля за организацией деятельности образовательных организаций по профилактике ДДТТ, активизации деятельности школ по профилактике ДДТТ, в ноябре 2020 года была проведена документарная проверка школ по вопросу: «Состояние работы общеобразовательных организаций по профилактике детского дорожно-транспортного травматизма и обучению детей основам безопасного поведения на дорогах». По результатам обследования деятельность всех организаций признана удовлетворительной.</w:t>
      </w:r>
    </w:p>
    <w:p w:rsidR="00624BAA" w:rsidRPr="00CB7607" w:rsidRDefault="00624BAA" w:rsidP="00624BAA">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2020/2021 учебном году сотрудниками ОГИБДД выявлено 55 нарушителей Правил дорожного движения. Из них 2 воспитанника детских садов г. Дудинки (ДОУ «Льдинка» и ДОУ «Белоснежка»). Со всеми нарушителями были проведены профилактические беседы, дополнительные инструктажи; с родителями несовершеннолетних проведены беседы на внеплановых Советах профилактики.; двух родителей привлекли к административной ответственности.</w:t>
      </w:r>
    </w:p>
    <w:p w:rsidR="00624BAA" w:rsidRPr="00CB7607" w:rsidRDefault="00624BAA" w:rsidP="00624BAA">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С целью принятия мер по повышению эффективности деятельности образовательных организаций по профилактике детского дорожно-транспортного травматизма в 2020/2021 году к участию в заседаниях Совета профилактики при Управлении образования приглашались представители ОГИБДД ОМВД России в Таймырском Долгано-Ненецком районе.</w:t>
      </w:r>
    </w:p>
    <w:p w:rsidR="00624BAA" w:rsidRPr="00CB7607" w:rsidRDefault="00624BAA" w:rsidP="00624BAA">
      <w:pPr>
        <w:spacing w:after="0" w:line="240" w:lineRule="auto"/>
        <w:ind w:firstLine="709"/>
        <w:jc w:val="both"/>
        <w:rPr>
          <w:rFonts w:ascii="Times New Roman" w:hAnsi="Times New Roman" w:cs="Times New Roman"/>
          <w:sz w:val="28"/>
          <w:szCs w:val="28"/>
        </w:rPr>
      </w:pPr>
      <w:r w:rsidRPr="00CB7607">
        <w:rPr>
          <w:rFonts w:ascii="Times New Roman" w:hAnsi="Times New Roman" w:cs="Times New Roman"/>
          <w:sz w:val="28"/>
          <w:szCs w:val="28"/>
        </w:rPr>
        <w:t>В 2020/2021 учебном году в школах продолжили деятельность дружины юных пожарных, которые в течение года проводили пропагандистско-информационные мероприятия по соблюдению правил пожарной безопасности, правил поведения на воде и при чрезвычайных ситуациях, тесно сотрудничали с управлением ГО и ЧС, отрядами пожарных дружин в поселках муниципального района.</w:t>
      </w:r>
    </w:p>
    <w:p w:rsidR="00624BAA" w:rsidRPr="00CB7607" w:rsidRDefault="00624BAA" w:rsidP="008634D3">
      <w:pPr>
        <w:pStyle w:val="Default"/>
        <w:ind w:firstLine="709"/>
        <w:jc w:val="both"/>
        <w:rPr>
          <w:sz w:val="28"/>
          <w:szCs w:val="28"/>
        </w:rPr>
      </w:pPr>
      <w:r w:rsidRPr="00CB7607">
        <w:rPr>
          <w:sz w:val="28"/>
          <w:szCs w:val="28"/>
        </w:rPr>
        <w:t>Про</w:t>
      </w:r>
      <w:r w:rsidR="008634D3">
        <w:rPr>
          <w:sz w:val="28"/>
          <w:szCs w:val="28"/>
        </w:rPr>
        <w:t>водились следующие мероприятия:</w:t>
      </w:r>
    </w:p>
    <w:p w:rsidR="00624BAA" w:rsidRPr="00CB7607" w:rsidRDefault="00624BAA" w:rsidP="008634D3">
      <w:pPr>
        <w:pStyle w:val="Default"/>
        <w:ind w:firstLine="709"/>
        <w:jc w:val="both"/>
        <w:rPr>
          <w:sz w:val="28"/>
          <w:szCs w:val="28"/>
        </w:rPr>
      </w:pPr>
      <w:r w:rsidRPr="00CB7607">
        <w:rPr>
          <w:sz w:val="28"/>
          <w:szCs w:val="28"/>
        </w:rPr>
        <w:t>- «Месячник безопасности» (сентябрь 2020 года). Сотрудниками Управления ГО и ЧС проводились лекции для учащихся, педагогов, родителей о соблюдении мер пожарной безопасности в быту, в школе и других местах пребывания. Разъяснялись требования и правила поведения на воде в весенний, летний и осенний периоды, осуществлялись плановые эвакуационные тренировки на случай возникновения чрезвычайных ситуаций с отработкой четкого порядка действий (охват учащихся составил 100%);</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lastRenderedPageBreak/>
        <w:t>- «Месячник безопасности» (февраль 2021 года) для учащихся школ проведен конкурс плакатов «Берегись огня» (было представлено 29 работ);</w:t>
      </w:r>
    </w:p>
    <w:p w:rsidR="00624BAA" w:rsidRPr="00CB7607" w:rsidRDefault="00624BAA" w:rsidP="008634D3">
      <w:pPr>
        <w:pStyle w:val="a7"/>
        <w:ind w:firstLine="709"/>
        <w:jc w:val="both"/>
        <w:rPr>
          <w:rFonts w:ascii="Times New Roman" w:hAnsi="Times New Roman" w:cs="Times New Roman"/>
          <w:sz w:val="28"/>
          <w:szCs w:val="28"/>
        </w:rPr>
      </w:pPr>
      <w:r w:rsidRPr="00CB7607">
        <w:rPr>
          <w:rStyle w:val="11"/>
          <w:color w:val="000000"/>
          <w:sz w:val="28"/>
          <w:szCs w:val="28"/>
        </w:rPr>
        <w:t xml:space="preserve">- Муниципальный этап краевого конкурса </w:t>
      </w:r>
      <w:r w:rsidRPr="00CB7607">
        <w:rPr>
          <w:rFonts w:ascii="Times New Roman" w:hAnsi="Times New Roman" w:cs="Times New Roman"/>
          <w:sz w:val="28"/>
          <w:szCs w:val="28"/>
        </w:rPr>
        <w:t>на лучшую Дружину юных пожарных среди образовательных организаций Красноярского края (</w:t>
      </w:r>
      <w:r w:rsidRPr="00CB7607">
        <w:rPr>
          <w:rStyle w:val="11"/>
          <w:color w:val="000000"/>
          <w:sz w:val="28"/>
          <w:szCs w:val="28"/>
        </w:rPr>
        <w:t xml:space="preserve">май 2021 года). </w:t>
      </w:r>
      <w:r w:rsidRPr="00CB7607">
        <w:rPr>
          <w:rFonts w:ascii="Times New Roman" w:hAnsi="Times New Roman" w:cs="Times New Roman"/>
          <w:sz w:val="28"/>
          <w:szCs w:val="28"/>
        </w:rPr>
        <w:t>По итогам конкурса победителем стала Дружина юных пожарных ТМК ОУ «Дудинская СШ №1»;</w:t>
      </w:r>
    </w:p>
    <w:p w:rsidR="00624BAA" w:rsidRPr="00CB7607" w:rsidRDefault="00624BAA" w:rsidP="008634D3">
      <w:pPr>
        <w:pStyle w:val="a7"/>
        <w:ind w:firstLine="709"/>
        <w:jc w:val="both"/>
        <w:rPr>
          <w:rFonts w:ascii="Times New Roman" w:hAnsi="Times New Roman" w:cs="Times New Roman"/>
          <w:sz w:val="28"/>
          <w:szCs w:val="28"/>
        </w:rPr>
      </w:pPr>
      <w:r w:rsidRPr="00CB7607">
        <w:rPr>
          <w:rFonts w:ascii="Times New Roman" w:hAnsi="Times New Roman" w:cs="Times New Roman"/>
          <w:sz w:val="28"/>
          <w:szCs w:val="28"/>
        </w:rPr>
        <w:t xml:space="preserve">- «Соревнования «Неделя ОБЖ». По итогам всех соревновательных мероприятий в общекомандном зачете </w:t>
      </w:r>
      <w:r w:rsidRPr="00CB7607">
        <w:rPr>
          <w:rFonts w:ascii="Times New Roman" w:hAnsi="Times New Roman" w:cs="Times New Roman"/>
          <w:sz w:val="28"/>
          <w:szCs w:val="28"/>
          <w:lang w:val="en-US"/>
        </w:rPr>
        <w:t>X</w:t>
      </w:r>
      <w:r w:rsidRPr="00CB7607">
        <w:rPr>
          <w:rFonts w:ascii="Times New Roman" w:hAnsi="Times New Roman" w:cs="Times New Roman"/>
          <w:sz w:val="28"/>
          <w:szCs w:val="28"/>
        </w:rPr>
        <w:t>Х</w:t>
      </w:r>
      <w:r w:rsidRPr="00CB7607">
        <w:rPr>
          <w:rFonts w:ascii="Times New Roman" w:hAnsi="Times New Roman" w:cs="Times New Roman"/>
          <w:sz w:val="28"/>
          <w:szCs w:val="28"/>
          <w:lang w:val="en-US"/>
        </w:rPr>
        <w:t>II</w:t>
      </w:r>
      <w:r w:rsidRPr="00CB7607">
        <w:rPr>
          <w:rFonts w:ascii="Times New Roman" w:hAnsi="Times New Roman" w:cs="Times New Roman"/>
          <w:sz w:val="28"/>
          <w:szCs w:val="28"/>
        </w:rPr>
        <w:t xml:space="preserve"> соревнований первое место заняла команда учащихся ТМК ОУ «Дудинская СШ № 7»;</w:t>
      </w:r>
    </w:p>
    <w:p w:rsidR="00624BAA" w:rsidRPr="00CB7607" w:rsidRDefault="00624BAA" w:rsidP="008634D3">
      <w:pPr>
        <w:spacing w:after="0" w:line="240" w:lineRule="auto"/>
        <w:ind w:firstLine="709"/>
        <w:jc w:val="both"/>
        <w:rPr>
          <w:rFonts w:ascii="Times New Roman" w:hAnsi="Times New Roman" w:cs="Times New Roman"/>
          <w:sz w:val="28"/>
          <w:szCs w:val="28"/>
          <w:bdr w:val="none" w:sz="0" w:space="0" w:color="auto" w:frame="1"/>
        </w:rPr>
      </w:pPr>
      <w:r w:rsidRPr="00CB7607">
        <w:rPr>
          <w:rFonts w:ascii="Times New Roman" w:hAnsi="Times New Roman" w:cs="Times New Roman"/>
          <w:sz w:val="28"/>
          <w:szCs w:val="28"/>
        </w:rPr>
        <w:t>- «Месячник безопасности детей», обучающиеся школ приняли участие во</w:t>
      </w:r>
      <w:r w:rsidRPr="00CB7607">
        <w:rPr>
          <w:rFonts w:ascii="Times New Roman" w:hAnsi="Times New Roman" w:cs="Times New Roman"/>
          <w:b/>
          <w:sz w:val="28"/>
          <w:szCs w:val="28"/>
        </w:rPr>
        <w:t xml:space="preserve"> </w:t>
      </w:r>
      <w:r w:rsidRPr="00CB7607">
        <w:rPr>
          <w:rFonts w:ascii="Times New Roman" w:hAnsi="Times New Roman" w:cs="Times New Roman"/>
          <w:sz w:val="28"/>
          <w:szCs w:val="28"/>
          <w:lang w:val="en-US"/>
        </w:rPr>
        <w:t>II</w:t>
      </w:r>
      <w:r w:rsidRPr="00CB7607">
        <w:rPr>
          <w:rFonts w:ascii="Times New Roman" w:hAnsi="Times New Roman" w:cs="Times New Roman"/>
          <w:sz w:val="28"/>
          <w:szCs w:val="28"/>
        </w:rPr>
        <w:t xml:space="preserve"> Всероссийской электронной олимпиаде по безопасности жизнедеятельности (</w:t>
      </w:r>
      <w:r w:rsidRPr="00CB7607">
        <w:rPr>
          <w:rFonts w:ascii="Times New Roman" w:hAnsi="Times New Roman" w:cs="Times New Roman"/>
          <w:sz w:val="28"/>
          <w:szCs w:val="28"/>
          <w:bdr w:val="none" w:sz="0" w:space="0" w:color="auto" w:frame="1"/>
        </w:rPr>
        <w:t>младшая возрастная группа- 25 обучающихся; средняя возрастная группа – 73 обучающихся; старшая возрастная группа – 56 обучающихся).</w:t>
      </w:r>
    </w:p>
    <w:p w:rsidR="00624BAA" w:rsidRPr="00CB7607" w:rsidRDefault="00624BAA" w:rsidP="00624BAA">
      <w:pPr>
        <w:spacing w:after="0" w:line="240" w:lineRule="auto"/>
        <w:ind w:firstLine="709"/>
        <w:jc w:val="both"/>
        <w:rPr>
          <w:rFonts w:ascii="Times New Roman" w:hAnsi="Times New Roman" w:cs="Times New Roman"/>
          <w:sz w:val="28"/>
          <w:szCs w:val="28"/>
        </w:rPr>
      </w:pPr>
    </w:p>
    <w:p w:rsidR="00624BAA" w:rsidRPr="008634D3" w:rsidRDefault="008634D3" w:rsidP="00624BAA">
      <w:pPr>
        <w:pStyle w:val="Default"/>
        <w:ind w:firstLine="709"/>
        <w:jc w:val="both"/>
        <w:rPr>
          <w:sz w:val="28"/>
          <w:szCs w:val="28"/>
          <w:u w:val="single"/>
        </w:rPr>
      </w:pPr>
      <w:r w:rsidRPr="008634D3">
        <w:rPr>
          <w:sz w:val="28"/>
          <w:szCs w:val="28"/>
          <w:u w:val="single"/>
        </w:rPr>
        <w:t>Предложение</w:t>
      </w:r>
      <w:r w:rsidR="00624BAA" w:rsidRPr="008634D3">
        <w:rPr>
          <w:sz w:val="28"/>
          <w:szCs w:val="28"/>
          <w:u w:val="single"/>
        </w:rPr>
        <w:t>:</w:t>
      </w:r>
    </w:p>
    <w:p w:rsidR="00624BAA" w:rsidRPr="00CB7607" w:rsidRDefault="00624BAA" w:rsidP="008634D3">
      <w:pPr>
        <w:spacing w:after="0" w:line="240" w:lineRule="auto"/>
        <w:ind w:firstLine="708"/>
        <w:jc w:val="both"/>
        <w:rPr>
          <w:rFonts w:ascii="Times New Roman" w:hAnsi="Times New Roman" w:cs="Times New Roman"/>
          <w:sz w:val="28"/>
          <w:szCs w:val="28"/>
        </w:rPr>
      </w:pPr>
      <w:r w:rsidRPr="008634D3">
        <w:rPr>
          <w:rFonts w:ascii="Times New Roman" w:hAnsi="Times New Roman" w:cs="Times New Roman"/>
          <w:sz w:val="28"/>
          <w:szCs w:val="28"/>
        </w:rPr>
        <w:t>Сохранить 100% охват учащихся</w:t>
      </w:r>
      <w:r w:rsidRPr="00CB7607">
        <w:rPr>
          <w:rFonts w:ascii="Times New Roman" w:hAnsi="Times New Roman" w:cs="Times New Roman"/>
          <w:sz w:val="28"/>
          <w:szCs w:val="28"/>
        </w:rPr>
        <w:t xml:space="preserve"> информационно-пропагандистскими мероприятиями по соблюдению Правил дорожного движения и Правил безопасного поведения при возникновении чрезвычайных ситуаций.</w:t>
      </w:r>
    </w:p>
    <w:p w:rsidR="00624BAA" w:rsidRPr="00624BAA" w:rsidRDefault="00624BAA" w:rsidP="00624BAA">
      <w:pPr>
        <w:spacing w:after="0" w:line="240" w:lineRule="auto"/>
        <w:ind w:firstLine="709"/>
        <w:jc w:val="both"/>
        <w:rPr>
          <w:rFonts w:ascii="Times New Roman" w:hAnsi="Times New Roman" w:cs="Times New Roman"/>
          <w:sz w:val="26"/>
          <w:szCs w:val="26"/>
        </w:rPr>
      </w:pPr>
    </w:p>
    <w:p w:rsidR="00440C47" w:rsidRPr="00EC30F6" w:rsidRDefault="00440C47" w:rsidP="00440C47">
      <w:pPr>
        <w:jc w:val="center"/>
        <w:rPr>
          <w:rFonts w:ascii="Times New Roman" w:hAnsi="Times New Roman" w:cs="Times New Roman"/>
          <w:b/>
          <w:sz w:val="28"/>
          <w:szCs w:val="28"/>
        </w:rPr>
      </w:pPr>
      <w:r w:rsidRPr="00EC30F6">
        <w:rPr>
          <w:rFonts w:ascii="Times New Roman" w:hAnsi="Times New Roman" w:cs="Times New Roman"/>
          <w:b/>
          <w:sz w:val="28"/>
          <w:szCs w:val="28"/>
        </w:rPr>
        <w:t>Раздел 7. Организация питания школьников</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sz w:val="28"/>
          <w:szCs w:val="28"/>
        </w:rPr>
        <w:t>В соответствии изменениями, внесенными в Закон Красноярского края от 02.11.2000 №12-961 «О защите прав ребенка», все учащиеся 1-4-х классов муниципального района с первого сентября 2020 года были обеспечены горячим бесплатным питанием.</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sz w:val="28"/>
          <w:szCs w:val="28"/>
        </w:rPr>
        <w:t>Для обеспечения учащихся качественным питанием, отвечающим требованиям санитарного законодательства, и оперативного реагирования на жалобы родителей, приказом Управления образования от 07.10.2020 №651 создана комиссия по рассмотрению жалоб. За год поступило три жалобы на качество предоставляемого учащимся горячего питания. Проведены служебные расследования. Оперативно были приняты управленческие решения по устранению выявленных недостатков.</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bCs/>
          <w:color w:val="000000"/>
          <w:sz w:val="28"/>
          <w:szCs w:val="28"/>
        </w:rPr>
        <w:t>Во всех общеобразовательных организациях создана комиссия административно-общественного контроля организации и качества питания обучающихся. В состав входят представители администрации учреждения, профсоюза и родительской общественности.</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bCs/>
          <w:color w:val="000000"/>
          <w:sz w:val="28"/>
          <w:szCs w:val="28"/>
        </w:rPr>
        <w:t>В течение всего 2020/2021 учебного года еженедельно комиссией каждой общеобразовательной организации проводились проверки качества питания, предоставляемого обучающимся. Результаты проверок оформлялись актами и направлялись в Управление образования.</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bCs/>
          <w:color w:val="000000"/>
          <w:sz w:val="28"/>
          <w:szCs w:val="28"/>
        </w:rPr>
        <w:t xml:space="preserve">Во всех общеобразовательных организациях начата работа по размещению информация об условиях организации питания детей, в том </w:t>
      </w:r>
      <w:r w:rsidRPr="00EC30F6">
        <w:rPr>
          <w:rFonts w:ascii="Times New Roman" w:hAnsi="Times New Roman" w:cs="Times New Roman"/>
          <w:bCs/>
          <w:color w:val="000000"/>
          <w:sz w:val="28"/>
          <w:szCs w:val="28"/>
        </w:rPr>
        <w:lastRenderedPageBreak/>
        <w:t>числе ежедневное меню, на официальных сайтах общеобразовательных организаций в информационно-телекоммуникационной сети «Интернет».</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bCs/>
          <w:color w:val="000000"/>
          <w:sz w:val="28"/>
          <w:szCs w:val="28"/>
        </w:rPr>
        <w:t>О</w:t>
      </w:r>
      <w:r w:rsidRPr="00EC30F6">
        <w:rPr>
          <w:rFonts w:ascii="Times New Roman" w:hAnsi="Times New Roman" w:cs="Times New Roman"/>
          <w:color w:val="000000"/>
          <w:sz w:val="28"/>
          <w:szCs w:val="28"/>
        </w:rPr>
        <w:t>рганизована</w:t>
      </w:r>
      <w:r w:rsidRPr="00EC30F6">
        <w:rPr>
          <w:rFonts w:ascii="Times New Roman" w:hAnsi="Times New Roman" w:cs="Times New Roman"/>
          <w:bCs/>
          <w:color w:val="000000"/>
          <w:sz w:val="28"/>
          <w:szCs w:val="28"/>
        </w:rPr>
        <w:t xml:space="preserve"> информационно-</w:t>
      </w:r>
      <w:r w:rsidRPr="00EC30F6">
        <w:rPr>
          <w:rFonts w:ascii="Times New Roman" w:hAnsi="Times New Roman" w:cs="Times New Roman"/>
          <w:color w:val="000000"/>
          <w:sz w:val="28"/>
          <w:szCs w:val="28"/>
        </w:rPr>
        <w:t>просветительская работа</w:t>
      </w:r>
      <w:r w:rsidRPr="00EC30F6">
        <w:rPr>
          <w:rFonts w:ascii="Times New Roman" w:hAnsi="Times New Roman" w:cs="Times New Roman"/>
          <w:bCs/>
          <w:color w:val="000000"/>
          <w:sz w:val="28"/>
          <w:szCs w:val="28"/>
        </w:rPr>
        <w:t xml:space="preserve"> по формированию культуры здорового питания обучающихся и их родителей (законных</w:t>
      </w:r>
      <w:r w:rsidRPr="00EC30F6">
        <w:rPr>
          <w:rFonts w:ascii="Times New Roman" w:hAnsi="Times New Roman" w:cs="Times New Roman"/>
          <w:color w:val="000000"/>
          <w:sz w:val="28"/>
          <w:szCs w:val="28"/>
        </w:rPr>
        <w:t xml:space="preserve"> представителей),</w:t>
      </w:r>
      <w:r w:rsidRPr="00EC30F6">
        <w:rPr>
          <w:rFonts w:ascii="Times New Roman" w:hAnsi="Times New Roman" w:cs="Times New Roman"/>
          <w:color w:val="000000"/>
          <w:spacing w:val="10"/>
          <w:sz w:val="28"/>
          <w:szCs w:val="28"/>
        </w:rPr>
        <w:t xml:space="preserve"> педагогов. </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bCs/>
          <w:color w:val="000000"/>
          <w:sz w:val="28"/>
          <w:szCs w:val="28"/>
        </w:rPr>
        <w:t xml:space="preserve">В соответствии с постановлением Правительства Красноярского края от 01.12.2020 № 822-п «О предоставлении наборов продуктов питания взамен обеспечения бесплатным горячим питанием обучающихся, осваивающим образовательные программы с применением электронного обучения и дистанционных образовательных технологий и имеющим право на получение соответствующих мер социальной поддержки» общеобразовательными организациями были выданы продуктовые наборы в период введения карантина по ОРВИ и </w:t>
      </w:r>
      <w:r w:rsidRPr="00EC30F6">
        <w:rPr>
          <w:rFonts w:ascii="Times New Roman" w:hAnsi="Times New Roman" w:cs="Times New Roman"/>
          <w:bCs/>
          <w:color w:val="000000"/>
          <w:sz w:val="28"/>
          <w:szCs w:val="28"/>
          <w:lang w:val="en-US"/>
        </w:rPr>
        <w:t>COVID</w:t>
      </w:r>
      <w:r w:rsidRPr="00EC30F6">
        <w:rPr>
          <w:rFonts w:ascii="Times New Roman" w:hAnsi="Times New Roman" w:cs="Times New Roman"/>
          <w:bCs/>
          <w:color w:val="000000"/>
          <w:sz w:val="28"/>
          <w:szCs w:val="28"/>
        </w:rPr>
        <w:t xml:space="preserve">-19. </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color w:val="000000"/>
          <w:sz w:val="28"/>
          <w:szCs w:val="28"/>
        </w:rPr>
      </w:pPr>
      <w:r w:rsidRPr="00EC30F6">
        <w:rPr>
          <w:rFonts w:ascii="Times New Roman" w:hAnsi="Times New Roman" w:cs="Times New Roman"/>
          <w:color w:val="000000"/>
          <w:sz w:val="28"/>
          <w:szCs w:val="28"/>
        </w:rPr>
        <w:t>Показателем организации качественного питания является охват горячим питанием обучающихся.</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sz w:val="28"/>
          <w:szCs w:val="28"/>
        </w:rPr>
        <w:t>Средний процент охвата горячим питанием обучающихся на протяжении последних трех лет составляет 85%. Учащиеся 1-4классов охвачены горячим питанием 100%, учащиеся 5-9 классов – 72</w:t>
      </w:r>
      <w:r w:rsidR="00FF5C4F">
        <w:rPr>
          <w:rFonts w:ascii="Times New Roman" w:hAnsi="Times New Roman" w:cs="Times New Roman"/>
          <w:sz w:val="28"/>
          <w:szCs w:val="28"/>
        </w:rPr>
        <w:t>,0</w:t>
      </w:r>
      <w:r w:rsidRPr="00EC30F6">
        <w:rPr>
          <w:rFonts w:ascii="Times New Roman" w:hAnsi="Times New Roman" w:cs="Times New Roman"/>
          <w:sz w:val="28"/>
          <w:szCs w:val="28"/>
        </w:rPr>
        <w:t>%, 10-11классов – 61</w:t>
      </w:r>
      <w:r w:rsidR="00FF5C4F">
        <w:rPr>
          <w:rFonts w:ascii="Times New Roman" w:hAnsi="Times New Roman" w:cs="Times New Roman"/>
          <w:sz w:val="28"/>
          <w:szCs w:val="28"/>
        </w:rPr>
        <w:t>,0</w:t>
      </w:r>
      <w:r w:rsidRPr="00EC30F6">
        <w:rPr>
          <w:rFonts w:ascii="Times New Roman" w:hAnsi="Times New Roman" w:cs="Times New Roman"/>
          <w:sz w:val="28"/>
          <w:szCs w:val="28"/>
        </w:rPr>
        <w:t>%.</w:t>
      </w:r>
    </w:p>
    <w:p w:rsidR="00EC30F6" w:rsidRPr="00EC30F6" w:rsidRDefault="00EC30F6" w:rsidP="0020798B">
      <w:pPr>
        <w:widowControl w:val="0"/>
        <w:autoSpaceDE w:val="0"/>
        <w:autoSpaceDN w:val="0"/>
        <w:adjustRightInd w:val="0"/>
        <w:spacing w:after="0"/>
        <w:ind w:firstLine="708"/>
        <w:jc w:val="both"/>
        <w:rPr>
          <w:rFonts w:ascii="Times New Roman" w:hAnsi="Times New Roman" w:cs="Times New Roman"/>
          <w:sz w:val="28"/>
          <w:szCs w:val="28"/>
        </w:rPr>
      </w:pPr>
      <w:r w:rsidRPr="00EC30F6">
        <w:rPr>
          <w:rFonts w:ascii="Times New Roman" w:hAnsi="Times New Roman" w:cs="Times New Roman"/>
          <w:spacing w:val="-4"/>
          <w:sz w:val="28"/>
          <w:szCs w:val="28"/>
        </w:rPr>
        <w:t xml:space="preserve">Руководителям общеобразовательных организаций муниципального района необходимо продолжать работу по увеличению охвата горячим питанием обучающихся и улучшения качества питания. </w:t>
      </w:r>
    </w:p>
    <w:p w:rsidR="00EC30F6" w:rsidRPr="00EC30F6" w:rsidRDefault="00EC30F6" w:rsidP="0020798B">
      <w:pPr>
        <w:spacing w:after="0"/>
        <w:ind w:firstLine="708"/>
        <w:jc w:val="both"/>
        <w:rPr>
          <w:rFonts w:ascii="Times New Roman" w:hAnsi="Times New Roman" w:cs="Times New Roman"/>
          <w:color w:val="000000"/>
          <w:sz w:val="28"/>
          <w:szCs w:val="28"/>
        </w:rPr>
      </w:pPr>
      <w:r w:rsidRPr="00EC30F6">
        <w:rPr>
          <w:rFonts w:ascii="Times New Roman" w:hAnsi="Times New Roman" w:cs="Times New Roman"/>
          <w:color w:val="000000"/>
          <w:sz w:val="28"/>
          <w:szCs w:val="28"/>
        </w:rPr>
        <w:t>Постановлением Главного государственного санитарного врача Российской Федерации от 27.10.2020 №321 утверждены СанПиН 2.3/2.4.3590-20 «Санитарно-эпидемиологические требования к организации общественного питания населения»</w:t>
      </w:r>
      <w:r w:rsidRPr="00EC30F6">
        <w:rPr>
          <w:rFonts w:ascii="Times New Roman" w:hAnsi="Times New Roman" w:cs="Times New Roman"/>
          <w:sz w:val="28"/>
          <w:szCs w:val="28"/>
        </w:rPr>
        <w:t xml:space="preserve"> </w:t>
      </w:r>
      <w:r w:rsidRPr="00EC30F6">
        <w:rPr>
          <w:rFonts w:ascii="Times New Roman" w:hAnsi="Times New Roman" w:cs="Times New Roman"/>
          <w:color w:val="000000"/>
          <w:sz w:val="28"/>
          <w:szCs w:val="28"/>
        </w:rPr>
        <w:t>(далее- СанПиН 2.3/2.4.3590-20), которые вступили в силу с 01.01.2021.</w:t>
      </w:r>
    </w:p>
    <w:p w:rsidR="00EC30F6" w:rsidRPr="00EC30F6" w:rsidRDefault="00EC30F6" w:rsidP="00EC30F6">
      <w:pPr>
        <w:ind w:firstLine="709"/>
        <w:jc w:val="both"/>
        <w:rPr>
          <w:rFonts w:ascii="Times New Roman" w:hAnsi="Times New Roman" w:cs="Times New Roman"/>
          <w:color w:val="000000"/>
          <w:sz w:val="28"/>
          <w:szCs w:val="28"/>
        </w:rPr>
      </w:pPr>
      <w:r w:rsidRPr="00EC30F6">
        <w:rPr>
          <w:rFonts w:ascii="Times New Roman" w:hAnsi="Times New Roman" w:cs="Times New Roman"/>
          <w:color w:val="000000"/>
          <w:sz w:val="28"/>
          <w:szCs w:val="28"/>
        </w:rPr>
        <w:t>В связи с вступлением в силу новых СанПиН, возникла необходимость обновления ряда документов в образовательных организациях, а именно программы производственного контроля, основанной на принципах ХАССП и   цикличного меню.</w:t>
      </w:r>
    </w:p>
    <w:p w:rsidR="00EC30F6" w:rsidRPr="0020798B" w:rsidRDefault="0020798B" w:rsidP="00EC30F6">
      <w:pPr>
        <w:pStyle w:val="a7"/>
        <w:ind w:firstLine="567"/>
        <w:rPr>
          <w:rFonts w:ascii="Times New Roman" w:hAnsi="Times New Roman" w:cs="Times New Roman"/>
          <w:sz w:val="28"/>
          <w:szCs w:val="28"/>
          <w:u w:val="single"/>
        </w:rPr>
      </w:pPr>
      <w:r>
        <w:rPr>
          <w:rFonts w:ascii="Times New Roman" w:hAnsi="Times New Roman" w:cs="Times New Roman"/>
          <w:sz w:val="28"/>
          <w:szCs w:val="28"/>
          <w:u w:val="single"/>
        </w:rPr>
        <w:t>Предложения</w:t>
      </w:r>
      <w:r w:rsidR="00EC30F6" w:rsidRPr="0020798B">
        <w:rPr>
          <w:rFonts w:ascii="Times New Roman" w:hAnsi="Times New Roman" w:cs="Times New Roman"/>
          <w:sz w:val="28"/>
          <w:szCs w:val="28"/>
          <w:u w:val="single"/>
        </w:rPr>
        <w:t>:</w:t>
      </w:r>
    </w:p>
    <w:p w:rsidR="00F023E4" w:rsidRDefault="00EC30F6" w:rsidP="00EC30F6">
      <w:pPr>
        <w:pStyle w:val="a7"/>
        <w:numPr>
          <w:ilvl w:val="0"/>
          <w:numId w:val="29"/>
        </w:numPr>
        <w:ind w:left="709" w:hanging="709"/>
        <w:jc w:val="both"/>
        <w:rPr>
          <w:rFonts w:ascii="Times New Roman" w:hAnsi="Times New Roman" w:cs="Times New Roman"/>
          <w:sz w:val="28"/>
          <w:szCs w:val="28"/>
        </w:rPr>
      </w:pPr>
      <w:r w:rsidRPr="00EC30F6">
        <w:rPr>
          <w:rFonts w:ascii="Times New Roman" w:hAnsi="Times New Roman" w:cs="Times New Roman"/>
          <w:sz w:val="28"/>
          <w:szCs w:val="28"/>
        </w:rPr>
        <w:t xml:space="preserve">Выполнить требования предписаний Роспотребнадора в части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 xml:space="preserve">обеспечения пищеблоков образовательных организаций необходимым оборудованием. </w:t>
      </w:r>
    </w:p>
    <w:p w:rsidR="00F023E4" w:rsidRDefault="00EC30F6" w:rsidP="00EC30F6">
      <w:pPr>
        <w:pStyle w:val="a7"/>
        <w:numPr>
          <w:ilvl w:val="0"/>
          <w:numId w:val="29"/>
        </w:numPr>
        <w:ind w:left="709" w:hanging="709"/>
        <w:jc w:val="both"/>
        <w:rPr>
          <w:rFonts w:ascii="Times New Roman" w:hAnsi="Times New Roman" w:cs="Times New Roman"/>
          <w:sz w:val="28"/>
          <w:szCs w:val="28"/>
        </w:rPr>
      </w:pPr>
      <w:r w:rsidRPr="00EC30F6">
        <w:rPr>
          <w:rFonts w:ascii="Times New Roman" w:hAnsi="Times New Roman" w:cs="Times New Roman"/>
          <w:sz w:val="28"/>
          <w:szCs w:val="28"/>
        </w:rPr>
        <w:t xml:space="preserve">Организовать постоянный мониторинг за охватом учащихся горячим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питанием, обеспечить выполнение индикатного показателя по охвату школьников горячим питанием: 1-4-х классов не мене</w:t>
      </w:r>
      <w:r w:rsidR="00FF5C4F">
        <w:rPr>
          <w:rFonts w:ascii="Times New Roman" w:hAnsi="Times New Roman" w:cs="Times New Roman"/>
          <w:sz w:val="28"/>
          <w:szCs w:val="28"/>
        </w:rPr>
        <w:t>е 100%, 5-9 классов не менее 82,0</w:t>
      </w:r>
      <w:r w:rsidRPr="00EC30F6">
        <w:rPr>
          <w:rFonts w:ascii="Times New Roman" w:hAnsi="Times New Roman" w:cs="Times New Roman"/>
          <w:sz w:val="28"/>
          <w:szCs w:val="28"/>
        </w:rPr>
        <w:t>%, 10-11 классов – не менее 77</w:t>
      </w:r>
      <w:r w:rsidR="00FF5C4F">
        <w:rPr>
          <w:rFonts w:ascii="Times New Roman" w:hAnsi="Times New Roman" w:cs="Times New Roman"/>
          <w:sz w:val="28"/>
          <w:szCs w:val="28"/>
        </w:rPr>
        <w:t>,0</w:t>
      </w:r>
      <w:r w:rsidRPr="00EC30F6">
        <w:rPr>
          <w:rFonts w:ascii="Times New Roman" w:hAnsi="Times New Roman" w:cs="Times New Roman"/>
          <w:sz w:val="28"/>
          <w:szCs w:val="28"/>
        </w:rPr>
        <w:t xml:space="preserve">%. В случае уменьшения количества питающихся (на всех уровнях общего образования) проводить </w:t>
      </w:r>
      <w:r w:rsidRPr="00EC30F6">
        <w:rPr>
          <w:rFonts w:ascii="Times New Roman" w:hAnsi="Times New Roman" w:cs="Times New Roman"/>
          <w:sz w:val="28"/>
          <w:szCs w:val="28"/>
        </w:rPr>
        <w:lastRenderedPageBreak/>
        <w:t>анализ с установлением причин и разрабатывать комплекс мероприятий, направленных на увеличение охвата школьников горячим питанием.</w:t>
      </w:r>
    </w:p>
    <w:p w:rsidR="00EC30F6" w:rsidRPr="00EC30F6" w:rsidRDefault="00EC30F6" w:rsidP="00EC30F6">
      <w:pPr>
        <w:pStyle w:val="a7"/>
        <w:numPr>
          <w:ilvl w:val="0"/>
          <w:numId w:val="29"/>
        </w:numPr>
        <w:ind w:left="709" w:hanging="709"/>
        <w:jc w:val="both"/>
        <w:rPr>
          <w:rFonts w:ascii="Times New Roman" w:hAnsi="Times New Roman" w:cs="Times New Roman"/>
          <w:sz w:val="28"/>
          <w:szCs w:val="28"/>
        </w:rPr>
      </w:pPr>
      <w:r w:rsidRPr="00EC30F6">
        <w:rPr>
          <w:rFonts w:ascii="Times New Roman" w:hAnsi="Times New Roman" w:cs="Times New Roman"/>
          <w:sz w:val="28"/>
          <w:szCs w:val="28"/>
        </w:rPr>
        <w:t>Продолжить работу:</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по обновлению и укреплению материально- технической базы всех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инфраструктур, связанных с обеспечением здорового развития обучающихся и воспитанников, прежде всего пищеблоков, обеденных залов, медицинских кабинетов;</w:t>
      </w:r>
    </w:p>
    <w:p w:rsidR="00F023E4" w:rsidRDefault="00EC30F6" w:rsidP="00EC30F6">
      <w:pPr>
        <w:pStyle w:val="a7"/>
        <w:ind w:left="709"/>
        <w:jc w:val="both"/>
        <w:rPr>
          <w:rFonts w:ascii="Times New Roman" w:hAnsi="Times New Roman" w:cs="Times New Roman"/>
          <w:bCs/>
          <w:sz w:val="28"/>
          <w:szCs w:val="28"/>
        </w:rPr>
      </w:pPr>
      <w:r w:rsidRPr="00EC30F6">
        <w:rPr>
          <w:rFonts w:ascii="Times New Roman" w:hAnsi="Times New Roman" w:cs="Times New Roman"/>
          <w:sz w:val="28"/>
          <w:szCs w:val="28"/>
        </w:rPr>
        <w:t xml:space="preserve">- </w:t>
      </w:r>
      <w:r w:rsidRPr="00EC30F6">
        <w:rPr>
          <w:rFonts w:ascii="Times New Roman" w:hAnsi="Times New Roman" w:cs="Times New Roman"/>
          <w:bCs/>
          <w:sz w:val="28"/>
          <w:szCs w:val="28"/>
        </w:rPr>
        <w:t xml:space="preserve">комиссии административно-общественного контроля организации и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bCs/>
          <w:sz w:val="28"/>
          <w:szCs w:val="28"/>
        </w:rPr>
        <w:t>качества питания обучающихся</w:t>
      </w:r>
      <w:r w:rsidRPr="00EC30F6">
        <w:rPr>
          <w:rFonts w:ascii="Times New Roman" w:hAnsi="Times New Roman" w:cs="Times New Roman"/>
          <w:sz w:val="28"/>
          <w:szCs w:val="28"/>
        </w:rPr>
        <w:t>;</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по проведению просветительской работы среди обучающихся,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педагогов, родителей, сотрудников пищеблока по обучению программам по формированию культуры питания;</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по обучению сотрудников пищеблока на курсах повышения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квалификации.</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с родителями по разъяснению вопросов организации питания в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школе;</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максимальную доступность всей информации о питании школьников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на сайтах образовательных организаций (нормативная база федерального, регионального, муниципального, школьного уровней; цикличные и ежедневные меню; фото блюд, графики питания).</w:t>
      </w:r>
    </w:p>
    <w:p w:rsidR="00EC30F6" w:rsidRPr="00EC30F6" w:rsidRDefault="00EC30F6" w:rsidP="00EC30F6">
      <w:pPr>
        <w:pStyle w:val="a7"/>
        <w:numPr>
          <w:ilvl w:val="0"/>
          <w:numId w:val="29"/>
        </w:numPr>
        <w:ind w:left="709" w:hanging="709"/>
        <w:jc w:val="both"/>
        <w:rPr>
          <w:rFonts w:ascii="Times New Roman" w:hAnsi="Times New Roman" w:cs="Times New Roman"/>
          <w:sz w:val="28"/>
          <w:szCs w:val="28"/>
        </w:rPr>
      </w:pPr>
      <w:r w:rsidRPr="00EC30F6">
        <w:rPr>
          <w:rFonts w:ascii="Times New Roman" w:hAnsi="Times New Roman" w:cs="Times New Roman"/>
          <w:sz w:val="28"/>
          <w:szCs w:val="28"/>
        </w:rPr>
        <w:t>Обеспечить:</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детей и подростков полноценным питанием в соответствии с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физиологическими потребностями в основных пищевых веществах и энергии в условиях сложившейся экономической ситуации и цен на основные пищевые продукты;</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поставку пищевых продуктов в образовательные организации при </w:t>
      </w:r>
    </w:p>
    <w:p w:rsidR="00EC30F6" w:rsidRP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наличии полного комплекта сопроводительных документов, предусмотренных законодательством Российской Федерации, в том числе при наличии сведений о прослеживаемости каждой партии поступающих на пищеблок пищевых продуктов и продовольственного сырья;</w:t>
      </w:r>
    </w:p>
    <w:p w:rsidR="00F023E4" w:rsidRDefault="00EC30F6" w:rsidP="00EC30F6">
      <w:pPr>
        <w:pStyle w:val="a7"/>
        <w:ind w:left="709"/>
        <w:jc w:val="both"/>
        <w:rPr>
          <w:rFonts w:ascii="Times New Roman" w:hAnsi="Times New Roman" w:cs="Times New Roman"/>
          <w:sz w:val="28"/>
          <w:szCs w:val="28"/>
        </w:rPr>
      </w:pPr>
      <w:r w:rsidRPr="00EC30F6">
        <w:rPr>
          <w:rFonts w:ascii="Times New Roman" w:hAnsi="Times New Roman" w:cs="Times New Roman"/>
          <w:sz w:val="28"/>
          <w:szCs w:val="28"/>
        </w:rPr>
        <w:t xml:space="preserve">- контроль за 100% выполнением натуральных норм питания на 1 </w:t>
      </w:r>
    </w:p>
    <w:p w:rsidR="00EC30F6" w:rsidRDefault="00EC30F6" w:rsidP="00F023E4">
      <w:pPr>
        <w:pStyle w:val="a7"/>
        <w:jc w:val="both"/>
        <w:rPr>
          <w:rFonts w:ascii="Times New Roman" w:hAnsi="Times New Roman" w:cs="Times New Roman"/>
          <w:sz w:val="28"/>
          <w:szCs w:val="28"/>
        </w:rPr>
      </w:pPr>
      <w:r w:rsidRPr="00EC30F6">
        <w:rPr>
          <w:rFonts w:ascii="Times New Roman" w:hAnsi="Times New Roman" w:cs="Times New Roman"/>
          <w:sz w:val="28"/>
          <w:szCs w:val="28"/>
        </w:rPr>
        <w:t xml:space="preserve">ребёнка в день, не допуская снижения в рационах мяса, рыбы, молочных продуктов, свежих овощей, фруктов, а также замены натуральных продуктов полуфабрикатами, не допускать </w:t>
      </w:r>
      <w:r w:rsidR="00F023E4">
        <w:rPr>
          <w:rFonts w:ascii="Times New Roman" w:hAnsi="Times New Roman" w:cs="Times New Roman"/>
          <w:sz w:val="28"/>
          <w:szCs w:val="28"/>
        </w:rPr>
        <w:t>уменьшения объёма выхода порций.</w:t>
      </w:r>
    </w:p>
    <w:p w:rsidR="00647532" w:rsidRPr="00F023E4" w:rsidRDefault="00647532" w:rsidP="00F023E4">
      <w:pPr>
        <w:pStyle w:val="a7"/>
        <w:jc w:val="both"/>
        <w:rPr>
          <w:rFonts w:ascii="Times New Roman" w:hAnsi="Times New Roman" w:cs="Times New Roman"/>
          <w:sz w:val="28"/>
          <w:szCs w:val="28"/>
        </w:rPr>
      </w:pPr>
    </w:p>
    <w:p w:rsidR="00440C47" w:rsidRPr="00647532" w:rsidRDefault="00440C47" w:rsidP="00440C47">
      <w:pPr>
        <w:jc w:val="center"/>
        <w:rPr>
          <w:rFonts w:ascii="Times New Roman" w:hAnsi="Times New Roman" w:cs="Times New Roman"/>
          <w:b/>
          <w:sz w:val="28"/>
          <w:szCs w:val="28"/>
        </w:rPr>
      </w:pPr>
      <w:r w:rsidRPr="00647532">
        <w:rPr>
          <w:rFonts w:ascii="Times New Roman" w:hAnsi="Times New Roman" w:cs="Times New Roman"/>
          <w:b/>
          <w:sz w:val="28"/>
          <w:szCs w:val="28"/>
        </w:rPr>
        <w:t xml:space="preserve">Раздел 8. Этническое </w:t>
      </w:r>
      <w:r w:rsidR="00904E5A" w:rsidRPr="00647532">
        <w:rPr>
          <w:rFonts w:ascii="Times New Roman" w:hAnsi="Times New Roman" w:cs="Times New Roman"/>
          <w:b/>
          <w:sz w:val="28"/>
          <w:szCs w:val="28"/>
        </w:rPr>
        <w:t>образование в муниципальном районе</w:t>
      </w:r>
    </w:p>
    <w:p w:rsidR="0074182F" w:rsidRPr="00D26E4B" w:rsidRDefault="0074182F" w:rsidP="00F023E4">
      <w:pPr>
        <w:widowControl w:val="0"/>
        <w:spacing w:after="0" w:line="240" w:lineRule="auto"/>
        <w:ind w:firstLine="708"/>
        <w:jc w:val="both"/>
        <w:rPr>
          <w:rFonts w:ascii="Times New Roman" w:eastAsia="Times New Roman" w:hAnsi="Times New Roman" w:cs="Times New Roman"/>
          <w:color w:val="000000"/>
          <w:kern w:val="28"/>
          <w:sz w:val="28"/>
          <w:szCs w:val="28"/>
        </w:rPr>
      </w:pPr>
      <w:r w:rsidRPr="00D26E4B">
        <w:rPr>
          <w:rFonts w:ascii="Times New Roman" w:eastAsia="Times New Roman" w:hAnsi="Times New Roman" w:cs="Times New Roman"/>
          <w:color w:val="000000"/>
          <w:spacing w:val="-5"/>
          <w:kern w:val="28"/>
          <w:sz w:val="28"/>
          <w:szCs w:val="28"/>
        </w:rPr>
        <w:t>Родные языки коренных малочисленных народов Таймыра изучаются в 16 образовательных организациях, в том числе в филиала</w:t>
      </w:r>
      <w:r w:rsidR="00FF5C4F">
        <w:rPr>
          <w:rFonts w:ascii="Times New Roman" w:eastAsia="Times New Roman" w:hAnsi="Times New Roman" w:cs="Times New Roman"/>
          <w:color w:val="000000"/>
          <w:spacing w:val="-5"/>
          <w:kern w:val="28"/>
          <w:sz w:val="28"/>
          <w:szCs w:val="28"/>
        </w:rPr>
        <w:t>х ТМКОУ «Дудинская СШ</w:t>
      </w:r>
      <w:r w:rsidRPr="00D26E4B">
        <w:rPr>
          <w:rFonts w:ascii="Times New Roman" w:eastAsia="Times New Roman" w:hAnsi="Times New Roman" w:cs="Times New Roman"/>
          <w:color w:val="000000"/>
          <w:spacing w:val="-5"/>
          <w:kern w:val="28"/>
          <w:sz w:val="28"/>
          <w:szCs w:val="28"/>
        </w:rPr>
        <w:t xml:space="preserve"> № 1» (п. Усть-Авам и </w:t>
      </w:r>
      <w:r>
        <w:rPr>
          <w:rFonts w:ascii="Times New Roman" w:eastAsia="Times New Roman" w:hAnsi="Times New Roman" w:cs="Times New Roman"/>
          <w:color w:val="000000"/>
          <w:spacing w:val="-5"/>
          <w:kern w:val="28"/>
          <w:sz w:val="28"/>
          <w:szCs w:val="28"/>
        </w:rPr>
        <w:t xml:space="preserve">п. </w:t>
      </w:r>
      <w:r w:rsidRPr="00D26E4B">
        <w:rPr>
          <w:rFonts w:ascii="Times New Roman" w:eastAsia="Times New Roman" w:hAnsi="Times New Roman" w:cs="Times New Roman"/>
          <w:color w:val="000000"/>
          <w:spacing w:val="-5"/>
          <w:kern w:val="28"/>
          <w:sz w:val="28"/>
          <w:szCs w:val="28"/>
        </w:rPr>
        <w:t>Тухард),</w:t>
      </w:r>
      <w:r w:rsidR="00FF5C4F">
        <w:rPr>
          <w:rFonts w:ascii="Times New Roman" w:eastAsia="Times New Roman" w:hAnsi="Times New Roman" w:cs="Times New Roman"/>
          <w:color w:val="000000"/>
          <w:spacing w:val="-5"/>
          <w:kern w:val="28"/>
          <w:sz w:val="28"/>
          <w:szCs w:val="28"/>
        </w:rPr>
        <w:t xml:space="preserve"> ТМКОУ «Хатангская СШ</w:t>
      </w:r>
      <w:r w:rsidRPr="00D26E4B">
        <w:rPr>
          <w:rFonts w:ascii="Times New Roman" w:eastAsia="Times New Roman" w:hAnsi="Times New Roman" w:cs="Times New Roman"/>
          <w:color w:val="000000"/>
          <w:spacing w:val="-5"/>
          <w:kern w:val="28"/>
          <w:sz w:val="28"/>
          <w:szCs w:val="28"/>
        </w:rPr>
        <w:t xml:space="preserve"> № 1» (п. Кресты и </w:t>
      </w:r>
      <w:r>
        <w:rPr>
          <w:rFonts w:ascii="Times New Roman" w:eastAsia="Times New Roman" w:hAnsi="Times New Roman" w:cs="Times New Roman"/>
          <w:color w:val="000000"/>
          <w:spacing w:val="-5"/>
          <w:kern w:val="28"/>
          <w:sz w:val="28"/>
          <w:szCs w:val="28"/>
        </w:rPr>
        <w:t xml:space="preserve">п. Жданиха), </w:t>
      </w:r>
      <w:r w:rsidRPr="00D26E4B">
        <w:rPr>
          <w:rFonts w:ascii="Times New Roman" w:eastAsia="Times New Roman" w:hAnsi="Times New Roman" w:cs="Times New Roman"/>
          <w:color w:val="000000"/>
          <w:spacing w:val="-5"/>
          <w:kern w:val="28"/>
          <w:sz w:val="28"/>
          <w:szCs w:val="28"/>
        </w:rPr>
        <w:t>ТМКОУ «Ка</w:t>
      </w:r>
      <w:r w:rsidR="00FF5C4F">
        <w:rPr>
          <w:rFonts w:ascii="Times New Roman" w:eastAsia="Times New Roman" w:hAnsi="Times New Roman" w:cs="Times New Roman"/>
          <w:color w:val="000000"/>
          <w:spacing w:val="-5"/>
          <w:kern w:val="28"/>
          <w:sz w:val="28"/>
          <w:szCs w:val="28"/>
        </w:rPr>
        <w:t>раульская СШИ</w:t>
      </w:r>
      <w:r w:rsidRPr="00D26E4B">
        <w:rPr>
          <w:rFonts w:ascii="Times New Roman" w:eastAsia="Times New Roman" w:hAnsi="Times New Roman" w:cs="Times New Roman"/>
          <w:color w:val="000000"/>
          <w:spacing w:val="-5"/>
          <w:kern w:val="28"/>
          <w:sz w:val="28"/>
          <w:szCs w:val="28"/>
        </w:rPr>
        <w:t>» (филиал п. Байкаловск).</w:t>
      </w:r>
    </w:p>
    <w:p w:rsidR="0074182F" w:rsidRDefault="0074182F" w:rsidP="0074182F">
      <w:pPr>
        <w:pStyle w:val="ConsPlusNormal0"/>
        <w:tabs>
          <w:tab w:val="left" w:pos="567"/>
        </w:tabs>
        <w:jc w:val="both"/>
        <w:rPr>
          <w:rFonts w:ascii="Times New Roman" w:hAnsi="Times New Roman" w:cs="Times New Roman"/>
          <w:color w:val="FF0000"/>
          <w:sz w:val="28"/>
          <w:szCs w:val="28"/>
        </w:rPr>
      </w:pPr>
      <w:r w:rsidRPr="00D26E4B">
        <w:rPr>
          <w:rFonts w:ascii="Times New Roman" w:hAnsi="Times New Roman" w:cs="Times New Roman"/>
          <w:sz w:val="28"/>
          <w:szCs w:val="28"/>
        </w:rPr>
        <w:tab/>
        <w:t>Изучение ненецкого, д</w:t>
      </w:r>
      <w:r>
        <w:rPr>
          <w:rFonts w:ascii="Times New Roman" w:hAnsi="Times New Roman" w:cs="Times New Roman"/>
          <w:sz w:val="28"/>
          <w:szCs w:val="28"/>
        </w:rPr>
        <w:t>олганского и нганасанского языков</w:t>
      </w:r>
      <w:r w:rsidRPr="00D26E4B">
        <w:rPr>
          <w:rFonts w:ascii="Times New Roman" w:hAnsi="Times New Roman" w:cs="Times New Roman"/>
          <w:sz w:val="28"/>
          <w:szCs w:val="28"/>
        </w:rPr>
        <w:t xml:space="preserve"> входят в </w:t>
      </w:r>
      <w:r>
        <w:rPr>
          <w:rFonts w:ascii="Times New Roman" w:hAnsi="Times New Roman" w:cs="Times New Roman"/>
          <w:sz w:val="28"/>
          <w:szCs w:val="28"/>
        </w:rPr>
        <w:t>обязательную часть учебного плана</w:t>
      </w:r>
      <w:r w:rsidRPr="00D26E4B">
        <w:rPr>
          <w:rFonts w:ascii="Times New Roman" w:hAnsi="Times New Roman" w:cs="Times New Roman"/>
          <w:sz w:val="28"/>
          <w:szCs w:val="28"/>
        </w:rPr>
        <w:t>. Энецкий язык изучается через форму внеурочной деятельности.</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r>
      <w:r>
        <w:rPr>
          <w:rFonts w:ascii="Times New Roman" w:hAnsi="Times New Roman" w:cs="Times New Roman"/>
          <w:sz w:val="28"/>
          <w:szCs w:val="28"/>
        </w:rPr>
        <w:t>К</w:t>
      </w:r>
      <w:r w:rsidRPr="00D26E4B">
        <w:rPr>
          <w:rFonts w:ascii="Times New Roman" w:hAnsi="Times New Roman" w:cs="Times New Roman"/>
          <w:sz w:val="28"/>
          <w:szCs w:val="28"/>
        </w:rPr>
        <w:t>оличеств</w:t>
      </w:r>
      <w:r>
        <w:rPr>
          <w:rFonts w:ascii="Times New Roman" w:hAnsi="Times New Roman" w:cs="Times New Roman"/>
          <w:sz w:val="28"/>
          <w:szCs w:val="28"/>
        </w:rPr>
        <w:t>о изучавших родные языки в 2020/</w:t>
      </w:r>
      <w:r w:rsidRPr="00D26E4B">
        <w:rPr>
          <w:rFonts w:ascii="Times New Roman" w:hAnsi="Times New Roman" w:cs="Times New Roman"/>
          <w:sz w:val="28"/>
          <w:szCs w:val="28"/>
        </w:rPr>
        <w:t xml:space="preserve">2021 учебном году </w:t>
      </w:r>
      <w:r w:rsidRPr="00D26E4B">
        <w:rPr>
          <w:rFonts w:ascii="Times New Roman" w:hAnsi="Times New Roman" w:cs="Times New Roman"/>
          <w:sz w:val="28"/>
          <w:szCs w:val="28"/>
        </w:rPr>
        <w:lastRenderedPageBreak/>
        <w:t>составило 1471</w:t>
      </w:r>
      <w:r>
        <w:rPr>
          <w:rFonts w:ascii="Times New Roman" w:hAnsi="Times New Roman" w:cs="Times New Roman"/>
          <w:sz w:val="28"/>
          <w:szCs w:val="28"/>
        </w:rPr>
        <w:t xml:space="preserve"> учащихся</w:t>
      </w:r>
      <w:r w:rsidRPr="00D26E4B">
        <w:rPr>
          <w:rFonts w:ascii="Times New Roman" w:hAnsi="Times New Roman" w:cs="Times New Roman"/>
          <w:sz w:val="28"/>
          <w:szCs w:val="28"/>
        </w:rPr>
        <w:t>.</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t>В целях изучения, сохранения и развития родных языков и культуры коренных малочисленных народов Севера на территории Таймыра реализуются проекты, проводятся мероприятия муниципального характера (олимпиады, фестивали, конкурсы, конференции и т. д.).</w:t>
      </w:r>
    </w:p>
    <w:p w:rsidR="0074182F" w:rsidRPr="00D26E4B" w:rsidRDefault="0074182F" w:rsidP="0074182F">
      <w:pPr>
        <w:pStyle w:val="ConsPlusNormal0"/>
        <w:tabs>
          <w:tab w:val="left" w:pos="567"/>
        </w:tabs>
        <w:jc w:val="center"/>
        <w:rPr>
          <w:rFonts w:ascii="Times New Roman" w:hAnsi="Times New Roman" w:cs="Times New Roman"/>
          <w:b/>
          <w:sz w:val="28"/>
          <w:szCs w:val="28"/>
        </w:rPr>
      </w:pPr>
    </w:p>
    <w:p w:rsidR="0074182F" w:rsidRPr="00E66523" w:rsidRDefault="0074182F" w:rsidP="0074182F">
      <w:pPr>
        <w:pStyle w:val="ConsPlusNormal0"/>
        <w:tabs>
          <w:tab w:val="left" w:pos="567"/>
        </w:tabs>
        <w:jc w:val="center"/>
        <w:rPr>
          <w:rFonts w:ascii="Times New Roman" w:hAnsi="Times New Roman" w:cs="Times New Roman"/>
          <w:i/>
          <w:sz w:val="28"/>
          <w:szCs w:val="28"/>
        </w:rPr>
      </w:pPr>
      <w:r w:rsidRPr="00E66523">
        <w:rPr>
          <w:rFonts w:ascii="Times New Roman" w:hAnsi="Times New Roman" w:cs="Times New Roman"/>
          <w:i/>
          <w:sz w:val="28"/>
          <w:szCs w:val="28"/>
        </w:rPr>
        <w:t>Муниципальная олимпиада по родным языкам</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t>Муниципальная олимпиада по родным языкам на Таймыре проводится с 2013 года, для учащихся 2</w:t>
      </w:r>
      <w:r w:rsidR="00FF5C4F">
        <w:rPr>
          <w:rFonts w:ascii="Times New Roman" w:hAnsi="Times New Roman" w:cs="Times New Roman"/>
          <w:sz w:val="28"/>
          <w:szCs w:val="28"/>
        </w:rPr>
        <w:t xml:space="preserve"> </w:t>
      </w:r>
      <w:r w:rsidRPr="00D26E4B">
        <w:rPr>
          <w:rFonts w:ascii="Times New Roman" w:hAnsi="Times New Roman" w:cs="Times New Roman"/>
          <w:sz w:val="28"/>
          <w:szCs w:val="28"/>
        </w:rPr>
        <w:t>-</w:t>
      </w:r>
      <w:r w:rsidR="00FF5C4F">
        <w:rPr>
          <w:rFonts w:ascii="Times New Roman" w:hAnsi="Times New Roman" w:cs="Times New Roman"/>
          <w:sz w:val="28"/>
          <w:szCs w:val="28"/>
        </w:rPr>
        <w:t xml:space="preserve"> </w:t>
      </w:r>
      <w:r w:rsidRPr="00D26E4B">
        <w:rPr>
          <w:rFonts w:ascii="Times New Roman" w:hAnsi="Times New Roman" w:cs="Times New Roman"/>
          <w:sz w:val="28"/>
          <w:szCs w:val="28"/>
        </w:rPr>
        <w:t>11 классов. Олимпиада проводится с целью создания условий для интеллектуального развития, поддержки одаренных детей в области гуманитарных дисциплин, содействия им в профессиональной ориентации, создания условий для изучения, сохранения и продвижения языков коренных малочисленных народов Таймыра.</w:t>
      </w:r>
      <w:r>
        <w:rPr>
          <w:rFonts w:ascii="Times New Roman" w:hAnsi="Times New Roman" w:cs="Times New Roman"/>
          <w:sz w:val="28"/>
          <w:szCs w:val="28"/>
        </w:rPr>
        <w:t xml:space="preserve"> В 2020/</w:t>
      </w:r>
      <w:r w:rsidRPr="00D26E4B">
        <w:rPr>
          <w:rFonts w:ascii="Times New Roman" w:hAnsi="Times New Roman" w:cs="Times New Roman"/>
          <w:sz w:val="28"/>
          <w:szCs w:val="28"/>
        </w:rPr>
        <w:t>2021 учебном году в школьном этапе олимпиады по родным языкам приняло уча</w:t>
      </w:r>
      <w:r w:rsidR="00FF5C4F">
        <w:rPr>
          <w:rFonts w:ascii="Times New Roman" w:hAnsi="Times New Roman" w:cs="Times New Roman"/>
          <w:sz w:val="28"/>
          <w:szCs w:val="28"/>
        </w:rPr>
        <w:t>стие 574 учащихся, составило 39,0</w:t>
      </w:r>
      <w:r w:rsidRPr="00D26E4B">
        <w:rPr>
          <w:rFonts w:ascii="Times New Roman" w:hAnsi="Times New Roman" w:cs="Times New Roman"/>
          <w:sz w:val="28"/>
          <w:szCs w:val="28"/>
        </w:rPr>
        <w:t>% от их общего числа.</w:t>
      </w:r>
    </w:p>
    <w:p w:rsidR="0074182F" w:rsidRDefault="0074182F" w:rsidP="0074182F">
      <w:pPr>
        <w:pStyle w:val="ConsPlusNormal0"/>
        <w:tabs>
          <w:tab w:val="left" w:pos="567"/>
        </w:tabs>
        <w:jc w:val="both"/>
        <w:rPr>
          <w:rFonts w:ascii="Times New Roman" w:hAnsi="Times New Roman" w:cs="Times New Roman"/>
          <w:sz w:val="24"/>
          <w:szCs w:val="24"/>
        </w:rPr>
      </w:pPr>
    </w:p>
    <w:p w:rsidR="0074182F" w:rsidRDefault="0074182F" w:rsidP="0074182F">
      <w:pPr>
        <w:pStyle w:val="ConsPlusNormal0"/>
        <w:tabs>
          <w:tab w:val="left" w:pos="567"/>
        </w:tabs>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3585F3" wp14:editId="4B607CD7">
            <wp:extent cx="5920740" cy="1725930"/>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182F" w:rsidRPr="00D26E4B" w:rsidRDefault="0074182F" w:rsidP="0074182F">
      <w:pPr>
        <w:pStyle w:val="ConsPlusNormal0"/>
        <w:tabs>
          <w:tab w:val="left" w:pos="567"/>
        </w:tabs>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sidRPr="00D26E4B">
        <w:rPr>
          <w:rFonts w:ascii="Times New Roman" w:hAnsi="Times New Roman" w:cs="Times New Roman"/>
          <w:sz w:val="28"/>
          <w:szCs w:val="28"/>
        </w:rPr>
        <w:t>В муниципальном этапе олимпиады принимают участие учащиеся, изучающие ненецкий язык и долганский. Победителями и призерами по двум языкам стали 18 человек. Как и в предыдущие годы, лучшие результаты показывают школы, где обучающиеся владеют родными языками.</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t xml:space="preserve">В муниципальном этапе третий год подряд принимают участие студенты </w:t>
      </w:r>
      <w:r>
        <w:rPr>
          <w:rFonts w:ascii="Times New Roman" w:hAnsi="Times New Roman" w:cs="Times New Roman"/>
          <w:sz w:val="28"/>
          <w:szCs w:val="28"/>
        </w:rPr>
        <w:t xml:space="preserve">КГБПОУ </w:t>
      </w:r>
      <w:r w:rsidRPr="00FE1191">
        <w:rPr>
          <w:rFonts w:ascii="Times New Roman" w:hAnsi="Times New Roman" w:cs="Times New Roman"/>
          <w:sz w:val="28"/>
          <w:szCs w:val="28"/>
        </w:rPr>
        <w:t>«Таймырский колледж» на уровне</w:t>
      </w:r>
      <w:r w:rsidRPr="00D26E4B">
        <w:rPr>
          <w:rFonts w:ascii="Times New Roman" w:hAnsi="Times New Roman" w:cs="Times New Roman"/>
          <w:sz w:val="28"/>
          <w:szCs w:val="28"/>
        </w:rPr>
        <w:t xml:space="preserve"> 10</w:t>
      </w:r>
      <w:r w:rsidR="00FF5C4F">
        <w:rPr>
          <w:rFonts w:ascii="Times New Roman" w:hAnsi="Times New Roman" w:cs="Times New Roman"/>
          <w:sz w:val="28"/>
          <w:szCs w:val="28"/>
        </w:rPr>
        <w:t xml:space="preserve"> </w:t>
      </w:r>
      <w:r w:rsidRPr="00D26E4B">
        <w:rPr>
          <w:rFonts w:ascii="Times New Roman" w:hAnsi="Times New Roman" w:cs="Times New Roman"/>
          <w:sz w:val="28"/>
          <w:szCs w:val="28"/>
        </w:rPr>
        <w:t>-</w:t>
      </w:r>
      <w:r w:rsidR="00FF5C4F">
        <w:rPr>
          <w:rFonts w:ascii="Times New Roman" w:hAnsi="Times New Roman" w:cs="Times New Roman"/>
          <w:sz w:val="28"/>
          <w:szCs w:val="28"/>
        </w:rPr>
        <w:t xml:space="preserve"> </w:t>
      </w:r>
      <w:r w:rsidRPr="00D26E4B">
        <w:rPr>
          <w:rFonts w:ascii="Times New Roman" w:hAnsi="Times New Roman" w:cs="Times New Roman"/>
          <w:sz w:val="28"/>
          <w:szCs w:val="28"/>
        </w:rPr>
        <w:t>11 классов. Всего поступило заявок 18, победителями и призерами стали 9 человек.</w:t>
      </w:r>
    </w:p>
    <w:p w:rsidR="0074182F" w:rsidRPr="00E66523" w:rsidRDefault="0074182F" w:rsidP="00E66523">
      <w:pPr>
        <w:pStyle w:val="ConsPlusNorma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сравнении с 2019/</w:t>
      </w:r>
      <w:r w:rsidRPr="00D26E4B">
        <w:rPr>
          <w:rFonts w:ascii="Times New Roman" w:hAnsi="Times New Roman" w:cs="Times New Roman"/>
          <w:sz w:val="28"/>
          <w:szCs w:val="28"/>
        </w:rPr>
        <w:t>2020 учебным г</w:t>
      </w:r>
      <w:r>
        <w:rPr>
          <w:rFonts w:ascii="Times New Roman" w:hAnsi="Times New Roman" w:cs="Times New Roman"/>
          <w:sz w:val="28"/>
          <w:szCs w:val="28"/>
        </w:rPr>
        <w:t>одом число участников уменьшилось</w:t>
      </w:r>
      <w:r w:rsidR="00E66523">
        <w:rPr>
          <w:rFonts w:ascii="Times New Roman" w:hAnsi="Times New Roman" w:cs="Times New Roman"/>
          <w:sz w:val="28"/>
          <w:szCs w:val="28"/>
        </w:rPr>
        <w:t xml:space="preserve"> на 136 человек.</w:t>
      </w:r>
    </w:p>
    <w:p w:rsidR="0074182F" w:rsidRPr="00E66523" w:rsidRDefault="0074182F" w:rsidP="0074182F">
      <w:pPr>
        <w:pStyle w:val="ConsPlusNormal0"/>
        <w:tabs>
          <w:tab w:val="left" w:pos="567"/>
        </w:tabs>
        <w:jc w:val="center"/>
        <w:rPr>
          <w:rFonts w:ascii="Times New Roman" w:hAnsi="Times New Roman" w:cs="Times New Roman"/>
          <w:i/>
          <w:sz w:val="28"/>
          <w:szCs w:val="28"/>
        </w:rPr>
      </w:pPr>
      <w:r w:rsidRPr="00E66523">
        <w:rPr>
          <w:rFonts w:ascii="Times New Roman" w:hAnsi="Times New Roman" w:cs="Times New Roman"/>
          <w:i/>
          <w:sz w:val="28"/>
          <w:szCs w:val="28"/>
        </w:rPr>
        <w:t>Проект «Языковое гнездо»</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r>
      <w:r w:rsidRPr="00D26E4B">
        <w:rPr>
          <w:rFonts w:ascii="Times New Roman" w:hAnsi="Times New Roman" w:cs="Times New Roman"/>
          <w:sz w:val="28"/>
          <w:szCs w:val="28"/>
        </w:rPr>
        <w:tab/>
        <w:t xml:space="preserve">Продолжается реализация проекта «Языковое гнездо», как способ сохранения и развития родных языков. Проект реализуется в 10 образовательных организациях, в дошкольных группах: </w:t>
      </w:r>
    </w:p>
    <w:p w:rsidR="0074182F" w:rsidRPr="00D26E4B" w:rsidRDefault="0074182F" w:rsidP="00E66523">
      <w:pPr>
        <w:pStyle w:val="ConsPlusNormal0"/>
        <w:tabs>
          <w:tab w:val="left" w:pos="567"/>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26E4B">
        <w:rPr>
          <w:rFonts w:ascii="Times New Roman" w:eastAsia="Times New Roman" w:hAnsi="Times New Roman" w:cs="Times New Roman"/>
          <w:sz w:val="28"/>
          <w:szCs w:val="28"/>
        </w:rPr>
        <w:t xml:space="preserve">п. Потапово (энецкая языковая группа), п. Усть-Авам, п. Волочанка (долганская и </w:t>
      </w:r>
      <w:r>
        <w:rPr>
          <w:rFonts w:ascii="Times New Roman" w:eastAsia="Times New Roman" w:hAnsi="Times New Roman" w:cs="Times New Roman"/>
          <w:sz w:val="28"/>
          <w:szCs w:val="28"/>
        </w:rPr>
        <w:t>нганасанская языковые группы);</w:t>
      </w:r>
    </w:p>
    <w:p w:rsidR="0074182F" w:rsidRPr="00D26E4B" w:rsidRDefault="0074182F" w:rsidP="00E66523">
      <w:pPr>
        <w:pStyle w:val="ConsPlusNormal0"/>
        <w:tabs>
          <w:tab w:val="left" w:pos="567"/>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26E4B">
        <w:rPr>
          <w:rFonts w:ascii="Times New Roman" w:eastAsia="Times New Roman" w:hAnsi="Times New Roman" w:cs="Times New Roman"/>
          <w:sz w:val="28"/>
          <w:szCs w:val="28"/>
        </w:rPr>
        <w:t>п. Новорыбная, п. Кресты, п. Катырык, п. Хета (долганские языковые группы</w:t>
      </w:r>
      <w:r>
        <w:rPr>
          <w:rFonts w:ascii="Times New Roman" w:eastAsia="Times New Roman" w:hAnsi="Times New Roman" w:cs="Times New Roman"/>
          <w:sz w:val="28"/>
          <w:szCs w:val="28"/>
        </w:rPr>
        <w:t>);</w:t>
      </w:r>
    </w:p>
    <w:p w:rsidR="0074182F" w:rsidRPr="00D26E4B" w:rsidRDefault="0074182F" w:rsidP="00E66523">
      <w:pPr>
        <w:pStyle w:val="ConsPlusNormal0"/>
        <w:tabs>
          <w:tab w:val="left" w:pos="567"/>
        </w:tabs>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D26E4B">
        <w:rPr>
          <w:rFonts w:ascii="Times New Roman" w:eastAsia="Times New Roman" w:hAnsi="Times New Roman" w:cs="Times New Roman"/>
          <w:sz w:val="28"/>
          <w:szCs w:val="28"/>
        </w:rPr>
        <w:t>п. Носок, п. Усть-Порт, п. Караул (ненецкие языковые группы).</w:t>
      </w:r>
    </w:p>
    <w:p w:rsidR="0074182F" w:rsidRPr="00D26E4B" w:rsidRDefault="0074182F" w:rsidP="0074182F">
      <w:pPr>
        <w:pStyle w:val="ConsPlusNormal0"/>
        <w:tabs>
          <w:tab w:val="left" w:pos="567"/>
        </w:tabs>
        <w:ind w:firstLine="720"/>
        <w:jc w:val="both"/>
        <w:rPr>
          <w:rFonts w:ascii="Times New Roman" w:eastAsia="Times New Roman" w:hAnsi="Times New Roman" w:cs="Times New Roman"/>
          <w:sz w:val="28"/>
          <w:szCs w:val="28"/>
        </w:rPr>
      </w:pPr>
      <w:r w:rsidRPr="00D26E4B">
        <w:rPr>
          <w:rFonts w:ascii="Times New Roman" w:eastAsia="Times New Roman" w:hAnsi="Times New Roman" w:cs="Times New Roman"/>
          <w:sz w:val="28"/>
          <w:szCs w:val="28"/>
        </w:rPr>
        <w:t>Языковые группы посещают более 150 воспитанников. Деятельность в языковых группах ведут</w:t>
      </w:r>
      <w:r>
        <w:rPr>
          <w:rFonts w:ascii="Times New Roman" w:eastAsia="Times New Roman" w:hAnsi="Times New Roman" w:cs="Times New Roman"/>
          <w:sz w:val="28"/>
          <w:szCs w:val="28"/>
        </w:rPr>
        <w:t xml:space="preserve"> педагоги, </w:t>
      </w:r>
      <w:r w:rsidRPr="00D26E4B">
        <w:rPr>
          <w:rFonts w:ascii="Times New Roman" w:eastAsia="Times New Roman" w:hAnsi="Times New Roman" w:cs="Times New Roman"/>
          <w:sz w:val="28"/>
          <w:szCs w:val="28"/>
        </w:rPr>
        <w:t xml:space="preserve">владеющие родными языками, помощники </w:t>
      </w:r>
      <w:r w:rsidRPr="00D26E4B">
        <w:rPr>
          <w:rFonts w:ascii="Times New Roman" w:eastAsia="Times New Roman" w:hAnsi="Times New Roman" w:cs="Times New Roman"/>
          <w:sz w:val="28"/>
          <w:szCs w:val="28"/>
        </w:rPr>
        <w:lastRenderedPageBreak/>
        <w:t>воспитателей. Для работы с детьми привлекают тьюторов, старейшин поселков - носителей родных языков и культур.</w:t>
      </w:r>
    </w:p>
    <w:p w:rsidR="0074182F" w:rsidRPr="00D26E4B" w:rsidRDefault="0074182F" w:rsidP="007418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марта 2021 года</w:t>
      </w:r>
      <w:r w:rsidRPr="00D26E4B">
        <w:rPr>
          <w:rFonts w:ascii="Times New Roman" w:hAnsi="Times New Roman" w:cs="Times New Roman"/>
          <w:b/>
          <w:sz w:val="28"/>
          <w:szCs w:val="28"/>
        </w:rPr>
        <w:t xml:space="preserve"> </w:t>
      </w:r>
      <w:r w:rsidRPr="00D26E4B">
        <w:rPr>
          <w:rFonts w:ascii="Times New Roman" w:hAnsi="Times New Roman" w:cs="Times New Roman"/>
          <w:sz w:val="28"/>
          <w:szCs w:val="28"/>
        </w:rPr>
        <w:t>на платформе</w:t>
      </w:r>
      <w:r w:rsidRPr="00D26E4B">
        <w:rPr>
          <w:rFonts w:ascii="Times New Roman" w:hAnsi="Times New Roman" w:cs="Times New Roman"/>
          <w:b/>
          <w:sz w:val="28"/>
          <w:szCs w:val="28"/>
        </w:rPr>
        <w:t xml:space="preserve"> </w:t>
      </w:r>
      <w:r w:rsidRPr="00D26E4B">
        <w:rPr>
          <w:rFonts w:ascii="Times New Roman" w:hAnsi="Times New Roman" w:cs="Times New Roman"/>
          <w:sz w:val="28"/>
          <w:szCs w:val="28"/>
          <w:lang w:val="en-US"/>
        </w:rPr>
        <w:t>ZOOM</w:t>
      </w:r>
      <w:r w:rsidRPr="00D26E4B">
        <w:rPr>
          <w:rFonts w:ascii="Times New Roman" w:hAnsi="Times New Roman" w:cs="Times New Roman"/>
          <w:sz w:val="28"/>
          <w:szCs w:val="28"/>
        </w:rPr>
        <w:t xml:space="preserve"> состоялся онлайн-семинар по реализации проекта «Языковое гнездо». В работе семинара пр</w:t>
      </w:r>
      <w:r>
        <w:rPr>
          <w:rFonts w:ascii="Times New Roman" w:hAnsi="Times New Roman" w:cs="Times New Roman"/>
          <w:sz w:val="28"/>
          <w:szCs w:val="28"/>
        </w:rPr>
        <w:t>иняли участие педагоги</w:t>
      </w:r>
      <w:r w:rsidRPr="00D26E4B">
        <w:rPr>
          <w:rFonts w:ascii="Times New Roman" w:hAnsi="Times New Roman" w:cs="Times New Roman"/>
          <w:sz w:val="28"/>
          <w:szCs w:val="28"/>
        </w:rPr>
        <w:t xml:space="preserve"> из поселков Усть-Порт, Волочанка, Потапово, Новорыбная и отдела образования с.п. Хатанга. </w:t>
      </w:r>
    </w:p>
    <w:p w:rsidR="0074182F"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С.Н. Жовницкая</w:t>
      </w:r>
      <w:r>
        <w:rPr>
          <w:rFonts w:ascii="Times New Roman" w:hAnsi="Times New Roman" w:cs="Times New Roman"/>
          <w:sz w:val="28"/>
          <w:szCs w:val="28"/>
        </w:rPr>
        <w:t xml:space="preserve">, заместитель директора ТМКУ «Информационный методический центр», представила </w:t>
      </w:r>
      <w:r w:rsidRPr="00D26E4B">
        <w:rPr>
          <w:rFonts w:ascii="Times New Roman" w:hAnsi="Times New Roman" w:cs="Times New Roman"/>
          <w:sz w:val="28"/>
          <w:szCs w:val="28"/>
        </w:rPr>
        <w:t>метод</w:t>
      </w:r>
      <w:r>
        <w:rPr>
          <w:rFonts w:ascii="Times New Roman" w:hAnsi="Times New Roman" w:cs="Times New Roman"/>
          <w:sz w:val="28"/>
          <w:szCs w:val="28"/>
        </w:rPr>
        <w:t xml:space="preserve">ическое пособие «Колокольчик», </w:t>
      </w:r>
      <w:r w:rsidRPr="00D26E4B">
        <w:rPr>
          <w:rFonts w:ascii="Times New Roman" w:hAnsi="Times New Roman" w:cs="Times New Roman"/>
          <w:sz w:val="28"/>
          <w:szCs w:val="28"/>
        </w:rPr>
        <w:t xml:space="preserve">разработанное совместно с педагогами дошкольной группы </w:t>
      </w:r>
      <w:r>
        <w:rPr>
          <w:rFonts w:ascii="Times New Roman" w:hAnsi="Times New Roman" w:cs="Times New Roman"/>
          <w:sz w:val="28"/>
          <w:szCs w:val="28"/>
        </w:rPr>
        <w:t>из ТМКОУ «Волочанская СШ №15»</w:t>
      </w:r>
      <w:r w:rsidRPr="00D26E4B">
        <w:rPr>
          <w:rFonts w:ascii="Times New Roman" w:hAnsi="Times New Roman" w:cs="Times New Roman"/>
          <w:sz w:val="28"/>
          <w:szCs w:val="28"/>
        </w:rPr>
        <w:t>.</w:t>
      </w:r>
    </w:p>
    <w:p w:rsidR="0074182F" w:rsidRPr="00D26E4B" w:rsidRDefault="0074182F" w:rsidP="007418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2020/</w:t>
      </w:r>
      <w:r w:rsidRPr="00D26E4B">
        <w:rPr>
          <w:rFonts w:ascii="Times New Roman" w:hAnsi="Times New Roman" w:cs="Times New Roman"/>
          <w:sz w:val="28"/>
          <w:szCs w:val="28"/>
        </w:rPr>
        <w:t xml:space="preserve">2021 учебном году </w:t>
      </w:r>
      <w:r>
        <w:rPr>
          <w:rFonts w:ascii="Times New Roman" w:hAnsi="Times New Roman" w:cs="Times New Roman"/>
          <w:sz w:val="28"/>
          <w:szCs w:val="28"/>
        </w:rPr>
        <w:t>ТМКОУ «</w:t>
      </w:r>
      <w:r w:rsidR="00FF5C4F">
        <w:rPr>
          <w:rFonts w:ascii="Times New Roman" w:hAnsi="Times New Roman" w:cs="Times New Roman"/>
          <w:sz w:val="28"/>
          <w:szCs w:val="28"/>
        </w:rPr>
        <w:t>Потаповская СШ</w:t>
      </w:r>
      <w:r w:rsidRPr="00D26E4B">
        <w:rPr>
          <w:rFonts w:ascii="Times New Roman" w:hAnsi="Times New Roman" w:cs="Times New Roman"/>
          <w:sz w:val="28"/>
          <w:szCs w:val="28"/>
        </w:rPr>
        <w:t xml:space="preserve"> №12</w:t>
      </w:r>
      <w:r>
        <w:rPr>
          <w:rFonts w:ascii="Times New Roman" w:hAnsi="Times New Roman" w:cs="Times New Roman"/>
          <w:sz w:val="28"/>
          <w:szCs w:val="28"/>
        </w:rPr>
        <w:t>»</w:t>
      </w:r>
      <w:r w:rsidRPr="00D26E4B">
        <w:rPr>
          <w:rFonts w:ascii="Times New Roman" w:hAnsi="Times New Roman" w:cs="Times New Roman"/>
          <w:sz w:val="28"/>
          <w:szCs w:val="28"/>
        </w:rPr>
        <w:t xml:space="preserve"> реализовала проект «Монкаси’ я - земля монгади», выигранный при поддержке Агентства по развитию северных территорий и поддержке коренных малочисленных народов Севера. Проект реализовывался с целью приобщения детей и развития энецкого языка у молодого поколения, раскрытия и развития творческого потенциала поселковых семей.</w:t>
      </w:r>
    </w:p>
    <w:p w:rsidR="0074182F"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В режиме онлайн для учащихся школы провёл мастер-класс «Первые штрихи рисунка»</w:t>
      </w:r>
      <w:r w:rsidRPr="00D26E4B">
        <w:rPr>
          <w:sz w:val="28"/>
          <w:szCs w:val="28"/>
        </w:rPr>
        <w:t xml:space="preserve"> </w:t>
      </w:r>
      <w:r w:rsidRPr="00D26E4B">
        <w:rPr>
          <w:rFonts w:ascii="Times New Roman" w:hAnsi="Times New Roman" w:cs="Times New Roman"/>
          <w:sz w:val="28"/>
          <w:szCs w:val="28"/>
        </w:rPr>
        <w:t>учитель</w:t>
      </w:r>
      <w:r>
        <w:rPr>
          <w:rFonts w:ascii="Times New Roman" w:hAnsi="Times New Roman" w:cs="Times New Roman"/>
          <w:sz w:val="28"/>
          <w:szCs w:val="28"/>
        </w:rPr>
        <w:t xml:space="preserve"> изобразительного искусства ТМКОУ «Дудинская СШ №1» Баранов В.И</w:t>
      </w:r>
      <w:r w:rsidRPr="00D26E4B">
        <w:rPr>
          <w:rFonts w:ascii="Times New Roman" w:hAnsi="Times New Roman" w:cs="Times New Roman"/>
          <w:sz w:val="28"/>
          <w:szCs w:val="28"/>
        </w:rPr>
        <w:t>.</w:t>
      </w:r>
    </w:p>
    <w:p w:rsidR="0074182F" w:rsidRPr="00D26E4B"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 xml:space="preserve">В рамках проекта состоялся конкурс фотографий. Учащиеся школы, молодежь поселка организовали сбор фотографий из архивов энецких семей, провели встречи и беседы со старейшинами поселка, носителями энецкого языка. Итогом работы конкурса стало издание фотобуклета ««Мы живём в Потапово, а наши предки пришли из Мангазеи», а также формирование копилки рисунков и фотографий на тему «Монкаси' я – земля монгади». </w:t>
      </w:r>
    </w:p>
    <w:p w:rsidR="0074182F" w:rsidRPr="00D26E4B" w:rsidRDefault="0074182F" w:rsidP="0074182F">
      <w:pPr>
        <w:spacing w:after="0" w:line="240" w:lineRule="auto"/>
        <w:jc w:val="center"/>
        <w:rPr>
          <w:rFonts w:ascii="Times New Roman" w:hAnsi="Times New Roman" w:cs="Times New Roman"/>
          <w:b/>
          <w:sz w:val="28"/>
          <w:szCs w:val="28"/>
        </w:rPr>
      </w:pPr>
    </w:p>
    <w:p w:rsidR="0074182F" w:rsidRPr="00E66523" w:rsidRDefault="0074182F" w:rsidP="0074182F">
      <w:pPr>
        <w:spacing w:after="0" w:line="240" w:lineRule="auto"/>
        <w:jc w:val="center"/>
        <w:rPr>
          <w:rFonts w:ascii="Times New Roman" w:hAnsi="Times New Roman" w:cs="Times New Roman"/>
          <w:i/>
          <w:sz w:val="28"/>
          <w:szCs w:val="28"/>
        </w:rPr>
      </w:pPr>
      <w:r w:rsidRPr="00E66523">
        <w:rPr>
          <w:rFonts w:ascii="Times New Roman" w:hAnsi="Times New Roman" w:cs="Times New Roman"/>
          <w:i/>
          <w:sz w:val="28"/>
          <w:szCs w:val="28"/>
        </w:rPr>
        <w:t>Издательская деятельность</w:t>
      </w:r>
    </w:p>
    <w:p w:rsidR="0074182F" w:rsidRPr="00D26E4B"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Издательская деятельность в системе национально – регионального компонента образования выступает одним из важных направлений деятельности ТМКУ «Информационный методический центр» и реализуется в рамках осуществления мер, направленных на поддержку и развитие языков коренных малочисленных народов Севера, проживающих на территории муниципального района.</w:t>
      </w:r>
    </w:p>
    <w:p w:rsidR="0074182F" w:rsidRPr="00D26E4B"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В 2020 году продолжилась работа по созданию и переизданию учебных пособий по родным языкам. Издание и переиздание учебной литературы осуществляется за счет средств муниципального района и дополнительных источников внебюджетного финансирования.</w:t>
      </w:r>
    </w:p>
    <w:p w:rsidR="0074182F" w:rsidRPr="00D26E4B"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В 2020 году на издательскую деятельность из средств муниципального района выделено 3 072 456 рублей. Общий тираж изданий составил 2450 учебных пособий.</w:t>
      </w:r>
    </w:p>
    <w:p w:rsidR="0074182F" w:rsidRPr="00D26E4B" w:rsidRDefault="0074182F" w:rsidP="0074182F">
      <w:pPr>
        <w:spacing w:after="0" w:line="240" w:lineRule="auto"/>
        <w:jc w:val="both"/>
        <w:rPr>
          <w:rFonts w:ascii="Times New Roman" w:hAnsi="Times New Roman" w:cs="Times New Roman"/>
          <w:sz w:val="28"/>
          <w:szCs w:val="28"/>
        </w:rPr>
      </w:pPr>
      <w:r w:rsidRPr="00D26E4B">
        <w:rPr>
          <w:rFonts w:ascii="Times New Roman" w:hAnsi="Times New Roman" w:cs="Times New Roman"/>
          <w:sz w:val="28"/>
          <w:szCs w:val="28"/>
        </w:rPr>
        <w:tab/>
        <w:t>По каждому этносу издано пособие «Культура малочисленных народов Таймыра. Часть 1».</w:t>
      </w:r>
      <w:r w:rsidRPr="00D26E4B">
        <w:rPr>
          <w:sz w:val="28"/>
          <w:szCs w:val="28"/>
        </w:rPr>
        <w:t xml:space="preserve"> </w:t>
      </w:r>
      <w:r w:rsidRPr="00D26E4B">
        <w:rPr>
          <w:rFonts w:ascii="Times New Roman" w:hAnsi="Times New Roman" w:cs="Times New Roman"/>
          <w:sz w:val="28"/>
          <w:szCs w:val="28"/>
        </w:rPr>
        <w:t xml:space="preserve">Переизданы пособия по развитию речи на энецком языке для начальной школы «Чарушин Е. Рассказы о животных» перевод на энецкий язык Г.С. Болиной» и «Лучик солнца» под авторством Д. С. </w:t>
      </w:r>
      <w:r w:rsidRPr="00D26E4B">
        <w:rPr>
          <w:rFonts w:ascii="Times New Roman" w:hAnsi="Times New Roman" w:cs="Times New Roman"/>
          <w:sz w:val="28"/>
          <w:szCs w:val="28"/>
        </w:rPr>
        <w:lastRenderedPageBreak/>
        <w:t>Болиной, С. А. Росляковой. По ненецкому языку для начальной школы изданы пособия по развитию речи Яптунэ Р.П. «Сказки для детей» и «Детство белым оленем мчащееся над тундрой». Переиздано учебное пособие для старших классов М. Я. Бармич «Свет Полярной звезды над Невой. Путь в профессию».</w:t>
      </w:r>
    </w:p>
    <w:p w:rsidR="0074182F" w:rsidRPr="00D26E4B" w:rsidRDefault="0074182F" w:rsidP="00E66523">
      <w:pPr>
        <w:pStyle w:val="ConsPlusNormal0"/>
        <w:tabs>
          <w:tab w:val="left" w:pos="567"/>
        </w:tabs>
        <w:jc w:val="both"/>
        <w:rPr>
          <w:rFonts w:ascii="Times New Roman" w:hAnsi="Times New Roman" w:cs="Times New Roman"/>
          <w:sz w:val="28"/>
          <w:szCs w:val="28"/>
        </w:rPr>
      </w:pPr>
      <w:r>
        <w:rPr>
          <w:rFonts w:ascii="Times New Roman" w:hAnsi="Times New Roman" w:cs="Times New Roman"/>
          <w:sz w:val="28"/>
          <w:szCs w:val="28"/>
        </w:rPr>
        <w:tab/>
        <w:t>В течение 2020/</w:t>
      </w:r>
      <w:r w:rsidRPr="00D26E4B">
        <w:rPr>
          <w:rFonts w:ascii="Times New Roman" w:hAnsi="Times New Roman" w:cs="Times New Roman"/>
          <w:sz w:val="28"/>
          <w:szCs w:val="28"/>
        </w:rPr>
        <w:t xml:space="preserve">2021 учебного года различными государственными ведомствами проводились мониторинги по состоянию качества образования коренных малочисленных народов Севера. По поручению Министерства просвещения РГПУ им. А.И. Герцена проводил мониторинг состояния качества образования лиц из числа коренных малочисленных народов Севера, Сибири и Дальнего Востока Российской Федерации в части преподавания родных языков и родной литературы. </w:t>
      </w:r>
    </w:p>
    <w:p w:rsidR="0074182F"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t>Основанием для этой деятельности были Поручения Президента Российской Федерации по итогам заседания Совета при Президенте Российской Федерации по межнациональным отношениям от 29 ноября 2019 № Пр-71, где в пункте 7а указывается необходимость анализа практики изучения языков коренных малочисленных народов Севера, Сибири и Дальнего Востока РФ.</w:t>
      </w:r>
    </w:p>
    <w:p w:rsidR="0074182F" w:rsidRPr="00D26E4B" w:rsidRDefault="0074182F" w:rsidP="0074182F">
      <w:pPr>
        <w:pStyle w:val="ConsPlusNormal0"/>
        <w:tabs>
          <w:tab w:val="left" w:pos="567"/>
        </w:tabs>
        <w:jc w:val="both"/>
        <w:rPr>
          <w:rFonts w:ascii="Times New Roman" w:hAnsi="Times New Roman" w:cs="Times New Roman"/>
          <w:sz w:val="28"/>
          <w:szCs w:val="28"/>
        </w:rPr>
      </w:pPr>
    </w:p>
    <w:p w:rsidR="0074182F" w:rsidRPr="00E66523" w:rsidRDefault="0074182F" w:rsidP="0074182F">
      <w:pPr>
        <w:pStyle w:val="ConsPlusNormal0"/>
        <w:tabs>
          <w:tab w:val="left" w:pos="567"/>
        </w:tabs>
        <w:jc w:val="both"/>
        <w:rPr>
          <w:rFonts w:ascii="Times New Roman" w:hAnsi="Times New Roman" w:cs="Times New Roman"/>
          <w:sz w:val="28"/>
          <w:szCs w:val="28"/>
          <w:u w:val="single"/>
        </w:rPr>
      </w:pPr>
      <w:r w:rsidRPr="00D26E4B">
        <w:rPr>
          <w:rFonts w:ascii="Times New Roman" w:hAnsi="Times New Roman" w:cs="Times New Roman"/>
          <w:sz w:val="28"/>
          <w:szCs w:val="28"/>
        </w:rPr>
        <w:t xml:space="preserve"> </w:t>
      </w:r>
      <w:r w:rsidRPr="00D26E4B">
        <w:rPr>
          <w:rFonts w:ascii="Times New Roman" w:hAnsi="Times New Roman" w:cs="Times New Roman"/>
          <w:sz w:val="28"/>
          <w:szCs w:val="28"/>
        </w:rPr>
        <w:tab/>
      </w:r>
      <w:r w:rsidRPr="00E66523">
        <w:rPr>
          <w:rFonts w:ascii="Times New Roman" w:hAnsi="Times New Roman" w:cs="Times New Roman"/>
          <w:sz w:val="28"/>
          <w:szCs w:val="28"/>
          <w:u w:val="single"/>
        </w:rPr>
        <w:t>Выводы:</w:t>
      </w:r>
    </w:p>
    <w:p w:rsidR="0074182F" w:rsidRPr="00D26E4B"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1. Отсутствие:</w:t>
      </w:r>
    </w:p>
    <w:p w:rsidR="0074182F" w:rsidRPr="00D26E4B"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E4B">
        <w:rPr>
          <w:rFonts w:ascii="Times New Roman" w:hAnsi="Times New Roman" w:cs="Times New Roman"/>
          <w:sz w:val="28"/>
          <w:szCs w:val="28"/>
        </w:rPr>
        <w:t>учебников по предмету «Родной язык», «Родная литература»,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w:t>
      </w:r>
      <w:r>
        <w:rPr>
          <w:rFonts w:ascii="Times New Roman" w:hAnsi="Times New Roman" w:cs="Times New Roman"/>
          <w:sz w:val="28"/>
          <w:szCs w:val="28"/>
        </w:rPr>
        <w:t>ия;</w:t>
      </w:r>
    </w:p>
    <w:p w:rsidR="0074182F" w:rsidRPr="00D26E4B"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E4B">
        <w:rPr>
          <w:rFonts w:ascii="Times New Roman" w:hAnsi="Times New Roman" w:cs="Times New Roman"/>
          <w:sz w:val="28"/>
          <w:szCs w:val="28"/>
        </w:rPr>
        <w:t>примерных рабочих программ по родным языкам и родной литературе, разработанные в соответствии ФГОС на уровне начального общего, основного общего, среднего общего образования и программ по дошкольному образованию.</w:t>
      </w:r>
    </w:p>
    <w:p w:rsidR="0074182F" w:rsidRPr="00D26E4B"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E4B">
        <w:rPr>
          <w:rFonts w:ascii="Times New Roman" w:hAnsi="Times New Roman" w:cs="Times New Roman"/>
          <w:sz w:val="28"/>
          <w:szCs w:val="28"/>
        </w:rPr>
        <w:t xml:space="preserve">средств дистанционного обучения по родным языкам, родной литературе и культуре коренных малочисленных народов Севера. </w:t>
      </w:r>
    </w:p>
    <w:p w:rsidR="0074182F"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26E4B">
        <w:rPr>
          <w:rFonts w:ascii="Times New Roman" w:hAnsi="Times New Roman" w:cs="Times New Roman"/>
          <w:sz w:val="28"/>
          <w:szCs w:val="28"/>
        </w:rPr>
        <w:t>Дефицит</w:t>
      </w:r>
      <w:r>
        <w:rPr>
          <w:rFonts w:ascii="Times New Roman" w:hAnsi="Times New Roman" w:cs="Times New Roman"/>
          <w:sz w:val="28"/>
          <w:szCs w:val="28"/>
        </w:rPr>
        <w:t>:</w:t>
      </w:r>
    </w:p>
    <w:p w:rsidR="0074182F"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w:t>
      </w:r>
      <w:r w:rsidRPr="00D26E4B">
        <w:rPr>
          <w:rFonts w:ascii="Times New Roman" w:hAnsi="Times New Roman" w:cs="Times New Roman"/>
          <w:sz w:val="28"/>
          <w:szCs w:val="28"/>
        </w:rPr>
        <w:t xml:space="preserve"> педагогических кадров по дошкольному образ</w:t>
      </w:r>
      <w:r>
        <w:rPr>
          <w:rFonts w:ascii="Times New Roman" w:hAnsi="Times New Roman" w:cs="Times New Roman"/>
          <w:sz w:val="28"/>
          <w:szCs w:val="28"/>
        </w:rPr>
        <w:t>ованию, владеющих родным языком;</w:t>
      </w:r>
    </w:p>
    <w:p w:rsidR="0074182F" w:rsidRPr="00D26E4B" w:rsidRDefault="0074182F" w:rsidP="00E66523">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26E4B">
        <w:rPr>
          <w:rFonts w:ascii="Times New Roman" w:hAnsi="Times New Roman" w:cs="Times New Roman"/>
          <w:sz w:val="28"/>
          <w:szCs w:val="28"/>
        </w:rPr>
        <w:t>численности педагогов по родному языку (родной литературе) (по энецкому, эвенкийскому и нганасанскому языкам).</w:t>
      </w:r>
    </w:p>
    <w:p w:rsidR="0074182F" w:rsidRPr="00D26E4B" w:rsidRDefault="0074182F" w:rsidP="0074182F">
      <w:pPr>
        <w:pStyle w:val="ConsPlusNormal0"/>
        <w:tabs>
          <w:tab w:val="left" w:pos="567"/>
        </w:tabs>
        <w:jc w:val="both"/>
        <w:rPr>
          <w:rFonts w:ascii="Times New Roman" w:hAnsi="Times New Roman" w:cs="Times New Roman"/>
          <w:sz w:val="28"/>
          <w:szCs w:val="28"/>
        </w:rPr>
      </w:pPr>
      <w:r w:rsidRPr="00D26E4B">
        <w:rPr>
          <w:rFonts w:ascii="Times New Roman" w:hAnsi="Times New Roman" w:cs="Times New Roman"/>
          <w:sz w:val="28"/>
          <w:szCs w:val="28"/>
        </w:rPr>
        <w:tab/>
      </w:r>
    </w:p>
    <w:p w:rsidR="0074182F" w:rsidRPr="00E66523" w:rsidRDefault="0074182F" w:rsidP="0074182F">
      <w:pPr>
        <w:pStyle w:val="ConsPlusNormal0"/>
        <w:tabs>
          <w:tab w:val="left" w:pos="567"/>
        </w:tabs>
        <w:jc w:val="both"/>
        <w:rPr>
          <w:rFonts w:ascii="Times New Roman" w:hAnsi="Times New Roman" w:cs="Times New Roman"/>
          <w:sz w:val="28"/>
          <w:szCs w:val="28"/>
          <w:u w:val="single"/>
        </w:rPr>
      </w:pPr>
      <w:r w:rsidRPr="00D26E4B">
        <w:rPr>
          <w:rFonts w:ascii="Times New Roman" w:hAnsi="Times New Roman" w:cs="Times New Roman"/>
          <w:sz w:val="28"/>
          <w:szCs w:val="28"/>
        </w:rPr>
        <w:tab/>
      </w:r>
      <w:r w:rsidRPr="00E66523">
        <w:rPr>
          <w:rFonts w:ascii="Times New Roman" w:hAnsi="Times New Roman" w:cs="Times New Roman"/>
          <w:sz w:val="28"/>
          <w:szCs w:val="28"/>
          <w:u w:val="single"/>
        </w:rPr>
        <w:t>Предложения:</w:t>
      </w:r>
    </w:p>
    <w:p w:rsidR="0074182F" w:rsidRPr="00D26E4B" w:rsidRDefault="00141870"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1. Организовать работу по </w:t>
      </w:r>
      <w:r w:rsidR="0074182F">
        <w:rPr>
          <w:rFonts w:ascii="Times New Roman" w:hAnsi="Times New Roman" w:cs="Times New Roman"/>
          <w:sz w:val="28"/>
          <w:szCs w:val="28"/>
        </w:rPr>
        <w:t>р</w:t>
      </w:r>
      <w:r>
        <w:rPr>
          <w:rFonts w:ascii="Times New Roman" w:hAnsi="Times New Roman" w:cs="Times New Roman"/>
          <w:sz w:val="28"/>
          <w:szCs w:val="28"/>
        </w:rPr>
        <w:t>азработке и изданию</w:t>
      </w:r>
      <w:r w:rsidR="0074182F" w:rsidRPr="00D26E4B">
        <w:rPr>
          <w:rFonts w:ascii="Times New Roman" w:hAnsi="Times New Roman" w:cs="Times New Roman"/>
          <w:sz w:val="28"/>
          <w:szCs w:val="28"/>
        </w:rPr>
        <w:t xml:space="preserve"> предметных линий учебно-методических комплексов «Родной язык и литературное чтение на родном языке» (уровень начального общего образования), «Родной язык и родная литература» (уровень основного общего образования) коренных малочисленных народов Таймыра (нган</w:t>
      </w:r>
      <w:r w:rsidR="0074182F">
        <w:rPr>
          <w:rFonts w:ascii="Times New Roman" w:hAnsi="Times New Roman" w:cs="Times New Roman"/>
          <w:sz w:val="28"/>
          <w:szCs w:val="28"/>
        </w:rPr>
        <w:t>асанскому и долганскому языкам);</w:t>
      </w:r>
    </w:p>
    <w:p w:rsidR="0074182F" w:rsidRPr="00D26E4B" w:rsidRDefault="00141870"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Организовать работу по </w:t>
      </w:r>
      <w:r w:rsidR="0074182F">
        <w:rPr>
          <w:rFonts w:ascii="Times New Roman" w:hAnsi="Times New Roman" w:cs="Times New Roman"/>
          <w:sz w:val="28"/>
          <w:szCs w:val="28"/>
        </w:rPr>
        <w:t>р</w:t>
      </w:r>
      <w:r>
        <w:rPr>
          <w:rFonts w:ascii="Times New Roman" w:hAnsi="Times New Roman" w:cs="Times New Roman"/>
          <w:sz w:val="28"/>
          <w:szCs w:val="28"/>
        </w:rPr>
        <w:t>азработке</w:t>
      </w:r>
      <w:r w:rsidR="0074182F" w:rsidRPr="00D26E4B">
        <w:rPr>
          <w:rFonts w:ascii="Times New Roman" w:hAnsi="Times New Roman" w:cs="Times New Roman"/>
          <w:sz w:val="28"/>
          <w:szCs w:val="28"/>
        </w:rPr>
        <w:t xml:space="preserve"> примерных основных образовательных программ для предметных областей «Родной язык и литературное чтение на родном языке» (долганскому и нганасанскому языкам, уровень начального общего образования) и «Родной язык и родная литература» (долганскому и нганасанскому языкам, уровень основного общего образования), провести их экспертизу, для включения в реестр примерных ос</w:t>
      </w:r>
      <w:r w:rsidR="0074182F">
        <w:rPr>
          <w:rFonts w:ascii="Times New Roman" w:hAnsi="Times New Roman" w:cs="Times New Roman"/>
          <w:sz w:val="28"/>
          <w:szCs w:val="28"/>
        </w:rPr>
        <w:t>новных образовательных программ;</w:t>
      </w:r>
    </w:p>
    <w:p w:rsidR="0074182F" w:rsidRPr="00D26E4B" w:rsidRDefault="00141870"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3. Провести экспертизу</w:t>
      </w:r>
      <w:r w:rsidR="0074182F" w:rsidRPr="00D26E4B">
        <w:rPr>
          <w:rFonts w:ascii="Times New Roman" w:hAnsi="Times New Roman" w:cs="Times New Roman"/>
          <w:sz w:val="28"/>
          <w:szCs w:val="28"/>
        </w:rPr>
        <w:t xml:space="preserve"> предметных линий учебно-методических комплексов «Родной язык и литературное чтение на родном языке» (уровень начального общего образования), «Родной язык и родная литература» (уровень основного общего образования), для включения в федеральный перечень учебников.</w:t>
      </w:r>
    </w:p>
    <w:p w:rsidR="0074182F" w:rsidRPr="00D26E4B" w:rsidRDefault="00141870"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ab/>
        <w:t>Продолжить</w:t>
      </w:r>
      <w:r w:rsidR="0074182F" w:rsidRPr="00D26E4B">
        <w:rPr>
          <w:rFonts w:ascii="Times New Roman" w:hAnsi="Times New Roman" w:cs="Times New Roman"/>
          <w:sz w:val="28"/>
          <w:szCs w:val="28"/>
        </w:rPr>
        <w:t xml:space="preserve"> раб</w:t>
      </w:r>
      <w:r>
        <w:rPr>
          <w:rFonts w:ascii="Times New Roman" w:hAnsi="Times New Roman" w:cs="Times New Roman"/>
          <w:sz w:val="28"/>
          <w:szCs w:val="28"/>
        </w:rPr>
        <w:t>оту</w:t>
      </w:r>
      <w:r w:rsidR="0074182F" w:rsidRPr="00D26E4B">
        <w:rPr>
          <w:rFonts w:ascii="Times New Roman" w:hAnsi="Times New Roman" w:cs="Times New Roman"/>
          <w:sz w:val="28"/>
          <w:szCs w:val="28"/>
        </w:rPr>
        <w:t xml:space="preserve"> по основным направлениям образовательной политики в организации обучения и воспитания коренных малочисленных народов Таймыра являются:</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е</w:t>
      </w:r>
      <w:r w:rsidRPr="00D26E4B">
        <w:rPr>
          <w:rFonts w:ascii="Times New Roman" w:hAnsi="Times New Roman" w:cs="Times New Roman"/>
          <w:sz w:val="28"/>
          <w:szCs w:val="28"/>
        </w:rPr>
        <w:t>жегодное проведе</w:t>
      </w:r>
      <w:r>
        <w:rPr>
          <w:rFonts w:ascii="Times New Roman" w:hAnsi="Times New Roman" w:cs="Times New Roman"/>
          <w:sz w:val="28"/>
          <w:szCs w:val="28"/>
        </w:rPr>
        <w:t xml:space="preserve">ние олимпиад по родным языкам, </w:t>
      </w:r>
      <w:r w:rsidRPr="00D26E4B">
        <w:rPr>
          <w:rFonts w:ascii="Times New Roman" w:hAnsi="Times New Roman" w:cs="Times New Roman"/>
          <w:sz w:val="28"/>
          <w:szCs w:val="28"/>
        </w:rPr>
        <w:t>в том числе участие во всероссийс</w:t>
      </w:r>
      <w:r>
        <w:rPr>
          <w:rFonts w:ascii="Times New Roman" w:hAnsi="Times New Roman" w:cs="Times New Roman"/>
          <w:sz w:val="28"/>
          <w:szCs w:val="28"/>
        </w:rPr>
        <w:t>ких олимпиадах по родным языкам;</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о</w:t>
      </w:r>
      <w:r w:rsidRPr="00D26E4B">
        <w:rPr>
          <w:rFonts w:ascii="Times New Roman" w:hAnsi="Times New Roman" w:cs="Times New Roman"/>
          <w:sz w:val="28"/>
          <w:szCs w:val="28"/>
        </w:rPr>
        <w:t>рганизация сетевого взаимодействия 12 языковых гнезд на Таймыре, с целью обмена опытом, закрепление наставников за молодыми педагогами в нов</w:t>
      </w:r>
      <w:r>
        <w:rPr>
          <w:rFonts w:ascii="Times New Roman" w:hAnsi="Times New Roman" w:cs="Times New Roman"/>
          <w:sz w:val="28"/>
          <w:szCs w:val="28"/>
        </w:rPr>
        <w:t>ых языковых гнездах в сельском поселении Караул;</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реализация</w:t>
      </w:r>
      <w:r w:rsidRPr="00D26E4B">
        <w:rPr>
          <w:rFonts w:ascii="Times New Roman" w:hAnsi="Times New Roman" w:cs="Times New Roman"/>
          <w:sz w:val="28"/>
          <w:szCs w:val="28"/>
        </w:rPr>
        <w:t xml:space="preserve"> программ повышения квалификации по родному языку, культуре для учителей родных языков с привлечением преподавателей, владеющих родным языком и совре</w:t>
      </w:r>
      <w:r>
        <w:rPr>
          <w:rFonts w:ascii="Times New Roman" w:hAnsi="Times New Roman" w:cs="Times New Roman"/>
          <w:sz w:val="28"/>
          <w:szCs w:val="28"/>
        </w:rPr>
        <w:t>менными методиками преподавания;</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и</w:t>
      </w:r>
      <w:r w:rsidRPr="00D26E4B">
        <w:rPr>
          <w:rFonts w:ascii="Times New Roman" w:hAnsi="Times New Roman" w:cs="Times New Roman"/>
          <w:sz w:val="28"/>
          <w:szCs w:val="28"/>
        </w:rPr>
        <w:t>здание методических сбо</w:t>
      </w:r>
      <w:r>
        <w:rPr>
          <w:rFonts w:ascii="Times New Roman" w:hAnsi="Times New Roman" w:cs="Times New Roman"/>
          <w:sz w:val="28"/>
          <w:szCs w:val="28"/>
        </w:rPr>
        <w:t xml:space="preserve">рников </w:t>
      </w:r>
      <w:r w:rsidRPr="00D26E4B">
        <w:rPr>
          <w:rFonts w:ascii="Times New Roman" w:hAnsi="Times New Roman" w:cs="Times New Roman"/>
          <w:sz w:val="28"/>
          <w:szCs w:val="28"/>
        </w:rPr>
        <w:t>по му</w:t>
      </w:r>
      <w:r>
        <w:rPr>
          <w:rFonts w:ascii="Times New Roman" w:hAnsi="Times New Roman" w:cs="Times New Roman"/>
          <w:sz w:val="28"/>
          <w:szCs w:val="28"/>
        </w:rPr>
        <w:t>ниципальным этническим проектам;</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в</w:t>
      </w:r>
      <w:r w:rsidRPr="00D26E4B">
        <w:rPr>
          <w:rFonts w:ascii="Times New Roman" w:hAnsi="Times New Roman" w:cs="Times New Roman"/>
          <w:sz w:val="28"/>
          <w:szCs w:val="28"/>
        </w:rPr>
        <w:t>овлечение педагогов в профессиональные конкурсы.</w:t>
      </w:r>
    </w:p>
    <w:p w:rsidR="0074182F" w:rsidRPr="00D26E4B"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о</w:t>
      </w:r>
      <w:r w:rsidRPr="00D26E4B">
        <w:rPr>
          <w:rFonts w:ascii="Times New Roman" w:hAnsi="Times New Roman" w:cs="Times New Roman"/>
          <w:sz w:val="28"/>
          <w:szCs w:val="28"/>
        </w:rPr>
        <w:t>бучение родному языку детей из числа коренных малочисленных народов Севера во всех городских школах через сетевую</w:t>
      </w:r>
      <w:r>
        <w:rPr>
          <w:rFonts w:ascii="Times New Roman" w:hAnsi="Times New Roman" w:cs="Times New Roman"/>
          <w:sz w:val="28"/>
          <w:szCs w:val="28"/>
        </w:rPr>
        <w:t xml:space="preserve"> форму погружения в родной язык;</w:t>
      </w:r>
    </w:p>
    <w:p w:rsidR="0074182F" w:rsidRDefault="0074182F" w:rsidP="00FF5C4F">
      <w:pPr>
        <w:pStyle w:val="ConsPlusNormal0"/>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у</w:t>
      </w:r>
      <w:r w:rsidRPr="00D26E4B">
        <w:rPr>
          <w:rFonts w:ascii="Times New Roman" w:hAnsi="Times New Roman" w:cs="Times New Roman"/>
          <w:sz w:val="28"/>
          <w:szCs w:val="28"/>
        </w:rPr>
        <w:t>частие в федера</w:t>
      </w:r>
      <w:r w:rsidR="00141870">
        <w:rPr>
          <w:rFonts w:ascii="Times New Roman" w:hAnsi="Times New Roman" w:cs="Times New Roman"/>
          <w:sz w:val="28"/>
          <w:szCs w:val="28"/>
        </w:rPr>
        <w:t>льной программе «Дети Арктики».</w:t>
      </w:r>
    </w:p>
    <w:p w:rsidR="00141870" w:rsidRPr="00141870" w:rsidRDefault="00141870" w:rsidP="00141870">
      <w:pPr>
        <w:pStyle w:val="ConsPlusNormal0"/>
        <w:tabs>
          <w:tab w:val="left" w:pos="567"/>
        </w:tabs>
        <w:ind w:firstLine="567"/>
        <w:jc w:val="both"/>
        <w:rPr>
          <w:rFonts w:ascii="Times New Roman" w:hAnsi="Times New Roman" w:cs="Times New Roman"/>
          <w:sz w:val="28"/>
          <w:szCs w:val="28"/>
        </w:rPr>
      </w:pPr>
    </w:p>
    <w:p w:rsidR="00904E5A" w:rsidRPr="00515CC8" w:rsidRDefault="00904E5A" w:rsidP="00904E5A">
      <w:pPr>
        <w:jc w:val="center"/>
        <w:rPr>
          <w:rFonts w:ascii="Times New Roman" w:hAnsi="Times New Roman" w:cs="Times New Roman"/>
          <w:b/>
          <w:sz w:val="28"/>
          <w:szCs w:val="28"/>
        </w:rPr>
      </w:pPr>
      <w:r w:rsidRPr="00515CC8">
        <w:rPr>
          <w:rFonts w:ascii="Times New Roman" w:hAnsi="Times New Roman" w:cs="Times New Roman"/>
          <w:b/>
          <w:sz w:val="28"/>
          <w:szCs w:val="28"/>
        </w:rPr>
        <w:t>Раздел 9. Защита прав и интересов детей-сирот и детей оставшихся без попечения родителей</w:t>
      </w:r>
    </w:p>
    <w:p w:rsidR="00515CC8" w:rsidRPr="00D710D0" w:rsidRDefault="00515CC8" w:rsidP="00515CC8">
      <w:pPr>
        <w:rPr>
          <w:rFonts w:ascii="Times New Roman" w:hAnsi="Times New Roman" w:cs="Times New Roman"/>
          <w:b/>
          <w:i/>
          <w:sz w:val="28"/>
          <w:szCs w:val="28"/>
        </w:rPr>
      </w:pPr>
      <w:r>
        <w:rPr>
          <w:rFonts w:ascii="Times New Roman" w:hAnsi="Times New Roman" w:cs="Times New Roman"/>
          <w:b/>
          <w:i/>
          <w:sz w:val="28"/>
          <w:szCs w:val="28"/>
        </w:rPr>
        <w:t xml:space="preserve">9.1. </w:t>
      </w:r>
      <w:r w:rsidRPr="00D710D0">
        <w:rPr>
          <w:rFonts w:ascii="Times New Roman" w:hAnsi="Times New Roman" w:cs="Times New Roman"/>
          <w:b/>
          <w:i/>
          <w:sz w:val="28"/>
          <w:szCs w:val="28"/>
        </w:rPr>
        <w:t>Обеспечение соблюдения прав несовершеннолетних</w:t>
      </w:r>
    </w:p>
    <w:p w:rsidR="00515CC8" w:rsidRPr="00F82422" w:rsidRDefault="00515CC8" w:rsidP="00FF5C4F">
      <w:pPr>
        <w:spacing w:after="0" w:line="240" w:lineRule="auto"/>
        <w:ind w:firstLine="708"/>
        <w:rPr>
          <w:rFonts w:ascii="Times New Roman" w:hAnsi="Times New Roman" w:cs="Times New Roman"/>
          <w:i/>
          <w:sz w:val="28"/>
          <w:szCs w:val="28"/>
        </w:rPr>
      </w:pPr>
      <w:r w:rsidRPr="00613399">
        <w:rPr>
          <w:rFonts w:ascii="Times New Roman" w:hAnsi="Times New Roman" w:cs="Times New Roman"/>
          <w:sz w:val="28"/>
          <w:szCs w:val="28"/>
        </w:rPr>
        <w:t xml:space="preserve">Деятельность отдела опеки и попечительства в </w:t>
      </w:r>
      <w:r>
        <w:rPr>
          <w:rFonts w:ascii="Times New Roman" w:hAnsi="Times New Roman" w:cs="Times New Roman"/>
          <w:sz w:val="28"/>
          <w:szCs w:val="28"/>
        </w:rPr>
        <w:t>2020/2021</w:t>
      </w:r>
      <w:r w:rsidRPr="00613399">
        <w:rPr>
          <w:rFonts w:ascii="Times New Roman" w:hAnsi="Times New Roman" w:cs="Times New Roman"/>
          <w:sz w:val="28"/>
          <w:szCs w:val="28"/>
        </w:rPr>
        <w:t xml:space="preserve"> учебном году была направлена на решение следующих основных задач: </w:t>
      </w:r>
    </w:p>
    <w:p w:rsidR="00515CC8" w:rsidRPr="00613399" w:rsidRDefault="00515CC8" w:rsidP="00FF5C4F">
      <w:pPr>
        <w:spacing w:after="0" w:line="240" w:lineRule="auto"/>
        <w:ind w:firstLine="567"/>
        <w:jc w:val="both"/>
        <w:rPr>
          <w:rFonts w:ascii="Times New Roman" w:hAnsi="Times New Roman" w:cs="Times New Roman"/>
          <w:sz w:val="28"/>
          <w:szCs w:val="28"/>
        </w:rPr>
      </w:pPr>
      <w:r w:rsidRPr="00613399">
        <w:rPr>
          <w:rFonts w:ascii="Times New Roman" w:hAnsi="Times New Roman" w:cs="Times New Roman"/>
          <w:sz w:val="28"/>
          <w:szCs w:val="28"/>
        </w:rPr>
        <w:t>- защита прав и законных интересов несовершеннолетних, нуждающихся в установлении над ними опеки и попечительства, и детей, находящихся под опекой и попечительством;</w:t>
      </w:r>
    </w:p>
    <w:p w:rsidR="00515CC8" w:rsidRPr="000246CA" w:rsidRDefault="00515CC8" w:rsidP="00FF5C4F">
      <w:pPr>
        <w:spacing w:after="0" w:line="240" w:lineRule="auto"/>
        <w:ind w:firstLine="567"/>
        <w:jc w:val="both"/>
        <w:rPr>
          <w:rFonts w:ascii="Times New Roman" w:hAnsi="Times New Roman"/>
          <w:sz w:val="28"/>
          <w:szCs w:val="28"/>
        </w:rPr>
      </w:pPr>
      <w:r w:rsidRPr="000246CA">
        <w:rPr>
          <w:sz w:val="28"/>
          <w:szCs w:val="28"/>
        </w:rPr>
        <w:t xml:space="preserve">- </w:t>
      </w:r>
      <w:r w:rsidRPr="000246CA">
        <w:rPr>
          <w:rFonts w:ascii="Times New Roman" w:hAnsi="Times New Roman"/>
          <w:sz w:val="28"/>
          <w:szCs w:val="28"/>
        </w:rPr>
        <w:t>снижение доли детей-сирот и детей, оставшихся без попечения родителей, в общей численности детей в возрасте от 0 до 18 лет, прожи</w:t>
      </w:r>
      <w:r>
        <w:rPr>
          <w:rFonts w:ascii="Times New Roman" w:hAnsi="Times New Roman"/>
          <w:sz w:val="28"/>
          <w:szCs w:val="28"/>
        </w:rPr>
        <w:t xml:space="preserve">вающих в муниципальном районе, </w:t>
      </w:r>
      <w:r w:rsidRPr="000246CA">
        <w:rPr>
          <w:rFonts w:ascii="Times New Roman" w:hAnsi="Times New Roman"/>
          <w:sz w:val="28"/>
          <w:szCs w:val="28"/>
        </w:rPr>
        <w:t>до 2,</w:t>
      </w:r>
      <w:r>
        <w:rPr>
          <w:rFonts w:ascii="Times New Roman" w:hAnsi="Times New Roman"/>
          <w:sz w:val="28"/>
          <w:szCs w:val="28"/>
        </w:rPr>
        <w:t>7</w:t>
      </w:r>
      <w:r w:rsidRPr="000246CA">
        <w:rPr>
          <w:rFonts w:ascii="Times New Roman" w:hAnsi="Times New Roman"/>
          <w:sz w:val="28"/>
          <w:szCs w:val="28"/>
        </w:rPr>
        <w:t xml:space="preserve"> %; </w:t>
      </w:r>
    </w:p>
    <w:p w:rsidR="00515CC8" w:rsidRPr="000246CA" w:rsidRDefault="00515CC8" w:rsidP="00FF5C4F">
      <w:pPr>
        <w:spacing w:after="0" w:line="240" w:lineRule="auto"/>
        <w:ind w:firstLine="567"/>
        <w:jc w:val="both"/>
        <w:rPr>
          <w:rFonts w:ascii="Times New Roman" w:hAnsi="Times New Roman"/>
          <w:sz w:val="28"/>
          <w:szCs w:val="28"/>
        </w:rPr>
      </w:pPr>
      <w:r w:rsidRPr="000246CA">
        <w:rPr>
          <w:sz w:val="28"/>
          <w:szCs w:val="28"/>
        </w:rPr>
        <w:lastRenderedPageBreak/>
        <w:t xml:space="preserve">- </w:t>
      </w:r>
      <w:r w:rsidRPr="000246CA">
        <w:rPr>
          <w:rFonts w:ascii="Times New Roman" w:hAnsi="Times New Roman"/>
          <w:sz w:val="28"/>
          <w:szCs w:val="28"/>
        </w:rPr>
        <w:t>увеличение доли детей-сирот и детей, оставшихся без попечения родителей, переданных в семьи на воспитание (опека, попечительство, приемная семья, патронатная семья, усыновление, удочерение) от общего количества детей-сирот и детей, оставшихся без попечения родителей, состоящих на учете в отделе опеки и попечите</w:t>
      </w:r>
      <w:r>
        <w:rPr>
          <w:rFonts w:ascii="Times New Roman" w:hAnsi="Times New Roman"/>
          <w:sz w:val="28"/>
          <w:szCs w:val="28"/>
        </w:rPr>
        <w:t xml:space="preserve">льства Управления образования, </w:t>
      </w:r>
      <w:r w:rsidRPr="000246CA">
        <w:rPr>
          <w:rFonts w:ascii="Times New Roman" w:hAnsi="Times New Roman"/>
          <w:sz w:val="28"/>
          <w:szCs w:val="28"/>
        </w:rPr>
        <w:t>до 81,</w:t>
      </w:r>
      <w:r>
        <w:rPr>
          <w:rFonts w:ascii="Times New Roman" w:hAnsi="Times New Roman"/>
          <w:sz w:val="28"/>
          <w:szCs w:val="28"/>
        </w:rPr>
        <w:t>8</w:t>
      </w:r>
      <w:r w:rsidRPr="000246CA">
        <w:rPr>
          <w:rFonts w:ascii="Times New Roman" w:hAnsi="Times New Roman"/>
          <w:sz w:val="28"/>
          <w:szCs w:val="28"/>
        </w:rPr>
        <w:t xml:space="preserve">%; </w:t>
      </w:r>
    </w:p>
    <w:p w:rsidR="00515CC8" w:rsidRPr="005866CC" w:rsidRDefault="00515CC8" w:rsidP="00FF5C4F">
      <w:pPr>
        <w:spacing w:after="0" w:line="240" w:lineRule="auto"/>
        <w:ind w:firstLine="567"/>
        <w:jc w:val="both"/>
        <w:rPr>
          <w:rFonts w:ascii="Times New Roman" w:hAnsi="Times New Roman"/>
          <w:sz w:val="28"/>
          <w:szCs w:val="28"/>
        </w:rPr>
      </w:pPr>
      <w:r w:rsidRPr="000246CA">
        <w:rPr>
          <w:sz w:val="28"/>
          <w:szCs w:val="28"/>
        </w:rPr>
        <w:t xml:space="preserve">- </w:t>
      </w:r>
      <w:r>
        <w:rPr>
          <w:rFonts w:ascii="Times New Roman" w:hAnsi="Times New Roman"/>
          <w:sz w:val="28"/>
          <w:szCs w:val="28"/>
        </w:rPr>
        <w:t xml:space="preserve"> предупреждение вторичного сиротства через обучение замещающих роди</w:t>
      </w:r>
      <w:r w:rsidR="00141870">
        <w:rPr>
          <w:rFonts w:ascii="Times New Roman" w:hAnsi="Times New Roman"/>
          <w:sz w:val="28"/>
          <w:szCs w:val="28"/>
        </w:rPr>
        <w:t>телей в Клубе замещающих семей.</w:t>
      </w:r>
    </w:p>
    <w:p w:rsidR="00515CC8" w:rsidRDefault="00515CC8" w:rsidP="00FF5C4F">
      <w:pPr>
        <w:spacing w:after="0" w:line="240" w:lineRule="auto"/>
        <w:ind w:firstLine="708"/>
        <w:jc w:val="both"/>
        <w:rPr>
          <w:rFonts w:ascii="Times New Roman" w:hAnsi="Times New Roman" w:cs="Times New Roman"/>
          <w:sz w:val="28"/>
          <w:szCs w:val="28"/>
        </w:rPr>
      </w:pPr>
      <w:r w:rsidRPr="00613399">
        <w:rPr>
          <w:rFonts w:ascii="Times New Roman" w:hAnsi="Times New Roman" w:cs="Times New Roman"/>
          <w:sz w:val="28"/>
          <w:szCs w:val="28"/>
        </w:rPr>
        <w:t>По состоянию на 01.07.20</w:t>
      </w:r>
      <w:r>
        <w:rPr>
          <w:rFonts w:ascii="Times New Roman" w:hAnsi="Times New Roman" w:cs="Times New Roman"/>
          <w:sz w:val="28"/>
          <w:szCs w:val="28"/>
        </w:rPr>
        <w:t>21</w:t>
      </w:r>
      <w:r w:rsidRPr="00613399">
        <w:rPr>
          <w:rFonts w:ascii="Times New Roman" w:hAnsi="Times New Roman" w:cs="Times New Roman"/>
          <w:sz w:val="28"/>
          <w:szCs w:val="28"/>
        </w:rPr>
        <w:t xml:space="preserve"> в муниципальном районе проживает </w:t>
      </w:r>
      <w:r>
        <w:rPr>
          <w:rFonts w:ascii="Times New Roman" w:hAnsi="Times New Roman" w:cs="Times New Roman"/>
          <w:sz w:val="28"/>
          <w:szCs w:val="28"/>
        </w:rPr>
        <w:t xml:space="preserve">279 </w:t>
      </w:r>
      <w:r w:rsidRPr="00613399">
        <w:rPr>
          <w:rFonts w:ascii="Times New Roman" w:hAnsi="Times New Roman" w:cs="Times New Roman"/>
          <w:sz w:val="28"/>
          <w:szCs w:val="28"/>
        </w:rPr>
        <w:t>детей-сирот и детей, оставш</w:t>
      </w:r>
      <w:r>
        <w:rPr>
          <w:rFonts w:ascii="Times New Roman" w:hAnsi="Times New Roman" w:cs="Times New Roman"/>
          <w:sz w:val="28"/>
          <w:szCs w:val="28"/>
        </w:rPr>
        <w:t xml:space="preserve">ихся без попечения родителей, </w:t>
      </w:r>
      <w:r w:rsidRPr="00613399">
        <w:rPr>
          <w:rFonts w:ascii="Times New Roman" w:hAnsi="Times New Roman" w:cs="Times New Roman"/>
          <w:sz w:val="28"/>
          <w:szCs w:val="28"/>
        </w:rPr>
        <w:t xml:space="preserve">из них </w:t>
      </w:r>
      <w:r>
        <w:rPr>
          <w:rFonts w:ascii="Times New Roman" w:hAnsi="Times New Roman" w:cs="Times New Roman"/>
          <w:sz w:val="28"/>
          <w:szCs w:val="28"/>
        </w:rPr>
        <w:t>57</w:t>
      </w:r>
      <w:r w:rsidRPr="00613399">
        <w:rPr>
          <w:rFonts w:ascii="Times New Roman" w:hAnsi="Times New Roman" w:cs="Times New Roman"/>
          <w:sz w:val="28"/>
          <w:szCs w:val="28"/>
        </w:rPr>
        <w:t xml:space="preserve"> детей находится под надзором в организациях для детей-сирот и детей, оставшихся без попечения родителей, </w:t>
      </w:r>
      <w:r>
        <w:rPr>
          <w:rFonts w:ascii="Times New Roman" w:hAnsi="Times New Roman" w:cs="Times New Roman"/>
          <w:sz w:val="28"/>
          <w:szCs w:val="28"/>
        </w:rPr>
        <w:t>222</w:t>
      </w:r>
      <w:r w:rsidRPr="00613399">
        <w:rPr>
          <w:rFonts w:ascii="Times New Roman" w:hAnsi="Times New Roman" w:cs="Times New Roman"/>
          <w:sz w:val="28"/>
          <w:szCs w:val="28"/>
        </w:rPr>
        <w:t xml:space="preserve"> – проживают в замещающих семьях.</w:t>
      </w:r>
    </w:p>
    <w:p w:rsidR="00515CC8" w:rsidRDefault="00515CC8" w:rsidP="00FF5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выполнение числ</w:t>
      </w:r>
      <w:r w:rsidR="00141870">
        <w:rPr>
          <w:rFonts w:ascii="Times New Roman" w:hAnsi="Times New Roman" w:cs="Times New Roman"/>
          <w:sz w:val="28"/>
          <w:szCs w:val="28"/>
        </w:rPr>
        <w:t xml:space="preserve">енных показателей деятельности </w:t>
      </w:r>
      <w:r>
        <w:rPr>
          <w:rFonts w:ascii="Times New Roman" w:hAnsi="Times New Roman" w:cs="Times New Roman"/>
          <w:sz w:val="28"/>
          <w:szCs w:val="28"/>
        </w:rPr>
        <w:t>органа опеки и попечительства достигнута частично:</w:t>
      </w:r>
    </w:p>
    <w:p w:rsidR="00515CC8" w:rsidRPr="005866CC" w:rsidRDefault="00515CC8" w:rsidP="00FF5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866CC">
        <w:rPr>
          <w:rFonts w:ascii="Times New Roman" w:hAnsi="Times New Roman" w:cs="Times New Roman"/>
          <w:sz w:val="28"/>
          <w:szCs w:val="28"/>
        </w:rPr>
        <w:t>доля детей-сирот и детей, оставшихся без попечения родителей, в общей численности детского населения составляет 2,9 %, что остается на уровне показателей 2020 года;</w:t>
      </w:r>
    </w:p>
    <w:p w:rsidR="00515CC8" w:rsidRPr="005866CC" w:rsidRDefault="00515CC8" w:rsidP="00FF5C4F">
      <w:pPr>
        <w:spacing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5866CC">
        <w:rPr>
          <w:rFonts w:ascii="Times New Roman" w:hAnsi="Times New Roman"/>
          <w:sz w:val="28"/>
          <w:szCs w:val="28"/>
        </w:rPr>
        <w:t>доля детей-сирот и детей, оставшихся без попечения родителей, передан</w:t>
      </w:r>
      <w:r>
        <w:rPr>
          <w:rFonts w:ascii="Times New Roman" w:hAnsi="Times New Roman"/>
          <w:sz w:val="28"/>
          <w:szCs w:val="28"/>
        </w:rPr>
        <w:t xml:space="preserve">ных на воспитание в замещающие </w:t>
      </w:r>
      <w:r w:rsidRPr="005866CC">
        <w:rPr>
          <w:rFonts w:ascii="Times New Roman" w:hAnsi="Times New Roman"/>
          <w:sz w:val="28"/>
          <w:szCs w:val="28"/>
        </w:rPr>
        <w:t>семьи (опека, попечительство, приемная семья) от общего количества детей-сирот и детей, оставшихся без попечения родителей, составляет 79,6%, что на 2</w:t>
      </w:r>
      <w:r w:rsidR="00FF5C4F">
        <w:rPr>
          <w:rFonts w:ascii="Times New Roman" w:hAnsi="Times New Roman"/>
          <w:sz w:val="28"/>
          <w:szCs w:val="28"/>
        </w:rPr>
        <w:t>,0</w:t>
      </w:r>
      <w:r w:rsidRPr="005866CC">
        <w:rPr>
          <w:rFonts w:ascii="Times New Roman" w:hAnsi="Times New Roman"/>
          <w:sz w:val="28"/>
          <w:szCs w:val="28"/>
        </w:rPr>
        <w:t>% ниже показателя прошлого года. Снижение показателя связано с прибытием детей в КГКУ «Дудинский детский дом» из муниципального образования «Город Норильск» Красноярского края по причине закрытия инте</w:t>
      </w:r>
      <w:r>
        <w:rPr>
          <w:rFonts w:ascii="Times New Roman" w:hAnsi="Times New Roman"/>
          <w:sz w:val="28"/>
          <w:szCs w:val="28"/>
        </w:rPr>
        <w:t>р</w:t>
      </w:r>
      <w:r w:rsidRPr="005866CC">
        <w:rPr>
          <w:rFonts w:ascii="Times New Roman" w:hAnsi="Times New Roman"/>
          <w:sz w:val="28"/>
          <w:szCs w:val="28"/>
        </w:rPr>
        <w:t>ната для детей, оставшихся без попечения родителей.</w:t>
      </w:r>
    </w:p>
    <w:p w:rsidR="00515CC8" w:rsidRPr="006971F1" w:rsidRDefault="00515CC8" w:rsidP="00515CC8">
      <w:pPr>
        <w:jc w:val="both"/>
        <w:rPr>
          <w:sz w:val="26"/>
          <w:szCs w:val="26"/>
        </w:rPr>
      </w:pPr>
      <w:r w:rsidRPr="00C93920">
        <w:rPr>
          <w:noProof/>
          <w:sz w:val="26"/>
          <w:szCs w:val="26"/>
          <w:lang w:eastAsia="ru-RU"/>
        </w:rPr>
        <w:drawing>
          <wp:inline distT="0" distB="0" distL="0" distR="0" wp14:anchorId="173273DF" wp14:editId="0593F873">
            <wp:extent cx="6010275" cy="1607128"/>
            <wp:effectExtent l="0" t="0" r="9525" b="1270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5CC8" w:rsidRDefault="00515CC8" w:rsidP="00515CC8">
      <w:pPr>
        <w:spacing w:after="0"/>
        <w:rPr>
          <w:rFonts w:ascii="Times New Roman" w:hAnsi="Times New Roman" w:cs="Times New Roman"/>
          <w:b/>
          <w:i/>
          <w:sz w:val="28"/>
          <w:szCs w:val="28"/>
        </w:rPr>
      </w:pPr>
      <w:r>
        <w:rPr>
          <w:rFonts w:ascii="Times New Roman" w:hAnsi="Times New Roman" w:cs="Times New Roman"/>
          <w:b/>
          <w:i/>
          <w:sz w:val="28"/>
          <w:szCs w:val="28"/>
        </w:rPr>
        <w:t xml:space="preserve">9.2. </w:t>
      </w:r>
      <w:r w:rsidRPr="00E1294D">
        <w:rPr>
          <w:rFonts w:ascii="Times New Roman" w:hAnsi="Times New Roman" w:cs="Times New Roman"/>
          <w:b/>
          <w:i/>
          <w:sz w:val="28"/>
          <w:szCs w:val="28"/>
        </w:rPr>
        <w:t>Выявление детей-сирот и детей, оставшихся без попечения родителей,</w:t>
      </w:r>
      <w:r>
        <w:rPr>
          <w:rFonts w:ascii="Times New Roman" w:hAnsi="Times New Roman" w:cs="Times New Roman"/>
          <w:b/>
          <w:i/>
          <w:sz w:val="28"/>
          <w:szCs w:val="28"/>
        </w:rPr>
        <w:t xml:space="preserve"> </w:t>
      </w:r>
      <w:r w:rsidRPr="00E1294D">
        <w:rPr>
          <w:rFonts w:ascii="Times New Roman" w:hAnsi="Times New Roman" w:cs="Times New Roman"/>
          <w:b/>
          <w:i/>
          <w:sz w:val="28"/>
          <w:szCs w:val="28"/>
        </w:rPr>
        <w:t>их устройство</w:t>
      </w:r>
    </w:p>
    <w:p w:rsidR="00141870" w:rsidRPr="00E1294D" w:rsidRDefault="00141870" w:rsidP="00515CC8">
      <w:pPr>
        <w:spacing w:after="0"/>
        <w:rPr>
          <w:rFonts w:ascii="Times New Roman" w:hAnsi="Times New Roman" w:cs="Times New Roman"/>
          <w:b/>
          <w:i/>
          <w:sz w:val="28"/>
          <w:szCs w:val="28"/>
        </w:rPr>
      </w:pPr>
    </w:p>
    <w:p w:rsidR="00515CC8" w:rsidRPr="00613399" w:rsidRDefault="00515CC8" w:rsidP="00FF5C4F">
      <w:pPr>
        <w:spacing w:line="240" w:lineRule="auto"/>
        <w:jc w:val="both"/>
        <w:rPr>
          <w:rFonts w:ascii="Times New Roman" w:hAnsi="Times New Roman" w:cs="Times New Roman"/>
          <w:sz w:val="28"/>
          <w:szCs w:val="28"/>
        </w:rPr>
      </w:pPr>
      <w:r w:rsidRPr="00613399">
        <w:rPr>
          <w:rFonts w:ascii="Times New Roman" w:hAnsi="Times New Roman" w:cs="Times New Roman"/>
          <w:sz w:val="28"/>
          <w:szCs w:val="28"/>
        </w:rPr>
        <w:t xml:space="preserve">         На территории Таймырского муниципального района в 20</w:t>
      </w:r>
      <w:r>
        <w:rPr>
          <w:rFonts w:ascii="Times New Roman" w:hAnsi="Times New Roman" w:cs="Times New Roman"/>
          <w:sz w:val="28"/>
          <w:szCs w:val="28"/>
        </w:rPr>
        <w:t>20</w:t>
      </w:r>
      <w:r w:rsidRPr="00613399">
        <w:rPr>
          <w:rFonts w:ascii="Times New Roman" w:hAnsi="Times New Roman" w:cs="Times New Roman"/>
          <w:sz w:val="28"/>
          <w:szCs w:val="28"/>
        </w:rPr>
        <w:t xml:space="preserve"> году выявлено </w:t>
      </w:r>
      <w:r>
        <w:rPr>
          <w:rFonts w:ascii="Times New Roman" w:hAnsi="Times New Roman" w:cs="Times New Roman"/>
          <w:sz w:val="28"/>
          <w:szCs w:val="28"/>
        </w:rPr>
        <w:t>65</w:t>
      </w:r>
      <w:r w:rsidRPr="00613399">
        <w:rPr>
          <w:rFonts w:ascii="Times New Roman" w:hAnsi="Times New Roman" w:cs="Times New Roman"/>
          <w:sz w:val="28"/>
          <w:szCs w:val="28"/>
        </w:rPr>
        <w:t xml:space="preserve"> </w:t>
      </w:r>
      <w:r>
        <w:rPr>
          <w:rFonts w:ascii="Times New Roman" w:hAnsi="Times New Roman" w:cs="Times New Roman"/>
          <w:sz w:val="28"/>
          <w:szCs w:val="28"/>
        </w:rPr>
        <w:t>детей</w:t>
      </w:r>
      <w:r w:rsidRPr="00613399">
        <w:rPr>
          <w:rFonts w:ascii="Times New Roman" w:hAnsi="Times New Roman" w:cs="Times New Roman"/>
          <w:sz w:val="28"/>
          <w:szCs w:val="28"/>
        </w:rPr>
        <w:t>, оставш</w:t>
      </w:r>
      <w:r>
        <w:rPr>
          <w:rFonts w:ascii="Times New Roman" w:hAnsi="Times New Roman" w:cs="Times New Roman"/>
          <w:sz w:val="28"/>
          <w:szCs w:val="28"/>
        </w:rPr>
        <w:t>их</w:t>
      </w:r>
      <w:r w:rsidRPr="00613399">
        <w:rPr>
          <w:rFonts w:ascii="Times New Roman" w:hAnsi="Times New Roman" w:cs="Times New Roman"/>
          <w:sz w:val="28"/>
          <w:szCs w:val="28"/>
        </w:rPr>
        <w:t>ся бе</w:t>
      </w:r>
      <w:r>
        <w:rPr>
          <w:rFonts w:ascii="Times New Roman" w:hAnsi="Times New Roman" w:cs="Times New Roman"/>
          <w:sz w:val="28"/>
          <w:szCs w:val="28"/>
        </w:rPr>
        <w:t>з попечения родителей, из них 6</w:t>
      </w:r>
      <w:r w:rsidRPr="00613399">
        <w:rPr>
          <w:rFonts w:ascii="Times New Roman" w:hAnsi="Times New Roman" w:cs="Times New Roman"/>
          <w:sz w:val="28"/>
          <w:szCs w:val="28"/>
        </w:rPr>
        <w:t xml:space="preserve"> детей-сирот и </w:t>
      </w:r>
      <w:r>
        <w:rPr>
          <w:rFonts w:ascii="Times New Roman" w:hAnsi="Times New Roman" w:cs="Times New Roman"/>
          <w:sz w:val="28"/>
          <w:szCs w:val="28"/>
        </w:rPr>
        <w:t>59</w:t>
      </w:r>
      <w:r w:rsidRPr="00613399">
        <w:rPr>
          <w:rFonts w:ascii="Times New Roman" w:hAnsi="Times New Roman" w:cs="Times New Roman"/>
          <w:sz w:val="28"/>
          <w:szCs w:val="28"/>
        </w:rPr>
        <w:t xml:space="preserve"> детей, </w:t>
      </w:r>
      <w:r>
        <w:rPr>
          <w:rFonts w:ascii="Times New Roman" w:hAnsi="Times New Roman" w:cs="Times New Roman"/>
          <w:sz w:val="28"/>
          <w:szCs w:val="28"/>
        </w:rPr>
        <w:t xml:space="preserve">оставшихся </w:t>
      </w:r>
      <w:r w:rsidRPr="00613399">
        <w:rPr>
          <w:rFonts w:ascii="Times New Roman" w:hAnsi="Times New Roman" w:cs="Times New Roman"/>
          <w:sz w:val="28"/>
          <w:szCs w:val="28"/>
        </w:rPr>
        <w:t xml:space="preserve">без попечения родителей </w:t>
      </w:r>
      <w:r>
        <w:rPr>
          <w:rFonts w:ascii="Times New Roman" w:hAnsi="Times New Roman" w:cs="Times New Roman"/>
          <w:sz w:val="28"/>
          <w:szCs w:val="28"/>
        </w:rPr>
        <w:t xml:space="preserve">(далее – ОБПР) </w:t>
      </w:r>
      <w:r w:rsidRPr="00613399">
        <w:rPr>
          <w:rFonts w:ascii="Times New Roman" w:hAnsi="Times New Roman" w:cs="Times New Roman"/>
          <w:sz w:val="28"/>
          <w:szCs w:val="28"/>
        </w:rPr>
        <w:t>по социальным показаниям, так называем</w:t>
      </w:r>
      <w:r>
        <w:rPr>
          <w:rFonts w:ascii="Times New Roman" w:hAnsi="Times New Roman" w:cs="Times New Roman"/>
          <w:sz w:val="28"/>
          <w:szCs w:val="28"/>
        </w:rPr>
        <w:t>ы</w:t>
      </w:r>
      <w:r w:rsidRPr="00613399">
        <w:rPr>
          <w:rFonts w:ascii="Times New Roman" w:hAnsi="Times New Roman" w:cs="Times New Roman"/>
          <w:sz w:val="28"/>
          <w:szCs w:val="28"/>
        </w:rPr>
        <w:t xml:space="preserve">е «социальные сироты». </w:t>
      </w:r>
    </w:p>
    <w:p w:rsidR="00515CC8" w:rsidRPr="00C93920" w:rsidRDefault="00515CC8" w:rsidP="00515CC8">
      <w:pPr>
        <w:jc w:val="both"/>
        <w:rPr>
          <w:sz w:val="26"/>
          <w:szCs w:val="26"/>
        </w:rPr>
      </w:pPr>
      <w:r w:rsidRPr="00C93920">
        <w:rPr>
          <w:noProof/>
          <w:sz w:val="26"/>
          <w:szCs w:val="26"/>
          <w:lang w:eastAsia="ru-RU"/>
        </w:rPr>
        <w:lastRenderedPageBreak/>
        <w:drawing>
          <wp:inline distT="0" distB="0" distL="0" distR="0" wp14:anchorId="18AEFD5E" wp14:editId="0C3AAB5C">
            <wp:extent cx="6096000" cy="1526650"/>
            <wp:effectExtent l="19050" t="0" r="1905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5CC8" w:rsidRPr="00613399" w:rsidRDefault="00515CC8" w:rsidP="00FF5C4F">
      <w:pPr>
        <w:spacing w:line="240" w:lineRule="auto"/>
        <w:jc w:val="both"/>
        <w:rPr>
          <w:rFonts w:ascii="Times New Roman" w:hAnsi="Times New Roman" w:cs="Times New Roman"/>
          <w:sz w:val="28"/>
          <w:szCs w:val="28"/>
        </w:rPr>
      </w:pPr>
      <w:r w:rsidRPr="009852DE">
        <w:rPr>
          <w:sz w:val="28"/>
          <w:szCs w:val="28"/>
        </w:rPr>
        <w:t xml:space="preserve">         </w:t>
      </w:r>
      <w:r>
        <w:rPr>
          <w:rFonts w:ascii="Times New Roman" w:hAnsi="Times New Roman" w:cs="Times New Roman"/>
          <w:sz w:val="28"/>
          <w:szCs w:val="28"/>
        </w:rPr>
        <w:t>Показатель выявления детей ОБПР вырос на 60</w:t>
      </w:r>
      <w:r w:rsidR="00FF5C4F">
        <w:rPr>
          <w:rFonts w:ascii="Times New Roman" w:hAnsi="Times New Roman" w:cs="Times New Roman"/>
          <w:sz w:val="28"/>
          <w:szCs w:val="28"/>
        </w:rPr>
        <w:t>,0</w:t>
      </w:r>
      <w:r>
        <w:rPr>
          <w:rFonts w:ascii="Times New Roman" w:hAnsi="Times New Roman" w:cs="Times New Roman"/>
          <w:sz w:val="28"/>
          <w:szCs w:val="28"/>
        </w:rPr>
        <w:t>%</w:t>
      </w:r>
      <w:r w:rsidRPr="00613399">
        <w:rPr>
          <w:rFonts w:ascii="Times New Roman" w:hAnsi="Times New Roman" w:cs="Times New Roman"/>
          <w:sz w:val="28"/>
          <w:szCs w:val="28"/>
        </w:rPr>
        <w:t xml:space="preserve">, что </w:t>
      </w:r>
      <w:r>
        <w:rPr>
          <w:rFonts w:ascii="Times New Roman" w:hAnsi="Times New Roman" w:cs="Times New Roman"/>
          <w:sz w:val="28"/>
          <w:szCs w:val="28"/>
        </w:rPr>
        <w:t xml:space="preserve">свидетельствует об обострении ситуации социального неблагополучия, связанного с лишением родительских прав многодетных родителей. Статистические показатели </w:t>
      </w:r>
      <w:r w:rsidRPr="00613399">
        <w:rPr>
          <w:rFonts w:ascii="Times New Roman" w:hAnsi="Times New Roman" w:cs="Times New Roman"/>
          <w:sz w:val="28"/>
          <w:szCs w:val="28"/>
        </w:rPr>
        <w:t>выявлени</w:t>
      </w:r>
      <w:r>
        <w:rPr>
          <w:rFonts w:ascii="Times New Roman" w:hAnsi="Times New Roman" w:cs="Times New Roman"/>
          <w:sz w:val="28"/>
          <w:szCs w:val="28"/>
        </w:rPr>
        <w:t>я</w:t>
      </w:r>
      <w:r w:rsidRPr="00613399">
        <w:rPr>
          <w:rFonts w:ascii="Times New Roman" w:hAnsi="Times New Roman" w:cs="Times New Roman"/>
          <w:sz w:val="28"/>
          <w:szCs w:val="28"/>
        </w:rPr>
        <w:t xml:space="preserve"> детей-сирот и детей, оставшихся без попечения родителей, оста</w:t>
      </w:r>
      <w:r>
        <w:rPr>
          <w:rFonts w:ascii="Times New Roman" w:hAnsi="Times New Roman" w:cs="Times New Roman"/>
          <w:sz w:val="28"/>
          <w:szCs w:val="28"/>
        </w:rPr>
        <w:t>ю</w:t>
      </w:r>
      <w:r w:rsidRPr="00613399">
        <w:rPr>
          <w:rFonts w:ascii="Times New Roman" w:hAnsi="Times New Roman" w:cs="Times New Roman"/>
          <w:sz w:val="28"/>
          <w:szCs w:val="28"/>
        </w:rPr>
        <w:t>тся в пределах многолетних среднестатистических показателей</w:t>
      </w:r>
      <w:r>
        <w:rPr>
          <w:rFonts w:ascii="Times New Roman" w:hAnsi="Times New Roman" w:cs="Times New Roman"/>
          <w:sz w:val="28"/>
          <w:szCs w:val="28"/>
        </w:rPr>
        <w:t>, что подтверждает недостаточность профилактической работы с семьями, находящимися в социально-опасном положении</w:t>
      </w:r>
      <w:r w:rsidRPr="00613399">
        <w:rPr>
          <w:rFonts w:ascii="Times New Roman" w:hAnsi="Times New Roman" w:cs="Times New Roman"/>
          <w:sz w:val="28"/>
          <w:szCs w:val="28"/>
        </w:rPr>
        <w:t xml:space="preserve">. </w:t>
      </w:r>
    </w:p>
    <w:p w:rsidR="00515CC8" w:rsidRPr="00613399" w:rsidRDefault="00515CC8" w:rsidP="00515CC8">
      <w:pPr>
        <w:pStyle w:val="ae"/>
        <w:keepNext/>
        <w:jc w:val="center"/>
        <w:rPr>
          <w:rFonts w:ascii="Times New Roman" w:hAnsi="Times New Roman" w:cs="Times New Roman"/>
          <w:b w:val="0"/>
          <w:i/>
          <w:color w:val="auto"/>
          <w:sz w:val="28"/>
          <w:szCs w:val="28"/>
        </w:rPr>
      </w:pPr>
      <w:r w:rsidRPr="00613399">
        <w:rPr>
          <w:rFonts w:ascii="Times New Roman" w:hAnsi="Times New Roman" w:cs="Times New Roman"/>
          <w:b w:val="0"/>
          <w:i/>
          <w:color w:val="auto"/>
          <w:sz w:val="28"/>
          <w:szCs w:val="28"/>
        </w:rPr>
        <w:t>Выявление несовершеннолетних, оставшихся без попечения родителей</w:t>
      </w:r>
    </w:p>
    <w:p w:rsidR="00515CC8" w:rsidRDefault="00515CC8" w:rsidP="00515CC8">
      <w:pPr>
        <w:jc w:val="both"/>
        <w:rPr>
          <w:noProof/>
          <w:sz w:val="26"/>
          <w:szCs w:val="26"/>
        </w:rPr>
      </w:pPr>
      <w:r>
        <w:rPr>
          <w:noProof/>
          <w:sz w:val="26"/>
          <w:szCs w:val="26"/>
          <w:lang w:eastAsia="ru-RU"/>
        </w:rPr>
        <w:drawing>
          <wp:inline distT="0" distB="0" distL="0" distR="0" wp14:anchorId="41CCA257" wp14:editId="627CCD1A">
            <wp:extent cx="6172200" cy="1661408"/>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1870" w:rsidRDefault="00515CC8" w:rsidP="00FF5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613399">
        <w:rPr>
          <w:rFonts w:ascii="Times New Roman" w:hAnsi="Times New Roman" w:cs="Times New Roman"/>
          <w:sz w:val="28"/>
          <w:szCs w:val="28"/>
        </w:rPr>
        <w:t xml:space="preserve"> течение трех лет доля социальных сирот в общей численности детей, оставшихся без попечения родителей, </w:t>
      </w:r>
      <w:r>
        <w:rPr>
          <w:rFonts w:ascii="Times New Roman" w:hAnsi="Times New Roman" w:cs="Times New Roman"/>
          <w:sz w:val="28"/>
          <w:szCs w:val="28"/>
        </w:rPr>
        <w:t>выросла</w:t>
      </w:r>
      <w:r w:rsidRPr="00613399">
        <w:rPr>
          <w:rFonts w:ascii="Times New Roman" w:hAnsi="Times New Roman" w:cs="Times New Roman"/>
          <w:sz w:val="28"/>
          <w:szCs w:val="28"/>
        </w:rPr>
        <w:t xml:space="preserve"> </w:t>
      </w:r>
      <w:r w:rsidR="00204845">
        <w:rPr>
          <w:rFonts w:ascii="Times New Roman" w:hAnsi="Times New Roman" w:cs="Times New Roman"/>
          <w:sz w:val="28"/>
          <w:szCs w:val="28"/>
        </w:rPr>
        <w:t>с</w:t>
      </w:r>
      <w:r w:rsidRPr="00613399">
        <w:rPr>
          <w:rFonts w:ascii="Times New Roman" w:hAnsi="Times New Roman" w:cs="Times New Roman"/>
          <w:sz w:val="28"/>
          <w:szCs w:val="28"/>
        </w:rPr>
        <w:t xml:space="preserve"> 76</w:t>
      </w:r>
      <w:r w:rsidR="00FF5C4F">
        <w:rPr>
          <w:rFonts w:ascii="Times New Roman" w:hAnsi="Times New Roman" w:cs="Times New Roman"/>
          <w:sz w:val="28"/>
          <w:szCs w:val="28"/>
        </w:rPr>
        <w:t>,0</w:t>
      </w:r>
      <w:r w:rsidRPr="00613399">
        <w:rPr>
          <w:rFonts w:ascii="Times New Roman" w:hAnsi="Times New Roman" w:cs="Times New Roman"/>
          <w:sz w:val="28"/>
          <w:szCs w:val="28"/>
        </w:rPr>
        <w:t xml:space="preserve">% до </w:t>
      </w:r>
      <w:r>
        <w:rPr>
          <w:rFonts w:ascii="Times New Roman" w:hAnsi="Times New Roman" w:cs="Times New Roman"/>
          <w:sz w:val="28"/>
          <w:szCs w:val="28"/>
        </w:rPr>
        <w:t>91</w:t>
      </w:r>
      <w:r w:rsidR="00FF5C4F">
        <w:rPr>
          <w:rFonts w:ascii="Times New Roman" w:hAnsi="Times New Roman" w:cs="Times New Roman"/>
          <w:sz w:val="28"/>
          <w:szCs w:val="28"/>
        </w:rPr>
        <w:t>,0</w:t>
      </w:r>
      <w:r w:rsidRPr="00613399">
        <w:rPr>
          <w:rFonts w:ascii="Times New Roman" w:hAnsi="Times New Roman" w:cs="Times New Roman"/>
          <w:sz w:val="28"/>
          <w:szCs w:val="28"/>
        </w:rPr>
        <w:t xml:space="preserve">%. </w:t>
      </w:r>
      <w:r>
        <w:rPr>
          <w:rFonts w:ascii="Times New Roman" w:hAnsi="Times New Roman" w:cs="Times New Roman"/>
          <w:sz w:val="28"/>
          <w:szCs w:val="28"/>
        </w:rPr>
        <w:t>По результатам 2020 года Таймырский Долгано-Ненецкий муниципальный район занимает третье место в Красноярском крае по числу лишения (ограничения) родителей в родительских правах, после таких муниципальных образований как г. Красноярск и г. Канск.</w:t>
      </w:r>
    </w:p>
    <w:p w:rsidR="00647532" w:rsidRDefault="00647532" w:rsidP="00FF5C4F">
      <w:pPr>
        <w:spacing w:after="0" w:line="240" w:lineRule="auto"/>
        <w:ind w:firstLine="708"/>
        <w:jc w:val="both"/>
        <w:rPr>
          <w:rFonts w:ascii="Times New Roman" w:hAnsi="Times New Roman" w:cs="Times New Roman"/>
          <w:sz w:val="28"/>
          <w:szCs w:val="28"/>
        </w:rPr>
      </w:pPr>
    </w:p>
    <w:p w:rsidR="00515CC8" w:rsidRPr="00613399" w:rsidRDefault="00515CC8" w:rsidP="00FF5C4F">
      <w:pPr>
        <w:spacing w:after="0" w:line="240" w:lineRule="auto"/>
        <w:ind w:firstLine="708"/>
        <w:jc w:val="both"/>
        <w:rPr>
          <w:rFonts w:ascii="Times New Roman" w:hAnsi="Times New Roman" w:cs="Times New Roman"/>
          <w:sz w:val="28"/>
          <w:szCs w:val="28"/>
        </w:rPr>
      </w:pPr>
      <w:r w:rsidRPr="00613399">
        <w:rPr>
          <w:rFonts w:ascii="Times New Roman" w:hAnsi="Times New Roman" w:cs="Times New Roman"/>
          <w:sz w:val="28"/>
          <w:szCs w:val="28"/>
        </w:rPr>
        <w:t>Основными причинами лишения (ограничения) родительских прав являются:</w:t>
      </w:r>
    </w:p>
    <w:p w:rsidR="00515CC8" w:rsidRPr="00613399" w:rsidRDefault="00515CC8" w:rsidP="00FF5C4F">
      <w:pPr>
        <w:spacing w:after="0" w:line="240" w:lineRule="auto"/>
        <w:ind w:firstLine="426"/>
        <w:jc w:val="both"/>
        <w:rPr>
          <w:rFonts w:ascii="Times New Roman" w:hAnsi="Times New Roman" w:cs="Times New Roman"/>
          <w:sz w:val="28"/>
          <w:szCs w:val="28"/>
        </w:rPr>
      </w:pPr>
      <w:r w:rsidRPr="00613399">
        <w:rPr>
          <w:rFonts w:ascii="Times New Roman" w:hAnsi="Times New Roman" w:cs="Times New Roman"/>
          <w:sz w:val="28"/>
          <w:szCs w:val="28"/>
        </w:rPr>
        <w:t xml:space="preserve">- уклонение от исполнения родительских обязанностей – </w:t>
      </w:r>
      <w:r>
        <w:rPr>
          <w:rFonts w:ascii="Times New Roman" w:hAnsi="Times New Roman" w:cs="Times New Roman"/>
          <w:sz w:val="28"/>
          <w:szCs w:val="28"/>
        </w:rPr>
        <w:t>55</w:t>
      </w:r>
      <w:r w:rsidR="00FF5C4F">
        <w:rPr>
          <w:rFonts w:ascii="Times New Roman" w:hAnsi="Times New Roman" w:cs="Times New Roman"/>
          <w:sz w:val="28"/>
          <w:szCs w:val="28"/>
        </w:rPr>
        <w:t>,0</w:t>
      </w:r>
      <w:r>
        <w:rPr>
          <w:rFonts w:ascii="Times New Roman" w:hAnsi="Times New Roman" w:cs="Times New Roman"/>
          <w:sz w:val="28"/>
          <w:szCs w:val="28"/>
        </w:rPr>
        <w:t>%;</w:t>
      </w:r>
    </w:p>
    <w:p w:rsidR="00515CC8" w:rsidRPr="00613399" w:rsidRDefault="00515CC8" w:rsidP="00FF5C4F">
      <w:pPr>
        <w:spacing w:after="0" w:line="240" w:lineRule="auto"/>
        <w:ind w:firstLine="426"/>
        <w:jc w:val="both"/>
        <w:rPr>
          <w:rFonts w:ascii="Times New Roman" w:hAnsi="Times New Roman" w:cs="Times New Roman"/>
          <w:sz w:val="28"/>
          <w:szCs w:val="28"/>
        </w:rPr>
      </w:pPr>
      <w:r w:rsidRPr="00613399">
        <w:rPr>
          <w:rFonts w:ascii="Times New Roman" w:hAnsi="Times New Roman" w:cs="Times New Roman"/>
          <w:sz w:val="28"/>
          <w:szCs w:val="28"/>
        </w:rPr>
        <w:t xml:space="preserve">- заболевания хроническим алкоголизмом, наркоманией </w:t>
      </w:r>
      <w:r w:rsidR="00FF5C4F">
        <w:rPr>
          <w:rFonts w:ascii="Times New Roman" w:hAnsi="Times New Roman" w:cs="Times New Roman"/>
          <w:sz w:val="28"/>
          <w:szCs w:val="28"/>
        </w:rPr>
        <w:t>–</w:t>
      </w:r>
      <w:r w:rsidRPr="00613399">
        <w:rPr>
          <w:rFonts w:ascii="Times New Roman" w:hAnsi="Times New Roman" w:cs="Times New Roman"/>
          <w:sz w:val="28"/>
          <w:szCs w:val="28"/>
        </w:rPr>
        <w:t xml:space="preserve"> </w:t>
      </w:r>
      <w:r>
        <w:rPr>
          <w:rFonts w:ascii="Times New Roman" w:hAnsi="Times New Roman" w:cs="Times New Roman"/>
          <w:sz w:val="28"/>
          <w:szCs w:val="28"/>
        </w:rPr>
        <w:t>24</w:t>
      </w:r>
      <w:r w:rsidR="00FF5C4F">
        <w:rPr>
          <w:rFonts w:ascii="Times New Roman" w:hAnsi="Times New Roman" w:cs="Times New Roman"/>
          <w:sz w:val="28"/>
          <w:szCs w:val="28"/>
        </w:rPr>
        <w:t>,0</w:t>
      </w:r>
      <w:r>
        <w:rPr>
          <w:rFonts w:ascii="Times New Roman" w:hAnsi="Times New Roman" w:cs="Times New Roman"/>
          <w:sz w:val="28"/>
          <w:szCs w:val="28"/>
        </w:rPr>
        <w:t>%;</w:t>
      </w:r>
    </w:p>
    <w:p w:rsidR="00515CC8" w:rsidRPr="00613399" w:rsidRDefault="00515CC8" w:rsidP="00FF5C4F">
      <w:pPr>
        <w:spacing w:after="0" w:line="240" w:lineRule="auto"/>
        <w:ind w:firstLine="426"/>
        <w:jc w:val="both"/>
        <w:rPr>
          <w:rFonts w:ascii="Times New Roman" w:hAnsi="Times New Roman" w:cs="Times New Roman"/>
          <w:sz w:val="28"/>
          <w:szCs w:val="28"/>
        </w:rPr>
      </w:pPr>
      <w:r w:rsidRPr="00613399">
        <w:rPr>
          <w:rFonts w:ascii="Times New Roman" w:hAnsi="Times New Roman" w:cs="Times New Roman"/>
          <w:sz w:val="28"/>
          <w:szCs w:val="28"/>
        </w:rPr>
        <w:t xml:space="preserve">- отказом взять детей из учреждения без уважительной причины </w:t>
      </w:r>
      <w:r w:rsidR="00FF5C4F">
        <w:rPr>
          <w:rFonts w:ascii="Times New Roman" w:hAnsi="Times New Roman" w:cs="Times New Roman"/>
          <w:sz w:val="28"/>
          <w:szCs w:val="28"/>
        </w:rPr>
        <w:t>–</w:t>
      </w:r>
      <w:r w:rsidRPr="00613399">
        <w:rPr>
          <w:rFonts w:ascii="Times New Roman" w:hAnsi="Times New Roman" w:cs="Times New Roman"/>
          <w:sz w:val="28"/>
          <w:szCs w:val="28"/>
        </w:rPr>
        <w:t xml:space="preserve"> </w:t>
      </w:r>
      <w:r>
        <w:rPr>
          <w:rFonts w:ascii="Times New Roman" w:hAnsi="Times New Roman" w:cs="Times New Roman"/>
          <w:sz w:val="28"/>
          <w:szCs w:val="28"/>
        </w:rPr>
        <w:t>21</w:t>
      </w:r>
      <w:r w:rsidR="00FF5C4F">
        <w:rPr>
          <w:rFonts w:ascii="Times New Roman" w:hAnsi="Times New Roman" w:cs="Times New Roman"/>
          <w:sz w:val="28"/>
          <w:szCs w:val="28"/>
        </w:rPr>
        <w:t>,0</w:t>
      </w:r>
      <w:r w:rsidRPr="00613399">
        <w:rPr>
          <w:rFonts w:ascii="Times New Roman" w:hAnsi="Times New Roman" w:cs="Times New Roman"/>
          <w:sz w:val="28"/>
          <w:szCs w:val="28"/>
        </w:rPr>
        <w:t>%.</w:t>
      </w:r>
    </w:p>
    <w:p w:rsidR="00515CC8" w:rsidRPr="00613399" w:rsidRDefault="00515CC8" w:rsidP="00FF5C4F">
      <w:pPr>
        <w:keepNext/>
        <w:spacing w:after="0" w:line="240" w:lineRule="auto"/>
        <w:ind w:firstLine="708"/>
        <w:jc w:val="both"/>
        <w:rPr>
          <w:rFonts w:ascii="Times New Roman" w:hAnsi="Times New Roman" w:cs="Times New Roman"/>
          <w:sz w:val="28"/>
          <w:szCs w:val="28"/>
        </w:rPr>
      </w:pPr>
      <w:r w:rsidRPr="00613399">
        <w:rPr>
          <w:rFonts w:ascii="Times New Roman" w:hAnsi="Times New Roman" w:cs="Times New Roman"/>
          <w:sz w:val="28"/>
          <w:szCs w:val="28"/>
        </w:rPr>
        <w:t xml:space="preserve">Следует отметить, что в предыдущие годы преобладал показатель социального сиротства, связанный со злоупотреблением алкоголем, в настоящее время социальное сиротство обусловлено утратой высокой значимости статуса </w:t>
      </w:r>
      <w:r>
        <w:rPr>
          <w:rFonts w:ascii="Times New Roman" w:hAnsi="Times New Roman" w:cs="Times New Roman"/>
          <w:sz w:val="28"/>
          <w:szCs w:val="28"/>
        </w:rPr>
        <w:t xml:space="preserve">родителя в моральных ценностях </w:t>
      </w:r>
      <w:r w:rsidRPr="00613399">
        <w:rPr>
          <w:rFonts w:ascii="Times New Roman" w:hAnsi="Times New Roman" w:cs="Times New Roman"/>
          <w:sz w:val="28"/>
          <w:szCs w:val="28"/>
        </w:rPr>
        <w:t>общества.</w:t>
      </w:r>
    </w:p>
    <w:tbl>
      <w:tblPr>
        <w:tblpPr w:leftFromText="180" w:rightFromText="180" w:vertAnchor="text" w:horzAnchor="margin" w:tblpXSpec="center" w:tblpY="407"/>
        <w:tblW w:w="9563" w:type="dxa"/>
        <w:tblLayout w:type="fixed"/>
        <w:tblCellMar>
          <w:left w:w="0" w:type="dxa"/>
          <w:right w:w="0" w:type="dxa"/>
        </w:tblCellMar>
        <w:tblLook w:val="04A0" w:firstRow="1" w:lastRow="0" w:firstColumn="1" w:lastColumn="0" w:noHBand="0" w:noVBand="1"/>
      </w:tblPr>
      <w:tblGrid>
        <w:gridCol w:w="2083"/>
        <w:gridCol w:w="2028"/>
        <w:gridCol w:w="992"/>
        <w:gridCol w:w="992"/>
        <w:gridCol w:w="993"/>
        <w:gridCol w:w="993"/>
        <w:gridCol w:w="741"/>
        <w:gridCol w:w="741"/>
      </w:tblGrid>
      <w:tr w:rsidR="00515CC8" w:rsidRPr="000976E1" w:rsidTr="00C22DF8">
        <w:trPr>
          <w:trHeight w:val="233"/>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Период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 xml:space="preserve">2015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2018</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2019</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2020</w:t>
            </w:r>
          </w:p>
        </w:tc>
      </w:tr>
      <w:tr w:rsidR="00515CC8" w:rsidRPr="000976E1" w:rsidTr="00C22DF8">
        <w:trPr>
          <w:trHeight w:val="274"/>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Оставалось неустроенными на начало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w:t>
            </w:r>
          </w:p>
        </w:tc>
      </w:tr>
      <w:tr w:rsidR="00515CC8" w:rsidRPr="000976E1" w:rsidTr="00C22DF8">
        <w:trPr>
          <w:trHeight w:val="420"/>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lastRenderedPageBreak/>
              <w:t>Выявлено детей, оставшихся без попечения родителей, в течение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43</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39</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65</w:t>
            </w:r>
          </w:p>
        </w:tc>
      </w:tr>
      <w:tr w:rsidR="00515CC8" w:rsidRPr="000976E1" w:rsidTr="00C22DF8">
        <w:trPr>
          <w:trHeight w:val="137"/>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Всего нуждалось в устройстве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72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47</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40</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69</w:t>
            </w:r>
          </w:p>
        </w:tc>
      </w:tr>
      <w:tr w:rsidR="00515CC8" w:rsidRPr="000976E1" w:rsidTr="00C22DF8">
        <w:trPr>
          <w:gridAfter w:val="7"/>
          <w:wAfter w:w="7480" w:type="dxa"/>
          <w:trHeight w:val="137"/>
        </w:trPr>
        <w:tc>
          <w:tcPr>
            <w:tcW w:w="2083" w:type="dxa"/>
            <w:tcBorders>
              <w:top w:val="single" w:sz="4" w:space="0" w:color="000000"/>
              <w:left w:val="single" w:sz="4" w:space="0" w:color="000000"/>
              <w:bottom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p>
        </w:tc>
      </w:tr>
      <w:tr w:rsidR="00515CC8" w:rsidRPr="000976E1" w:rsidTr="00C22DF8">
        <w:trPr>
          <w:trHeight w:val="467"/>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w:t>
            </w:r>
            <w:r>
              <w:rPr>
                <w:rFonts w:ascii="Times New Roman" w:hAnsi="Times New Roman" w:cs="Times New Roman"/>
                <w:sz w:val="20"/>
                <w:szCs w:val="20"/>
              </w:rPr>
              <w:t xml:space="preserve"> </w:t>
            </w:r>
            <w:r w:rsidRPr="009852DE">
              <w:rPr>
                <w:rFonts w:ascii="Times New Roman" w:hAnsi="Times New Roman" w:cs="Times New Roman"/>
                <w:sz w:val="20"/>
                <w:szCs w:val="20"/>
              </w:rPr>
              <w:t>в образовательные учреждения для детей-сирот (детские дома)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13</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8</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12</w:t>
            </w:r>
          </w:p>
        </w:tc>
      </w:tr>
      <w:tr w:rsidR="00515CC8" w:rsidRPr="000976E1" w:rsidTr="00C22DF8">
        <w:trPr>
          <w:trHeight w:val="416"/>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 в медицинские организации для детей-сирот (дома ребенка)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3</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3</w:t>
            </w:r>
          </w:p>
        </w:tc>
      </w:tr>
      <w:tr w:rsidR="00515CC8" w:rsidRPr="000976E1" w:rsidTr="00C22DF8">
        <w:trPr>
          <w:trHeight w:val="475"/>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w:t>
            </w:r>
            <w:r>
              <w:rPr>
                <w:rFonts w:ascii="Times New Roman" w:hAnsi="Times New Roman" w:cs="Times New Roman"/>
                <w:sz w:val="20"/>
                <w:szCs w:val="20"/>
              </w:rPr>
              <w:t xml:space="preserve"> </w:t>
            </w:r>
            <w:r w:rsidRPr="009852DE">
              <w:rPr>
                <w:rFonts w:ascii="Times New Roman" w:hAnsi="Times New Roman" w:cs="Times New Roman"/>
                <w:sz w:val="20"/>
                <w:szCs w:val="20"/>
              </w:rPr>
              <w:t>в учреждения профессионального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w:t>
            </w:r>
          </w:p>
        </w:tc>
      </w:tr>
      <w:tr w:rsidR="00515CC8" w:rsidRPr="000976E1" w:rsidTr="00C22DF8">
        <w:trPr>
          <w:trHeight w:val="444"/>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ИТОГО в учреждения</w:t>
            </w: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16</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24</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18</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38,2%</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15</w:t>
            </w:r>
          </w:p>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37,5%</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16</w:t>
            </w:r>
          </w:p>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23,2%</w:t>
            </w:r>
          </w:p>
        </w:tc>
      </w:tr>
      <w:tr w:rsidR="00515CC8" w:rsidRPr="000976E1" w:rsidTr="00C22DF8">
        <w:trPr>
          <w:gridAfter w:val="7"/>
          <w:wAfter w:w="7480" w:type="dxa"/>
          <w:trHeight w:val="252"/>
        </w:trPr>
        <w:tc>
          <w:tcPr>
            <w:tcW w:w="2083" w:type="dxa"/>
            <w:tcBorders>
              <w:top w:val="single" w:sz="4" w:space="0" w:color="000000"/>
              <w:left w:val="single" w:sz="4" w:space="0" w:color="000000"/>
              <w:bottom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p>
        </w:tc>
      </w:tr>
      <w:tr w:rsidR="00515CC8" w:rsidRPr="000976E1" w:rsidTr="00C22DF8">
        <w:trPr>
          <w:trHeight w:val="426"/>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 xml:space="preserve">- </w:t>
            </w:r>
            <w:r>
              <w:rPr>
                <w:rFonts w:ascii="Times New Roman" w:hAnsi="Times New Roman" w:cs="Times New Roman"/>
                <w:sz w:val="20"/>
                <w:szCs w:val="20"/>
              </w:rPr>
              <w:t>на семейные формы устройства, из них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31</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38</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25</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52,1%</w:t>
            </w:r>
          </w:p>
          <w:p w:rsidR="00515CC8" w:rsidRPr="009852DE" w:rsidRDefault="00515CC8" w:rsidP="00C22DF8">
            <w:pPr>
              <w:pStyle w:val="a7"/>
              <w:jc w:val="center"/>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28</w:t>
            </w:r>
          </w:p>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59,5%</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25</w:t>
            </w:r>
          </w:p>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62,5%</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46</w:t>
            </w:r>
          </w:p>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66,7%</w:t>
            </w:r>
          </w:p>
        </w:tc>
      </w:tr>
      <w:tr w:rsidR="00515CC8" w:rsidRPr="000976E1" w:rsidTr="00C22DF8">
        <w:trPr>
          <w:trHeight w:val="235"/>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 усыновлен</w:t>
            </w:r>
            <w:r>
              <w:rPr>
                <w:rFonts w:ascii="Times New Roman" w:hAnsi="Times New Roman" w:cs="Times New Roman"/>
                <w:sz w:val="20"/>
                <w:szCs w:val="20"/>
              </w:rPr>
              <w:t>ы в течение отчетного периода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1</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0</w:t>
            </w:r>
          </w:p>
        </w:tc>
      </w:tr>
      <w:tr w:rsidR="00515CC8" w:rsidRPr="000976E1" w:rsidTr="00C22DF8">
        <w:trPr>
          <w:trHeight w:val="70"/>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sidRPr="009852DE">
              <w:rPr>
                <w:rFonts w:ascii="Times New Roman" w:hAnsi="Times New Roman" w:cs="Times New Roman"/>
                <w:sz w:val="20"/>
                <w:szCs w:val="20"/>
              </w:rPr>
              <w:t>- возвращено родителям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5</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3</w:t>
            </w:r>
          </w:p>
        </w:tc>
      </w:tr>
      <w:tr w:rsidR="00515CC8" w:rsidRPr="000976E1" w:rsidTr="00C22DF8">
        <w:trPr>
          <w:trHeight w:val="142"/>
        </w:trPr>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rPr>
                <w:rFonts w:ascii="Times New Roman" w:hAnsi="Times New Roman" w:cs="Times New Roman"/>
                <w:sz w:val="20"/>
                <w:szCs w:val="20"/>
              </w:rPr>
            </w:pPr>
            <w:r>
              <w:rPr>
                <w:rFonts w:ascii="Times New Roman" w:hAnsi="Times New Roman" w:cs="Times New Roman"/>
                <w:sz w:val="20"/>
                <w:szCs w:val="20"/>
              </w:rPr>
              <w:t xml:space="preserve">- осталось неустроенными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sidRPr="009852DE">
              <w:rPr>
                <w:rFonts w:ascii="Times New Roman" w:hAnsi="Times New Roman" w:cs="Times New Roman"/>
                <w:sz w:val="20"/>
                <w:szCs w:val="20"/>
              </w:rPr>
              <w:t>1</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515CC8" w:rsidRPr="009852DE"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0</w:t>
            </w:r>
          </w:p>
        </w:tc>
        <w:tc>
          <w:tcPr>
            <w:tcW w:w="741" w:type="dxa"/>
            <w:tcBorders>
              <w:top w:val="single" w:sz="4" w:space="0" w:color="000000"/>
              <w:left w:val="single" w:sz="4" w:space="0" w:color="000000"/>
              <w:bottom w:val="single" w:sz="4" w:space="0" w:color="000000"/>
              <w:right w:val="single" w:sz="4" w:space="0" w:color="000000"/>
            </w:tcBorders>
          </w:tcPr>
          <w:p w:rsidR="00515CC8"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2</w:t>
            </w:r>
          </w:p>
        </w:tc>
      </w:tr>
    </w:tbl>
    <w:p w:rsidR="00141870" w:rsidRDefault="00141870" w:rsidP="00141870">
      <w:pPr>
        <w:spacing w:after="0"/>
        <w:rPr>
          <w:rFonts w:ascii="Times New Roman" w:hAnsi="Times New Roman" w:cs="Times New Roman"/>
          <w:i/>
          <w:sz w:val="28"/>
          <w:szCs w:val="28"/>
        </w:rPr>
      </w:pPr>
    </w:p>
    <w:p w:rsidR="00647532" w:rsidRPr="00A724AC" w:rsidRDefault="00515CC8" w:rsidP="00FF5C4F">
      <w:pPr>
        <w:spacing w:after="0"/>
        <w:jc w:val="center"/>
        <w:rPr>
          <w:rFonts w:ascii="Times New Roman" w:hAnsi="Times New Roman" w:cs="Times New Roman"/>
          <w:i/>
          <w:sz w:val="28"/>
          <w:szCs w:val="28"/>
        </w:rPr>
      </w:pPr>
      <w:r w:rsidRPr="00613399">
        <w:rPr>
          <w:rFonts w:ascii="Times New Roman" w:hAnsi="Times New Roman" w:cs="Times New Roman"/>
          <w:i/>
          <w:sz w:val="28"/>
          <w:szCs w:val="28"/>
        </w:rPr>
        <w:t>Устройство выявленных детей, ост</w:t>
      </w:r>
      <w:r>
        <w:rPr>
          <w:rFonts w:ascii="Times New Roman" w:hAnsi="Times New Roman" w:cs="Times New Roman"/>
          <w:i/>
          <w:sz w:val="28"/>
          <w:szCs w:val="28"/>
        </w:rPr>
        <w:t>авшихся без попечения родителей</w:t>
      </w:r>
    </w:p>
    <w:p w:rsidR="00647532" w:rsidRDefault="00515CC8" w:rsidP="00FF5C4F">
      <w:pPr>
        <w:spacing w:after="0" w:line="240" w:lineRule="auto"/>
        <w:ind w:left="-284" w:firstLine="566"/>
        <w:jc w:val="both"/>
        <w:rPr>
          <w:rFonts w:ascii="Times New Roman" w:hAnsi="Times New Roman" w:cs="Times New Roman"/>
          <w:sz w:val="28"/>
          <w:szCs w:val="28"/>
        </w:rPr>
      </w:pPr>
      <w:r>
        <w:rPr>
          <w:rFonts w:ascii="Times New Roman" w:hAnsi="Times New Roman" w:cs="Times New Roman"/>
          <w:sz w:val="28"/>
          <w:szCs w:val="28"/>
        </w:rPr>
        <w:t>В течение пяти последних лет. на 14</w:t>
      </w:r>
      <w:r w:rsidR="00FF5C4F">
        <w:rPr>
          <w:rFonts w:ascii="Times New Roman" w:hAnsi="Times New Roman" w:cs="Times New Roman"/>
          <w:sz w:val="28"/>
          <w:szCs w:val="28"/>
        </w:rPr>
        <w:t>,0</w:t>
      </w:r>
      <w:r>
        <w:rPr>
          <w:rFonts w:ascii="Times New Roman" w:hAnsi="Times New Roman" w:cs="Times New Roman"/>
          <w:sz w:val="28"/>
          <w:szCs w:val="28"/>
        </w:rPr>
        <w:t xml:space="preserve">% </w:t>
      </w:r>
      <w:r w:rsidRPr="00613399">
        <w:rPr>
          <w:rFonts w:ascii="Times New Roman" w:hAnsi="Times New Roman" w:cs="Times New Roman"/>
          <w:sz w:val="28"/>
          <w:szCs w:val="28"/>
        </w:rPr>
        <w:t xml:space="preserve">повысился показатель устройства выявленных детей в замещающие семьи. Не менее </w:t>
      </w:r>
      <w:r>
        <w:rPr>
          <w:rFonts w:ascii="Times New Roman" w:hAnsi="Times New Roman" w:cs="Times New Roman"/>
          <w:sz w:val="28"/>
          <w:szCs w:val="28"/>
        </w:rPr>
        <w:t>6</w:t>
      </w:r>
      <w:r w:rsidRPr="00613399">
        <w:rPr>
          <w:rFonts w:ascii="Times New Roman" w:hAnsi="Times New Roman" w:cs="Times New Roman"/>
          <w:sz w:val="28"/>
          <w:szCs w:val="28"/>
        </w:rPr>
        <w:t>0</w:t>
      </w:r>
      <w:r w:rsidR="00FF5C4F">
        <w:rPr>
          <w:rFonts w:ascii="Times New Roman" w:hAnsi="Times New Roman" w:cs="Times New Roman"/>
          <w:sz w:val="28"/>
          <w:szCs w:val="28"/>
        </w:rPr>
        <w:t>,0</w:t>
      </w:r>
      <w:r w:rsidRPr="00613399">
        <w:rPr>
          <w:rFonts w:ascii="Times New Roman" w:hAnsi="Times New Roman" w:cs="Times New Roman"/>
          <w:sz w:val="28"/>
          <w:szCs w:val="28"/>
        </w:rPr>
        <w:t>% из выявленных детей, оставшихся без попечения родителей, передаются под опеку и попечительство в замещающие семьи, одн</w:t>
      </w:r>
      <w:r>
        <w:rPr>
          <w:rFonts w:ascii="Times New Roman" w:hAnsi="Times New Roman" w:cs="Times New Roman"/>
          <w:sz w:val="28"/>
          <w:szCs w:val="28"/>
        </w:rPr>
        <w:t xml:space="preserve">ако этот показатель ниже уровня </w:t>
      </w:r>
      <w:r w:rsidRPr="00613399">
        <w:rPr>
          <w:rFonts w:ascii="Times New Roman" w:hAnsi="Times New Roman" w:cs="Times New Roman"/>
          <w:sz w:val="28"/>
          <w:szCs w:val="28"/>
        </w:rPr>
        <w:t xml:space="preserve">краевого значения. </w:t>
      </w:r>
    </w:p>
    <w:p w:rsidR="00FF5C4F" w:rsidRPr="00FF5C4F" w:rsidRDefault="00FF5C4F" w:rsidP="00FF5C4F">
      <w:pPr>
        <w:spacing w:after="0" w:line="240" w:lineRule="auto"/>
        <w:ind w:left="-284" w:firstLine="566"/>
        <w:jc w:val="both"/>
        <w:rPr>
          <w:rFonts w:ascii="Times New Roman" w:hAnsi="Times New Roman" w:cs="Times New Roman"/>
          <w:sz w:val="28"/>
          <w:szCs w:val="28"/>
        </w:rPr>
      </w:pPr>
    </w:p>
    <w:p w:rsidR="00141870" w:rsidRPr="00613399" w:rsidRDefault="00141870" w:rsidP="00141870">
      <w:pPr>
        <w:jc w:val="center"/>
        <w:rPr>
          <w:rFonts w:ascii="Times New Roman" w:hAnsi="Times New Roman" w:cs="Times New Roman"/>
          <w:i/>
          <w:sz w:val="28"/>
          <w:szCs w:val="28"/>
        </w:rPr>
      </w:pPr>
      <w:r w:rsidRPr="00613399">
        <w:rPr>
          <w:rFonts w:ascii="Times New Roman" w:hAnsi="Times New Roman" w:cs="Times New Roman"/>
          <w:i/>
          <w:sz w:val="28"/>
          <w:szCs w:val="28"/>
        </w:rPr>
        <w:t>Динамика устройства выявленных детей, оставшихся без попечения родителей</w:t>
      </w:r>
      <w:r w:rsidRPr="00613399">
        <w:rPr>
          <w:rFonts w:ascii="Times New Roman" w:hAnsi="Times New Roman" w:cs="Times New Roman"/>
          <w:b/>
          <w:sz w:val="28"/>
          <w:szCs w:val="28"/>
        </w:rPr>
        <w:t xml:space="preserve"> </w:t>
      </w:r>
    </w:p>
    <w:p w:rsidR="00141870" w:rsidRPr="00647532" w:rsidRDefault="00141870" w:rsidP="00647532">
      <w:pPr>
        <w:ind w:left="-426" w:hanging="1134"/>
        <w:jc w:val="center"/>
        <w:rPr>
          <w:noProof/>
          <w:sz w:val="26"/>
          <w:szCs w:val="26"/>
        </w:rPr>
      </w:pPr>
      <w:r>
        <w:rPr>
          <w:noProof/>
          <w:sz w:val="26"/>
          <w:szCs w:val="26"/>
        </w:rPr>
        <w:t xml:space="preserve">                 </w:t>
      </w:r>
      <w:r w:rsidRPr="009873AF">
        <w:rPr>
          <w:noProof/>
          <w:sz w:val="26"/>
          <w:szCs w:val="26"/>
          <w:lang w:eastAsia="ru-RU"/>
        </w:rPr>
        <w:drawing>
          <wp:inline distT="0" distB="0" distL="0" distR="0" wp14:anchorId="5B669E55" wp14:editId="0AD512E6">
            <wp:extent cx="5989320" cy="2171700"/>
            <wp:effectExtent l="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5CC8" w:rsidRPr="00613399" w:rsidRDefault="00515CC8" w:rsidP="00FF5C4F">
      <w:pPr>
        <w:spacing w:line="240" w:lineRule="auto"/>
        <w:ind w:firstLine="708"/>
        <w:jc w:val="both"/>
        <w:rPr>
          <w:rFonts w:ascii="Times New Roman" w:hAnsi="Times New Roman" w:cs="Times New Roman"/>
          <w:sz w:val="28"/>
          <w:szCs w:val="28"/>
        </w:rPr>
      </w:pPr>
      <w:r w:rsidRPr="00613399">
        <w:rPr>
          <w:rFonts w:ascii="Times New Roman" w:hAnsi="Times New Roman" w:cs="Times New Roman"/>
          <w:sz w:val="28"/>
          <w:szCs w:val="28"/>
        </w:rPr>
        <w:t>Показатель устройства в замещающие семьи в 20</w:t>
      </w:r>
      <w:r>
        <w:rPr>
          <w:rFonts w:ascii="Times New Roman" w:hAnsi="Times New Roman" w:cs="Times New Roman"/>
          <w:sz w:val="28"/>
          <w:szCs w:val="28"/>
        </w:rPr>
        <w:t>20</w:t>
      </w:r>
      <w:r w:rsidRPr="00613399">
        <w:rPr>
          <w:rFonts w:ascii="Times New Roman" w:hAnsi="Times New Roman" w:cs="Times New Roman"/>
          <w:sz w:val="28"/>
          <w:szCs w:val="28"/>
        </w:rPr>
        <w:t xml:space="preserve"> году остался на среднем значении, несмотря на широкую пропаганду семейных форм устройства специалистами органа опеки и попечительства в средствах массовой информации, на встречах с гражданами города и поселков. </w:t>
      </w:r>
      <w:r>
        <w:rPr>
          <w:rFonts w:ascii="Times New Roman" w:hAnsi="Times New Roman" w:cs="Times New Roman"/>
          <w:sz w:val="28"/>
          <w:szCs w:val="28"/>
        </w:rPr>
        <w:t>Причинами</w:t>
      </w:r>
      <w:r w:rsidRPr="00613399">
        <w:rPr>
          <w:rFonts w:ascii="Times New Roman" w:hAnsi="Times New Roman" w:cs="Times New Roman"/>
          <w:sz w:val="28"/>
          <w:szCs w:val="28"/>
        </w:rPr>
        <w:t xml:space="preserve"> невозможно</w:t>
      </w:r>
      <w:r>
        <w:rPr>
          <w:rFonts w:ascii="Times New Roman" w:hAnsi="Times New Roman" w:cs="Times New Roman"/>
          <w:sz w:val="28"/>
          <w:szCs w:val="28"/>
        </w:rPr>
        <w:t>сти</w:t>
      </w:r>
      <w:r w:rsidRPr="00613399">
        <w:rPr>
          <w:rFonts w:ascii="Times New Roman" w:hAnsi="Times New Roman" w:cs="Times New Roman"/>
          <w:sz w:val="28"/>
          <w:szCs w:val="28"/>
        </w:rPr>
        <w:t xml:space="preserve"> </w:t>
      </w:r>
      <w:r>
        <w:rPr>
          <w:rFonts w:ascii="Times New Roman" w:hAnsi="Times New Roman" w:cs="Times New Roman"/>
          <w:sz w:val="28"/>
          <w:szCs w:val="28"/>
        </w:rPr>
        <w:t>устройства детей-сирот</w:t>
      </w:r>
      <w:r w:rsidRPr="00613399">
        <w:rPr>
          <w:rFonts w:ascii="Times New Roman" w:hAnsi="Times New Roman" w:cs="Times New Roman"/>
          <w:sz w:val="28"/>
          <w:szCs w:val="28"/>
        </w:rPr>
        <w:t xml:space="preserve"> в семьи родственников </w:t>
      </w:r>
      <w:r>
        <w:rPr>
          <w:rFonts w:ascii="Times New Roman" w:hAnsi="Times New Roman" w:cs="Times New Roman"/>
          <w:sz w:val="28"/>
          <w:szCs w:val="28"/>
        </w:rPr>
        <w:t>являются</w:t>
      </w:r>
      <w:r w:rsidRPr="00613399">
        <w:rPr>
          <w:rFonts w:ascii="Times New Roman" w:hAnsi="Times New Roman" w:cs="Times New Roman"/>
          <w:sz w:val="28"/>
          <w:szCs w:val="28"/>
        </w:rPr>
        <w:t xml:space="preserve"> злоупотреблени</w:t>
      </w:r>
      <w:r>
        <w:rPr>
          <w:rFonts w:ascii="Times New Roman" w:hAnsi="Times New Roman" w:cs="Times New Roman"/>
          <w:sz w:val="28"/>
          <w:szCs w:val="28"/>
        </w:rPr>
        <w:t>е</w:t>
      </w:r>
      <w:r w:rsidRPr="00613399">
        <w:rPr>
          <w:rFonts w:ascii="Times New Roman" w:hAnsi="Times New Roman" w:cs="Times New Roman"/>
          <w:sz w:val="28"/>
          <w:szCs w:val="28"/>
        </w:rPr>
        <w:t xml:space="preserve"> алкоголем</w:t>
      </w:r>
      <w:r>
        <w:rPr>
          <w:rFonts w:ascii="Times New Roman" w:hAnsi="Times New Roman" w:cs="Times New Roman"/>
          <w:sz w:val="28"/>
          <w:szCs w:val="28"/>
        </w:rPr>
        <w:t xml:space="preserve">, </w:t>
      </w:r>
      <w:r w:rsidRPr="00613399">
        <w:rPr>
          <w:rFonts w:ascii="Times New Roman" w:hAnsi="Times New Roman" w:cs="Times New Roman"/>
          <w:sz w:val="28"/>
          <w:szCs w:val="28"/>
        </w:rPr>
        <w:t>наличи</w:t>
      </w:r>
      <w:r>
        <w:rPr>
          <w:rFonts w:ascii="Times New Roman" w:hAnsi="Times New Roman" w:cs="Times New Roman"/>
          <w:sz w:val="28"/>
          <w:szCs w:val="28"/>
        </w:rPr>
        <w:t>е</w:t>
      </w:r>
      <w:r w:rsidRPr="00613399">
        <w:rPr>
          <w:rFonts w:ascii="Times New Roman" w:hAnsi="Times New Roman" w:cs="Times New Roman"/>
          <w:sz w:val="28"/>
          <w:szCs w:val="28"/>
        </w:rPr>
        <w:t xml:space="preserve"> судимости, а также пассивн</w:t>
      </w:r>
      <w:r>
        <w:rPr>
          <w:rFonts w:ascii="Times New Roman" w:hAnsi="Times New Roman" w:cs="Times New Roman"/>
          <w:sz w:val="28"/>
          <w:szCs w:val="28"/>
        </w:rPr>
        <w:t>ая</w:t>
      </w:r>
      <w:r w:rsidRPr="00613399">
        <w:rPr>
          <w:rFonts w:ascii="Times New Roman" w:hAnsi="Times New Roman" w:cs="Times New Roman"/>
          <w:sz w:val="28"/>
          <w:szCs w:val="28"/>
        </w:rPr>
        <w:t xml:space="preserve"> жизненн</w:t>
      </w:r>
      <w:r>
        <w:rPr>
          <w:rFonts w:ascii="Times New Roman" w:hAnsi="Times New Roman" w:cs="Times New Roman"/>
          <w:sz w:val="28"/>
          <w:szCs w:val="28"/>
        </w:rPr>
        <w:t xml:space="preserve">ая </w:t>
      </w:r>
      <w:r w:rsidRPr="00613399">
        <w:rPr>
          <w:rFonts w:ascii="Times New Roman" w:hAnsi="Times New Roman" w:cs="Times New Roman"/>
          <w:sz w:val="28"/>
          <w:szCs w:val="28"/>
        </w:rPr>
        <w:t>позици</w:t>
      </w:r>
      <w:r>
        <w:rPr>
          <w:rFonts w:ascii="Times New Roman" w:hAnsi="Times New Roman" w:cs="Times New Roman"/>
          <w:sz w:val="28"/>
          <w:szCs w:val="28"/>
        </w:rPr>
        <w:t>я</w:t>
      </w:r>
      <w:r w:rsidRPr="00613399">
        <w:rPr>
          <w:rFonts w:ascii="Times New Roman" w:hAnsi="Times New Roman" w:cs="Times New Roman"/>
          <w:sz w:val="28"/>
          <w:szCs w:val="28"/>
        </w:rPr>
        <w:t xml:space="preserve">. </w:t>
      </w:r>
    </w:p>
    <w:p w:rsidR="00141870" w:rsidRDefault="00515CC8" w:rsidP="00FF5C4F">
      <w:pPr>
        <w:spacing w:after="0" w:line="240" w:lineRule="auto"/>
        <w:jc w:val="center"/>
        <w:rPr>
          <w:rFonts w:ascii="Times New Roman" w:hAnsi="Times New Roman" w:cs="Times New Roman"/>
          <w:i/>
          <w:sz w:val="28"/>
          <w:szCs w:val="28"/>
        </w:rPr>
      </w:pPr>
      <w:r w:rsidRPr="00613399">
        <w:rPr>
          <w:rFonts w:ascii="Times New Roman" w:hAnsi="Times New Roman" w:cs="Times New Roman"/>
          <w:i/>
          <w:sz w:val="28"/>
          <w:szCs w:val="28"/>
        </w:rPr>
        <w:t>Региональный банк данных детей, оставшихся без попечения родителей</w:t>
      </w:r>
    </w:p>
    <w:p w:rsidR="00515CC8" w:rsidRPr="00141870" w:rsidRDefault="00515CC8" w:rsidP="00FF5C4F">
      <w:pPr>
        <w:spacing w:after="0" w:line="240" w:lineRule="auto"/>
        <w:ind w:firstLine="708"/>
        <w:jc w:val="both"/>
        <w:rPr>
          <w:rFonts w:ascii="Times New Roman" w:hAnsi="Times New Roman" w:cs="Times New Roman"/>
          <w:i/>
          <w:sz w:val="28"/>
          <w:szCs w:val="28"/>
        </w:rPr>
      </w:pPr>
      <w:r w:rsidRPr="00613399">
        <w:rPr>
          <w:rFonts w:ascii="Times New Roman" w:hAnsi="Times New Roman" w:cs="Times New Roman"/>
          <w:sz w:val="28"/>
          <w:szCs w:val="28"/>
        </w:rPr>
        <w:lastRenderedPageBreak/>
        <w:t>На 01.07.20</w:t>
      </w:r>
      <w:r>
        <w:rPr>
          <w:rFonts w:ascii="Times New Roman" w:hAnsi="Times New Roman" w:cs="Times New Roman"/>
          <w:sz w:val="28"/>
          <w:szCs w:val="28"/>
        </w:rPr>
        <w:t>21</w:t>
      </w:r>
      <w:r w:rsidRPr="00613399">
        <w:rPr>
          <w:rFonts w:ascii="Times New Roman" w:hAnsi="Times New Roman" w:cs="Times New Roman"/>
          <w:sz w:val="28"/>
          <w:szCs w:val="28"/>
        </w:rPr>
        <w:t xml:space="preserve"> на учете в региональном банке данных о детях, оставшихся без попечения родителей, состоит 5</w:t>
      </w:r>
      <w:r>
        <w:rPr>
          <w:rFonts w:ascii="Times New Roman" w:hAnsi="Times New Roman" w:cs="Times New Roman"/>
          <w:sz w:val="28"/>
          <w:szCs w:val="28"/>
        </w:rPr>
        <w:t>7</w:t>
      </w:r>
      <w:r w:rsidRPr="00613399">
        <w:rPr>
          <w:rFonts w:ascii="Times New Roman" w:hAnsi="Times New Roman" w:cs="Times New Roman"/>
          <w:sz w:val="28"/>
          <w:szCs w:val="28"/>
        </w:rPr>
        <w:t xml:space="preserve"> </w:t>
      </w:r>
      <w:r>
        <w:rPr>
          <w:rFonts w:ascii="Times New Roman" w:hAnsi="Times New Roman" w:cs="Times New Roman"/>
          <w:sz w:val="28"/>
          <w:szCs w:val="28"/>
        </w:rPr>
        <w:t>детей</w:t>
      </w:r>
      <w:r w:rsidRPr="00613399">
        <w:rPr>
          <w:rFonts w:ascii="Times New Roman" w:hAnsi="Times New Roman" w:cs="Times New Roman"/>
          <w:sz w:val="28"/>
          <w:szCs w:val="28"/>
        </w:rPr>
        <w:t>, проживающих на территории муниципального района, из них:</w:t>
      </w:r>
    </w:p>
    <w:p w:rsidR="00515CC8" w:rsidRPr="00141870" w:rsidRDefault="00515CC8" w:rsidP="00FF5C4F">
      <w:pPr>
        <w:spacing w:after="0" w:line="240" w:lineRule="auto"/>
        <w:ind w:firstLine="709"/>
        <w:jc w:val="both"/>
        <w:rPr>
          <w:rFonts w:ascii="Times New Roman" w:hAnsi="Times New Roman" w:cs="Times New Roman"/>
          <w:sz w:val="28"/>
          <w:szCs w:val="28"/>
        </w:rPr>
      </w:pPr>
      <w:r w:rsidRPr="00141870">
        <w:rPr>
          <w:rFonts w:ascii="Times New Roman" w:hAnsi="Times New Roman" w:cs="Times New Roman"/>
          <w:i/>
          <w:sz w:val="28"/>
          <w:szCs w:val="28"/>
        </w:rPr>
        <w:t xml:space="preserve">-     </w:t>
      </w:r>
      <w:r w:rsidRPr="00141870">
        <w:rPr>
          <w:rFonts w:ascii="Times New Roman" w:hAnsi="Times New Roman" w:cs="Times New Roman"/>
          <w:sz w:val="28"/>
          <w:szCs w:val="28"/>
        </w:rPr>
        <w:t>55 детей воспитываются в КГКОУ «Дудинский детский дом»;</w:t>
      </w:r>
    </w:p>
    <w:p w:rsidR="00515CC8" w:rsidRPr="00141870" w:rsidRDefault="00515CC8" w:rsidP="00FF5C4F">
      <w:pPr>
        <w:spacing w:after="0" w:line="240" w:lineRule="auto"/>
        <w:ind w:firstLine="709"/>
        <w:jc w:val="both"/>
        <w:rPr>
          <w:rFonts w:ascii="Times New Roman" w:hAnsi="Times New Roman" w:cs="Times New Roman"/>
          <w:sz w:val="28"/>
          <w:szCs w:val="28"/>
        </w:rPr>
      </w:pPr>
      <w:r w:rsidRPr="00141870">
        <w:rPr>
          <w:rFonts w:ascii="Times New Roman" w:hAnsi="Times New Roman" w:cs="Times New Roman"/>
          <w:sz w:val="28"/>
          <w:szCs w:val="28"/>
        </w:rPr>
        <w:t>-  2 несовершеннолетних находятся на полном государственном обеспечении в иных организациях, осуществляющих присмотр за несовершеннолетними.</w:t>
      </w:r>
    </w:p>
    <w:p w:rsidR="00515CC8" w:rsidRPr="00141870" w:rsidRDefault="00515CC8" w:rsidP="00FF5C4F">
      <w:pPr>
        <w:widowControl w:val="0"/>
        <w:autoSpaceDE w:val="0"/>
        <w:autoSpaceDN w:val="0"/>
        <w:adjustRightInd w:val="0"/>
        <w:spacing w:after="0" w:line="240" w:lineRule="auto"/>
        <w:jc w:val="both"/>
        <w:rPr>
          <w:rFonts w:ascii="Times New Roman" w:hAnsi="Times New Roman" w:cs="Times New Roman"/>
          <w:sz w:val="28"/>
          <w:szCs w:val="28"/>
        </w:rPr>
      </w:pPr>
      <w:r w:rsidRPr="00141870">
        <w:rPr>
          <w:rFonts w:ascii="Times New Roman" w:hAnsi="Times New Roman" w:cs="Times New Roman"/>
          <w:sz w:val="28"/>
          <w:szCs w:val="28"/>
        </w:rPr>
        <w:t xml:space="preserve">           В соответствии с Приказом Министерства образования Российской Федерации от 15.05.2020 №300 "Об утверждении порядка формирования, ведения и использования государственного банка данных о детях, оставшихся без попечения родителей" анкеты всех детей, оставшихся без попечения родителей, в трехдневный срок направляются в региональный банк данных (далее - РБД). </w:t>
      </w:r>
    </w:p>
    <w:p w:rsidR="00515CC8" w:rsidRPr="00613399" w:rsidRDefault="00515CC8" w:rsidP="00204845">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613399">
        <w:rPr>
          <w:rFonts w:ascii="Times New Roman" w:hAnsi="Times New Roman" w:cs="Times New Roman"/>
          <w:sz w:val="28"/>
          <w:szCs w:val="28"/>
        </w:rPr>
        <w:t xml:space="preserve">В течение </w:t>
      </w:r>
      <w:r>
        <w:rPr>
          <w:rFonts w:ascii="Times New Roman" w:hAnsi="Times New Roman" w:cs="Times New Roman"/>
          <w:sz w:val="28"/>
          <w:szCs w:val="28"/>
        </w:rPr>
        <w:t>2020</w:t>
      </w:r>
      <w:r w:rsidRPr="00613399">
        <w:rPr>
          <w:rFonts w:ascii="Times New Roman" w:hAnsi="Times New Roman" w:cs="Times New Roman"/>
          <w:sz w:val="28"/>
          <w:szCs w:val="28"/>
        </w:rPr>
        <w:t xml:space="preserve"> год</w:t>
      </w:r>
      <w:r>
        <w:rPr>
          <w:rFonts w:ascii="Times New Roman" w:hAnsi="Times New Roman" w:cs="Times New Roman"/>
          <w:sz w:val="28"/>
          <w:szCs w:val="28"/>
        </w:rPr>
        <w:t>а</w:t>
      </w:r>
      <w:r w:rsidRPr="00613399">
        <w:rPr>
          <w:rFonts w:ascii="Times New Roman" w:hAnsi="Times New Roman" w:cs="Times New Roman"/>
          <w:sz w:val="28"/>
          <w:szCs w:val="28"/>
        </w:rPr>
        <w:t xml:space="preserve"> обновлены фотографии, внесено более </w:t>
      </w:r>
      <w:r>
        <w:rPr>
          <w:rFonts w:ascii="Times New Roman" w:hAnsi="Times New Roman" w:cs="Times New Roman"/>
          <w:sz w:val="28"/>
          <w:szCs w:val="28"/>
        </w:rPr>
        <w:t>230</w:t>
      </w:r>
      <w:r w:rsidRPr="00613399">
        <w:rPr>
          <w:rFonts w:ascii="Times New Roman" w:hAnsi="Times New Roman" w:cs="Times New Roman"/>
          <w:sz w:val="28"/>
          <w:szCs w:val="28"/>
        </w:rPr>
        <w:t xml:space="preserve"> изменений и дополнений в ранее предоставленные анкеты, благодаря чему 5 детей из Дудинского детского дома определены в замещающие семьи других регионов (г. Москва, г. </w:t>
      </w:r>
      <w:r>
        <w:rPr>
          <w:rFonts w:ascii="Times New Roman" w:hAnsi="Times New Roman" w:cs="Times New Roman"/>
          <w:sz w:val="28"/>
          <w:szCs w:val="28"/>
        </w:rPr>
        <w:t>Санкт-Петербург, г. Новосибирск, Ростовская обл., г. Краснотуранск Красноярского края)</w:t>
      </w:r>
      <w:r w:rsidRPr="00613399">
        <w:rPr>
          <w:rFonts w:ascii="Times New Roman" w:hAnsi="Times New Roman" w:cs="Times New Roman"/>
          <w:sz w:val="28"/>
          <w:szCs w:val="28"/>
        </w:rPr>
        <w:t>.</w:t>
      </w:r>
    </w:p>
    <w:p w:rsidR="00515CC8" w:rsidRPr="00613399" w:rsidRDefault="00515CC8" w:rsidP="00204845">
      <w:pPr>
        <w:spacing w:after="0" w:line="240" w:lineRule="auto"/>
        <w:ind w:firstLine="708"/>
        <w:jc w:val="both"/>
        <w:rPr>
          <w:rFonts w:ascii="Times New Roman" w:hAnsi="Times New Roman" w:cs="Times New Roman"/>
          <w:sz w:val="28"/>
          <w:szCs w:val="28"/>
        </w:rPr>
      </w:pPr>
      <w:r w:rsidRPr="00613399">
        <w:rPr>
          <w:rFonts w:ascii="Times New Roman" w:hAnsi="Times New Roman" w:cs="Times New Roman"/>
          <w:sz w:val="28"/>
          <w:szCs w:val="28"/>
        </w:rPr>
        <w:t>Контроль за условиями воспитания и содержания в учреждениях для детей-сирот и детей, оставшихся без попечения родителей, осуществляется специалистами по опеке и попечительству в соответствии с законодательством Российской Федерации не реже</w:t>
      </w:r>
      <w:r>
        <w:rPr>
          <w:rFonts w:ascii="Times New Roman" w:hAnsi="Times New Roman" w:cs="Times New Roman"/>
          <w:sz w:val="28"/>
          <w:szCs w:val="28"/>
        </w:rPr>
        <w:t xml:space="preserve"> двух</w:t>
      </w:r>
      <w:r w:rsidRPr="00613399">
        <w:rPr>
          <w:rFonts w:ascii="Times New Roman" w:hAnsi="Times New Roman" w:cs="Times New Roman"/>
          <w:sz w:val="28"/>
          <w:szCs w:val="28"/>
        </w:rPr>
        <w:t xml:space="preserve"> раза в год с составлением актов проверки на каждого воспитанника. По результатам проверки в 20</w:t>
      </w:r>
      <w:r>
        <w:rPr>
          <w:rFonts w:ascii="Times New Roman" w:hAnsi="Times New Roman" w:cs="Times New Roman"/>
          <w:sz w:val="28"/>
          <w:szCs w:val="28"/>
        </w:rPr>
        <w:t>20</w:t>
      </w:r>
      <w:r w:rsidRPr="00613399">
        <w:rPr>
          <w:rFonts w:ascii="Times New Roman" w:hAnsi="Times New Roman" w:cs="Times New Roman"/>
          <w:sz w:val="28"/>
          <w:szCs w:val="28"/>
        </w:rPr>
        <w:t xml:space="preserve"> году в Дудинском детском доме даны следующие рекомендации:</w:t>
      </w:r>
    </w:p>
    <w:p w:rsidR="00515CC8" w:rsidRPr="00613399" w:rsidRDefault="00141870" w:rsidP="00FF5C4F">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515CC8" w:rsidRPr="00613399">
        <w:rPr>
          <w:rStyle w:val="normaltextrun"/>
          <w:sz w:val="28"/>
          <w:szCs w:val="28"/>
        </w:rPr>
        <w:t>обеспечить выполнение основной функции организации для детей-сирот и детей, оставшихся без попечения родителей, в части работы по устройству несовершеннолетних в семьи граждан, в том числе возвращению в кровную семью;</w:t>
      </w:r>
      <w:r w:rsidR="00515CC8" w:rsidRPr="00613399">
        <w:rPr>
          <w:rStyle w:val="eop"/>
          <w:sz w:val="28"/>
          <w:szCs w:val="28"/>
        </w:rPr>
        <w:t> </w:t>
      </w:r>
    </w:p>
    <w:p w:rsidR="00515CC8" w:rsidRPr="00613399" w:rsidRDefault="00141870" w:rsidP="00FF5C4F">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515CC8">
        <w:rPr>
          <w:rStyle w:val="normaltextrun"/>
          <w:sz w:val="28"/>
          <w:szCs w:val="28"/>
        </w:rPr>
        <w:t>совершенствовать</w:t>
      </w:r>
      <w:r w:rsidR="00515CC8" w:rsidRPr="00613399">
        <w:rPr>
          <w:rStyle w:val="normaltextrun"/>
          <w:sz w:val="28"/>
          <w:szCs w:val="28"/>
        </w:rPr>
        <w:t xml:space="preserve"> работу службы учреждения по </w:t>
      </w:r>
      <w:r w:rsidR="00515CC8" w:rsidRPr="00613399">
        <w:rPr>
          <w:rStyle w:val="spellingerror"/>
          <w:sz w:val="28"/>
          <w:szCs w:val="28"/>
        </w:rPr>
        <w:t>постинтернатному</w:t>
      </w:r>
      <w:r w:rsidR="00515CC8" w:rsidRPr="00613399">
        <w:rPr>
          <w:rStyle w:val="normaltextrun"/>
          <w:sz w:val="28"/>
          <w:szCs w:val="28"/>
        </w:rPr>
        <w:t> сопровождению выпускников с обязательным ведением журнала и иной документации;</w:t>
      </w:r>
      <w:r w:rsidR="00515CC8" w:rsidRPr="00613399">
        <w:rPr>
          <w:rStyle w:val="eop"/>
          <w:sz w:val="28"/>
          <w:szCs w:val="28"/>
        </w:rPr>
        <w:t> </w:t>
      </w:r>
    </w:p>
    <w:p w:rsidR="00515CC8" w:rsidRPr="00613399" w:rsidRDefault="00141870" w:rsidP="00FF5C4F">
      <w:pPr>
        <w:pStyle w:val="paragraph"/>
        <w:spacing w:before="0" w:beforeAutospacing="0" w:after="0" w:afterAutospacing="0"/>
        <w:ind w:firstLine="709"/>
        <w:jc w:val="both"/>
        <w:textAlignment w:val="baseline"/>
        <w:rPr>
          <w:rStyle w:val="eop"/>
          <w:sz w:val="28"/>
          <w:szCs w:val="28"/>
        </w:rPr>
      </w:pPr>
      <w:r>
        <w:rPr>
          <w:rStyle w:val="normaltextrun"/>
          <w:sz w:val="28"/>
          <w:szCs w:val="28"/>
        </w:rPr>
        <w:t xml:space="preserve">- </w:t>
      </w:r>
      <w:r w:rsidR="00515CC8">
        <w:rPr>
          <w:rStyle w:val="normaltextrun"/>
          <w:sz w:val="28"/>
          <w:szCs w:val="28"/>
        </w:rPr>
        <w:t xml:space="preserve">ориентировать </w:t>
      </w:r>
      <w:r w:rsidR="00515CC8" w:rsidRPr="00613399">
        <w:rPr>
          <w:rStyle w:val="normaltextrun"/>
          <w:sz w:val="28"/>
          <w:szCs w:val="28"/>
        </w:rPr>
        <w:t>работу Совета профилактики правонарушений несовершеннолетних на создание конкретных программ помощи детям, систематизировать работу педа</w:t>
      </w:r>
      <w:r w:rsidR="00515CC8">
        <w:rPr>
          <w:rStyle w:val="normaltextrun"/>
          <w:sz w:val="28"/>
          <w:szCs w:val="28"/>
        </w:rPr>
        <w:t xml:space="preserve">гога-психолога, ориентировав на </w:t>
      </w:r>
      <w:r w:rsidR="00515CC8" w:rsidRPr="00613399">
        <w:rPr>
          <w:rStyle w:val="normaltextrun"/>
          <w:sz w:val="28"/>
          <w:szCs w:val="28"/>
        </w:rPr>
        <w:t>адресную помощь </w:t>
      </w:r>
      <w:r w:rsidR="00515CC8" w:rsidRPr="00613399">
        <w:rPr>
          <w:rStyle w:val="contextualspellingandgrammarerror"/>
          <w:sz w:val="28"/>
          <w:szCs w:val="28"/>
        </w:rPr>
        <w:t>детям, имеющим</w:t>
      </w:r>
      <w:r w:rsidR="00515CC8" w:rsidRPr="00613399">
        <w:rPr>
          <w:rStyle w:val="normaltextrun"/>
          <w:sz w:val="28"/>
          <w:szCs w:val="28"/>
        </w:rPr>
        <w:t> проблемы в усвоении учебного материала</w:t>
      </w:r>
      <w:r w:rsidR="00515CC8">
        <w:rPr>
          <w:rStyle w:val="normaltextrun"/>
          <w:sz w:val="28"/>
          <w:szCs w:val="28"/>
        </w:rPr>
        <w:t xml:space="preserve"> и поведении</w:t>
      </w:r>
      <w:r w:rsidR="00515CC8" w:rsidRPr="00613399">
        <w:rPr>
          <w:rStyle w:val="normaltextrun"/>
          <w:sz w:val="28"/>
          <w:szCs w:val="28"/>
        </w:rPr>
        <w:t>;</w:t>
      </w:r>
      <w:r w:rsidR="00515CC8" w:rsidRPr="00613399">
        <w:rPr>
          <w:rStyle w:val="eop"/>
          <w:sz w:val="28"/>
          <w:szCs w:val="28"/>
        </w:rPr>
        <w:t> </w:t>
      </w:r>
    </w:p>
    <w:p w:rsidR="00515CC8" w:rsidRPr="00613399" w:rsidRDefault="00141870" w:rsidP="00FF5C4F">
      <w:pPr>
        <w:pStyle w:val="paragraph"/>
        <w:spacing w:before="0" w:beforeAutospacing="0" w:after="0" w:afterAutospacing="0"/>
        <w:ind w:firstLine="709"/>
        <w:jc w:val="both"/>
        <w:textAlignment w:val="baseline"/>
        <w:rPr>
          <w:sz w:val="28"/>
          <w:szCs w:val="28"/>
        </w:rPr>
      </w:pPr>
      <w:r>
        <w:rPr>
          <w:rStyle w:val="normaltextrun"/>
          <w:sz w:val="28"/>
          <w:szCs w:val="28"/>
        </w:rPr>
        <w:t xml:space="preserve">- </w:t>
      </w:r>
      <w:r w:rsidR="00515CC8" w:rsidRPr="00613399">
        <w:rPr>
          <w:rStyle w:val="normaltextrun"/>
          <w:sz w:val="28"/>
          <w:szCs w:val="28"/>
        </w:rPr>
        <w:t>организовать эстетичное оформление групповых помещений и спальных комнат в соответствии с возрастными потребностями детей</w:t>
      </w:r>
      <w:r w:rsidR="00515CC8">
        <w:rPr>
          <w:rStyle w:val="normaltextrun"/>
          <w:sz w:val="28"/>
          <w:szCs w:val="28"/>
        </w:rPr>
        <w:t>.</w:t>
      </w:r>
      <w:r w:rsidR="00515CC8" w:rsidRPr="00613399">
        <w:rPr>
          <w:rStyle w:val="eop"/>
          <w:sz w:val="28"/>
          <w:szCs w:val="28"/>
        </w:rPr>
        <w:t> </w:t>
      </w:r>
    </w:p>
    <w:p w:rsidR="00515CC8" w:rsidRPr="00613399" w:rsidRDefault="00515CC8" w:rsidP="00204845">
      <w:pPr>
        <w:spacing w:after="0" w:line="240" w:lineRule="auto"/>
        <w:ind w:firstLine="708"/>
        <w:jc w:val="both"/>
        <w:rPr>
          <w:rFonts w:ascii="Times New Roman" w:hAnsi="Times New Roman" w:cs="Times New Roman"/>
          <w:bCs/>
          <w:sz w:val="28"/>
          <w:szCs w:val="28"/>
        </w:rPr>
      </w:pPr>
      <w:r w:rsidRPr="00613399">
        <w:rPr>
          <w:rFonts w:ascii="Times New Roman" w:hAnsi="Times New Roman" w:cs="Times New Roman"/>
          <w:bCs/>
          <w:sz w:val="28"/>
          <w:szCs w:val="28"/>
        </w:rPr>
        <w:t>Моральный климат детского дома, удовлетворенность воспитанников условиями проживания и воспитания находятся в норме, отклонений в эмоционально-психологическом состоянии детей не выявлено.</w:t>
      </w:r>
    </w:p>
    <w:p w:rsidR="00515CC8" w:rsidRDefault="00515CC8" w:rsidP="00FF5C4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Р</w:t>
      </w:r>
      <w:r w:rsidRPr="00613399">
        <w:rPr>
          <w:rFonts w:ascii="Times New Roman" w:hAnsi="Times New Roman" w:cs="Times New Roman"/>
          <w:bCs/>
          <w:sz w:val="28"/>
          <w:szCs w:val="28"/>
        </w:rPr>
        <w:t>абота по устройству детей в</w:t>
      </w:r>
      <w:r>
        <w:rPr>
          <w:rFonts w:ascii="Times New Roman" w:hAnsi="Times New Roman" w:cs="Times New Roman"/>
          <w:bCs/>
          <w:sz w:val="28"/>
          <w:szCs w:val="28"/>
        </w:rPr>
        <w:t xml:space="preserve"> замещающие</w:t>
      </w:r>
      <w:r w:rsidRPr="00613399">
        <w:rPr>
          <w:rFonts w:ascii="Times New Roman" w:hAnsi="Times New Roman" w:cs="Times New Roman"/>
          <w:bCs/>
          <w:sz w:val="28"/>
          <w:szCs w:val="28"/>
        </w:rPr>
        <w:t xml:space="preserve"> семь</w:t>
      </w:r>
      <w:r>
        <w:rPr>
          <w:rFonts w:ascii="Times New Roman" w:hAnsi="Times New Roman" w:cs="Times New Roman"/>
          <w:bCs/>
          <w:sz w:val="28"/>
          <w:szCs w:val="28"/>
        </w:rPr>
        <w:t>и</w:t>
      </w:r>
      <w:r w:rsidRPr="00613399">
        <w:rPr>
          <w:rFonts w:ascii="Times New Roman" w:hAnsi="Times New Roman" w:cs="Times New Roman"/>
          <w:bCs/>
          <w:sz w:val="28"/>
          <w:szCs w:val="28"/>
        </w:rPr>
        <w:t xml:space="preserve"> </w:t>
      </w:r>
      <w:r>
        <w:rPr>
          <w:rFonts w:ascii="Times New Roman" w:hAnsi="Times New Roman" w:cs="Times New Roman"/>
          <w:bCs/>
          <w:sz w:val="28"/>
          <w:szCs w:val="28"/>
        </w:rPr>
        <w:t>значительного</w:t>
      </w:r>
      <w:r w:rsidRPr="00613399">
        <w:rPr>
          <w:rFonts w:ascii="Times New Roman" w:hAnsi="Times New Roman" w:cs="Times New Roman"/>
          <w:bCs/>
          <w:sz w:val="28"/>
          <w:szCs w:val="28"/>
        </w:rPr>
        <w:t xml:space="preserve"> результата не принесла, </w:t>
      </w:r>
      <w:r>
        <w:rPr>
          <w:rFonts w:ascii="Times New Roman" w:hAnsi="Times New Roman" w:cs="Times New Roman"/>
          <w:bCs/>
          <w:sz w:val="28"/>
          <w:szCs w:val="28"/>
        </w:rPr>
        <w:t>социальная активность населения по принятию детей-сирот в семьи остается низкой</w:t>
      </w:r>
      <w:r w:rsidRPr="00613399">
        <w:rPr>
          <w:rFonts w:ascii="Times New Roman" w:hAnsi="Times New Roman" w:cs="Times New Roman"/>
          <w:bCs/>
          <w:sz w:val="28"/>
          <w:szCs w:val="28"/>
        </w:rPr>
        <w:t xml:space="preserve">. </w:t>
      </w:r>
    </w:p>
    <w:p w:rsidR="00515CC8" w:rsidRPr="00D710D0" w:rsidRDefault="00515CC8" w:rsidP="00FF5C4F">
      <w:pPr>
        <w:spacing w:after="0" w:line="240" w:lineRule="auto"/>
        <w:ind w:firstLine="708"/>
        <w:jc w:val="both"/>
        <w:rPr>
          <w:rFonts w:ascii="Times New Roman" w:hAnsi="Times New Roman" w:cs="Times New Roman"/>
          <w:bCs/>
          <w:sz w:val="28"/>
          <w:szCs w:val="28"/>
        </w:rPr>
      </w:pPr>
    </w:p>
    <w:p w:rsidR="00515CC8" w:rsidRPr="00613399" w:rsidRDefault="00515CC8" w:rsidP="00FF5C4F">
      <w:pPr>
        <w:spacing w:after="0" w:line="240" w:lineRule="auto"/>
        <w:jc w:val="center"/>
        <w:rPr>
          <w:rFonts w:ascii="Times New Roman" w:hAnsi="Times New Roman" w:cs="Times New Roman"/>
          <w:i/>
          <w:sz w:val="28"/>
          <w:szCs w:val="28"/>
        </w:rPr>
      </w:pPr>
      <w:r w:rsidRPr="00613399">
        <w:rPr>
          <w:rFonts w:ascii="Times New Roman" w:hAnsi="Times New Roman" w:cs="Times New Roman"/>
          <w:i/>
          <w:sz w:val="28"/>
          <w:szCs w:val="28"/>
        </w:rPr>
        <w:t>Семейные формы устройства</w:t>
      </w:r>
    </w:p>
    <w:p w:rsidR="00515CC8" w:rsidRPr="00613399" w:rsidRDefault="00515CC8" w:rsidP="00FF5C4F">
      <w:pPr>
        <w:spacing w:line="240" w:lineRule="auto"/>
        <w:ind w:firstLine="567"/>
        <w:jc w:val="both"/>
        <w:rPr>
          <w:rFonts w:ascii="Times New Roman" w:hAnsi="Times New Roman" w:cs="Times New Roman"/>
          <w:sz w:val="28"/>
          <w:szCs w:val="28"/>
        </w:rPr>
      </w:pPr>
      <w:r w:rsidRPr="00613399">
        <w:rPr>
          <w:rFonts w:ascii="Times New Roman" w:hAnsi="Times New Roman" w:cs="Times New Roman"/>
          <w:sz w:val="28"/>
          <w:szCs w:val="28"/>
        </w:rPr>
        <w:tab/>
        <w:t xml:space="preserve">  По состоянию на 01.07.20</w:t>
      </w:r>
      <w:r>
        <w:rPr>
          <w:rFonts w:ascii="Times New Roman" w:hAnsi="Times New Roman" w:cs="Times New Roman"/>
          <w:sz w:val="28"/>
          <w:szCs w:val="28"/>
        </w:rPr>
        <w:t>21</w:t>
      </w:r>
      <w:r w:rsidRPr="00613399">
        <w:rPr>
          <w:rFonts w:ascii="Times New Roman" w:hAnsi="Times New Roman" w:cs="Times New Roman"/>
          <w:sz w:val="28"/>
          <w:szCs w:val="28"/>
        </w:rPr>
        <w:t xml:space="preserve"> в муниципальном районе 2</w:t>
      </w:r>
      <w:r>
        <w:rPr>
          <w:rFonts w:ascii="Times New Roman" w:hAnsi="Times New Roman" w:cs="Times New Roman"/>
          <w:sz w:val="28"/>
          <w:szCs w:val="28"/>
        </w:rPr>
        <w:t>22</w:t>
      </w:r>
      <w:r w:rsidRPr="00613399">
        <w:rPr>
          <w:rFonts w:ascii="Times New Roman" w:hAnsi="Times New Roman" w:cs="Times New Roman"/>
          <w:sz w:val="28"/>
          <w:szCs w:val="28"/>
        </w:rPr>
        <w:t xml:space="preserve"> </w:t>
      </w:r>
      <w:r>
        <w:rPr>
          <w:rFonts w:ascii="Times New Roman" w:hAnsi="Times New Roman" w:cs="Times New Roman"/>
          <w:sz w:val="28"/>
          <w:szCs w:val="28"/>
        </w:rPr>
        <w:t xml:space="preserve">ребенка </w:t>
      </w:r>
      <w:r w:rsidRPr="00613399">
        <w:rPr>
          <w:rFonts w:ascii="Times New Roman" w:hAnsi="Times New Roman" w:cs="Times New Roman"/>
          <w:sz w:val="28"/>
          <w:szCs w:val="28"/>
        </w:rPr>
        <w:t xml:space="preserve">находятся на воспитании в семьях граждан, из них под опекой – </w:t>
      </w:r>
      <w:r>
        <w:rPr>
          <w:rFonts w:ascii="Times New Roman" w:hAnsi="Times New Roman" w:cs="Times New Roman"/>
          <w:sz w:val="28"/>
          <w:szCs w:val="28"/>
        </w:rPr>
        <w:t>201</w:t>
      </w:r>
      <w:r w:rsidRPr="00613399">
        <w:rPr>
          <w:rFonts w:ascii="Times New Roman" w:hAnsi="Times New Roman" w:cs="Times New Roman"/>
          <w:sz w:val="28"/>
          <w:szCs w:val="28"/>
        </w:rPr>
        <w:t xml:space="preserve"> </w:t>
      </w:r>
      <w:r>
        <w:rPr>
          <w:rFonts w:ascii="Times New Roman" w:hAnsi="Times New Roman" w:cs="Times New Roman"/>
          <w:sz w:val="28"/>
          <w:szCs w:val="28"/>
        </w:rPr>
        <w:t>ребёнок</w:t>
      </w:r>
      <w:r w:rsidRPr="00613399">
        <w:rPr>
          <w:rFonts w:ascii="Times New Roman" w:hAnsi="Times New Roman" w:cs="Times New Roman"/>
          <w:sz w:val="28"/>
          <w:szCs w:val="28"/>
        </w:rPr>
        <w:t xml:space="preserve">, в приемных семьях – </w:t>
      </w:r>
      <w:r>
        <w:rPr>
          <w:rFonts w:ascii="Times New Roman" w:hAnsi="Times New Roman" w:cs="Times New Roman"/>
          <w:sz w:val="28"/>
          <w:szCs w:val="28"/>
        </w:rPr>
        <w:t xml:space="preserve">21 </w:t>
      </w:r>
      <w:r w:rsidRPr="00613399">
        <w:rPr>
          <w:rFonts w:ascii="Times New Roman" w:hAnsi="Times New Roman" w:cs="Times New Roman"/>
          <w:sz w:val="28"/>
          <w:szCs w:val="28"/>
        </w:rPr>
        <w:t xml:space="preserve"> </w:t>
      </w:r>
      <w:r>
        <w:rPr>
          <w:rFonts w:ascii="Times New Roman" w:hAnsi="Times New Roman" w:cs="Times New Roman"/>
          <w:sz w:val="28"/>
          <w:szCs w:val="28"/>
        </w:rPr>
        <w:t>несовершеннолетних</w:t>
      </w:r>
      <w:r w:rsidRPr="00613399">
        <w:rPr>
          <w:rFonts w:ascii="Times New Roman" w:hAnsi="Times New Roman" w:cs="Times New Roman"/>
          <w:sz w:val="28"/>
          <w:szCs w:val="28"/>
        </w:rPr>
        <w:t xml:space="preserve">. </w:t>
      </w:r>
      <w:r>
        <w:rPr>
          <w:rFonts w:ascii="Times New Roman" w:hAnsi="Times New Roman" w:cs="Times New Roman"/>
          <w:sz w:val="28"/>
          <w:szCs w:val="28"/>
        </w:rPr>
        <w:t>Распределение подопечных в поселениях муниципального района:</w:t>
      </w:r>
    </w:p>
    <w:p w:rsidR="00515CC8" w:rsidRDefault="00515CC8" w:rsidP="00515CC8">
      <w:pPr>
        <w:jc w:val="both"/>
        <w:rPr>
          <w:sz w:val="26"/>
          <w:szCs w:val="26"/>
        </w:rPr>
      </w:pPr>
      <w:r>
        <w:rPr>
          <w:noProof/>
          <w:sz w:val="26"/>
          <w:szCs w:val="26"/>
          <w:lang w:eastAsia="ru-RU"/>
        </w:rPr>
        <w:drawing>
          <wp:inline distT="0" distB="0" distL="0" distR="0" wp14:anchorId="64E17934" wp14:editId="38F3AAE4">
            <wp:extent cx="5974080" cy="1772920"/>
            <wp:effectExtent l="0" t="0" r="7620" b="177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5CC8" w:rsidRPr="00613399" w:rsidRDefault="00515CC8" w:rsidP="00FF5C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613399">
        <w:rPr>
          <w:rFonts w:ascii="Times New Roman" w:hAnsi="Times New Roman" w:cs="Times New Roman"/>
          <w:sz w:val="28"/>
          <w:szCs w:val="28"/>
        </w:rPr>
        <w:t xml:space="preserve">меется </w:t>
      </w:r>
      <w:r>
        <w:rPr>
          <w:rFonts w:ascii="Times New Roman" w:hAnsi="Times New Roman" w:cs="Times New Roman"/>
          <w:sz w:val="28"/>
          <w:szCs w:val="28"/>
        </w:rPr>
        <w:t>1</w:t>
      </w:r>
      <w:r w:rsidRPr="00613399">
        <w:rPr>
          <w:rFonts w:ascii="Times New Roman" w:hAnsi="Times New Roman" w:cs="Times New Roman"/>
          <w:sz w:val="28"/>
          <w:szCs w:val="28"/>
        </w:rPr>
        <w:t xml:space="preserve"> случа</w:t>
      </w:r>
      <w:r>
        <w:rPr>
          <w:rFonts w:ascii="Times New Roman" w:hAnsi="Times New Roman" w:cs="Times New Roman"/>
          <w:sz w:val="28"/>
          <w:szCs w:val="28"/>
        </w:rPr>
        <w:t>й</w:t>
      </w:r>
      <w:r w:rsidRPr="00613399">
        <w:rPr>
          <w:rFonts w:ascii="Times New Roman" w:hAnsi="Times New Roman" w:cs="Times New Roman"/>
          <w:sz w:val="28"/>
          <w:szCs w:val="28"/>
        </w:rPr>
        <w:t xml:space="preserve"> отмены опеки по заявлени</w:t>
      </w:r>
      <w:r>
        <w:rPr>
          <w:rFonts w:ascii="Times New Roman" w:hAnsi="Times New Roman" w:cs="Times New Roman"/>
          <w:sz w:val="28"/>
          <w:szCs w:val="28"/>
        </w:rPr>
        <w:t>ю</w:t>
      </w:r>
      <w:r w:rsidRPr="00613399">
        <w:rPr>
          <w:rFonts w:ascii="Times New Roman" w:hAnsi="Times New Roman" w:cs="Times New Roman"/>
          <w:sz w:val="28"/>
          <w:szCs w:val="28"/>
        </w:rPr>
        <w:t xml:space="preserve"> опекун</w:t>
      </w:r>
      <w:r>
        <w:rPr>
          <w:rFonts w:ascii="Times New Roman" w:hAnsi="Times New Roman" w:cs="Times New Roman"/>
          <w:sz w:val="28"/>
          <w:szCs w:val="28"/>
        </w:rPr>
        <w:t>а по причине заболевания ребенка</w:t>
      </w:r>
      <w:r w:rsidRPr="00613399">
        <w:rPr>
          <w:rFonts w:ascii="Times New Roman" w:hAnsi="Times New Roman" w:cs="Times New Roman"/>
          <w:sz w:val="28"/>
          <w:szCs w:val="28"/>
        </w:rPr>
        <w:t>.</w:t>
      </w:r>
    </w:p>
    <w:p w:rsidR="00515CC8" w:rsidRPr="00613399" w:rsidRDefault="00515CC8" w:rsidP="00FF5C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613399">
        <w:rPr>
          <w:rFonts w:ascii="Times New Roman" w:hAnsi="Times New Roman" w:cs="Times New Roman"/>
          <w:sz w:val="28"/>
          <w:szCs w:val="28"/>
        </w:rPr>
        <w:t xml:space="preserve">ыплаты денежных средств на </w:t>
      </w:r>
      <w:r>
        <w:rPr>
          <w:rFonts w:ascii="Times New Roman" w:hAnsi="Times New Roman" w:cs="Times New Roman"/>
          <w:sz w:val="28"/>
          <w:szCs w:val="28"/>
        </w:rPr>
        <w:t>содержание (материальное обеспечение подопечных производятся всем замещающим родителям</w:t>
      </w:r>
      <w:r w:rsidRPr="00613399">
        <w:rPr>
          <w:rFonts w:ascii="Times New Roman" w:hAnsi="Times New Roman" w:cs="Times New Roman"/>
          <w:sz w:val="28"/>
          <w:szCs w:val="28"/>
        </w:rPr>
        <w:t>.</w:t>
      </w:r>
    </w:p>
    <w:p w:rsidR="00515CC8" w:rsidRPr="00613399" w:rsidRDefault="00515CC8" w:rsidP="00FF5C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w:t>
      </w:r>
      <w:r w:rsidRPr="00613399">
        <w:rPr>
          <w:rFonts w:ascii="Times New Roman" w:hAnsi="Times New Roman" w:cs="Times New Roman"/>
          <w:sz w:val="28"/>
          <w:szCs w:val="28"/>
        </w:rPr>
        <w:t xml:space="preserve"> результат</w:t>
      </w:r>
      <w:r>
        <w:rPr>
          <w:rFonts w:ascii="Times New Roman" w:hAnsi="Times New Roman" w:cs="Times New Roman"/>
          <w:sz w:val="28"/>
          <w:szCs w:val="28"/>
        </w:rPr>
        <w:t>ам</w:t>
      </w:r>
      <w:r w:rsidRPr="00613399">
        <w:rPr>
          <w:rFonts w:ascii="Times New Roman" w:hAnsi="Times New Roman" w:cs="Times New Roman"/>
          <w:sz w:val="28"/>
          <w:szCs w:val="28"/>
        </w:rPr>
        <w:t xml:space="preserve"> проверок </w:t>
      </w:r>
      <w:r>
        <w:rPr>
          <w:rFonts w:ascii="Times New Roman" w:hAnsi="Times New Roman" w:cs="Times New Roman"/>
          <w:sz w:val="28"/>
          <w:szCs w:val="28"/>
        </w:rPr>
        <w:t xml:space="preserve">условий жизни подопечных </w:t>
      </w:r>
      <w:r w:rsidRPr="00613399">
        <w:rPr>
          <w:rFonts w:ascii="Times New Roman" w:hAnsi="Times New Roman" w:cs="Times New Roman"/>
          <w:sz w:val="28"/>
          <w:szCs w:val="28"/>
        </w:rPr>
        <w:t xml:space="preserve">замечания и рекомендации по исполнению опекунами (попечителями) обязанностей по защите прав и законных интересов подопечных, даны в отношении </w:t>
      </w:r>
      <w:r>
        <w:rPr>
          <w:rFonts w:ascii="Times New Roman" w:hAnsi="Times New Roman" w:cs="Times New Roman"/>
          <w:sz w:val="28"/>
          <w:szCs w:val="28"/>
        </w:rPr>
        <w:t>56</w:t>
      </w:r>
      <w:r w:rsidRPr="00613399">
        <w:rPr>
          <w:rFonts w:ascii="Times New Roman" w:hAnsi="Times New Roman" w:cs="Times New Roman"/>
          <w:sz w:val="28"/>
          <w:szCs w:val="28"/>
        </w:rPr>
        <w:t>-</w:t>
      </w:r>
      <w:r>
        <w:rPr>
          <w:rFonts w:ascii="Times New Roman" w:hAnsi="Times New Roman" w:cs="Times New Roman"/>
          <w:sz w:val="28"/>
          <w:szCs w:val="28"/>
        </w:rPr>
        <w:t>и</w:t>
      </w:r>
      <w:r w:rsidRPr="00613399">
        <w:rPr>
          <w:rFonts w:ascii="Times New Roman" w:hAnsi="Times New Roman" w:cs="Times New Roman"/>
          <w:sz w:val="28"/>
          <w:szCs w:val="28"/>
        </w:rPr>
        <w:t xml:space="preserve"> детей. Основные замечания связаны с защитой прав подопечных на получение алиментных выплат, рекомендации даны по организации учебного процесса и досуга детей, обеспечения жилищно-бытовых условий.</w:t>
      </w:r>
    </w:p>
    <w:p w:rsidR="00515CC8" w:rsidRPr="00613399" w:rsidRDefault="00515CC8" w:rsidP="00FF5C4F">
      <w:pPr>
        <w:spacing w:after="0" w:line="240" w:lineRule="auto"/>
        <w:jc w:val="both"/>
        <w:rPr>
          <w:rFonts w:ascii="Times New Roman" w:hAnsi="Times New Roman" w:cs="Times New Roman"/>
          <w:sz w:val="28"/>
          <w:szCs w:val="28"/>
        </w:rPr>
      </w:pPr>
      <w:r w:rsidRPr="00613399">
        <w:rPr>
          <w:rFonts w:ascii="Times New Roman" w:hAnsi="Times New Roman" w:cs="Times New Roman"/>
          <w:sz w:val="28"/>
          <w:szCs w:val="28"/>
        </w:rPr>
        <w:tab/>
        <w:t xml:space="preserve">По итогам </w:t>
      </w:r>
      <w:r>
        <w:rPr>
          <w:rFonts w:ascii="Times New Roman" w:hAnsi="Times New Roman" w:cs="Times New Roman"/>
          <w:sz w:val="28"/>
          <w:szCs w:val="28"/>
        </w:rPr>
        <w:t>2020/2021</w:t>
      </w:r>
      <w:r w:rsidRPr="00613399">
        <w:rPr>
          <w:rFonts w:ascii="Times New Roman" w:hAnsi="Times New Roman" w:cs="Times New Roman"/>
          <w:sz w:val="28"/>
          <w:szCs w:val="28"/>
        </w:rPr>
        <w:t xml:space="preserve"> учебного года являлись неуспевающими </w:t>
      </w:r>
      <w:r>
        <w:rPr>
          <w:rFonts w:ascii="Times New Roman" w:hAnsi="Times New Roman" w:cs="Times New Roman"/>
          <w:sz w:val="28"/>
          <w:szCs w:val="28"/>
        </w:rPr>
        <w:t>4</w:t>
      </w:r>
      <w:r w:rsidRPr="00613399">
        <w:rPr>
          <w:rFonts w:ascii="Times New Roman" w:hAnsi="Times New Roman" w:cs="Times New Roman"/>
          <w:sz w:val="28"/>
          <w:szCs w:val="28"/>
        </w:rPr>
        <w:t xml:space="preserve"> подопечных, с опекунами и неуспевающими подопечными специалистами отдела опеки и попечительства проведены беседы, выданы рекомендации и предупреждения о необходимости соблюдения законодательства по обучению несовершеннолетних.</w:t>
      </w:r>
    </w:p>
    <w:p w:rsidR="00515CC8" w:rsidRPr="00613399" w:rsidRDefault="00515CC8" w:rsidP="00FF5C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Комиссии по делам несовершеннолетних и защите их прав в Таймырском Долгано-Ненецком муниципальном районе от 15.04.2020 №81 создан Клуб замещающих семей муниципального района с целью оказания правовой, социальной, психолого-педагогической помощи замещающим родителям и подопечным. В течение года прошли пять заседаний клуба на базе КГБУ СО «Комплексный центр социального обслуживания «Таймырский», МБУК «Дудинский дом культуры», МБУ «Дудинская детская библиотека», КГБУК «Таймырский дом народного творчества». В работе Клуба приняло участие 48 замещающих семей. Обязательные консультации, семинары, тренинги, индивидуальные занятия </w:t>
      </w:r>
      <w:r>
        <w:rPr>
          <w:rFonts w:ascii="Times New Roman" w:hAnsi="Times New Roman" w:cs="Times New Roman"/>
          <w:sz w:val="28"/>
          <w:szCs w:val="28"/>
        </w:rPr>
        <w:lastRenderedPageBreak/>
        <w:t>проводятся специалистами Территориальной психолого-медико-педагогической комиссии №1.</w:t>
      </w:r>
    </w:p>
    <w:p w:rsidR="00515CC8" w:rsidRPr="00613399" w:rsidRDefault="00515CC8" w:rsidP="00FF5C4F">
      <w:pPr>
        <w:spacing w:line="240" w:lineRule="auto"/>
        <w:jc w:val="both"/>
        <w:rPr>
          <w:rFonts w:ascii="Times New Roman" w:hAnsi="Times New Roman" w:cs="Times New Roman"/>
          <w:sz w:val="28"/>
          <w:szCs w:val="28"/>
        </w:rPr>
      </w:pPr>
      <w:r w:rsidRPr="00613399">
        <w:rPr>
          <w:rFonts w:ascii="Times New Roman" w:hAnsi="Times New Roman" w:cs="Times New Roman"/>
          <w:color w:val="FF0000"/>
          <w:sz w:val="28"/>
          <w:szCs w:val="28"/>
        </w:rPr>
        <w:tab/>
      </w:r>
      <w:r w:rsidRPr="008C6359">
        <w:rPr>
          <w:rFonts w:ascii="Times New Roman" w:hAnsi="Times New Roman" w:cs="Times New Roman"/>
          <w:sz w:val="28"/>
          <w:szCs w:val="28"/>
        </w:rPr>
        <w:t>По состоянию на 01.02.20</w:t>
      </w:r>
      <w:r>
        <w:rPr>
          <w:rFonts w:ascii="Times New Roman" w:hAnsi="Times New Roman" w:cs="Times New Roman"/>
          <w:sz w:val="28"/>
          <w:szCs w:val="28"/>
        </w:rPr>
        <w:t>21</w:t>
      </w:r>
      <w:r w:rsidRPr="008C6359">
        <w:rPr>
          <w:rFonts w:ascii="Times New Roman" w:hAnsi="Times New Roman" w:cs="Times New Roman"/>
          <w:sz w:val="28"/>
          <w:szCs w:val="28"/>
        </w:rPr>
        <w:t xml:space="preserve"> года в соответствии с Феде</w:t>
      </w:r>
      <w:r>
        <w:rPr>
          <w:rFonts w:ascii="Times New Roman" w:hAnsi="Times New Roman" w:cs="Times New Roman"/>
          <w:sz w:val="28"/>
          <w:szCs w:val="28"/>
        </w:rPr>
        <w:t>ральным законом от 24.04.2008 №</w:t>
      </w:r>
      <w:r w:rsidRPr="008C6359">
        <w:rPr>
          <w:rFonts w:ascii="Times New Roman" w:hAnsi="Times New Roman" w:cs="Times New Roman"/>
          <w:sz w:val="28"/>
          <w:szCs w:val="28"/>
        </w:rPr>
        <w:t>48-ФЗ «Об опеке</w:t>
      </w:r>
      <w:r w:rsidRPr="00613399">
        <w:rPr>
          <w:rFonts w:ascii="Times New Roman" w:hAnsi="Times New Roman" w:cs="Times New Roman"/>
          <w:sz w:val="28"/>
          <w:szCs w:val="28"/>
        </w:rPr>
        <w:t xml:space="preserve"> и попечительстве» все опекуны (попечители) предоставили в орган опеки отчет в письменной форме за предыдущий год о хранении, об использовании имущества подопечного и об управлении имуществом подопечного. </w:t>
      </w:r>
      <w:r>
        <w:rPr>
          <w:rFonts w:ascii="Times New Roman" w:hAnsi="Times New Roman" w:cs="Times New Roman"/>
          <w:sz w:val="28"/>
          <w:szCs w:val="28"/>
        </w:rPr>
        <w:t>Случаев незаконного использования имущества подопечных не выявлено.</w:t>
      </w:r>
      <w:r w:rsidRPr="00613399">
        <w:rPr>
          <w:rFonts w:ascii="Times New Roman" w:hAnsi="Times New Roman" w:cs="Times New Roman"/>
          <w:sz w:val="28"/>
          <w:szCs w:val="28"/>
        </w:rPr>
        <w:t xml:space="preserve"> Остается проблема сохранности жилых помещений, право пользования которыми имеют подопечные, но в них проживают родители, лишенные родительских прав, и содержат помещения не в должном состоянии, а также несвоевременно вносят оплату за квартиру и коммунальные услуги. Выплачивают алименты на содержание детей не более </w:t>
      </w:r>
      <w:r>
        <w:rPr>
          <w:rFonts w:ascii="Times New Roman" w:hAnsi="Times New Roman" w:cs="Times New Roman"/>
          <w:sz w:val="28"/>
          <w:szCs w:val="28"/>
        </w:rPr>
        <w:t>20</w:t>
      </w:r>
      <w:r w:rsidR="00FF5C4F">
        <w:rPr>
          <w:rFonts w:ascii="Times New Roman" w:hAnsi="Times New Roman" w:cs="Times New Roman"/>
          <w:sz w:val="28"/>
          <w:szCs w:val="28"/>
        </w:rPr>
        <w:t>,0</w:t>
      </w:r>
      <w:r w:rsidRPr="00613399">
        <w:rPr>
          <w:rFonts w:ascii="Times New Roman" w:hAnsi="Times New Roman" w:cs="Times New Roman"/>
          <w:sz w:val="28"/>
          <w:szCs w:val="28"/>
        </w:rPr>
        <w:t xml:space="preserve">% родителей. </w:t>
      </w:r>
    </w:p>
    <w:p w:rsidR="00515CC8" w:rsidRPr="00D710D0" w:rsidRDefault="00515CC8" w:rsidP="00FF5C4F">
      <w:pPr>
        <w:spacing w:line="240" w:lineRule="auto"/>
        <w:rPr>
          <w:rFonts w:ascii="Times New Roman" w:hAnsi="Times New Roman" w:cs="Times New Roman"/>
          <w:b/>
          <w:bCs/>
          <w:i/>
          <w:sz w:val="28"/>
          <w:szCs w:val="28"/>
        </w:rPr>
      </w:pPr>
      <w:r>
        <w:rPr>
          <w:rFonts w:ascii="Times New Roman" w:hAnsi="Times New Roman" w:cs="Times New Roman"/>
          <w:b/>
          <w:bCs/>
          <w:i/>
          <w:sz w:val="28"/>
          <w:szCs w:val="28"/>
        </w:rPr>
        <w:t xml:space="preserve">9.3. </w:t>
      </w:r>
      <w:r w:rsidRPr="00D710D0">
        <w:rPr>
          <w:rFonts w:ascii="Times New Roman" w:hAnsi="Times New Roman" w:cs="Times New Roman"/>
          <w:b/>
          <w:bCs/>
          <w:i/>
          <w:sz w:val="28"/>
          <w:szCs w:val="28"/>
        </w:rPr>
        <w:t>Защита жилищных прав детей-сирот и детей, оставшихся без попечения родителей</w:t>
      </w:r>
    </w:p>
    <w:p w:rsidR="00515CC8" w:rsidRPr="00613399" w:rsidRDefault="00515CC8" w:rsidP="00204845">
      <w:pPr>
        <w:pStyle w:val="a7"/>
        <w:ind w:firstLine="708"/>
        <w:jc w:val="both"/>
        <w:rPr>
          <w:rFonts w:ascii="Times New Roman" w:hAnsi="Times New Roman" w:cs="Times New Roman"/>
          <w:sz w:val="28"/>
          <w:szCs w:val="28"/>
        </w:rPr>
      </w:pPr>
      <w:r w:rsidRPr="00613399">
        <w:rPr>
          <w:rFonts w:ascii="Times New Roman" w:hAnsi="Times New Roman" w:cs="Times New Roman"/>
          <w:sz w:val="28"/>
          <w:szCs w:val="28"/>
        </w:rPr>
        <w:t>По состоянию на 01.0</w:t>
      </w:r>
      <w:r>
        <w:rPr>
          <w:rFonts w:ascii="Times New Roman" w:hAnsi="Times New Roman" w:cs="Times New Roman"/>
          <w:sz w:val="28"/>
          <w:szCs w:val="28"/>
        </w:rPr>
        <w:t>7</w:t>
      </w:r>
      <w:r w:rsidRPr="00613399">
        <w:rPr>
          <w:rFonts w:ascii="Times New Roman" w:hAnsi="Times New Roman" w:cs="Times New Roman"/>
          <w:sz w:val="28"/>
          <w:szCs w:val="28"/>
        </w:rPr>
        <w:t>.20</w:t>
      </w:r>
      <w:r>
        <w:rPr>
          <w:rFonts w:ascii="Times New Roman" w:hAnsi="Times New Roman" w:cs="Times New Roman"/>
          <w:sz w:val="28"/>
          <w:szCs w:val="28"/>
        </w:rPr>
        <w:t>21</w:t>
      </w:r>
      <w:r w:rsidRPr="00613399">
        <w:rPr>
          <w:rFonts w:ascii="Times New Roman" w:hAnsi="Times New Roman" w:cs="Times New Roman"/>
          <w:sz w:val="28"/>
          <w:szCs w:val="28"/>
        </w:rPr>
        <w:t xml:space="preserve"> на учете в министерстве образования Красноярского края состоит </w:t>
      </w:r>
      <w:r>
        <w:rPr>
          <w:rFonts w:ascii="Times New Roman" w:hAnsi="Times New Roman" w:cs="Times New Roman"/>
          <w:sz w:val="28"/>
          <w:szCs w:val="28"/>
        </w:rPr>
        <w:t>98</w:t>
      </w:r>
      <w:r w:rsidRPr="00613399">
        <w:rPr>
          <w:rFonts w:ascii="Times New Roman" w:hAnsi="Times New Roman" w:cs="Times New Roman"/>
          <w:sz w:val="28"/>
          <w:szCs w:val="28"/>
        </w:rPr>
        <w:t xml:space="preserve"> лиц из числа детей-сирот, нуждающихся в обеспечении жилыми помещениями, </w:t>
      </w:r>
      <w:r>
        <w:rPr>
          <w:rFonts w:ascii="Times New Roman" w:hAnsi="Times New Roman" w:cs="Times New Roman"/>
          <w:sz w:val="28"/>
          <w:szCs w:val="28"/>
        </w:rPr>
        <w:t>6</w:t>
      </w:r>
      <w:r w:rsidRPr="00613399">
        <w:rPr>
          <w:rFonts w:ascii="Times New Roman" w:hAnsi="Times New Roman" w:cs="Times New Roman"/>
          <w:sz w:val="28"/>
          <w:szCs w:val="28"/>
        </w:rPr>
        <w:t>6 из них достигли совершеннолетия и  фактически имеют полное право на обеспечение жилым помещением.</w:t>
      </w:r>
    </w:p>
    <w:p w:rsidR="00515CC8" w:rsidRPr="00613399" w:rsidRDefault="00515CC8" w:rsidP="00FF5C4F">
      <w:pPr>
        <w:spacing w:line="240" w:lineRule="auto"/>
        <w:ind w:firstLine="708"/>
        <w:jc w:val="both"/>
        <w:rPr>
          <w:rFonts w:ascii="Times New Roman" w:hAnsi="Times New Roman" w:cs="Times New Roman"/>
          <w:bCs/>
          <w:sz w:val="28"/>
          <w:szCs w:val="28"/>
        </w:rPr>
      </w:pPr>
      <w:r w:rsidRPr="00613399">
        <w:rPr>
          <w:rFonts w:ascii="Times New Roman" w:hAnsi="Times New Roman" w:cs="Times New Roman"/>
          <w:bCs/>
          <w:sz w:val="28"/>
          <w:szCs w:val="28"/>
        </w:rPr>
        <w:t>В рамках реализации Постановления Правительства Красноярского края от 24.12.2009 № 9-4225 «О наделении органов местного самоуправления муниципальных районов и городских округов Красноярского края государственными полномочиями по обеспечению жилыми помещениями детей-сирот и детей, оставшихся без попечения родителей, лиц из их числа» Управление образования регулярно приобретаются жилые помещения для обеспечения жильем лиц указанной категории:</w:t>
      </w:r>
    </w:p>
    <w:p w:rsidR="00515CC8" w:rsidRDefault="00515CC8" w:rsidP="00515CC8">
      <w:pPr>
        <w:jc w:val="both"/>
        <w:rPr>
          <w:bCs/>
          <w:sz w:val="26"/>
          <w:szCs w:val="26"/>
        </w:rPr>
      </w:pPr>
      <w:r>
        <w:rPr>
          <w:bCs/>
          <w:noProof/>
          <w:sz w:val="26"/>
          <w:szCs w:val="26"/>
          <w:lang w:eastAsia="ru-RU"/>
        </w:rPr>
        <w:drawing>
          <wp:inline distT="0" distB="0" distL="0" distR="0" wp14:anchorId="76EFAEFD" wp14:editId="641908A8">
            <wp:extent cx="6096000" cy="187452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5CC8" w:rsidRDefault="00515CC8" w:rsidP="00204845">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минимизации сроков ожидания лицами из числа детей-сирот сроков ожидания жилых помещений органом местного самоуправления проводится целенаправленная работа по привлечению благотворительных средств для обеспечения жилыми помещениями детей-сирот. Так, в рамках реализации </w:t>
      </w:r>
      <w:r w:rsidRPr="006E680D">
        <w:rPr>
          <w:rFonts w:ascii="Times New Roman" w:hAnsi="Times New Roman"/>
          <w:sz w:val="28"/>
          <w:szCs w:val="28"/>
        </w:rPr>
        <w:t>Программы мероприятий по оказанию содействия ПАО «ГМК «Норильский никель» социально-экономическому развитию Таймырского Долгано-Ненецкого муниципального района Красноярского края на 2020-</w:t>
      </w:r>
      <w:r w:rsidRPr="006E680D">
        <w:rPr>
          <w:rFonts w:ascii="Times New Roman" w:hAnsi="Times New Roman"/>
          <w:sz w:val="28"/>
          <w:szCs w:val="28"/>
        </w:rPr>
        <w:lastRenderedPageBreak/>
        <w:t>2024 г.г.</w:t>
      </w:r>
      <w:r>
        <w:rPr>
          <w:rFonts w:ascii="Times New Roman" w:hAnsi="Times New Roman"/>
          <w:sz w:val="26"/>
          <w:szCs w:val="26"/>
        </w:rPr>
        <w:t xml:space="preserve"> </w:t>
      </w:r>
      <w:r>
        <w:rPr>
          <w:rFonts w:ascii="Times New Roman" w:hAnsi="Times New Roman" w:cs="Times New Roman"/>
          <w:sz w:val="28"/>
          <w:szCs w:val="28"/>
        </w:rPr>
        <w:t xml:space="preserve"> запланировано ежегодное предоставление муниципальному району благотворительной помощи в размере 5 млн. рублей на приобретение, строительство и ремонта жилых помещений для последующего предоставления лицам из числа детей-сирот. В 2021 году на благотворительные средства ПАО «ГМК «Норильский никель» приобретено 5 жилых помещений и отремонтировано 2 жилых помещения муниципального жилищного фонда для передачи детям-сиротам.   </w:t>
      </w:r>
    </w:p>
    <w:p w:rsidR="00515CC8" w:rsidRPr="00613399" w:rsidRDefault="00515CC8" w:rsidP="00FF5C4F">
      <w:pPr>
        <w:pStyle w:val="a3"/>
        <w:spacing w:after="0" w:line="240" w:lineRule="auto"/>
        <w:ind w:left="0" w:firstLine="708"/>
        <w:jc w:val="both"/>
        <w:rPr>
          <w:rFonts w:ascii="Times New Roman" w:hAnsi="Times New Roman" w:cs="Times New Roman"/>
          <w:sz w:val="28"/>
          <w:szCs w:val="28"/>
        </w:rPr>
      </w:pPr>
      <w:r w:rsidRPr="00613399">
        <w:rPr>
          <w:rFonts w:ascii="Times New Roman" w:hAnsi="Times New Roman" w:cs="Times New Roman"/>
          <w:sz w:val="28"/>
          <w:szCs w:val="28"/>
        </w:rPr>
        <w:t>Специалистами по опеке и попечительству ведется работа по контролю за использованием и распоряжением жилыми помещениями, право пользования которыми имеют дети-сироты и дети, оставшиеся без попечения родителей. Таких жилых помещений по состоянию на 01.07.20</w:t>
      </w:r>
      <w:r>
        <w:rPr>
          <w:rFonts w:ascii="Times New Roman" w:hAnsi="Times New Roman" w:cs="Times New Roman"/>
          <w:sz w:val="28"/>
          <w:szCs w:val="28"/>
        </w:rPr>
        <w:t>21</w:t>
      </w:r>
      <w:r w:rsidRPr="00613399">
        <w:rPr>
          <w:rFonts w:ascii="Times New Roman" w:hAnsi="Times New Roman" w:cs="Times New Roman"/>
          <w:sz w:val="28"/>
          <w:szCs w:val="28"/>
        </w:rPr>
        <w:t xml:space="preserve"> -  1</w:t>
      </w:r>
      <w:r>
        <w:rPr>
          <w:rFonts w:ascii="Times New Roman" w:hAnsi="Times New Roman" w:cs="Times New Roman"/>
          <w:sz w:val="28"/>
          <w:szCs w:val="28"/>
        </w:rPr>
        <w:t>94</w:t>
      </w:r>
      <w:r w:rsidRPr="00613399">
        <w:rPr>
          <w:rFonts w:ascii="Times New Roman" w:hAnsi="Times New Roman" w:cs="Times New Roman"/>
          <w:sz w:val="28"/>
          <w:szCs w:val="28"/>
        </w:rPr>
        <w:t xml:space="preserve"> квартиры. Все жилые помещения были проверены специалистами по опеке и попечительству, проверка выявила следующие проблемы:</w:t>
      </w:r>
    </w:p>
    <w:p w:rsidR="00515CC8" w:rsidRPr="00613399" w:rsidRDefault="00515CC8" w:rsidP="00FF5C4F">
      <w:pPr>
        <w:spacing w:after="0" w:line="240" w:lineRule="auto"/>
        <w:ind w:firstLine="709"/>
        <w:jc w:val="both"/>
        <w:rPr>
          <w:rFonts w:ascii="Times New Roman" w:hAnsi="Times New Roman" w:cs="Times New Roman"/>
          <w:sz w:val="28"/>
          <w:szCs w:val="28"/>
        </w:rPr>
      </w:pPr>
      <w:r w:rsidRPr="00613399">
        <w:rPr>
          <w:rFonts w:ascii="Times New Roman" w:hAnsi="Times New Roman" w:cs="Times New Roman"/>
          <w:sz w:val="28"/>
          <w:szCs w:val="28"/>
        </w:rPr>
        <w:t>- накопление задолженности по оплате коммунальных платежей квартир, закреплённых за детьми - сиротами и детьми, оставшимися без попечения родителей, отсутствует механизм погашения, не разработана система мер защиты в этом случае несовершеннолетнего;</w:t>
      </w:r>
    </w:p>
    <w:p w:rsidR="00515CC8" w:rsidRPr="00613399" w:rsidRDefault="00515CC8" w:rsidP="00FF5C4F">
      <w:pPr>
        <w:spacing w:after="0" w:line="240" w:lineRule="auto"/>
        <w:ind w:firstLine="709"/>
        <w:jc w:val="both"/>
        <w:rPr>
          <w:rFonts w:ascii="Times New Roman" w:hAnsi="Times New Roman" w:cs="Times New Roman"/>
          <w:sz w:val="28"/>
          <w:szCs w:val="28"/>
        </w:rPr>
      </w:pPr>
      <w:r w:rsidRPr="00613399">
        <w:rPr>
          <w:rFonts w:ascii="Times New Roman" w:hAnsi="Times New Roman" w:cs="Times New Roman"/>
          <w:sz w:val="28"/>
          <w:szCs w:val="28"/>
        </w:rPr>
        <w:t>- отсутствие средств на проведение ремонтов закрепленных жилых помещений;</w:t>
      </w:r>
    </w:p>
    <w:p w:rsidR="00515CC8" w:rsidRPr="00613399" w:rsidRDefault="00515CC8" w:rsidP="00FF5C4F">
      <w:pPr>
        <w:spacing w:line="240" w:lineRule="auto"/>
        <w:ind w:firstLine="709"/>
        <w:jc w:val="both"/>
        <w:rPr>
          <w:rFonts w:ascii="Times New Roman" w:hAnsi="Times New Roman" w:cs="Times New Roman"/>
          <w:sz w:val="28"/>
          <w:szCs w:val="28"/>
        </w:rPr>
      </w:pPr>
      <w:r w:rsidRPr="00613399">
        <w:rPr>
          <w:rFonts w:ascii="Times New Roman" w:hAnsi="Times New Roman" w:cs="Times New Roman"/>
          <w:sz w:val="28"/>
          <w:szCs w:val="28"/>
        </w:rPr>
        <w:t>- отсутствие помещений, в которые можно выселить родителей, лишенных родительских прав, в условиях Крайнего Севера.</w:t>
      </w:r>
    </w:p>
    <w:p w:rsidR="00515CC8" w:rsidRDefault="00515CC8" w:rsidP="00515CC8">
      <w:pPr>
        <w:pStyle w:val="a7"/>
        <w:jc w:val="center"/>
        <w:rPr>
          <w:rFonts w:ascii="Times New Roman" w:hAnsi="Times New Roman" w:cs="Times New Roman"/>
          <w:i/>
          <w:sz w:val="28"/>
          <w:szCs w:val="28"/>
        </w:rPr>
      </w:pPr>
      <w:r w:rsidRPr="001932DD">
        <w:rPr>
          <w:rFonts w:ascii="Times New Roman" w:hAnsi="Times New Roman" w:cs="Times New Roman"/>
          <w:i/>
          <w:sz w:val="28"/>
          <w:szCs w:val="28"/>
        </w:rPr>
        <w:t>А</w:t>
      </w:r>
      <w:r>
        <w:rPr>
          <w:rFonts w:ascii="Times New Roman" w:hAnsi="Times New Roman" w:cs="Times New Roman"/>
          <w:i/>
          <w:sz w:val="28"/>
          <w:szCs w:val="28"/>
        </w:rPr>
        <w:t>нализ состояния </w:t>
      </w:r>
      <w:r w:rsidRPr="001932DD">
        <w:rPr>
          <w:rFonts w:ascii="Times New Roman" w:hAnsi="Times New Roman" w:cs="Times New Roman"/>
          <w:i/>
          <w:sz w:val="28"/>
          <w:szCs w:val="28"/>
        </w:rPr>
        <w:t>квартир специализированного жилищного фонда</w:t>
      </w:r>
    </w:p>
    <w:p w:rsidR="00515CC8" w:rsidRPr="001932DD" w:rsidRDefault="00515CC8" w:rsidP="00515CC8">
      <w:pPr>
        <w:pStyle w:val="a7"/>
        <w:jc w:val="center"/>
        <w:rPr>
          <w:rFonts w:ascii="Times New Roman" w:hAnsi="Times New Roman" w:cs="Times New Roman"/>
          <w:i/>
          <w:color w:val="333333"/>
          <w:sz w:val="28"/>
          <w:szCs w:val="28"/>
        </w:rPr>
      </w:pPr>
      <w:r>
        <w:rPr>
          <w:rFonts w:ascii="Times New Roman" w:hAnsi="Times New Roman" w:cs="Times New Roman"/>
          <w:i/>
          <w:sz w:val="28"/>
          <w:szCs w:val="28"/>
        </w:rPr>
        <w:t xml:space="preserve">по состоянию </w:t>
      </w:r>
      <w:r w:rsidRPr="001932DD">
        <w:rPr>
          <w:rFonts w:ascii="Times New Roman" w:hAnsi="Times New Roman" w:cs="Times New Roman"/>
          <w:i/>
          <w:sz w:val="28"/>
          <w:szCs w:val="28"/>
        </w:rPr>
        <w:t>на 01.01.20</w:t>
      </w:r>
      <w:r>
        <w:rPr>
          <w:rFonts w:ascii="Times New Roman" w:hAnsi="Times New Roman" w:cs="Times New Roman"/>
          <w:i/>
          <w:sz w:val="28"/>
          <w:szCs w:val="28"/>
        </w:rPr>
        <w:t>21</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6"/>
        <w:gridCol w:w="2693"/>
        <w:gridCol w:w="2552"/>
        <w:gridCol w:w="1559"/>
        <w:gridCol w:w="1701"/>
      </w:tblGrid>
      <w:tr w:rsidR="00515CC8" w:rsidRPr="000F3F68" w:rsidTr="00C22DF8">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rPr>
                <w:rFonts w:ascii="Times New Roman" w:hAnsi="Times New Roman" w:cs="Times New Roman"/>
                <w:sz w:val="20"/>
                <w:szCs w:val="20"/>
              </w:rPr>
            </w:pPr>
            <w:r w:rsidRPr="000246CA">
              <w:rPr>
                <w:rFonts w:ascii="Times New Roman" w:hAnsi="Times New Roman" w:cs="Times New Roman"/>
                <w:sz w:val="20"/>
                <w:szCs w:val="20"/>
              </w:rPr>
              <w:t>Всего квартир</w:t>
            </w:r>
          </w:p>
        </w:tc>
        <w:tc>
          <w:tcPr>
            <w:tcW w:w="2693"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rPr>
                <w:rFonts w:ascii="Times New Roman" w:hAnsi="Times New Roman" w:cs="Times New Roman"/>
                <w:sz w:val="20"/>
                <w:szCs w:val="20"/>
              </w:rPr>
            </w:pPr>
            <w:r w:rsidRPr="000246CA">
              <w:rPr>
                <w:rFonts w:ascii="Times New Roman" w:hAnsi="Times New Roman" w:cs="Times New Roman"/>
                <w:sz w:val="20"/>
                <w:szCs w:val="20"/>
              </w:rPr>
              <w:t>Количество заключенных договоров  социального найма по истечению 5-летнего срока</w:t>
            </w:r>
            <w:r>
              <w:rPr>
                <w:rFonts w:ascii="Times New Roman" w:hAnsi="Times New Roman" w:cs="Times New Roman"/>
                <w:sz w:val="20"/>
                <w:szCs w:val="20"/>
              </w:rPr>
              <w:t xml:space="preserve"> в 2020 году</w:t>
            </w:r>
          </w:p>
        </w:tc>
        <w:tc>
          <w:tcPr>
            <w:tcW w:w="2552"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rPr>
                <w:rFonts w:ascii="Times New Roman" w:hAnsi="Times New Roman" w:cs="Times New Roman"/>
                <w:sz w:val="20"/>
                <w:szCs w:val="20"/>
              </w:rPr>
            </w:pPr>
            <w:r w:rsidRPr="000246CA">
              <w:rPr>
                <w:rFonts w:ascii="Times New Roman" w:hAnsi="Times New Roman" w:cs="Times New Roman"/>
                <w:sz w:val="20"/>
                <w:szCs w:val="20"/>
              </w:rPr>
              <w:t>Количество заключенных договоров найма специализированного ЖФ на новый 5-летний срок</w:t>
            </w:r>
          </w:p>
        </w:tc>
        <w:tc>
          <w:tcPr>
            <w:tcW w:w="1559"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rPr>
                <w:rFonts w:ascii="Times New Roman" w:hAnsi="Times New Roman" w:cs="Times New Roman"/>
                <w:sz w:val="20"/>
                <w:szCs w:val="20"/>
              </w:rPr>
            </w:pPr>
            <w:r w:rsidRPr="000246CA">
              <w:rPr>
                <w:rFonts w:ascii="Times New Roman" w:hAnsi="Times New Roman" w:cs="Times New Roman"/>
                <w:sz w:val="20"/>
                <w:szCs w:val="20"/>
              </w:rPr>
              <w:t>Долг по коммунальным платежам</w:t>
            </w:r>
          </w:p>
        </w:tc>
        <w:tc>
          <w:tcPr>
            <w:tcW w:w="1701"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rPr>
                <w:rFonts w:ascii="Times New Roman" w:hAnsi="Times New Roman" w:cs="Times New Roman"/>
                <w:sz w:val="20"/>
                <w:szCs w:val="20"/>
              </w:rPr>
            </w:pPr>
            <w:r w:rsidRPr="000246CA">
              <w:rPr>
                <w:rFonts w:ascii="Times New Roman" w:hAnsi="Times New Roman" w:cs="Times New Roman"/>
                <w:sz w:val="20"/>
                <w:szCs w:val="20"/>
              </w:rPr>
              <w:t xml:space="preserve">Сохранность квартир в надлежащем состоянии </w:t>
            </w:r>
          </w:p>
        </w:tc>
      </w:tr>
      <w:tr w:rsidR="00515CC8" w:rsidRPr="000F3F68" w:rsidTr="00C22DF8">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jc w:val="center"/>
              <w:rPr>
                <w:rFonts w:ascii="Times New Roman" w:hAnsi="Times New Roman" w:cs="Times New Roman"/>
                <w:sz w:val="20"/>
                <w:szCs w:val="20"/>
              </w:rPr>
            </w:pPr>
            <w:r w:rsidRPr="000246CA">
              <w:rPr>
                <w:rFonts w:ascii="Times New Roman" w:hAnsi="Times New Roman" w:cs="Times New Roman"/>
                <w:sz w:val="20"/>
                <w:szCs w:val="20"/>
              </w:rPr>
              <w:t>94</w:t>
            </w:r>
          </w:p>
        </w:tc>
        <w:tc>
          <w:tcPr>
            <w:tcW w:w="2693"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9</w:t>
            </w:r>
          </w:p>
        </w:tc>
        <w:tc>
          <w:tcPr>
            <w:tcW w:w="2552"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48</w:t>
            </w:r>
          </w:p>
        </w:tc>
        <w:tc>
          <w:tcPr>
            <w:tcW w:w="1701" w:type="dxa"/>
            <w:tcBorders>
              <w:top w:val="outset" w:sz="6" w:space="0" w:color="auto"/>
              <w:left w:val="outset" w:sz="6" w:space="0" w:color="auto"/>
              <w:bottom w:val="outset" w:sz="6" w:space="0" w:color="auto"/>
              <w:right w:val="outset" w:sz="6" w:space="0" w:color="auto"/>
            </w:tcBorders>
            <w:hideMark/>
          </w:tcPr>
          <w:p w:rsidR="00515CC8" w:rsidRPr="000246CA" w:rsidRDefault="00515CC8" w:rsidP="00C22DF8">
            <w:pPr>
              <w:pStyle w:val="a7"/>
              <w:jc w:val="center"/>
              <w:rPr>
                <w:rFonts w:ascii="Times New Roman" w:hAnsi="Times New Roman" w:cs="Times New Roman"/>
                <w:sz w:val="20"/>
                <w:szCs w:val="20"/>
              </w:rPr>
            </w:pPr>
            <w:r>
              <w:rPr>
                <w:rFonts w:ascii="Times New Roman" w:hAnsi="Times New Roman" w:cs="Times New Roman"/>
                <w:sz w:val="20"/>
                <w:szCs w:val="20"/>
              </w:rPr>
              <w:t>46</w:t>
            </w:r>
          </w:p>
        </w:tc>
      </w:tr>
    </w:tbl>
    <w:p w:rsidR="00515CC8" w:rsidRPr="000F3F68" w:rsidRDefault="00515CC8" w:rsidP="00515CC8">
      <w:pPr>
        <w:spacing w:after="0"/>
        <w:jc w:val="both"/>
        <w:rPr>
          <w:sz w:val="26"/>
          <w:szCs w:val="26"/>
        </w:rPr>
      </w:pPr>
    </w:p>
    <w:p w:rsidR="00515CC8" w:rsidRPr="0071253E" w:rsidRDefault="0071253E" w:rsidP="00FF5C4F">
      <w:pPr>
        <w:spacing w:after="0" w:line="240" w:lineRule="auto"/>
        <w:ind w:firstLine="708"/>
        <w:rPr>
          <w:rStyle w:val="submenu-table"/>
          <w:rFonts w:ascii="Times New Roman" w:hAnsi="Times New Roman" w:cs="Times New Roman"/>
          <w:bCs/>
          <w:iCs/>
          <w:sz w:val="28"/>
          <w:szCs w:val="28"/>
          <w:u w:val="single"/>
        </w:rPr>
      </w:pPr>
      <w:r w:rsidRPr="0071253E">
        <w:rPr>
          <w:rStyle w:val="submenu-table"/>
          <w:rFonts w:ascii="Times New Roman" w:hAnsi="Times New Roman" w:cs="Times New Roman"/>
          <w:bCs/>
          <w:iCs/>
          <w:sz w:val="28"/>
          <w:szCs w:val="28"/>
          <w:u w:val="single"/>
        </w:rPr>
        <w:t>Предложения</w:t>
      </w:r>
      <w:r w:rsidR="00515CC8" w:rsidRPr="0071253E">
        <w:rPr>
          <w:rStyle w:val="submenu-table"/>
          <w:rFonts w:ascii="Times New Roman" w:hAnsi="Times New Roman" w:cs="Times New Roman"/>
          <w:bCs/>
          <w:iCs/>
          <w:sz w:val="28"/>
          <w:szCs w:val="28"/>
          <w:u w:val="single"/>
        </w:rPr>
        <w:t>:</w:t>
      </w:r>
    </w:p>
    <w:p w:rsidR="00515CC8" w:rsidRPr="0071253E" w:rsidRDefault="00A3123E" w:rsidP="00A31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Снижение количества детей-сирот и детей, оставшихся без попечения родителей, в том числе за счет уменьшения количества отказов от опеки (до 2,7% от общей численности детей в возрасте от 0 до 18 лет, проживающих в муниципальном районе)</w:t>
      </w:r>
      <w:r w:rsidR="0071253E" w:rsidRPr="0071253E">
        <w:rPr>
          <w:rFonts w:ascii="Times New Roman" w:hAnsi="Times New Roman" w:cs="Times New Roman"/>
          <w:sz w:val="28"/>
          <w:szCs w:val="28"/>
        </w:rPr>
        <w:t>.</w:t>
      </w:r>
      <w:r w:rsidR="00515CC8" w:rsidRPr="0071253E">
        <w:rPr>
          <w:rFonts w:ascii="Times New Roman" w:hAnsi="Times New Roman" w:cs="Times New Roman"/>
          <w:sz w:val="28"/>
          <w:szCs w:val="28"/>
        </w:rPr>
        <w:t xml:space="preserve"> </w:t>
      </w:r>
    </w:p>
    <w:p w:rsidR="00515CC8" w:rsidRPr="0071253E" w:rsidRDefault="00A3123E" w:rsidP="00A312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эффективности работы по созданию благоприятных условий для обеспечения жизнедеятельности детей-сирот, увеличению количества детей, оставшихся без попечения родителей передаваемых в семьи (81,0% от общего количества детей-сирот и детей, оставшихся без попечения родителей, состоящих на учете в отделе опеки и попечительства Управления образования).</w:t>
      </w:r>
    </w:p>
    <w:p w:rsidR="00515CC8" w:rsidRPr="0071253E" w:rsidRDefault="0071253E" w:rsidP="00FF5C4F">
      <w:pPr>
        <w:spacing w:after="0" w:line="240" w:lineRule="auto"/>
        <w:ind w:firstLine="709"/>
        <w:jc w:val="both"/>
        <w:rPr>
          <w:rFonts w:ascii="Times New Roman" w:hAnsi="Times New Roman" w:cs="Times New Roman"/>
          <w:sz w:val="28"/>
          <w:szCs w:val="28"/>
        </w:rPr>
      </w:pPr>
      <w:r w:rsidRPr="0071253E">
        <w:rPr>
          <w:rFonts w:ascii="Times New Roman" w:hAnsi="Times New Roman" w:cs="Times New Roman"/>
          <w:sz w:val="28"/>
          <w:szCs w:val="28"/>
        </w:rPr>
        <w:t>3. П</w:t>
      </w:r>
      <w:r w:rsidR="00515CC8" w:rsidRPr="0071253E">
        <w:rPr>
          <w:rFonts w:ascii="Times New Roman" w:hAnsi="Times New Roman" w:cs="Times New Roman"/>
          <w:sz w:val="28"/>
          <w:szCs w:val="28"/>
        </w:rPr>
        <w:t>родолжать совершенствование родительских компетенций замещающих родителей через работу Клуба замещающих семей</w:t>
      </w:r>
      <w:r w:rsidRPr="0071253E">
        <w:rPr>
          <w:rFonts w:ascii="Times New Roman" w:hAnsi="Times New Roman" w:cs="Times New Roman"/>
          <w:sz w:val="28"/>
          <w:szCs w:val="28"/>
        </w:rPr>
        <w:t>.</w:t>
      </w:r>
    </w:p>
    <w:p w:rsidR="00515CC8" w:rsidRPr="0071253E" w:rsidRDefault="0071253E" w:rsidP="00FF5C4F">
      <w:pPr>
        <w:spacing w:after="0" w:line="240" w:lineRule="auto"/>
        <w:ind w:firstLine="709"/>
        <w:jc w:val="both"/>
        <w:rPr>
          <w:rFonts w:ascii="Times New Roman" w:hAnsi="Times New Roman" w:cs="Times New Roman"/>
          <w:sz w:val="28"/>
          <w:szCs w:val="28"/>
        </w:rPr>
      </w:pPr>
      <w:r w:rsidRPr="0071253E">
        <w:rPr>
          <w:rFonts w:ascii="Times New Roman" w:hAnsi="Times New Roman" w:cs="Times New Roman"/>
          <w:sz w:val="28"/>
          <w:szCs w:val="28"/>
        </w:rPr>
        <w:t xml:space="preserve">4. Повысить </w:t>
      </w:r>
      <w:r w:rsidR="00515CC8" w:rsidRPr="0071253E">
        <w:rPr>
          <w:rFonts w:ascii="Times New Roman" w:hAnsi="Times New Roman" w:cs="Times New Roman"/>
          <w:sz w:val="28"/>
          <w:szCs w:val="28"/>
        </w:rPr>
        <w:t>эффек</w:t>
      </w:r>
      <w:r w:rsidRPr="0071253E">
        <w:rPr>
          <w:rFonts w:ascii="Times New Roman" w:hAnsi="Times New Roman" w:cs="Times New Roman"/>
          <w:sz w:val="28"/>
          <w:szCs w:val="28"/>
        </w:rPr>
        <w:t>тивность</w:t>
      </w:r>
      <w:r w:rsidR="00515CC8" w:rsidRPr="0071253E">
        <w:rPr>
          <w:rFonts w:ascii="Times New Roman" w:hAnsi="Times New Roman" w:cs="Times New Roman"/>
          <w:sz w:val="28"/>
          <w:szCs w:val="28"/>
        </w:rPr>
        <w:t xml:space="preserve"> контроля за условиями содержания, образования, воспитания детей-сирот и детей, оставшихся без попечения родителей, находящихся под опекой (попечительством), в приемных семьях, </w:t>
      </w:r>
      <w:r w:rsidR="00515CC8" w:rsidRPr="0071253E">
        <w:rPr>
          <w:rFonts w:ascii="Times New Roman" w:hAnsi="Times New Roman" w:cs="Times New Roman"/>
          <w:sz w:val="28"/>
          <w:szCs w:val="28"/>
        </w:rPr>
        <w:lastRenderedPageBreak/>
        <w:t>организациях для детей-сирот и детей, оставшихся без попечения родителей, расположенных на территории муниципального района;</w:t>
      </w:r>
    </w:p>
    <w:p w:rsidR="00D07E4C" w:rsidRDefault="0071253E" w:rsidP="00FF5C4F">
      <w:pPr>
        <w:spacing w:after="0" w:line="240" w:lineRule="auto"/>
        <w:ind w:firstLine="709"/>
        <w:jc w:val="both"/>
        <w:rPr>
          <w:rFonts w:ascii="Times New Roman" w:hAnsi="Times New Roman"/>
          <w:sz w:val="28"/>
          <w:szCs w:val="28"/>
        </w:rPr>
      </w:pPr>
      <w:r w:rsidRPr="0071253E">
        <w:rPr>
          <w:rFonts w:ascii="Times New Roman" w:hAnsi="Times New Roman" w:cs="Times New Roman"/>
          <w:sz w:val="28"/>
          <w:szCs w:val="28"/>
        </w:rPr>
        <w:t>5. Повысить</w:t>
      </w:r>
      <w:r w:rsidR="00515CC8" w:rsidRPr="0071253E">
        <w:rPr>
          <w:rFonts w:ascii="Times New Roman" w:hAnsi="Times New Roman" w:cs="Times New Roman"/>
          <w:sz w:val="28"/>
          <w:szCs w:val="28"/>
        </w:rPr>
        <w:t xml:space="preserve"> эффективности и практической направленности службы постинтернатного устройства</w:t>
      </w:r>
      <w:r w:rsidR="00515CC8" w:rsidRPr="000246CA">
        <w:rPr>
          <w:rFonts w:ascii="Times New Roman" w:hAnsi="Times New Roman"/>
          <w:sz w:val="28"/>
          <w:szCs w:val="28"/>
        </w:rPr>
        <w:t xml:space="preserve"> выпускников организаций для детей-сирот и детей, оставшихся без попечения родителей. </w:t>
      </w:r>
    </w:p>
    <w:p w:rsidR="0071253E" w:rsidRPr="0071253E" w:rsidRDefault="0071253E" w:rsidP="0071253E">
      <w:pPr>
        <w:spacing w:after="0"/>
        <w:jc w:val="both"/>
      </w:pPr>
    </w:p>
    <w:p w:rsidR="00904E5A" w:rsidRPr="00D07E4C" w:rsidRDefault="00904E5A" w:rsidP="00904E5A">
      <w:pPr>
        <w:jc w:val="center"/>
        <w:rPr>
          <w:rFonts w:ascii="Times New Roman" w:hAnsi="Times New Roman" w:cs="Times New Roman"/>
          <w:b/>
          <w:sz w:val="28"/>
          <w:szCs w:val="28"/>
        </w:rPr>
      </w:pPr>
      <w:r w:rsidRPr="00D07E4C">
        <w:rPr>
          <w:rFonts w:ascii="Times New Roman" w:hAnsi="Times New Roman" w:cs="Times New Roman"/>
          <w:b/>
          <w:sz w:val="28"/>
          <w:szCs w:val="28"/>
        </w:rPr>
        <w:t>Раздел 10. Реализация национального проекта «Образование»</w:t>
      </w:r>
    </w:p>
    <w:p w:rsidR="00D07E4C" w:rsidRPr="00E93429" w:rsidRDefault="00D07E4C" w:rsidP="00D07E4C">
      <w:pPr>
        <w:pStyle w:val="a3"/>
        <w:shd w:val="clear" w:color="auto" w:fill="FFFFFF" w:themeFill="background1"/>
        <w:tabs>
          <w:tab w:val="left" w:pos="567"/>
        </w:tabs>
        <w:spacing w:after="0" w:line="240" w:lineRule="auto"/>
        <w:ind w:left="0" w:right="-31"/>
        <w:jc w:val="both"/>
        <w:rPr>
          <w:rFonts w:ascii="Times New Roman" w:hAnsi="Times New Roman" w:cs="Times New Roman"/>
          <w:sz w:val="28"/>
          <w:szCs w:val="28"/>
        </w:rPr>
      </w:pPr>
      <w:r w:rsidRPr="00E93429">
        <w:rPr>
          <w:rFonts w:ascii="Times New Roman" w:hAnsi="Times New Roman" w:cs="Times New Roman"/>
          <w:sz w:val="28"/>
          <w:szCs w:val="28"/>
        </w:rPr>
        <w:tab/>
        <w:t xml:space="preserve">На территории муниципального района продолжилась реализация мероприятий региональных проектов (РП) Красноярского края. </w:t>
      </w:r>
    </w:p>
    <w:p w:rsidR="00D07E4C" w:rsidRPr="00E93429" w:rsidRDefault="00D07E4C" w:rsidP="00D07E4C">
      <w:pPr>
        <w:pStyle w:val="a3"/>
        <w:shd w:val="clear" w:color="auto" w:fill="FFFFFF" w:themeFill="background1"/>
        <w:tabs>
          <w:tab w:val="left" w:pos="567"/>
        </w:tabs>
        <w:spacing w:after="0" w:line="240" w:lineRule="auto"/>
        <w:ind w:left="0" w:right="-31"/>
        <w:jc w:val="both"/>
        <w:rPr>
          <w:rFonts w:ascii="Times New Roman" w:hAnsi="Times New Roman" w:cs="Times New Roman"/>
          <w:sz w:val="28"/>
          <w:szCs w:val="28"/>
        </w:rPr>
      </w:pPr>
      <w:r w:rsidRPr="00E93429">
        <w:rPr>
          <w:rFonts w:ascii="Times New Roman" w:hAnsi="Times New Roman" w:cs="Times New Roman"/>
          <w:sz w:val="28"/>
          <w:szCs w:val="28"/>
        </w:rPr>
        <w:tab/>
        <w:t>В</w:t>
      </w:r>
      <w:r>
        <w:rPr>
          <w:rFonts w:ascii="Times New Roman" w:hAnsi="Times New Roman" w:cs="Times New Roman"/>
          <w:sz w:val="28"/>
          <w:szCs w:val="28"/>
        </w:rPr>
        <w:t xml:space="preserve"> первом полугодии 2020/</w:t>
      </w:r>
      <w:r w:rsidRPr="00E93429">
        <w:rPr>
          <w:rFonts w:ascii="Times New Roman" w:hAnsi="Times New Roman" w:cs="Times New Roman"/>
          <w:sz w:val="28"/>
          <w:szCs w:val="28"/>
        </w:rPr>
        <w:t xml:space="preserve">2021 учебного года работа велась по реализации </w:t>
      </w:r>
      <w:r>
        <w:rPr>
          <w:rFonts w:ascii="Times New Roman" w:hAnsi="Times New Roman" w:cs="Times New Roman"/>
          <w:sz w:val="28"/>
          <w:szCs w:val="28"/>
        </w:rPr>
        <w:t>пяти</w:t>
      </w:r>
      <w:r w:rsidRPr="00E93429">
        <w:rPr>
          <w:rFonts w:ascii="Times New Roman" w:hAnsi="Times New Roman" w:cs="Times New Roman"/>
          <w:sz w:val="28"/>
          <w:szCs w:val="28"/>
        </w:rPr>
        <w:t xml:space="preserve"> РП «Образование» («Современная школа», «Успех каждого ребенка», «Поддержка семей, имеющих детей», «Цифровая образовательная среда», «Учитель будущего»), во втором - по </w:t>
      </w:r>
      <w:r>
        <w:rPr>
          <w:rFonts w:ascii="Times New Roman" w:hAnsi="Times New Roman" w:cs="Times New Roman"/>
          <w:sz w:val="28"/>
          <w:szCs w:val="28"/>
        </w:rPr>
        <w:t>четырем</w:t>
      </w:r>
      <w:r w:rsidRPr="00E93429">
        <w:rPr>
          <w:rFonts w:ascii="Times New Roman" w:hAnsi="Times New Roman" w:cs="Times New Roman"/>
          <w:sz w:val="28"/>
          <w:szCs w:val="28"/>
        </w:rPr>
        <w:t xml:space="preserve"> РП «Образование» («Современная школа», «Успех каждого ребенка», «Цифровая образовательная среда», «Патриотическое воспитание граждан Российской Федерации»).</w:t>
      </w:r>
    </w:p>
    <w:p w:rsidR="00D07E4C" w:rsidRPr="00E93429" w:rsidRDefault="00D07E4C" w:rsidP="00D07E4C">
      <w:pPr>
        <w:spacing w:after="0" w:line="240" w:lineRule="auto"/>
        <w:ind w:firstLine="708"/>
        <w:jc w:val="both"/>
        <w:rPr>
          <w:rFonts w:ascii="Times New Roman" w:hAnsi="Times New Roman" w:cs="Times New Roman"/>
          <w:sz w:val="28"/>
          <w:szCs w:val="28"/>
        </w:rPr>
      </w:pPr>
      <w:r w:rsidRPr="00E93429">
        <w:rPr>
          <w:rFonts w:ascii="Times New Roman" w:hAnsi="Times New Roman" w:cs="Times New Roman"/>
          <w:sz w:val="28"/>
          <w:szCs w:val="28"/>
        </w:rPr>
        <w:t xml:space="preserve">С 2021 года добавился новый проект «Патриотическое воспитание граждан Российской Федерации», а реализация мероприятий региональных проектов «Поддержка семей, имеющих детей», «Учитель будущего» осуществляется в рамках РП «Современная школа».  </w:t>
      </w:r>
    </w:p>
    <w:p w:rsidR="00D07E4C" w:rsidRPr="00E93429" w:rsidRDefault="00D07E4C" w:rsidP="00D07E4C">
      <w:pPr>
        <w:spacing w:after="0" w:line="240" w:lineRule="auto"/>
        <w:rPr>
          <w:rFonts w:ascii="Times New Roman" w:hAnsi="Times New Roman"/>
          <w:b/>
          <w:i/>
          <w:sz w:val="28"/>
          <w:szCs w:val="28"/>
        </w:rPr>
      </w:pPr>
    </w:p>
    <w:p w:rsidR="00D07E4C" w:rsidRPr="00B40E31" w:rsidRDefault="00B40E31" w:rsidP="00B40E31">
      <w:pPr>
        <w:spacing w:after="0"/>
        <w:rPr>
          <w:rFonts w:ascii="Times New Roman" w:hAnsi="Times New Roman" w:cs="Times New Roman"/>
          <w:b/>
          <w:i/>
          <w:sz w:val="28"/>
          <w:szCs w:val="28"/>
        </w:rPr>
      </w:pPr>
      <w:r>
        <w:rPr>
          <w:rFonts w:ascii="Times New Roman" w:hAnsi="Times New Roman" w:cs="Times New Roman"/>
          <w:b/>
          <w:i/>
          <w:sz w:val="28"/>
          <w:szCs w:val="28"/>
        </w:rPr>
        <w:t xml:space="preserve">10.1. </w:t>
      </w:r>
      <w:r w:rsidR="00D07E4C" w:rsidRPr="00B40E31">
        <w:rPr>
          <w:rFonts w:ascii="Times New Roman" w:hAnsi="Times New Roman" w:cs="Times New Roman"/>
          <w:b/>
          <w:i/>
          <w:sz w:val="28"/>
          <w:szCs w:val="28"/>
        </w:rPr>
        <w:t>Региональный проект «Современная школа»</w:t>
      </w:r>
    </w:p>
    <w:p w:rsidR="00D07E4C" w:rsidRPr="00E93429" w:rsidRDefault="00D07E4C" w:rsidP="00D07E4C">
      <w:pPr>
        <w:spacing w:after="0"/>
        <w:ind w:firstLine="567"/>
        <w:jc w:val="both"/>
        <w:rPr>
          <w:rFonts w:ascii="Times New Roman" w:hAnsi="Times New Roman" w:cs="Times New Roman"/>
          <w:sz w:val="28"/>
          <w:szCs w:val="28"/>
        </w:rPr>
      </w:pPr>
      <w:r w:rsidRPr="00E93429">
        <w:rPr>
          <w:rFonts w:ascii="Times New Roman" w:hAnsi="Times New Roman" w:cs="Times New Roman"/>
          <w:sz w:val="28"/>
          <w:szCs w:val="28"/>
        </w:rPr>
        <w:t>В 2020 году в рамках проекта перед муниципальным районом стояла задача достижения показателей и результатов:</w:t>
      </w:r>
    </w:p>
    <w:p w:rsidR="00D07E4C" w:rsidRPr="004856F0" w:rsidRDefault="00D07E4C" w:rsidP="00921FD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856F0">
        <w:rPr>
          <w:rFonts w:ascii="Times New Roman" w:hAnsi="Times New Roman" w:cs="Times New Roman"/>
          <w:sz w:val="28"/>
          <w:szCs w:val="28"/>
        </w:rPr>
        <w:t>обновление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w:t>
      </w:r>
    </w:p>
    <w:p w:rsidR="00D07E4C" w:rsidRPr="004856F0" w:rsidRDefault="00D07E4C" w:rsidP="00921FD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856F0">
        <w:rPr>
          <w:rFonts w:ascii="Times New Roman" w:hAnsi="Times New Roman" w:cs="Times New Roman"/>
          <w:sz w:val="28"/>
          <w:szCs w:val="28"/>
        </w:rPr>
        <w:t>рост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D07E4C" w:rsidRPr="004856F0" w:rsidRDefault="00D07E4C" w:rsidP="00921FD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856F0">
        <w:rPr>
          <w:rFonts w:ascii="Times New Roman" w:hAnsi="Times New Roman" w:cs="Times New Roman"/>
          <w:sz w:val="28"/>
          <w:szCs w:val="28"/>
        </w:rPr>
        <w:t>вовлечение обучающихся в различные формы сопровождения и наставничества;</w:t>
      </w:r>
    </w:p>
    <w:p w:rsidR="00D07E4C" w:rsidRPr="004856F0" w:rsidRDefault="00D07E4C" w:rsidP="00921FD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856F0">
        <w:rPr>
          <w:rFonts w:ascii="Times New Roman" w:hAnsi="Times New Roman" w:cs="Times New Roman"/>
          <w:sz w:val="28"/>
          <w:szCs w:val="28"/>
        </w:rPr>
        <w:t>реализация программ начального общего, основного общего и среднего общего образования в сетевой форме.</w:t>
      </w:r>
    </w:p>
    <w:p w:rsidR="00D07E4C" w:rsidRPr="00E93429" w:rsidRDefault="00D07E4C" w:rsidP="00921FD4">
      <w:pPr>
        <w:spacing w:after="0"/>
        <w:ind w:firstLine="567"/>
        <w:jc w:val="both"/>
        <w:rPr>
          <w:rFonts w:ascii="Times New Roman" w:hAnsi="Times New Roman" w:cs="Times New Roman"/>
          <w:sz w:val="28"/>
          <w:szCs w:val="28"/>
        </w:rPr>
      </w:pPr>
      <w:r w:rsidRPr="00E93429">
        <w:rPr>
          <w:rFonts w:ascii="Times New Roman" w:hAnsi="Times New Roman" w:cs="Times New Roman"/>
          <w:sz w:val="28"/>
          <w:szCs w:val="28"/>
        </w:rPr>
        <w:t>В рамках достижения показателей и результатов регионального проекта в двух школах города Дудинка (ТМКОУ «Дудинская гимназия»</w:t>
      </w:r>
      <w:r w:rsidR="00FF5C4F">
        <w:rPr>
          <w:rFonts w:ascii="Times New Roman" w:hAnsi="Times New Roman" w:cs="Times New Roman"/>
          <w:sz w:val="28"/>
          <w:szCs w:val="28"/>
        </w:rPr>
        <w:t>, ТМКОУ «Дудинская СШ</w:t>
      </w:r>
      <w:r w:rsidRPr="00E93429">
        <w:rPr>
          <w:rFonts w:ascii="Times New Roman" w:hAnsi="Times New Roman" w:cs="Times New Roman"/>
          <w:sz w:val="28"/>
          <w:szCs w:val="28"/>
        </w:rPr>
        <w:t xml:space="preserve"> №3») созданы Центры образования цифрового и гуманитарного профилей «Точка роста».</w:t>
      </w:r>
    </w:p>
    <w:p w:rsidR="00D07E4C" w:rsidRPr="00E93429" w:rsidRDefault="00D07E4C" w:rsidP="00D07E4C">
      <w:pPr>
        <w:spacing w:after="0"/>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В общеобразовательных организациях на базе Центров «Точка роста» охвачены основными и дополнительными общеобразовательными программами цифрового, естественнонаучного и гуманитарного профилей 100% обучающихся данных школ. В рамках сетевого взаимодействия 20 </w:t>
      </w:r>
      <w:r w:rsidRPr="00E93429">
        <w:rPr>
          <w:rFonts w:ascii="Times New Roman" w:hAnsi="Times New Roman" w:cs="Times New Roman"/>
          <w:sz w:val="28"/>
          <w:szCs w:val="28"/>
        </w:rPr>
        <w:lastRenderedPageBreak/>
        <w:t>учащихся школ города</w:t>
      </w:r>
      <w:r w:rsidR="00FF5C4F">
        <w:rPr>
          <w:rFonts w:ascii="Times New Roman" w:hAnsi="Times New Roman" w:cs="Times New Roman"/>
          <w:sz w:val="28"/>
          <w:szCs w:val="28"/>
        </w:rPr>
        <w:t xml:space="preserve"> (ТМКОУ «Дудинская СШ</w:t>
      </w:r>
      <w:r w:rsidRPr="00E93429">
        <w:rPr>
          <w:rFonts w:ascii="Times New Roman" w:hAnsi="Times New Roman" w:cs="Times New Roman"/>
          <w:sz w:val="28"/>
          <w:szCs w:val="28"/>
        </w:rPr>
        <w:t xml:space="preserve"> №1»</w:t>
      </w:r>
      <w:r w:rsidR="00FF5C4F">
        <w:rPr>
          <w:rFonts w:ascii="Times New Roman" w:hAnsi="Times New Roman" w:cs="Times New Roman"/>
          <w:sz w:val="28"/>
          <w:szCs w:val="28"/>
        </w:rPr>
        <w:t>, ТМКОУ «Дудинская СШ</w:t>
      </w:r>
      <w:r w:rsidRPr="00E93429">
        <w:rPr>
          <w:rFonts w:ascii="Times New Roman" w:hAnsi="Times New Roman" w:cs="Times New Roman"/>
          <w:sz w:val="28"/>
          <w:szCs w:val="28"/>
        </w:rPr>
        <w:t xml:space="preserve"> №5») имеют возможность обучатся в Центрах «Точка роста».</w:t>
      </w:r>
    </w:p>
    <w:p w:rsidR="00D07E4C" w:rsidRPr="00E93429" w:rsidRDefault="00D07E4C" w:rsidP="00D07E4C">
      <w:pPr>
        <w:spacing w:after="0"/>
        <w:ind w:firstLine="567"/>
        <w:jc w:val="both"/>
        <w:rPr>
          <w:rFonts w:ascii="Times New Roman" w:hAnsi="Times New Roman" w:cs="Times New Roman"/>
          <w:sz w:val="28"/>
          <w:szCs w:val="28"/>
        </w:rPr>
      </w:pPr>
      <w:r w:rsidRPr="00E93429">
        <w:rPr>
          <w:rFonts w:ascii="Times New Roman" w:hAnsi="Times New Roman" w:cs="Times New Roman"/>
          <w:sz w:val="28"/>
          <w:szCs w:val="28"/>
        </w:rPr>
        <w:t>494 обучающихся включены в программу наставничества в режиме апробации.</w:t>
      </w:r>
    </w:p>
    <w:p w:rsidR="00D07E4C" w:rsidRPr="00E93429" w:rsidRDefault="00D07E4C" w:rsidP="00D07E4C">
      <w:pPr>
        <w:spacing w:after="0"/>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Достижение показателей и результатов за 2020 год представлены в </w:t>
      </w:r>
      <w:r w:rsidRPr="004856F0">
        <w:rPr>
          <w:rFonts w:ascii="Times New Roman" w:hAnsi="Times New Roman" w:cs="Times New Roman"/>
          <w:i/>
          <w:color w:val="FF0000"/>
          <w:sz w:val="28"/>
          <w:szCs w:val="28"/>
        </w:rPr>
        <w:t>сборнике статистических данных.</w:t>
      </w:r>
      <w:r w:rsidRPr="00E93429">
        <w:rPr>
          <w:rFonts w:ascii="Times New Roman" w:hAnsi="Times New Roman" w:cs="Times New Roman"/>
          <w:sz w:val="28"/>
          <w:szCs w:val="28"/>
        </w:rPr>
        <w:t xml:space="preserve">    </w:t>
      </w:r>
    </w:p>
    <w:p w:rsidR="00D07E4C" w:rsidRDefault="00D07E4C" w:rsidP="00D07E4C">
      <w:pPr>
        <w:spacing w:after="0" w:line="240" w:lineRule="auto"/>
        <w:ind w:firstLine="567"/>
        <w:jc w:val="both"/>
        <w:rPr>
          <w:rFonts w:ascii="Times New Roman" w:hAnsi="Times New Roman" w:cs="Times New Roman"/>
          <w:sz w:val="28"/>
          <w:szCs w:val="28"/>
        </w:rPr>
      </w:pP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В 2020 году в рамках </w:t>
      </w:r>
      <w:r w:rsidRPr="00412EB8">
        <w:rPr>
          <w:rFonts w:ascii="Times New Roman" w:hAnsi="Times New Roman" w:cs="Times New Roman"/>
          <w:sz w:val="28"/>
          <w:szCs w:val="28"/>
        </w:rPr>
        <w:t>РП «Поддержка семей, имеющих детей»,</w:t>
      </w:r>
      <w:r w:rsidRPr="00E93429">
        <w:rPr>
          <w:rFonts w:ascii="Times New Roman" w:hAnsi="Times New Roman" w:cs="Times New Roman"/>
          <w:sz w:val="28"/>
          <w:szCs w:val="28"/>
        </w:rPr>
        <w:t xml:space="preserve"> а с 01.01.2021 в рамках РП «Современная школа» обеспечена реализация программы психолого-педагогической, методической и консультационной помощи родителям. По итогам 2020 года оказано 229 услуг (при плановом значении 240 услуг).</w:t>
      </w: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Оказание услуг психолого-педагогической, методической и консультационной помощи способствовало удовлетворению потребности родителей в саморазвитии по вопросам образования и воспитания детей.</w:t>
      </w: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В каждом населенном пункте Таймырского муниципального района, на базе образовательных организаций, территориальных психолого-медико-педагогических комиссий созданы консультационные пункты. Организациями проводится широкое информирование потенциальных получателей услуг с использованием информационных каналов, с подготовкой разъяснительных материалов. </w:t>
      </w:r>
    </w:p>
    <w:p w:rsidR="00D07E4C" w:rsidRPr="00E93429" w:rsidRDefault="00D07E4C" w:rsidP="00D07E4C">
      <w:pPr>
        <w:spacing w:after="0" w:line="240" w:lineRule="auto"/>
        <w:ind w:firstLine="708"/>
        <w:jc w:val="both"/>
        <w:rPr>
          <w:rFonts w:ascii="Times New Roman" w:hAnsi="Times New Roman" w:cs="Times New Roman"/>
          <w:sz w:val="28"/>
          <w:szCs w:val="28"/>
        </w:rPr>
      </w:pPr>
      <w:r w:rsidRPr="00E93429">
        <w:rPr>
          <w:rFonts w:ascii="Times New Roman" w:hAnsi="Times New Roman" w:cs="Times New Roman"/>
          <w:sz w:val="28"/>
          <w:szCs w:val="28"/>
        </w:rPr>
        <w:t>На официальном сайте Уп</w:t>
      </w:r>
      <w:r>
        <w:rPr>
          <w:rFonts w:ascii="Times New Roman" w:hAnsi="Times New Roman" w:cs="Times New Roman"/>
          <w:sz w:val="28"/>
          <w:szCs w:val="28"/>
        </w:rPr>
        <w:t>равления образования в тематическом</w:t>
      </w:r>
      <w:r w:rsidRPr="00E93429">
        <w:rPr>
          <w:rFonts w:ascii="Times New Roman" w:hAnsi="Times New Roman" w:cs="Times New Roman"/>
          <w:sz w:val="28"/>
          <w:szCs w:val="28"/>
        </w:rPr>
        <w:t xml:space="preserve"> раздел</w:t>
      </w:r>
      <w:r>
        <w:rPr>
          <w:rFonts w:ascii="Times New Roman" w:hAnsi="Times New Roman" w:cs="Times New Roman"/>
          <w:sz w:val="28"/>
          <w:szCs w:val="28"/>
        </w:rPr>
        <w:t xml:space="preserve">е </w:t>
      </w:r>
      <w:r w:rsidRPr="00E93429">
        <w:rPr>
          <w:rFonts w:ascii="Times New Roman" w:hAnsi="Times New Roman" w:cs="Times New Roman"/>
          <w:sz w:val="28"/>
          <w:szCs w:val="28"/>
        </w:rPr>
        <w:t>представлены:</w:t>
      </w:r>
    </w:p>
    <w:p w:rsidR="00D07E4C" w:rsidRPr="00E93429" w:rsidRDefault="00D07E4C" w:rsidP="00921FD4">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информация для родителей;</w:t>
      </w:r>
    </w:p>
    <w:p w:rsidR="00D07E4C" w:rsidRPr="00E93429" w:rsidRDefault="00D07E4C" w:rsidP="00921FD4">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перечень консультационных пунктов;</w:t>
      </w:r>
    </w:p>
    <w:p w:rsidR="00D07E4C" w:rsidRPr="00E93429" w:rsidRDefault="00D07E4C" w:rsidP="00921FD4">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видеоролики;</w:t>
      </w:r>
    </w:p>
    <w:p w:rsidR="00D07E4C" w:rsidRPr="00E93429" w:rsidRDefault="00D07E4C" w:rsidP="00921FD4">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 информация о краевой Службе консультационной помощи родителям. </w:t>
      </w:r>
    </w:p>
    <w:p w:rsidR="00D07E4C" w:rsidRPr="00E93429" w:rsidRDefault="00D07E4C" w:rsidP="00921FD4">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ab/>
        <w:t xml:space="preserve">Достижение показателей и результатов за 2020 год представлены в </w:t>
      </w:r>
      <w:r w:rsidRPr="00412EB8">
        <w:rPr>
          <w:rFonts w:ascii="Times New Roman" w:hAnsi="Times New Roman" w:cs="Times New Roman"/>
          <w:i/>
          <w:color w:val="FF0000"/>
          <w:sz w:val="28"/>
          <w:szCs w:val="28"/>
        </w:rPr>
        <w:t>сборнике статистических данных</w:t>
      </w:r>
      <w:r w:rsidRPr="00E93429">
        <w:rPr>
          <w:rFonts w:ascii="Times New Roman" w:hAnsi="Times New Roman" w:cs="Times New Roman"/>
          <w:color w:val="FF0000"/>
          <w:sz w:val="28"/>
          <w:szCs w:val="28"/>
        </w:rPr>
        <w:t>.</w:t>
      </w:r>
    </w:p>
    <w:p w:rsidR="00D07E4C" w:rsidRDefault="00D07E4C" w:rsidP="00D07E4C">
      <w:pPr>
        <w:spacing w:after="0" w:line="240" w:lineRule="auto"/>
        <w:ind w:firstLine="567"/>
        <w:jc w:val="both"/>
        <w:rPr>
          <w:rFonts w:ascii="Times New Roman" w:hAnsi="Times New Roman" w:cs="Times New Roman"/>
          <w:sz w:val="28"/>
          <w:szCs w:val="28"/>
        </w:rPr>
      </w:pP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В рамках </w:t>
      </w:r>
      <w:r w:rsidRPr="00412EB8">
        <w:rPr>
          <w:rFonts w:ascii="Times New Roman" w:hAnsi="Times New Roman" w:cs="Times New Roman"/>
          <w:sz w:val="28"/>
          <w:szCs w:val="28"/>
        </w:rPr>
        <w:t>РП «Учитель будущего»</w:t>
      </w:r>
      <w:r w:rsidRPr="00E93429">
        <w:rPr>
          <w:rFonts w:ascii="Times New Roman" w:hAnsi="Times New Roman" w:cs="Times New Roman"/>
          <w:sz w:val="28"/>
          <w:szCs w:val="28"/>
        </w:rPr>
        <w:t xml:space="preserve"> в 2020 году была организована работа по достижению показателей и результатов:  </w:t>
      </w:r>
    </w:p>
    <w:p w:rsidR="00D07E4C" w:rsidRPr="00921FD4" w:rsidRDefault="00921FD4" w:rsidP="00921FD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921FD4">
        <w:rPr>
          <w:rFonts w:ascii="Times New Roman" w:hAnsi="Times New Roman" w:cs="Times New Roman"/>
          <w:sz w:val="28"/>
          <w:szCs w:val="28"/>
        </w:rPr>
        <w:t>вовлечение учителей в национальную систему профессионального роста педагогических работников;</w:t>
      </w:r>
    </w:p>
    <w:p w:rsidR="00D07E4C" w:rsidRPr="00921FD4" w:rsidRDefault="00921FD4" w:rsidP="00921FD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921FD4">
        <w:rPr>
          <w:rFonts w:ascii="Times New Roman" w:hAnsi="Times New Roman" w:cs="Times New Roman"/>
          <w:sz w:val="28"/>
          <w:szCs w:val="28"/>
        </w:rPr>
        <w:t xml:space="preserve">вовлечение учителей в возрасте до 35 лет в различные формы поддержки и сопровождения в первые три года работы. </w:t>
      </w:r>
    </w:p>
    <w:p w:rsidR="00D07E4C" w:rsidRPr="00E93429" w:rsidRDefault="00D07E4C" w:rsidP="00D07E4C">
      <w:pPr>
        <w:tabs>
          <w:tab w:val="left" w:pos="567"/>
          <w:tab w:val="left" w:pos="993"/>
        </w:tabs>
        <w:spacing w:after="0" w:line="240" w:lineRule="auto"/>
        <w:jc w:val="both"/>
        <w:rPr>
          <w:rFonts w:ascii="Times New Roman" w:hAnsi="Times New Roman" w:cs="Times New Roman"/>
          <w:sz w:val="28"/>
          <w:szCs w:val="28"/>
        </w:rPr>
      </w:pPr>
    </w:p>
    <w:p w:rsidR="00D07E4C" w:rsidRPr="00B40E31" w:rsidRDefault="00D07E4C" w:rsidP="00D07E4C">
      <w:pPr>
        <w:tabs>
          <w:tab w:val="left" w:pos="993"/>
        </w:tabs>
        <w:spacing w:after="0" w:line="240" w:lineRule="auto"/>
        <w:jc w:val="center"/>
        <w:rPr>
          <w:rFonts w:ascii="Times New Roman" w:hAnsi="Times New Roman" w:cs="Times New Roman"/>
          <w:i/>
          <w:sz w:val="28"/>
          <w:szCs w:val="28"/>
        </w:rPr>
      </w:pPr>
      <w:r w:rsidRPr="00B40E31">
        <w:rPr>
          <w:rFonts w:ascii="Times New Roman" w:hAnsi="Times New Roman" w:cs="Times New Roman"/>
          <w:i/>
          <w:sz w:val="28"/>
          <w:szCs w:val="28"/>
        </w:rPr>
        <w:t>Вовлечение учителей в национальную систему профессионального роста педагогических работников</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В соответствии с обязательствами, возложенными на Таймырский муниципальный район, в 2020 году 10</w:t>
      </w:r>
      <w:r w:rsidR="00FF5C4F">
        <w:rPr>
          <w:rFonts w:ascii="Times New Roman" w:hAnsi="Times New Roman" w:cs="Times New Roman"/>
          <w:sz w:val="28"/>
          <w:szCs w:val="28"/>
        </w:rPr>
        <w:t>,0</w:t>
      </w:r>
      <w:r w:rsidRPr="00E93429">
        <w:rPr>
          <w:rFonts w:ascii="Times New Roman" w:hAnsi="Times New Roman" w:cs="Times New Roman"/>
          <w:sz w:val="28"/>
          <w:szCs w:val="28"/>
        </w:rPr>
        <w:t>% учителей (37 чел.) должны быть вовлечены в национальную систему профессионального роста педагогических работников, в 2021 году данный показатель должен составить 12</w:t>
      </w:r>
      <w:r w:rsidR="00FF5C4F">
        <w:rPr>
          <w:rFonts w:ascii="Times New Roman" w:hAnsi="Times New Roman" w:cs="Times New Roman"/>
          <w:sz w:val="28"/>
          <w:szCs w:val="28"/>
        </w:rPr>
        <w:t>,0</w:t>
      </w:r>
      <w:r w:rsidRPr="00E93429">
        <w:rPr>
          <w:rFonts w:ascii="Times New Roman" w:hAnsi="Times New Roman" w:cs="Times New Roman"/>
          <w:sz w:val="28"/>
          <w:szCs w:val="28"/>
        </w:rPr>
        <w:t xml:space="preserve">% (43 чел.). </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lastRenderedPageBreak/>
        <w:t>С данной целью на базе КГАОУ ДПО (ПК)С «Красноярский краевой ИПК и профессиональной переподготовки работников образования» создан и начал функционировать центр непрерывного повышения профессионального мастерства педагогических работников (ЦНППМПР). Обучение педагогов осуществлялось по 10 программам (трекам) в области функциональной грамотности и новых учительских профессий, и технологий, каждый из которых включает в себя теоретический, практический (профессиональные пробы) и продуктивный (создание собственной методической разработки) модули. Программы реализовывались в дистанционном, очном и онлайн режиме.</w:t>
      </w:r>
    </w:p>
    <w:p w:rsidR="00D07E4C" w:rsidRPr="00E93429" w:rsidRDefault="00D07E4C" w:rsidP="00D07E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2020/2021 учебном</w:t>
      </w:r>
      <w:r w:rsidRPr="00E93429">
        <w:rPr>
          <w:rFonts w:ascii="Times New Roman" w:hAnsi="Times New Roman" w:cs="Times New Roman"/>
          <w:sz w:val="28"/>
          <w:szCs w:val="28"/>
        </w:rPr>
        <w:t xml:space="preserve"> году на базе ЦНППМПР прошли обучение 58 педагогов общеобразовательных организаций муниципального района, из них:</w:t>
      </w:r>
    </w:p>
    <w:p w:rsidR="00D07E4C" w:rsidRPr="00E93429" w:rsidRDefault="00D07E4C" w:rsidP="00921FD4">
      <w:pPr>
        <w:numPr>
          <w:ilvl w:val="0"/>
          <w:numId w:val="34"/>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педагогические работники общеобразовательных организаций г. Дудинка – 54 чел.;</w:t>
      </w:r>
    </w:p>
    <w:p w:rsidR="00D07E4C" w:rsidRPr="00E93429" w:rsidRDefault="00D07E4C" w:rsidP="00921FD4">
      <w:pPr>
        <w:numPr>
          <w:ilvl w:val="0"/>
          <w:numId w:val="34"/>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педагогические работники ТМКОУ Караульская СШИ – 2 чел.;</w:t>
      </w:r>
    </w:p>
    <w:p w:rsidR="00D07E4C" w:rsidRPr="00E93429" w:rsidRDefault="00D07E4C" w:rsidP="00921FD4">
      <w:pPr>
        <w:numPr>
          <w:ilvl w:val="0"/>
          <w:numId w:val="34"/>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педагогические работники ТМКОУ Новорыбинская СШ – 1 чел.;</w:t>
      </w:r>
    </w:p>
    <w:p w:rsidR="00D07E4C" w:rsidRPr="00E93429" w:rsidRDefault="00D07E4C" w:rsidP="00921FD4">
      <w:pPr>
        <w:numPr>
          <w:ilvl w:val="0"/>
          <w:numId w:val="34"/>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педагогические работники ТМКОУ Сындасская НШ – 1 чел.</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noProof/>
          <w:sz w:val="28"/>
          <w:szCs w:val="28"/>
        </w:rPr>
        <w:t>93</w:t>
      </w:r>
      <w:r w:rsidR="00FF5C4F">
        <w:rPr>
          <w:rFonts w:ascii="Times New Roman" w:hAnsi="Times New Roman" w:cs="Times New Roman"/>
          <w:noProof/>
          <w:sz w:val="28"/>
          <w:szCs w:val="28"/>
        </w:rPr>
        <w:t>,0</w:t>
      </w:r>
      <w:r w:rsidRPr="00E93429">
        <w:rPr>
          <w:rFonts w:ascii="Times New Roman" w:hAnsi="Times New Roman" w:cs="Times New Roman"/>
          <w:noProof/>
          <w:sz w:val="28"/>
          <w:szCs w:val="28"/>
        </w:rPr>
        <w:t xml:space="preserve">% педагогов, повысивших квалификацию в рамках реализации </w:t>
      </w:r>
      <w:r w:rsidRPr="00E93429">
        <w:rPr>
          <w:rFonts w:ascii="Times New Roman" w:hAnsi="Times New Roman" w:cs="Times New Roman"/>
          <w:sz w:val="28"/>
          <w:szCs w:val="28"/>
        </w:rPr>
        <w:t>регионального проекта «Учитель будущего», осуществляют профессиональную деятельность в г. Дудинка, что обусловлено следующими причинами:</w:t>
      </w:r>
    </w:p>
    <w:p w:rsidR="00D07E4C" w:rsidRPr="00E93429" w:rsidRDefault="00D07E4C" w:rsidP="00921FD4">
      <w:pPr>
        <w:numPr>
          <w:ilvl w:val="0"/>
          <w:numId w:val="35"/>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необходимость достижения показателей 2020 г. в сжатые сроки (сентябрь – декабрь 2020 г.);</w:t>
      </w:r>
    </w:p>
    <w:p w:rsidR="00D07E4C" w:rsidRPr="00E93429" w:rsidRDefault="00D07E4C" w:rsidP="00921FD4">
      <w:pPr>
        <w:numPr>
          <w:ilvl w:val="0"/>
          <w:numId w:val="35"/>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отсутствие достаточного объема информации о содержании образовательных программ (треков) и требованиях к процессу организации обучения педагогов;</w:t>
      </w:r>
    </w:p>
    <w:p w:rsidR="00D07E4C" w:rsidRPr="00E93429" w:rsidRDefault="00D07E4C" w:rsidP="00921FD4">
      <w:pPr>
        <w:numPr>
          <w:ilvl w:val="0"/>
          <w:numId w:val="35"/>
        </w:numPr>
        <w:spacing w:after="0" w:line="240" w:lineRule="auto"/>
        <w:ind w:firstLine="349"/>
        <w:jc w:val="both"/>
        <w:rPr>
          <w:rFonts w:ascii="Times New Roman" w:hAnsi="Times New Roman" w:cs="Times New Roman"/>
          <w:sz w:val="28"/>
          <w:szCs w:val="28"/>
        </w:rPr>
      </w:pPr>
      <w:r w:rsidRPr="00E93429">
        <w:rPr>
          <w:rFonts w:ascii="Times New Roman" w:hAnsi="Times New Roman" w:cs="Times New Roman"/>
          <w:sz w:val="28"/>
          <w:szCs w:val="28"/>
        </w:rPr>
        <w:t>трудности в организации обучения на базе ЦНППМПР ввиду отсутствия опыта взаимодействия с данной структурой.</w:t>
      </w:r>
    </w:p>
    <w:p w:rsidR="00D07E4C" w:rsidRPr="00E93429" w:rsidRDefault="00D07E4C" w:rsidP="00D07E4C">
      <w:pPr>
        <w:spacing w:after="0" w:line="240" w:lineRule="auto"/>
        <w:ind w:firstLine="709"/>
        <w:jc w:val="both"/>
        <w:rPr>
          <w:rFonts w:ascii="Times New Roman" w:hAnsi="Times New Roman" w:cs="Times New Roman"/>
          <w:noProof/>
          <w:sz w:val="28"/>
          <w:szCs w:val="28"/>
        </w:rPr>
      </w:pPr>
      <w:r w:rsidRPr="00E93429">
        <w:rPr>
          <w:rFonts w:ascii="Times New Roman" w:hAnsi="Times New Roman" w:cs="Times New Roman"/>
          <w:noProof/>
          <w:sz w:val="28"/>
          <w:szCs w:val="28"/>
        </w:rPr>
        <w:t>Динамика обучения педагогических работников в зависимости от с</w:t>
      </w:r>
      <w:r>
        <w:rPr>
          <w:rFonts w:ascii="Times New Roman" w:hAnsi="Times New Roman" w:cs="Times New Roman"/>
          <w:noProof/>
          <w:sz w:val="28"/>
          <w:szCs w:val="28"/>
        </w:rPr>
        <w:t>роков представлена на диаграмме:</w:t>
      </w:r>
    </w:p>
    <w:p w:rsidR="00D07E4C" w:rsidRPr="00E93429" w:rsidRDefault="00D07E4C" w:rsidP="00D07E4C">
      <w:pPr>
        <w:spacing w:after="0" w:line="240" w:lineRule="auto"/>
        <w:ind w:firstLine="709"/>
        <w:jc w:val="center"/>
        <w:rPr>
          <w:rFonts w:ascii="Times New Roman" w:hAnsi="Times New Roman" w:cs="Times New Roman"/>
          <w:sz w:val="28"/>
          <w:szCs w:val="28"/>
        </w:rPr>
      </w:pPr>
      <w:r>
        <w:rPr>
          <w:noProof/>
          <w:lang w:eastAsia="ru-RU"/>
        </w:rPr>
        <w:drawing>
          <wp:inline distT="0" distB="0" distL="0" distR="0" wp14:anchorId="52965692" wp14:editId="6C83F7E7">
            <wp:extent cx="4093845" cy="2038350"/>
            <wp:effectExtent l="0" t="0" r="20955" b="1905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7E4C" w:rsidRPr="00E93429" w:rsidRDefault="00D07E4C" w:rsidP="00D07E4C">
      <w:pPr>
        <w:tabs>
          <w:tab w:val="left" w:pos="708"/>
          <w:tab w:val="left" w:pos="1416"/>
          <w:tab w:val="left" w:pos="2124"/>
          <w:tab w:val="left" w:pos="2832"/>
          <w:tab w:val="left" w:pos="3540"/>
          <w:tab w:val="left" w:pos="4248"/>
          <w:tab w:val="left" w:pos="4635"/>
        </w:tabs>
        <w:spacing w:after="0" w:line="240" w:lineRule="auto"/>
        <w:ind w:firstLine="709"/>
        <w:jc w:val="center"/>
        <w:rPr>
          <w:rFonts w:ascii="Times New Roman" w:hAnsi="Times New Roman" w:cs="Times New Roman"/>
          <w:b/>
          <w:sz w:val="28"/>
          <w:szCs w:val="28"/>
        </w:rPr>
      </w:pPr>
    </w:p>
    <w:p w:rsidR="00D07E4C" w:rsidRPr="00E93429" w:rsidRDefault="00D07E4C" w:rsidP="00D07E4C">
      <w:pPr>
        <w:spacing w:after="0" w:line="240" w:lineRule="auto"/>
        <w:ind w:firstLine="709"/>
        <w:jc w:val="both"/>
        <w:rPr>
          <w:rFonts w:ascii="Times New Roman" w:hAnsi="Times New Roman" w:cs="Times New Roman"/>
          <w:noProof/>
          <w:sz w:val="28"/>
          <w:szCs w:val="28"/>
        </w:rPr>
      </w:pPr>
      <w:r w:rsidRPr="00E93429">
        <w:rPr>
          <w:rFonts w:ascii="Times New Roman" w:hAnsi="Times New Roman" w:cs="Times New Roman"/>
          <w:noProof/>
          <w:sz w:val="28"/>
          <w:szCs w:val="28"/>
        </w:rPr>
        <w:t xml:space="preserve">По результатам повышения квалификации педагогических работников в рамках реализации </w:t>
      </w:r>
      <w:r w:rsidRPr="00E93429">
        <w:rPr>
          <w:rFonts w:ascii="Times New Roman" w:hAnsi="Times New Roman" w:cs="Times New Roman"/>
          <w:sz w:val="28"/>
          <w:szCs w:val="28"/>
        </w:rPr>
        <w:t xml:space="preserve">регионального проекта «Учитель будущего» </w:t>
      </w:r>
      <w:r w:rsidRPr="00E93429">
        <w:rPr>
          <w:rFonts w:ascii="Times New Roman" w:hAnsi="Times New Roman" w:cs="Times New Roman"/>
          <w:sz w:val="28"/>
          <w:szCs w:val="28"/>
        </w:rPr>
        <w:lastRenderedPageBreak/>
        <w:t>муниципальным районом 100% достигнуты показател</w:t>
      </w:r>
      <w:r>
        <w:rPr>
          <w:rFonts w:ascii="Times New Roman" w:hAnsi="Times New Roman" w:cs="Times New Roman"/>
          <w:sz w:val="28"/>
          <w:szCs w:val="28"/>
        </w:rPr>
        <w:t>и в обучении педагогов в 2020 году и в первом полугодии 2021 года.</w:t>
      </w:r>
    </w:p>
    <w:p w:rsidR="00D07E4C" w:rsidRPr="00E93429" w:rsidRDefault="00D07E4C" w:rsidP="00D07E4C">
      <w:pPr>
        <w:spacing w:after="0" w:line="240" w:lineRule="auto"/>
        <w:ind w:firstLine="709"/>
        <w:jc w:val="both"/>
        <w:rPr>
          <w:rFonts w:ascii="Times New Roman" w:hAnsi="Times New Roman" w:cs="Times New Roman"/>
          <w:noProof/>
          <w:sz w:val="28"/>
          <w:szCs w:val="28"/>
        </w:rPr>
      </w:pPr>
      <w:r w:rsidRPr="00E93429">
        <w:rPr>
          <w:rFonts w:ascii="Times New Roman" w:hAnsi="Times New Roman" w:cs="Times New Roman"/>
          <w:noProof/>
          <w:sz w:val="28"/>
          <w:szCs w:val="28"/>
        </w:rPr>
        <w:t>Распределение слушателей на образовательные программы (треки) осуществлялось исходя из квоты, определенной муниципатлитету со стороны региона</w:t>
      </w:r>
      <w:r w:rsidRPr="00E93429">
        <w:rPr>
          <w:rFonts w:ascii="Times New Roman" w:hAnsi="Times New Roman" w:cs="Times New Roman"/>
          <w:sz w:val="28"/>
          <w:szCs w:val="28"/>
        </w:rPr>
        <w:t xml:space="preserve">, в соответствии с запросами </w:t>
      </w:r>
      <w:r w:rsidRPr="00E93429">
        <w:rPr>
          <w:rFonts w:ascii="Times New Roman" w:hAnsi="Times New Roman" w:cs="Times New Roman"/>
          <w:noProof/>
          <w:sz w:val="28"/>
          <w:szCs w:val="28"/>
        </w:rPr>
        <w:t xml:space="preserve">педагогов, в том числе выявленными посредством тестирования  на базе </w:t>
      </w:r>
      <w:r w:rsidRPr="00E93429">
        <w:rPr>
          <w:rFonts w:ascii="Times New Roman" w:hAnsi="Times New Roman" w:cs="Times New Roman"/>
          <w:sz w:val="28"/>
          <w:szCs w:val="28"/>
        </w:rPr>
        <w:t xml:space="preserve">ЦНППМПР. </w:t>
      </w:r>
      <w:r w:rsidRPr="00E93429">
        <w:rPr>
          <w:rFonts w:ascii="Times New Roman" w:hAnsi="Times New Roman" w:cs="Times New Roman"/>
          <w:noProof/>
          <w:sz w:val="28"/>
          <w:szCs w:val="28"/>
        </w:rPr>
        <w:t xml:space="preserve">Количественный состав обученных педагогических работников в разрезе образовательных программ (треков) представлен на </w:t>
      </w:r>
      <w:r>
        <w:rPr>
          <w:rFonts w:ascii="Times New Roman" w:hAnsi="Times New Roman" w:cs="Times New Roman"/>
          <w:noProof/>
          <w:sz w:val="28"/>
          <w:szCs w:val="28"/>
        </w:rPr>
        <w:t>диаграмме:</w:t>
      </w:r>
    </w:p>
    <w:p w:rsidR="00D07E4C" w:rsidRPr="00E93429" w:rsidRDefault="00D07E4C" w:rsidP="00D07E4C">
      <w:pPr>
        <w:spacing w:after="0" w:line="240" w:lineRule="auto"/>
        <w:rPr>
          <w:rFonts w:ascii="Times New Roman" w:hAnsi="Times New Roman" w:cs="Times New Roman"/>
          <w:sz w:val="28"/>
          <w:szCs w:val="28"/>
        </w:rPr>
      </w:pPr>
      <w:r>
        <w:rPr>
          <w:noProof/>
          <w:lang w:eastAsia="ru-RU"/>
        </w:rPr>
        <w:drawing>
          <wp:inline distT="0" distB="0" distL="0" distR="0" wp14:anchorId="1DCA4318" wp14:editId="737CB207">
            <wp:extent cx="5940425" cy="2575053"/>
            <wp:effectExtent l="0" t="0" r="3175" b="1587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07E4C" w:rsidRPr="00E93429" w:rsidRDefault="00D07E4C" w:rsidP="00D07E4C">
      <w:pPr>
        <w:spacing w:after="0" w:line="240" w:lineRule="auto"/>
        <w:ind w:firstLine="709"/>
        <w:jc w:val="both"/>
        <w:rPr>
          <w:rFonts w:ascii="Times New Roman" w:hAnsi="Times New Roman" w:cs="Times New Roman"/>
          <w:sz w:val="28"/>
          <w:szCs w:val="28"/>
        </w:rPr>
      </w:pP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Следует отметить, что 47</w:t>
      </w:r>
      <w:r w:rsidR="00FF5C4F">
        <w:rPr>
          <w:rFonts w:ascii="Times New Roman" w:hAnsi="Times New Roman" w:cs="Times New Roman"/>
          <w:sz w:val="28"/>
          <w:szCs w:val="28"/>
        </w:rPr>
        <w:t>,0</w:t>
      </w:r>
      <w:r w:rsidRPr="00E93429">
        <w:rPr>
          <w:rFonts w:ascii="Times New Roman" w:hAnsi="Times New Roman" w:cs="Times New Roman"/>
          <w:sz w:val="28"/>
          <w:szCs w:val="28"/>
        </w:rPr>
        <w:t xml:space="preserve">% педагогов, заявленных к обучению </w:t>
      </w:r>
      <w:r w:rsidRPr="00E93429">
        <w:rPr>
          <w:rFonts w:ascii="Times New Roman" w:hAnsi="Times New Roman" w:cs="Times New Roman"/>
          <w:noProof/>
          <w:sz w:val="28"/>
          <w:szCs w:val="28"/>
        </w:rPr>
        <w:t xml:space="preserve">на базе </w:t>
      </w:r>
      <w:r w:rsidRPr="00E93429">
        <w:rPr>
          <w:rFonts w:ascii="Times New Roman" w:hAnsi="Times New Roman" w:cs="Times New Roman"/>
          <w:sz w:val="28"/>
          <w:szCs w:val="28"/>
        </w:rPr>
        <w:t>ЦНППМПР, прошли обучение только на первом (теоретическом) модуле образовательной программы (трека), 24</w:t>
      </w:r>
      <w:r w:rsidR="00FF5C4F">
        <w:rPr>
          <w:rFonts w:ascii="Times New Roman" w:hAnsi="Times New Roman" w:cs="Times New Roman"/>
          <w:sz w:val="28"/>
          <w:szCs w:val="28"/>
        </w:rPr>
        <w:t>,0</w:t>
      </w:r>
      <w:r w:rsidRPr="00E93429">
        <w:rPr>
          <w:rFonts w:ascii="Times New Roman" w:hAnsi="Times New Roman" w:cs="Times New Roman"/>
          <w:sz w:val="28"/>
          <w:szCs w:val="28"/>
        </w:rPr>
        <w:t>% - на двух модулях (теоретическом, практическом). Только 25</w:t>
      </w:r>
      <w:r w:rsidR="00FF5C4F">
        <w:rPr>
          <w:rFonts w:ascii="Times New Roman" w:hAnsi="Times New Roman" w:cs="Times New Roman"/>
          <w:sz w:val="28"/>
          <w:szCs w:val="28"/>
        </w:rPr>
        <w:t>,0</w:t>
      </w:r>
      <w:r w:rsidRPr="00E93429">
        <w:rPr>
          <w:rFonts w:ascii="Times New Roman" w:hAnsi="Times New Roman" w:cs="Times New Roman"/>
          <w:sz w:val="28"/>
          <w:szCs w:val="28"/>
        </w:rPr>
        <w:t>% работников образовательных организаций завершили все три модуля образовательной программы: теоретический, практический, продуктивный (создание собственной методической разработки).</w:t>
      </w:r>
      <w:r>
        <w:rPr>
          <w:rFonts w:ascii="Times New Roman" w:hAnsi="Times New Roman" w:cs="Times New Roman"/>
          <w:sz w:val="28"/>
          <w:szCs w:val="28"/>
        </w:rPr>
        <w:t xml:space="preserve"> </w:t>
      </w:r>
      <w:r w:rsidRPr="00E93429">
        <w:rPr>
          <w:rFonts w:ascii="Times New Roman" w:hAnsi="Times New Roman" w:cs="Times New Roman"/>
          <w:noProof/>
          <w:sz w:val="28"/>
          <w:szCs w:val="28"/>
        </w:rPr>
        <w:t xml:space="preserve">Количество педагогов, прошедших обучение на базе </w:t>
      </w:r>
      <w:r w:rsidRPr="00E93429">
        <w:rPr>
          <w:rFonts w:ascii="Times New Roman" w:hAnsi="Times New Roman" w:cs="Times New Roman"/>
          <w:sz w:val="28"/>
          <w:szCs w:val="28"/>
        </w:rPr>
        <w:t xml:space="preserve">ЦНППМПР в разрезе модулей </w:t>
      </w:r>
      <w:r w:rsidRPr="00E93429">
        <w:rPr>
          <w:rFonts w:ascii="Times New Roman" w:hAnsi="Times New Roman" w:cs="Times New Roman"/>
          <w:noProof/>
          <w:sz w:val="28"/>
          <w:szCs w:val="28"/>
        </w:rPr>
        <w:t>образовательных программ (треков</w:t>
      </w:r>
      <w:r w:rsidRPr="00E93429">
        <w:rPr>
          <w:rFonts w:ascii="Times New Roman" w:hAnsi="Times New Roman" w:cs="Times New Roman"/>
          <w:sz w:val="28"/>
          <w:szCs w:val="28"/>
        </w:rPr>
        <w:t>)</w:t>
      </w:r>
      <w:r>
        <w:rPr>
          <w:rFonts w:ascii="Times New Roman" w:hAnsi="Times New Roman" w:cs="Times New Roman"/>
          <w:sz w:val="28"/>
          <w:szCs w:val="28"/>
        </w:rPr>
        <w:t>:</w:t>
      </w:r>
    </w:p>
    <w:p w:rsidR="00D07E4C" w:rsidRPr="00E93429" w:rsidRDefault="00D07E4C" w:rsidP="00D07E4C">
      <w:pPr>
        <w:spacing w:after="0" w:line="240" w:lineRule="auto"/>
        <w:ind w:firstLine="709"/>
        <w:jc w:val="both"/>
        <w:rPr>
          <w:rFonts w:ascii="Times New Roman" w:hAnsi="Times New Roman" w:cs="Times New Roman"/>
          <w:sz w:val="28"/>
          <w:szCs w:val="28"/>
        </w:rPr>
      </w:pPr>
    </w:p>
    <w:p w:rsidR="00D07E4C" w:rsidRPr="00E93429" w:rsidRDefault="00D07E4C" w:rsidP="00D07E4C">
      <w:pPr>
        <w:spacing w:after="0" w:line="240" w:lineRule="auto"/>
        <w:rPr>
          <w:rFonts w:ascii="Times New Roman" w:hAnsi="Times New Roman" w:cs="Times New Roman"/>
          <w:sz w:val="28"/>
          <w:szCs w:val="28"/>
        </w:rPr>
      </w:pPr>
      <w:r w:rsidRPr="00A35DE9">
        <w:rPr>
          <w:noProof/>
          <w:sz w:val="28"/>
          <w:szCs w:val="28"/>
          <w:lang w:eastAsia="ru-RU"/>
        </w:rPr>
        <w:drawing>
          <wp:inline distT="0" distB="0" distL="0" distR="0" wp14:anchorId="11C6AD3C" wp14:editId="0DF07F7C">
            <wp:extent cx="5939790" cy="2613660"/>
            <wp:effectExtent l="0" t="0" r="381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07E4C" w:rsidRPr="00E93429" w:rsidRDefault="00D07E4C" w:rsidP="00D07E4C">
      <w:pPr>
        <w:spacing w:after="0" w:line="240" w:lineRule="auto"/>
        <w:ind w:firstLine="709"/>
        <w:jc w:val="both"/>
        <w:rPr>
          <w:rFonts w:ascii="Times New Roman" w:hAnsi="Times New Roman" w:cs="Times New Roman"/>
          <w:sz w:val="28"/>
          <w:szCs w:val="28"/>
        </w:rPr>
      </w:pP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lastRenderedPageBreak/>
        <w:t>С целью дальнейшей организации повышения квалификации педагогически</w:t>
      </w:r>
      <w:r>
        <w:rPr>
          <w:rFonts w:ascii="Times New Roman" w:hAnsi="Times New Roman" w:cs="Times New Roman"/>
          <w:sz w:val="28"/>
          <w:szCs w:val="28"/>
        </w:rPr>
        <w:t>х работников на базе ЦНППМПР в первом полугодии 2021/2022 учебного</w:t>
      </w:r>
      <w:r w:rsidRPr="00E93429">
        <w:rPr>
          <w:rFonts w:ascii="Times New Roman" w:hAnsi="Times New Roman" w:cs="Times New Roman"/>
          <w:sz w:val="28"/>
          <w:szCs w:val="28"/>
        </w:rPr>
        <w:t xml:space="preserve"> года</w:t>
      </w:r>
      <w:r>
        <w:rPr>
          <w:rFonts w:ascii="Times New Roman" w:hAnsi="Times New Roman" w:cs="Times New Roman"/>
          <w:sz w:val="28"/>
          <w:szCs w:val="28"/>
        </w:rPr>
        <w:t>, дос</w:t>
      </w:r>
      <w:r w:rsidR="00FF5C4F">
        <w:rPr>
          <w:rFonts w:ascii="Times New Roman" w:hAnsi="Times New Roman" w:cs="Times New Roman"/>
          <w:sz w:val="28"/>
          <w:szCs w:val="28"/>
        </w:rPr>
        <w:t xml:space="preserve">тижения показателей 2021 года, </w:t>
      </w:r>
      <w:r w:rsidRPr="00E93429">
        <w:rPr>
          <w:rFonts w:ascii="Times New Roman" w:hAnsi="Times New Roman" w:cs="Times New Roman"/>
          <w:sz w:val="28"/>
          <w:szCs w:val="28"/>
        </w:rPr>
        <w:t xml:space="preserve">в установленные сроки был сформирован и направлен в адрес руководства ККИПК муниципальный заказ, включающий в себя обучение 23 педагогов по трекам. </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В целях консультационно-методического сопровождения педагогов, прошедших обучение в рамках </w:t>
      </w:r>
      <w:r w:rsidRPr="00E93429">
        <w:rPr>
          <w:rFonts w:ascii="Times New Roman" w:hAnsi="Times New Roman" w:cs="Times New Roman"/>
          <w:noProof/>
          <w:sz w:val="28"/>
          <w:szCs w:val="28"/>
        </w:rPr>
        <w:t xml:space="preserve">реализации </w:t>
      </w:r>
      <w:r w:rsidRPr="00E93429">
        <w:rPr>
          <w:rFonts w:ascii="Times New Roman" w:hAnsi="Times New Roman" w:cs="Times New Roman"/>
          <w:sz w:val="28"/>
          <w:szCs w:val="28"/>
        </w:rPr>
        <w:t>регионального проекта «Учитель будущего» в муниципальном районе подготовлено 5 супервизоров из числа учителей, прошедших повышение квалификации по вопросам формирования функциональной грамотности и имеющих высокий уровень методической компетентности. Данных педагогов п</w:t>
      </w:r>
      <w:r>
        <w:rPr>
          <w:rFonts w:ascii="Times New Roman" w:hAnsi="Times New Roman" w:cs="Times New Roman"/>
          <w:sz w:val="28"/>
          <w:szCs w:val="28"/>
        </w:rPr>
        <w:t xml:space="preserve">ланируется задействовать в 2021/2022 учебном </w:t>
      </w:r>
      <w:r w:rsidRPr="00E93429">
        <w:rPr>
          <w:rFonts w:ascii="Times New Roman" w:hAnsi="Times New Roman" w:cs="Times New Roman"/>
          <w:sz w:val="28"/>
          <w:szCs w:val="28"/>
        </w:rPr>
        <w:t xml:space="preserve">году в рамках деятельности профессиональных сетевых методических объединений педагогов. </w:t>
      </w:r>
    </w:p>
    <w:p w:rsidR="00D07E4C"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Кроме того, 2 педагогических работника ТМКОУ «Дудинская СШ</w:t>
      </w:r>
      <w:r w:rsidR="00FF5C4F">
        <w:rPr>
          <w:rFonts w:ascii="Times New Roman" w:hAnsi="Times New Roman" w:cs="Times New Roman"/>
          <w:sz w:val="28"/>
          <w:szCs w:val="28"/>
        </w:rPr>
        <w:t xml:space="preserve"> </w:t>
      </w:r>
      <w:r w:rsidRPr="00E93429">
        <w:rPr>
          <w:rFonts w:ascii="Times New Roman" w:hAnsi="Times New Roman" w:cs="Times New Roman"/>
          <w:sz w:val="28"/>
          <w:szCs w:val="28"/>
        </w:rPr>
        <w:t xml:space="preserve">№1» (Миколайчук И.М., Килякова С.В.) приняли участие в федеральной оценке предметных и методических компетенций учителей по предметам, по итогам которой включены в региональный методический актив Красноярского края в качестве методистов в рамках формирования Единой системы научно – методического сопровождения педагогических работников и образовательных организаций,  в том числе по формированию индивидуальных образовательных маршрутов (ИОМ) педагогов. </w:t>
      </w:r>
    </w:p>
    <w:p w:rsidR="00D07E4C" w:rsidRPr="00E93429" w:rsidRDefault="00D07E4C" w:rsidP="00D07E4C">
      <w:pPr>
        <w:spacing w:after="0" w:line="240" w:lineRule="auto"/>
        <w:ind w:firstLine="709"/>
        <w:jc w:val="both"/>
        <w:rPr>
          <w:rFonts w:ascii="Times New Roman" w:hAnsi="Times New Roman" w:cs="Times New Roman"/>
          <w:sz w:val="28"/>
          <w:szCs w:val="28"/>
        </w:rPr>
      </w:pPr>
    </w:p>
    <w:p w:rsidR="00D07E4C" w:rsidRPr="00B40E31" w:rsidRDefault="00D07E4C" w:rsidP="00D07E4C">
      <w:pPr>
        <w:spacing w:after="0" w:line="240" w:lineRule="auto"/>
        <w:ind w:firstLine="709"/>
        <w:jc w:val="center"/>
        <w:rPr>
          <w:rFonts w:ascii="Times New Roman" w:hAnsi="Times New Roman" w:cs="Times New Roman"/>
          <w:i/>
          <w:sz w:val="28"/>
          <w:szCs w:val="28"/>
        </w:rPr>
      </w:pPr>
      <w:r w:rsidRPr="00B40E31">
        <w:rPr>
          <w:rFonts w:ascii="Times New Roman" w:hAnsi="Times New Roman" w:cs="Times New Roman"/>
          <w:i/>
          <w:sz w:val="28"/>
          <w:szCs w:val="28"/>
        </w:rPr>
        <w:t>Вовлечение учителей в возрасте до 35 лет в различные формы поддержки и сопровождения в первые три года работы</w:t>
      </w:r>
    </w:p>
    <w:p w:rsidR="00D07E4C" w:rsidRPr="00E93429" w:rsidRDefault="00D07E4C" w:rsidP="00D07E4C">
      <w:pPr>
        <w:shd w:val="clear" w:color="auto" w:fill="FFFFFF"/>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Деятельность по вовлечению молодых педагогов в различные формы поддержки и сопровождения в первые тр</w:t>
      </w:r>
      <w:r>
        <w:rPr>
          <w:rFonts w:ascii="Times New Roman" w:hAnsi="Times New Roman" w:cs="Times New Roman"/>
          <w:sz w:val="28"/>
          <w:szCs w:val="28"/>
        </w:rPr>
        <w:t xml:space="preserve">и года работы в 2020/2021 учебном </w:t>
      </w:r>
      <w:r w:rsidRPr="00E93429">
        <w:rPr>
          <w:rFonts w:ascii="Times New Roman" w:hAnsi="Times New Roman" w:cs="Times New Roman"/>
          <w:sz w:val="28"/>
          <w:szCs w:val="28"/>
        </w:rPr>
        <w:t xml:space="preserve"> году осуществлялась сотрудниками ТМКУ «Информационный методический центр» на основании Положения  о наставничестве над педагогическими работниками (учителями) в возрасте до 35 лет в первые три года профессиональной деятельности (далее – Наставничество) на территории Таймырского муниципального района, утвержденном приказом Управления образова</w:t>
      </w:r>
      <w:r w:rsidR="00FF5C4F">
        <w:rPr>
          <w:rFonts w:ascii="Times New Roman" w:hAnsi="Times New Roman" w:cs="Times New Roman"/>
          <w:sz w:val="28"/>
          <w:szCs w:val="28"/>
        </w:rPr>
        <w:t xml:space="preserve">ния  от 30.10.2020 </w:t>
      </w:r>
      <w:r w:rsidRPr="00E93429">
        <w:rPr>
          <w:rFonts w:ascii="Times New Roman" w:hAnsi="Times New Roman" w:cs="Times New Roman"/>
          <w:sz w:val="28"/>
          <w:szCs w:val="28"/>
        </w:rPr>
        <w:t>№725.</w:t>
      </w:r>
    </w:p>
    <w:p w:rsidR="00D07E4C" w:rsidRPr="00E93429" w:rsidRDefault="00D07E4C" w:rsidP="00D07E4C">
      <w:pPr>
        <w:shd w:val="clear" w:color="auto" w:fill="FFFFFF"/>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По </w:t>
      </w:r>
      <w:r>
        <w:rPr>
          <w:rFonts w:ascii="Times New Roman" w:hAnsi="Times New Roman" w:cs="Times New Roman"/>
          <w:sz w:val="28"/>
          <w:szCs w:val="28"/>
        </w:rPr>
        <w:t>состоянию на 01.09.2020</w:t>
      </w:r>
      <w:r w:rsidRPr="00E93429">
        <w:rPr>
          <w:rFonts w:ascii="Times New Roman" w:hAnsi="Times New Roman" w:cs="Times New Roman"/>
          <w:sz w:val="28"/>
          <w:szCs w:val="28"/>
        </w:rPr>
        <w:t xml:space="preserve"> в общеобразовательных организациях Таймыра работало 45 учителей в возрасте до 35 лет, чей стаж профессиональной деятельности не превышает 3-х лет (далее – молодые педагоги), в том числе:</w:t>
      </w:r>
    </w:p>
    <w:p w:rsidR="00D07E4C" w:rsidRPr="00921FD4" w:rsidRDefault="00921FD4" w:rsidP="00921FD4">
      <w:pPr>
        <w:shd w:val="clear" w:color="auto" w:fill="FFFFFF"/>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D07E4C" w:rsidRPr="00921FD4">
        <w:rPr>
          <w:rFonts w:ascii="Times New Roman" w:hAnsi="Times New Roman" w:cs="Times New Roman"/>
          <w:noProof/>
          <w:sz w:val="28"/>
          <w:szCs w:val="28"/>
          <w:lang w:eastAsia="ru-RU"/>
        </w:rPr>
        <w:t>общеобразовательные организации г. Дудинка – 16 чел.;</w:t>
      </w:r>
    </w:p>
    <w:p w:rsidR="00D07E4C" w:rsidRPr="00921FD4" w:rsidRDefault="00921FD4" w:rsidP="00921FD4">
      <w:pPr>
        <w:shd w:val="clear" w:color="auto" w:fill="FFFFFF"/>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D07E4C" w:rsidRPr="00921FD4">
        <w:rPr>
          <w:rFonts w:ascii="Times New Roman" w:hAnsi="Times New Roman" w:cs="Times New Roman"/>
          <w:noProof/>
          <w:sz w:val="28"/>
          <w:szCs w:val="28"/>
          <w:lang w:eastAsia="ru-RU"/>
        </w:rPr>
        <w:t>сельские общеобразовательные организации – 29 чел.</w:t>
      </w:r>
    </w:p>
    <w:p w:rsidR="00D07E4C" w:rsidRPr="00E93429" w:rsidRDefault="00D07E4C" w:rsidP="00D07E4C">
      <w:pPr>
        <w:autoSpaceDE w:val="0"/>
        <w:autoSpaceDN w:val="0"/>
        <w:adjustRightInd w:val="0"/>
        <w:spacing w:after="0" w:line="240" w:lineRule="auto"/>
        <w:ind w:firstLine="708"/>
        <w:jc w:val="both"/>
        <w:rPr>
          <w:rFonts w:ascii="Times New Roman" w:hAnsi="Times New Roman" w:cs="Times New Roman"/>
          <w:sz w:val="28"/>
          <w:szCs w:val="28"/>
        </w:rPr>
      </w:pPr>
      <w:r w:rsidRPr="00E93429">
        <w:rPr>
          <w:rFonts w:ascii="Times New Roman" w:hAnsi="Times New Roman" w:cs="Times New Roman"/>
          <w:sz w:val="28"/>
          <w:szCs w:val="28"/>
        </w:rPr>
        <w:t>В рамках методического сопровождения молодых педагогов в отчетный период был организован годичный семинар – практикум «Школа становления профессионального мастерства молодого педагога ОО», реализа</w:t>
      </w:r>
      <w:r w:rsidR="00FF5C4F">
        <w:rPr>
          <w:rFonts w:ascii="Times New Roman" w:hAnsi="Times New Roman" w:cs="Times New Roman"/>
          <w:sz w:val="28"/>
          <w:szCs w:val="28"/>
        </w:rPr>
        <w:t>ция которого была начата в 2019/2020 учебном</w:t>
      </w:r>
      <w:r w:rsidRPr="00E93429">
        <w:rPr>
          <w:rFonts w:ascii="Times New Roman" w:hAnsi="Times New Roman" w:cs="Times New Roman"/>
          <w:sz w:val="28"/>
          <w:szCs w:val="28"/>
        </w:rPr>
        <w:t xml:space="preserve"> году. Таким образом, </w:t>
      </w:r>
      <w:r w:rsidRPr="00E93429">
        <w:rPr>
          <w:rFonts w:ascii="Times New Roman" w:hAnsi="Times New Roman" w:cs="Times New Roman"/>
          <w:sz w:val="28"/>
          <w:szCs w:val="28"/>
        </w:rPr>
        <w:lastRenderedPageBreak/>
        <w:t>в текущем учебном году программа семинара была спланирована для двух групп учителей:</w:t>
      </w:r>
    </w:p>
    <w:p w:rsidR="00D07E4C" w:rsidRPr="00E93429"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молодых педа</w:t>
      </w:r>
      <w:r w:rsidR="00FF5C4F">
        <w:rPr>
          <w:rFonts w:ascii="Times New Roman" w:hAnsi="Times New Roman" w:cs="Times New Roman"/>
          <w:sz w:val="28"/>
          <w:szCs w:val="28"/>
        </w:rPr>
        <w:t>гогов, принявших участие в 2019/2020 учебном</w:t>
      </w:r>
      <w:r w:rsidR="005D0F39">
        <w:rPr>
          <w:rFonts w:ascii="Times New Roman" w:hAnsi="Times New Roman" w:cs="Times New Roman"/>
          <w:sz w:val="28"/>
          <w:szCs w:val="28"/>
        </w:rPr>
        <w:t xml:space="preserve"> году (второй </w:t>
      </w:r>
      <w:r w:rsidR="00D07E4C" w:rsidRPr="00E93429">
        <w:rPr>
          <w:rFonts w:ascii="Times New Roman" w:hAnsi="Times New Roman" w:cs="Times New Roman"/>
          <w:sz w:val="28"/>
          <w:szCs w:val="28"/>
        </w:rPr>
        <w:t>год обучения);</w:t>
      </w:r>
    </w:p>
    <w:p w:rsidR="00D07E4C" w:rsidRPr="00E93429"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молодых педагогов, вновь принятых на работу и в обуч</w:t>
      </w:r>
      <w:r w:rsidR="005D0F39">
        <w:rPr>
          <w:rFonts w:ascii="Times New Roman" w:hAnsi="Times New Roman" w:cs="Times New Roman"/>
          <w:sz w:val="28"/>
          <w:szCs w:val="28"/>
        </w:rPr>
        <w:t>ении не принимавших участие (первый</w:t>
      </w:r>
      <w:r w:rsidR="00D07E4C" w:rsidRPr="00E93429">
        <w:rPr>
          <w:rFonts w:ascii="Times New Roman" w:hAnsi="Times New Roman" w:cs="Times New Roman"/>
          <w:sz w:val="28"/>
          <w:szCs w:val="28"/>
        </w:rPr>
        <w:t xml:space="preserve"> год обучения).</w:t>
      </w:r>
    </w:p>
    <w:p w:rsidR="00D07E4C" w:rsidRPr="00E93429" w:rsidRDefault="00D07E4C" w:rsidP="00D07E4C">
      <w:pPr>
        <w:autoSpaceDE w:val="0"/>
        <w:autoSpaceDN w:val="0"/>
        <w:adjustRightInd w:val="0"/>
        <w:spacing w:after="0" w:line="240" w:lineRule="auto"/>
        <w:ind w:firstLine="708"/>
        <w:jc w:val="both"/>
        <w:rPr>
          <w:rFonts w:ascii="Times New Roman" w:hAnsi="Times New Roman" w:cs="Times New Roman"/>
          <w:sz w:val="28"/>
          <w:szCs w:val="28"/>
        </w:rPr>
      </w:pPr>
      <w:r w:rsidRPr="00E93429">
        <w:rPr>
          <w:rFonts w:ascii="Times New Roman" w:hAnsi="Times New Roman" w:cs="Times New Roman"/>
          <w:sz w:val="28"/>
          <w:szCs w:val="28"/>
        </w:rPr>
        <w:t>Планирование программы семинара – практикума «Школа молодого педагога ОО» осуществлялась на основании запросов со стороны руководства общеобразовательных организаций, а также с учетом дефицитов и потребностей его участников, выявленных в ходе онлайн анкетирования перед началом обучения.</w:t>
      </w:r>
    </w:p>
    <w:p w:rsidR="00D07E4C" w:rsidRPr="00E93429" w:rsidRDefault="00D07E4C" w:rsidP="00D07E4C">
      <w:pPr>
        <w:autoSpaceDE w:val="0"/>
        <w:autoSpaceDN w:val="0"/>
        <w:adjustRightInd w:val="0"/>
        <w:spacing w:after="0" w:line="240" w:lineRule="auto"/>
        <w:ind w:firstLine="708"/>
        <w:jc w:val="both"/>
        <w:rPr>
          <w:rFonts w:ascii="Times New Roman" w:hAnsi="Times New Roman" w:cs="Times New Roman"/>
          <w:sz w:val="28"/>
          <w:szCs w:val="28"/>
        </w:rPr>
      </w:pPr>
      <w:r w:rsidRPr="00E93429">
        <w:rPr>
          <w:rFonts w:ascii="Times New Roman" w:hAnsi="Times New Roman" w:cs="Times New Roman"/>
          <w:sz w:val="28"/>
          <w:szCs w:val="28"/>
        </w:rPr>
        <w:t xml:space="preserve">В связи с неблагоприятной эпидемиологической ситуацией, ограничительными мерами, связанными с профилактикой распространения коронавирусной инфекцией, большинство заседаний прошли в онлайн режиме на платформе Zoom, что позволило вовлечь в работу семинара – практикума 100% работников как городских, так и сельских общеобразовательных организаций.  </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В целях оценки эффективности годичного семинара – практикума «Школа становления профессионального мастерства молодого педагога ОО» сотрудниками ТМКУ «Информационный м</w:t>
      </w:r>
      <w:r w:rsidR="005D0F39">
        <w:rPr>
          <w:rFonts w:ascii="Times New Roman" w:hAnsi="Times New Roman" w:cs="Times New Roman"/>
          <w:sz w:val="28"/>
          <w:szCs w:val="28"/>
        </w:rPr>
        <w:t>етодический центр» в мае 2021 года</w:t>
      </w:r>
      <w:r w:rsidRPr="00E93429">
        <w:rPr>
          <w:rFonts w:ascii="Times New Roman" w:hAnsi="Times New Roman" w:cs="Times New Roman"/>
          <w:sz w:val="28"/>
          <w:szCs w:val="28"/>
        </w:rPr>
        <w:t xml:space="preserve"> было организовано онлайн анкетирование молодых педагогов. </w:t>
      </w:r>
    </w:p>
    <w:p w:rsidR="00D07E4C"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Сопоставление и анализ степени преодоления молодыми педагогами собственных профессиональных дефицитов в системе организации учебно-воспитательного процесса позволило выявить положительную динамику в исследуемом аспекте практически по всем направлениям деятельности. Исключение составляет вопрос организации проектной и исследовательской деятельности обучающихся на разных ступенях обучения. </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noProof/>
          <w:sz w:val="28"/>
          <w:szCs w:val="28"/>
        </w:rPr>
        <w:t xml:space="preserve">Динамика </w:t>
      </w:r>
      <w:r w:rsidRPr="00E93429">
        <w:rPr>
          <w:rFonts w:ascii="Times New Roman" w:hAnsi="Times New Roman" w:cs="Times New Roman"/>
          <w:sz w:val="28"/>
          <w:szCs w:val="28"/>
        </w:rPr>
        <w:t>преодоления молодыми педагогами собственных профессиональных дефицитов в системе организации учебно-воспитательного процесса</w:t>
      </w:r>
      <w:r>
        <w:rPr>
          <w:rFonts w:ascii="Times New Roman" w:hAnsi="Times New Roman" w:cs="Times New Roman"/>
          <w:sz w:val="28"/>
          <w:szCs w:val="28"/>
        </w:rPr>
        <w:t>:</w:t>
      </w:r>
      <w:r w:rsidRPr="00E93429">
        <w:rPr>
          <w:rFonts w:ascii="Times New Roman" w:hAnsi="Times New Roman" w:cs="Times New Roman"/>
          <w:sz w:val="28"/>
          <w:szCs w:val="28"/>
        </w:rPr>
        <w:t xml:space="preserve"> </w:t>
      </w:r>
    </w:p>
    <w:p w:rsidR="00D07E4C" w:rsidRPr="00E93429" w:rsidRDefault="00D07E4C" w:rsidP="00D07E4C">
      <w:pPr>
        <w:spacing w:after="0" w:line="240" w:lineRule="auto"/>
        <w:rPr>
          <w:rFonts w:ascii="Times New Roman" w:hAnsi="Times New Roman" w:cs="Times New Roman"/>
          <w:sz w:val="28"/>
          <w:szCs w:val="28"/>
        </w:rPr>
      </w:pPr>
      <w:r>
        <w:rPr>
          <w:noProof/>
          <w:lang w:eastAsia="ru-RU"/>
        </w:rPr>
        <w:drawing>
          <wp:inline distT="0" distB="0" distL="0" distR="0" wp14:anchorId="5E5783B9" wp14:editId="5E653B94">
            <wp:extent cx="5920740" cy="1991360"/>
            <wp:effectExtent l="0" t="0" r="3810" b="889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7E4C" w:rsidRPr="00E93429" w:rsidRDefault="00D07E4C" w:rsidP="00D07E4C">
      <w:pPr>
        <w:spacing w:after="0" w:line="240" w:lineRule="auto"/>
        <w:ind w:firstLine="709"/>
        <w:jc w:val="center"/>
        <w:rPr>
          <w:rFonts w:ascii="Times New Roman" w:hAnsi="Times New Roman" w:cs="Times New Roman"/>
          <w:b/>
          <w:sz w:val="28"/>
          <w:szCs w:val="28"/>
        </w:rPr>
      </w:pPr>
    </w:p>
    <w:p w:rsidR="00D07E4C"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Сопоставление и анализ степени развития профессиональной компетентности молодых учителей в области эффективной организации образовательной деятельности показали, что, несмотря на наличие положительной динамики, дефициты молодых педагогов в вопросе </w:t>
      </w:r>
      <w:r w:rsidRPr="00E93429">
        <w:rPr>
          <w:rFonts w:ascii="Times New Roman" w:hAnsi="Times New Roman" w:cs="Times New Roman"/>
          <w:sz w:val="28"/>
          <w:szCs w:val="28"/>
        </w:rPr>
        <w:lastRenderedPageBreak/>
        <w:t>организации эффективной деятельности учащихся на уроках преодолены частично. Необходимо в дальнейшем методическом сопровождении на уровне образовательной организации акцентировать внимание на эти проблемные составляющие.</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noProof/>
          <w:sz w:val="28"/>
          <w:szCs w:val="28"/>
        </w:rPr>
        <w:t xml:space="preserve">Динамика </w:t>
      </w:r>
      <w:r w:rsidRPr="00E93429">
        <w:rPr>
          <w:rFonts w:ascii="Times New Roman" w:hAnsi="Times New Roman" w:cs="Times New Roman"/>
          <w:sz w:val="28"/>
          <w:szCs w:val="28"/>
        </w:rPr>
        <w:t>развития профессиональной компетентности молодых учителей в области эффективной организации образовательной деятельности</w:t>
      </w:r>
      <w:r>
        <w:rPr>
          <w:rFonts w:ascii="Times New Roman" w:hAnsi="Times New Roman" w:cs="Times New Roman"/>
          <w:sz w:val="28"/>
          <w:szCs w:val="28"/>
        </w:rPr>
        <w:t>:</w:t>
      </w:r>
    </w:p>
    <w:p w:rsidR="00D07E4C" w:rsidRPr="00E93429"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p>
    <w:p w:rsidR="00D07E4C" w:rsidRPr="00E93429" w:rsidRDefault="00D07E4C" w:rsidP="00D07E4C">
      <w:pPr>
        <w:spacing w:after="0" w:line="240" w:lineRule="auto"/>
        <w:rPr>
          <w:rFonts w:ascii="Times New Roman" w:hAnsi="Times New Roman" w:cs="Times New Roman"/>
          <w:sz w:val="28"/>
          <w:szCs w:val="28"/>
        </w:rPr>
      </w:pPr>
      <w:r>
        <w:rPr>
          <w:noProof/>
          <w:lang w:eastAsia="ru-RU"/>
        </w:rPr>
        <w:drawing>
          <wp:inline distT="0" distB="0" distL="0" distR="0" wp14:anchorId="6CAB81C4" wp14:editId="0A9E36B7">
            <wp:extent cx="5940425" cy="2279073"/>
            <wp:effectExtent l="0" t="0" r="3175" b="698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7E4C" w:rsidRPr="00E93429" w:rsidRDefault="00D07E4C" w:rsidP="00D07E4C">
      <w:pPr>
        <w:spacing w:after="0" w:line="240" w:lineRule="auto"/>
        <w:ind w:firstLine="709"/>
        <w:jc w:val="center"/>
        <w:rPr>
          <w:rFonts w:ascii="Times New Roman" w:hAnsi="Times New Roman" w:cs="Times New Roman"/>
          <w:sz w:val="28"/>
          <w:szCs w:val="28"/>
        </w:rPr>
      </w:pPr>
    </w:p>
    <w:p w:rsidR="00D07E4C" w:rsidRPr="00E93429"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Большинство участников семинара – практикума «Школа становления профессионального мастерства молодого педагога ОО» положительно оценили организационные и содержательные аспекты семинара:</w:t>
      </w:r>
    </w:p>
    <w:p w:rsidR="00D07E4C" w:rsidRPr="00E93429"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средний балл актуальности предложенных тем программы семинара составил 4,8 балла и свидетельствует о высокой оценке данного аспекта;</w:t>
      </w:r>
    </w:p>
    <w:p w:rsidR="00D07E4C" w:rsidRPr="00E93429"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 xml:space="preserve">средний балл доступности и информативности методического материала, представленного на занятиях семинара, составил 4,7 </w:t>
      </w:r>
      <w:r w:rsidR="00D07E4C" w:rsidRPr="00E93429">
        <w:rPr>
          <w:rFonts w:ascii="Times New Roman" w:hAnsi="Times New Roman" w:cs="Times New Roman"/>
          <w:sz w:val="28"/>
          <w:szCs w:val="28"/>
        </w:rPr>
        <w:tab/>
        <w:t>балла и свидетельствует о высокой оценке данного аспекта;</w:t>
      </w:r>
    </w:p>
    <w:p w:rsidR="00D07E4C"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 xml:space="preserve">средний балл полезности и применимости в практической деятельности методического материала, представленного на занятиях семинара, составил 4,8 балла и свидетельствует о высокой оценке данного аспекта. </w:t>
      </w:r>
    </w:p>
    <w:p w:rsidR="00921FD4" w:rsidRPr="00E93429" w:rsidRDefault="00921FD4" w:rsidP="00921FD4">
      <w:pPr>
        <w:autoSpaceDE w:val="0"/>
        <w:autoSpaceDN w:val="0"/>
        <w:adjustRightInd w:val="0"/>
        <w:spacing w:after="0" w:line="240" w:lineRule="auto"/>
        <w:ind w:firstLine="709"/>
        <w:jc w:val="both"/>
        <w:rPr>
          <w:rFonts w:ascii="Times New Roman" w:hAnsi="Times New Roman" w:cs="Times New Roman"/>
          <w:sz w:val="28"/>
          <w:szCs w:val="28"/>
        </w:rPr>
      </w:pPr>
    </w:p>
    <w:p w:rsidR="00D07E4C" w:rsidRPr="00921FD4" w:rsidRDefault="00921FD4" w:rsidP="00D07E4C">
      <w:pPr>
        <w:autoSpaceDE w:val="0"/>
        <w:autoSpaceDN w:val="0"/>
        <w:adjustRightInd w:val="0"/>
        <w:spacing w:after="0" w:line="240" w:lineRule="auto"/>
        <w:ind w:firstLine="709"/>
        <w:jc w:val="both"/>
        <w:rPr>
          <w:rFonts w:ascii="Times New Roman" w:hAnsi="Times New Roman" w:cs="Times New Roman"/>
          <w:sz w:val="28"/>
          <w:szCs w:val="28"/>
          <w:u w:val="single"/>
        </w:rPr>
      </w:pPr>
      <w:r w:rsidRPr="00921FD4">
        <w:rPr>
          <w:rFonts w:ascii="Times New Roman" w:hAnsi="Times New Roman" w:cs="Times New Roman"/>
          <w:sz w:val="28"/>
          <w:szCs w:val="28"/>
          <w:u w:val="single"/>
        </w:rPr>
        <w:t>Предложения</w:t>
      </w:r>
      <w:r w:rsidR="00D07E4C" w:rsidRPr="00921FD4">
        <w:rPr>
          <w:rFonts w:ascii="Times New Roman" w:hAnsi="Times New Roman" w:cs="Times New Roman"/>
          <w:sz w:val="28"/>
          <w:szCs w:val="28"/>
          <w:u w:val="single"/>
        </w:rPr>
        <w:t>:</w:t>
      </w:r>
    </w:p>
    <w:p w:rsidR="00D07E4C" w:rsidRPr="00E93429"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1</w:t>
      </w:r>
      <w:r>
        <w:rPr>
          <w:rFonts w:ascii="Times New Roman" w:hAnsi="Times New Roman" w:cs="Times New Roman"/>
          <w:sz w:val="28"/>
          <w:szCs w:val="28"/>
        </w:rPr>
        <w:t xml:space="preserve">. Продолжить </w:t>
      </w:r>
      <w:r w:rsidRPr="00E93429">
        <w:rPr>
          <w:rFonts w:ascii="Times New Roman" w:hAnsi="Times New Roman" w:cs="Times New Roman"/>
          <w:sz w:val="28"/>
          <w:szCs w:val="28"/>
        </w:rPr>
        <w:t>работу по организации и проведению семинара – практикума «Школа становления профессионального мастерства молодого педагога ОО» с учетом потребностей и запросов молодых учителей.</w:t>
      </w:r>
    </w:p>
    <w:p w:rsidR="00D07E4C" w:rsidRPr="00E93429"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2. Предусмотреть в программе годичного семинара – практикума «Школа становления профессионального мастерства молодого педагога ОО» вопросы, в отношении которых у участников семинара в</w:t>
      </w:r>
      <w:r>
        <w:rPr>
          <w:rFonts w:ascii="Times New Roman" w:hAnsi="Times New Roman" w:cs="Times New Roman"/>
          <w:sz w:val="28"/>
          <w:szCs w:val="28"/>
        </w:rPr>
        <w:t>ыявлены дефициты по итогам 2020/2021 учебного</w:t>
      </w:r>
      <w:r w:rsidRPr="00E93429">
        <w:rPr>
          <w:rFonts w:ascii="Times New Roman" w:hAnsi="Times New Roman" w:cs="Times New Roman"/>
          <w:sz w:val="28"/>
          <w:szCs w:val="28"/>
        </w:rPr>
        <w:t xml:space="preserve"> года.</w:t>
      </w:r>
    </w:p>
    <w:p w:rsidR="00D07E4C" w:rsidRPr="00E93429" w:rsidRDefault="00D07E4C" w:rsidP="00D07E4C">
      <w:pPr>
        <w:autoSpaceDE w:val="0"/>
        <w:autoSpaceDN w:val="0"/>
        <w:adjustRightInd w:val="0"/>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 xml:space="preserve">3. Осуществлять видео - запись методических мероприятий, в том числе семинаров-практикумов с целью размещения их на сайте ТМКУ </w:t>
      </w:r>
      <w:r w:rsidRPr="00E93429">
        <w:rPr>
          <w:rFonts w:ascii="Times New Roman" w:hAnsi="Times New Roman" w:cs="Times New Roman"/>
          <w:sz w:val="28"/>
          <w:szCs w:val="28"/>
        </w:rPr>
        <w:lastRenderedPageBreak/>
        <w:t>«Информационного методического центра» для дальнейшего использования сельскими образовательными организациями.</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Таким образом, заявленные показатели регионального проек</w:t>
      </w:r>
      <w:r>
        <w:rPr>
          <w:rFonts w:ascii="Times New Roman" w:hAnsi="Times New Roman" w:cs="Times New Roman"/>
          <w:sz w:val="28"/>
          <w:szCs w:val="28"/>
        </w:rPr>
        <w:t xml:space="preserve">та «Учитель будущего» в 2020 года </w:t>
      </w:r>
      <w:r w:rsidRPr="00E93429">
        <w:rPr>
          <w:rFonts w:ascii="Times New Roman" w:hAnsi="Times New Roman" w:cs="Times New Roman"/>
          <w:sz w:val="28"/>
          <w:szCs w:val="28"/>
        </w:rPr>
        <w:t>достигнуты в полном объеме.</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В соответствии с решением Министерства образования Кра</w:t>
      </w:r>
      <w:r>
        <w:rPr>
          <w:rFonts w:ascii="Times New Roman" w:hAnsi="Times New Roman" w:cs="Times New Roman"/>
          <w:sz w:val="28"/>
          <w:szCs w:val="28"/>
        </w:rPr>
        <w:t>сноярского края с января 2021 года РП</w:t>
      </w:r>
      <w:r w:rsidRPr="00E93429">
        <w:rPr>
          <w:rFonts w:ascii="Times New Roman" w:hAnsi="Times New Roman" w:cs="Times New Roman"/>
          <w:sz w:val="28"/>
          <w:szCs w:val="28"/>
        </w:rPr>
        <w:t xml:space="preserve"> «Учитель будущего» как отдельный проект перестал существовать, был включе</w:t>
      </w:r>
      <w:r>
        <w:rPr>
          <w:rFonts w:ascii="Times New Roman" w:hAnsi="Times New Roman" w:cs="Times New Roman"/>
          <w:sz w:val="28"/>
          <w:szCs w:val="28"/>
        </w:rPr>
        <w:t>н в состав РП</w:t>
      </w:r>
      <w:r w:rsidRPr="00E93429">
        <w:rPr>
          <w:rFonts w:ascii="Times New Roman" w:hAnsi="Times New Roman" w:cs="Times New Roman"/>
          <w:sz w:val="28"/>
          <w:szCs w:val="28"/>
        </w:rPr>
        <w:t xml:space="preserve"> «Современная школа» в части профессионального развития педагогических </w:t>
      </w:r>
      <w:r>
        <w:rPr>
          <w:rFonts w:ascii="Times New Roman" w:hAnsi="Times New Roman" w:cs="Times New Roman"/>
          <w:sz w:val="28"/>
          <w:szCs w:val="28"/>
        </w:rPr>
        <w:t>кадров, в связи, с чем в 2021 году</w:t>
      </w:r>
      <w:r w:rsidRPr="00E93429">
        <w:rPr>
          <w:rFonts w:ascii="Times New Roman" w:hAnsi="Times New Roman" w:cs="Times New Roman"/>
          <w:sz w:val="28"/>
          <w:szCs w:val="28"/>
        </w:rPr>
        <w:t xml:space="preserve"> на муниципальном уровне необходимо обеспечить достижение   следующих показателей:  </w:t>
      </w:r>
    </w:p>
    <w:p w:rsidR="00D07E4C" w:rsidRPr="00E93429" w:rsidRDefault="00921FD4" w:rsidP="00921FD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12</w:t>
      </w:r>
      <w:r w:rsidR="005D0F39">
        <w:rPr>
          <w:rFonts w:ascii="Times New Roman" w:hAnsi="Times New Roman" w:cs="Times New Roman"/>
          <w:sz w:val="28"/>
          <w:szCs w:val="28"/>
        </w:rPr>
        <w:t>,0</w:t>
      </w:r>
      <w:r w:rsidR="00D07E4C" w:rsidRPr="00E93429">
        <w:rPr>
          <w:rFonts w:ascii="Times New Roman" w:hAnsi="Times New Roman" w:cs="Times New Roman"/>
          <w:sz w:val="28"/>
          <w:szCs w:val="28"/>
        </w:rPr>
        <w:t>% педагогических работников общеобразовательных организаций должны повысить квалификацию, в том числе в центрах непрерывного повышения профессионального мастерства;</w:t>
      </w:r>
    </w:p>
    <w:p w:rsidR="00D07E4C" w:rsidRPr="00E93429" w:rsidRDefault="00921FD4" w:rsidP="00921FD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для 10</w:t>
      </w:r>
      <w:r w:rsidR="005D0F39">
        <w:rPr>
          <w:rFonts w:ascii="Times New Roman" w:hAnsi="Times New Roman" w:cs="Times New Roman"/>
          <w:sz w:val="28"/>
          <w:szCs w:val="28"/>
        </w:rPr>
        <w:t>,0</w:t>
      </w:r>
      <w:r w:rsidR="00D07E4C" w:rsidRPr="00E93429">
        <w:rPr>
          <w:rFonts w:ascii="Times New Roman" w:hAnsi="Times New Roman" w:cs="Times New Roman"/>
          <w:sz w:val="28"/>
          <w:szCs w:val="28"/>
        </w:rPr>
        <w:t>% педагогических работников образовательных организаций муниципалитета должны быть разработаны индивидуальные образовательные маршруты;</w:t>
      </w:r>
    </w:p>
    <w:p w:rsidR="00D07E4C" w:rsidRPr="00E93429" w:rsidRDefault="00921FD4" w:rsidP="00921FD4">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E4C" w:rsidRPr="00E93429">
        <w:rPr>
          <w:rFonts w:ascii="Times New Roman" w:hAnsi="Times New Roman" w:cs="Times New Roman"/>
          <w:sz w:val="28"/>
          <w:szCs w:val="28"/>
        </w:rPr>
        <w:t>10</w:t>
      </w:r>
      <w:r w:rsidR="005D0F39">
        <w:rPr>
          <w:rFonts w:ascii="Times New Roman" w:hAnsi="Times New Roman" w:cs="Times New Roman"/>
          <w:sz w:val="28"/>
          <w:szCs w:val="28"/>
        </w:rPr>
        <w:t>,0</w:t>
      </w:r>
      <w:r w:rsidR="00D07E4C" w:rsidRPr="00E93429">
        <w:rPr>
          <w:rFonts w:ascii="Times New Roman" w:hAnsi="Times New Roman" w:cs="Times New Roman"/>
          <w:sz w:val="28"/>
          <w:szCs w:val="28"/>
        </w:rPr>
        <w:t>% педагогических работников муниципалитета должны быть включены в мероприятия ЦНППМПР, направленные на повышение уровня профессионального мастерства педагогических работников «ПофСреда».</w:t>
      </w:r>
    </w:p>
    <w:p w:rsidR="00D07E4C" w:rsidRPr="00E93429" w:rsidRDefault="00D07E4C" w:rsidP="00D07E4C">
      <w:pPr>
        <w:spacing w:after="0" w:line="240" w:lineRule="auto"/>
        <w:ind w:firstLine="709"/>
        <w:jc w:val="both"/>
        <w:rPr>
          <w:rFonts w:ascii="Times New Roman" w:hAnsi="Times New Roman" w:cs="Times New Roman"/>
          <w:sz w:val="28"/>
          <w:szCs w:val="28"/>
        </w:rPr>
      </w:pPr>
      <w:r w:rsidRPr="00E93429">
        <w:rPr>
          <w:rFonts w:ascii="Times New Roman" w:hAnsi="Times New Roman" w:cs="Times New Roman"/>
          <w:sz w:val="28"/>
          <w:szCs w:val="28"/>
        </w:rPr>
        <w:t>В рамках реа</w:t>
      </w:r>
      <w:r>
        <w:rPr>
          <w:rFonts w:ascii="Times New Roman" w:hAnsi="Times New Roman" w:cs="Times New Roman"/>
          <w:sz w:val="28"/>
          <w:szCs w:val="28"/>
        </w:rPr>
        <w:t>лизации мероприятий РП</w:t>
      </w:r>
      <w:r w:rsidRPr="00E93429">
        <w:rPr>
          <w:rFonts w:ascii="Times New Roman" w:hAnsi="Times New Roman" w:cs="Times New Roman"/>
          <w:sz w:val="28"/>
          <w:szCs w:val="28"/>
        </w:rPr>
        <w:t xml:space="preserve"> «Современная школа» в части профессионального развития педагогов, с учетом региона</w:t>
      </w:r>
      <w:r>
        <w:rPr>
          <w:rFonts w:ascii="Times New Roman" w:hAnsi="Times New Roman" w:cs="Times New Roman"/>
          <w:sz w:val="28"/>
          <w:szCs w:val="28"/>
        </w:rPr>
        <w:t>льных мероприятий в июне 2021 года</w:t>
      </w:r>
      <w:r w:rsidRPr="00E93429">
        <w:rPr>
          <w:rFonts w:ascii="Times New Roman" w:hAnsi="Times New Roman" w:cs="Times New Roman"/>
          <w:sz w:val="28"/>
          <w:szCs w:val="28"/>
        </w:rPr>
        <w:t xml:space="preserve"> внесены коррективы в муниципальную дорожную карту.</w:t>
      </w:r>
    </w:p>
    <w:p w:rsidR="00D07E4C" w:rsidRPr="00E93429" w:rsidRDefault="00D07E4C" w:rsidP="00D07E4C">
      <w:pPr>
        <w:spacing w:after="0" w:line="240" w:lineRule="auto"/>
        <w:ind w:firstLine="567"/>
        <w:rPr>
          <w:rFonts w:ascii="Times New Roman" w:hAnsi="Times New Roman"/>
          <w:sz w:val="28"/>
          <w:szCs w:val="28"/>
        </w:rPr>
      </w:pPr>
      <w:r w:rsidRPr="00E93429">
        <w:rPr>
          <w:rFonts w:ascii="Times New Roman" w:hAnsi="Times New Roman" w:cs="Times New Roman"/>
          <w:sz w:val="28"/>
          <w:szCs w:val="28"/>
        </w:rPr>
        <w:t xml:space="preserve">Достижение показателей и результатов за 2020 год представлены в </w:t>
      </w:r>
      <w:r w:rsidRPr="00D02FB4">
        <w:rPr>
          <w:rFonts w:ascii="Times New Roman" w:hAnsi="Times New Roman" w:cs="Times New Roman"/>
          <w:i/>
          <w:color w:val="FF0000"/>
          <w:sz w:val="28"/>
          <w:szCs w:val="28"/>
        </w:rPr>
        <w:t>сборнике статистических данных</w:t>
      </w:r>
      <w:r w:rsidRPr="00E93429">
        <w:rPr>
          <w:rFonts w:ascii="Times New Roman" w:hAnsi="Times New Roman" w:cs="Times New Roman"/>
          <w:color w:val="FF0000"/>
          <w:sz w:val="28"/>
          <w:szCs w:val="28"/>
        </w:rPr>
        <w:t>.</w:t>
      </w:r>
    </w:p>
    <w:p w:rsidR="00D07E4C" w:rsidRPr="00E93429" w:rsidRDefault="00D07E4C" w:rsidP="00D07E4C">
      <w:pPr>
        <w:spacing w:after="0" w:line="240" w:lineRule="auto"/>
        <w:rPr>
          <w:rFonts w:ascii="Times New Roman" w:hAnsi="Times New Roman"/>
          <w:b/>
          <w:i/>
          <w:sz w:val="28"/>
          <w:szCs w:val="28"/>
        </w:rPr>
      </w:pPr>
    </w:p>
    <w:p w:rsidR="00D07E4C" w:rsidRPr="00B40E31" w:rsidRDefault="00B40E31" w:rsidP="00B40E31">
      <w:pPr>
        <w:spacing w:after="0" w:line="240" w:lineRule="auto"/>
        <w:rPr>
          <w:rFonts w:ascii="Times New Roman" w:hAnsi="Times New Roman"/>
          <w:b/>
          <w:i/>
          <w:sz w:val="28"/>
          <w:szCs w:val="28"/>
        </w:rPr>
      </w:pPr>
      <w:r>
        <w:rPr>
          <w:rFonts w:ascii="Times New Roman" w:hAnsi="Times New Roman" w:cs="Times New Roman"/>
          <w:b/>
          <w:i/>
          <w:sz w:val="28"/>
          <w:szCs w:val="28"/>
        </w:rPr>
        <w:t xml:space="preserve">10.2. </w:t>
      </w:r>
      <w:r w:rsidR="00D07E4C" w:rsidRPr="00B40E31">
        <w:rPr>
          <w:rFonts w:ascii="Times New Roman" w:hAnsi="Times New Roman" w:cs="Times New Roman"/>
          <w:b/>
          <w:i/>
          <w:sz w:val="28"/>
          <w:szCs w:val="28"/>
        </w:rPr>
        <w:t>Региональный проект «Цифровая образовательная среда»</w:t>
      </w:r>
    </w:p>
    <w:p w:rsidR="00D07E4C" w:rsidRPr="00412EB8" w:rsidRDefault="00D07E4C" w:rsidP="00D07E4C">
      <w:pPr>
        <w:spacing w:after="0" w:line="240" w:lineRule="auto"/>
        <w:jc w:val="center"/>
        <w:rPr>
          <w:rFonts w:ascii="Times New Roman" w:hAnsi="Times New Roman" w:cs="Times New Roman"/>
          <w:i/>
          <w:sz w:val="28"/>
          <w:szCs w:val="28"/>
        </w:rPr>
      </w:pPr>
    </w:p>
    <w:p w:rsidR="00D07E4C" w:rsidRPr="00E93429" w:rsidRDefault="00D07E4C" w:rsidP="00D07E4C">
      <w:pPr>
        <w:shd w:val="clear" w:color="auto" w:fill="FFFFFF"/>
        <w:spacing w:after="0" w:line="240" w:lineRule="auto"/>
        <w:ind w:firstLine="567"/>
        <w:jc w:val="both"/>
        <w:textAlignment w:val="baseline"/>
        <w:rPr>
          <w:rFonts w:ascii="Times New Roman" w:hAnsi="Times New Roman" w:cs="Times New Roman"/>
          <w:color w:val="212529"/>
          <w:sz w:val="28"/>
          <w:szCs w:val="28"/>
          <w:shd w:val="clear" w:color="auto" w:fill="FFFFFF"/>
        </w:rPr>
      </w:pPr>
      <w:r>
        <w:rPr>
          <w:rFonts w:ascii="Times New Roman" w:hAnsi="Times New Roman" w:cs="Times New Roman"/>
          <w:sz w:val="28"/>
          <w:szCs w:val="28"/>
        </w:rPr>
        <w:t>Целью РП «Цифровая образовательная среда</w:t>
      </w:r>
      <w:r w:rsidRPr="00E93429">
        <w:rPr>
          <w:rFonts w:ascii="Times New Roman" w:hAnsi="Times New Roman" w:cs="Times New Roman"/>
          <w:sz w:val="28"/>
          <w:szCs w:val="28"/>
        </w:rPr>
        <w:t>» является обеспечение равных условий доступа к качественному образованию детей вне зависимости от места их проживания, усиление традиционной школы современными цифровыми технологиями.</w:t>
      </w:r>
      <w:r w:rsidRPr="00E93429">
        <w:rPr>
          <w:rFonts w:ascii="Times New Roman" w:hAnsi="Times New Roman" w:cs="Times New Roman"/>
          <w:color w:val="212529"/>
          <w:sz w:val="28"/>
          <w:szCs w:val="28"/>
          <w:shd w:val="clear" w:color="auto" w:fill="FFFFFF"/>
        </w:rPr>
        <w:t xml:space="preserve"> </w:t>
      </w: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В 2020 году были достигнуты</w:t>
      </w:r>
      <w:r>
        <w:rPr>
          <w:rFonts w:ascii="Times New Roman" w:hAnsi="Times New Roman" w:cs="Times New Roman"/>
          <w:sz w:val="28"/>
          <w:szCs w:val="28"/>
        </w:rPr>
        <w:t xml:space="preserve"> показатели и результаты РП «Цифровая образовательная среда</w:t>
      </w:r>
      <w:r w:rsidRPr="00E93429">
        <w:rPr>
          <w:rFonts w:ascii="Times New Roman" w:hAnsi="Times New Roman" w:cs="Times New Roman"/>
          <w:sz w:val="28"/>
          <w:szCs w:val="28"/>
        </w:rPr>
        <w:t>» прописанные в соглашении о взаимодействии министерства образования Красноярского края с органными местного самоуправления муниципального района по реализации м</w:t>
      </w:r>
      <w:r>
        <w:rPr>
          <w:rFonts w:ascii="Times New Roman" w:hAnsi="Times New Roman" w:cs="Times New Roman"/>
          <w:sz w:val="28"/>
          <w:szCs w:val="28"/>
        </w:rPr>
        <w:t>ероприятий РП</w:t>
      </w:r>
      <w:r w:rsidRPr="00E93429">
        <w:rPr>
          <w:rFonts w:ascii="Times New Roman" w:hAnsi="Times New Roman" w:cs="Times New Roman"/>
          <w:sz w:val="28"/>
          <w:szCs w:val="28"/>
        </w:rPr>
        <w:t xml:space="preserve"> Красноярского края </w:t>
      </w:r>
      <w:r w:rsidRPr="00614BCF">
        <w:rPr>
          <w:rFonts w:ascii="Times New Roman" w:hAnsi="Times New Roman" w:cs="Times New Roman"/>
          <w:i/>
          <w:color w:val="FF0000"/>
          <w:sz w:val="28"/>
          <w:szCs w:val="28"/>
        </w:rPr>
        <w:t>(сборник статистических данных)</w:t>
      </w:r>
      <w:r w:rsidRPr="00614BCF">
        <w:rPr>
          <w:rFonts w:ascii="Times New Roman" w:hAnsi="Times New Roman" w:cs="Times New Roman"/>
          <w:i/>
          <w:sz w:val="28"/>
          <w:szCs w:val="28"/>
        </w:rPr>
        <w:t>.</w:t>
      </w: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 xml:space="preserve">Показатель «внедрена целевая модель цифровой образовательной среды» достигнут на 7% по причине </w:t>
      </w:r>
      <w:r>
        <w:rPr>
          <w:rFonts w:ascii="Times New Roman" w:hAnsi="Times New Roman" w:cs="Times New Roman"/>
          <w:sz w:val="28"/>
          <w:szCs w:val="28"/>
        </w:rPr>
        <w:t xml:space="preserve">наличия </w:t>
      </w:r>
      <w:r w:rsidRPr="00E93429">
        <w:rPr>
          <w:rFonts w:ascii="Times New Roman" w:hAnsi="Times New Roman" w:cs="Times New Roman"/>
          <w:sz w:val="28"/>
          <w:szCs w:val="28"/>
        </w:rPr>
        <w:t>недобросовестного поставщика.  В ТМКОУ «Дудинская гимназия» не поставлены 38 ноутбуков, контракт с поставщиком был расторгнут. Закупка недостающего оборудования запланирована до конца 2021 года.</w:t>
      </w:r>
    </w:p>
    <w:p w:rsidR="00D07E4C" w:rsidRPr="00E93429" w:rsidRDefault="00D07E4C" w:rsidP="00D07E4C">
      <w:pPr>
        <w:spacing w:after="0" w:line="240" w:lineRule="auto"/>
        <w:ind w:firstLine="567"/>
        <w:jc w:val="both"/>
        <w:rPr>
          <w:rFonts w:ascii="Times New Roman" w:hAnsi="Times New Roman" w:cs="Times New Roman"/>
          <w:sz w:val="28"/>
          <w:szCs w:val="28"/>
        </w:rPr>
      </w:pPr>
      <w:r w:rsidRPr="00E93429">
        <w:rPr>
          <w:rFonts w:ascii="Times New Roman" w:hAnsi="Times New Roman" w:cs="Times New Roman"/>
          <w:sz w:val="28"/>
          <w:szCs w:val="28"/>
        </w:rPr>
        <w:t>В целях обес</w:t>
      </w:r>
      <w:r>
        <w:rPr>
          <w:rFonts w:ascii="Times New Roman" w:hAnsi="Times New Roman" w:cs="Times New Roman"/>
          <w:sz w:val="28"/>
          <w:szCs w:val="28"/>
        </w:rPr>
        <w:t>печения создания современной цифровой образовательной среды</w:t>
      </w:r>
      <w:r w:rsidRPr="00E93429">
        <w:rPr>
          <w:rFonts w:ascii="Times New Roman" w:hAnsi="Times New Roman" w:cs="Times New Roman"/>
          <w:sz w:val="28"/>
          <w:szCs w:val="28"/>
        </w:rPr>
        <w:t xml:space="preserve"> в рамках проекта в девяти общеобра</w:t>
      </w:r>
      <w:r>
        <w:rPr>
          <w:rFonts w:ascii="Times New Roman" w:hAnsi="Times New Roman" w:cs="Times New Roman"/>
          <w:sz w:val="28"/>
          <w:szCs w:val="28"/>
        </w:rPr>
        <w:t xml:space="preserve">зовательных организациях в </w:t>
      </w:r>
      <w:r>
        <w:rPr>
          <w:rFonts w:ascii="Times New Roman" w:hAnsi="Times New Roman" w:cs="Times New Roman"/>
          <w:sz w:val="28"/>
          <w:szCs w:val="28"/>
        </w:rPr>
        <w:lastRenderedPageBreak/>
        <w:t>2020/</w:t>
      </w:r>
      <w:r w:rsidRPr="00E93429">
        <w:rPr>
          <w:rFonts w:ascii="Times New Roman" w:hAnsi="Times New Roman" w:cs="Times New Roman"/>
          <w:sz w:val="28"/>
          <w:szCs w:val="28"/>
        </w:rPr>
        <w:t>2021 учебном году для 1480 учащихся велся электронный журнал/ электронный дневник.</w:t>
      </w:r>
    </w:p>
    <w:p w:rsidR="00D07E4C" w:rsidRPr="00E93429" w:rsidRDefault="00D07E4C" w:rsidP="00D07E4C">
      <w:pPr>
        <w:pStyle w:val="a3"/>
        <w:spacing w:after="0"/>
        <w:ind w:left="0" w:firstLine="567"/>
        <w:jc w:val="both"/>
        <w:rPr>
          <w:rFonts w:ascii="Times New Roman" w:hAnsi="Times New Roman" w:cs="Times New Roman"/>
          <w:bCs/>
          <w:sz w:val="28"/>
          <w:szCs w:val="28"/>
        </w:rPr>
      </w:pPr>
      <w:r w:rsidRPr="00E93429">
        <w:rPr>
          <w:rFonts w:ascii="Times New Roman" w:hAnsi="Times New Roman" w:cs="Times New Roman"/>
          <w:sz w:val="28"/>
          <w:szCs w:val="28"/>
        </w:rPr>
        <w:t xml:space="preserve">Семь школ частично </w:t>
      </w:r>
      <w:r w:rsidRPr="00E93429">
        <w:rPr>
          <w:rFonts w:ascii="Times New Roman" w:hAnsi="Times New Roman" w:cs="Times New Roman"/>
          <w:bCs/>
          <w:sz w:val="28"/>
          <w:szCs w:val="28"/>
        </w:rPr>
        <w:t xml:space="preserve">используют в образовательной деятельности электронные учебник </w:t>
      </w:r>
      <w:r w:rsidRPr="00614BCF">
        <w:rPr>
          <w:rFonts w:ascii="Times New Roman" w:hAnsi="Times New Roman" w:cs="Times New Roman"/>
          <w:bCs/>
          <w:i/>
          <w:color w:val="FF0000"/>
          <w:sz w:val="28"/>
          <w:szCs w:val="28"/>
        </w:rPr>
        <w:t>(сборник статистических данных).</w:t>
      </w:r>
    </w:p>
    <w:p w:rsidR="00D07E4C" w:rsidRPr="00E93429" w:rsidRDefault="00D07E4C" w:rsidP="00921FD4">
      <w:pPr>
        <w:pStyle w:val="a3"/>
        <w:spacing w:after="0"/>
        <w:ind w:left="0" w:firstLine="567"/>
        <w:jc w:val="both"/>
        <w:rPr>
          <w:rFonts w:ascii="Times New Roman" w:hAnsi="Times New Roman" w:cs="Times New Roman"/>
          <w:sz w:val="28"/>
          <w:szCs w:val="28"/>
        </w:rPr>
      </w:pPr>
      <w:r w:rsidRPr="00E93429">
        <w:rPr>
          <w:rFonts w:ascii="Times New Roman" w:hAnsi="Times New Roman" w:cs="Times New Roman"/>
          <w:sz w:val="28"/>
          <w:szCs w:val="28"/>
        </w:rPr>
        <w:t>Одним из важнейших аспектов, проверяемый контролирующими органами, является размещение сведений на официаль</w:t>
      </w:r>
      <w:r>
        <w:rPr>
          <w:rFonts w:ascii="Times New Roman" w:hAnsi="Times New Roman" w:cs="Times New Roman"/>
          <w:sz w:val="28"/>
          <w:szCs w:val="28"/>
        </w:rPr>
        <w:t>ных сайтах учреждений. ТМКУ «Информационный методический центр</w:t>
      </w:r>
      <w:r w:rsidRPr="00E93429">
        <w:rPr>
          <w:rFonts w:ascii="Times New Roman" w:hAnsi="Times New Roman" w:cs="Times New Roman"/>
          <w:sz w:val="28"/>
          <w:szCs w:val="28"/>
        </w:rPr>
        <w:t xml:space="preserve">» постоянно проводятся проверки официальных сайтов образовательных учреждений на предмет соответствия сайтов требованиям законодательства, своевременности обновления информации, обеспечения открытости и доступности указанной информации в соответствии со статьей 29 Федерального Закона от 29.12.2012 </w:t>
      </w:r>
      <w:r>
        <w:rPr>
          <w:rFonts w:ascii="Times New Roman" w:hAnsi="Times New Roman" w:cs="Times New Roman"/>
          <w:sz w:val="28"/>
          <w:szCs w:val="28"/>
        </w:rPr>
        <w:t>№</w:t>
      </w:r>
      <w:r w:rsidRPr="00E93429">
        <w:rPr>
          <w:rFonts w:ascii="Times New Roman" w:hAnsi="Times New Roman" w:cs="Times New Roman"/>
          <w:sz w:val="28"/>
          <w:szCs w:val="28"/>
        </w:rPr>
        <w:t>273-ФЗ «Об образовании в Российской Федерации», Постановлению П</w:t>
      </w:r>
      <w:r>
        <w:rPr>
          <w:rFonts w:ascii="Times New Roman" w:hAnsi="Times New Roman" w:cs="Times New Roman"/>
          <w:sz w:val="28"/>
          <w:szCs w:val="28"/>
        </w:rPr>
        <w:t>равительства РФ от 10.07.2013 №</w:t>
      </w:r>
      <w:r w:rsidRPr="00E93429">
        <w:rPr>
          <w:rFonts w:ascii="Times New Roman" w:hAnsi="Times New Roman" w:cs="Times New Roman"/>
          <w:sz w:val="28"/>
          <w:szCs w:val="28"/>
        </w:rPr>
        <w:t>582, приказу Федеральной службы по надзору в сфере образования и науки</w:t>
      </w:r>
      <w:r>
        <w:rPr>
          <w:rFonts w:ascii="Times New Roman" w:hAnsi="Times New Roman" w:cs="Times New Roman"/>
          <w:sz w:val="28"/>
          <w:szCs w:val="28"/>
        </w:rPr>
        <w:t xml:space="preserve"> (Рособрнадзор) от 29.05.2014 №</w:t>
      </w:r>
      <w:r w:rsidRPr="00E93429">
        <w:rPr>
          <w:rFonts w:ascii="Times New Roman" w:hAnsi="Times New Roman" w:cs="Times New Roman"/>
          <w:sz w:val="28"/>
          <w:szCs w:val="28"/>
        </w:rPr>
        <w:t>785. Результаты мониторингов и рекомендации об устранении и недопущении нарушений (несоответствий) направляются в Управление образования и</w:t>
      </w:r>
      <w:r>
        <w:rPr>
          <w:rFonts w:ascii="Times New Roman" w:hAnsi="Times New Roman" w:cs="Times New Roman"/>
          <w:sz w:val="28"/>
          <w:szCs w:val="28"/>
        </w:rPr>
        <w:t xml:space="preserve"> руководителям образовательных организаций</w:t>
      </w:r>
      <w:r w:rsidRPr="00E93429">
        <w:rPr>
          <w:rFonts w:ascii="Times New Roman" w:hAnsi="Times New Roman" w:cs="Times New Roman"/>
          <w:sz w:val="28"/>
          <w:szCs w:val="28"/>
        </w:rPr>
        <w:t>.</w:t>
      </w:r>
    </w:p>
    <w:p w:rsidR="00D07E4C" w:rsidRPr="00E93429" w:rsidRDefault="00D07E4C" w:rsidP="00D07E4C">
      <w:pPr>
        <w:pStyle w:val="a3"/>
        <w:spacing w:after="0"/>
        <w:ind w:left="0" w:firstLine="708"/>
        <w:jc w:val="both"/>
        <w:rPr>
          <w:rFonts w:ascii="Times New Roman" w:hAnsi="Times New Roman" w:cs="Times New Roman"/>
          <w:sz w:val="28"/>
          <w:szCs w:val="28"/>
        </w:rPr>
      </w:pPr>
      <w:r w:rsidRPr="00E93429">
        <w:rPr>
          <w:rFonts w:ascii="Times New Roman" w:hAnsi="Times New Roman" w:cs="Times New Roman"/>
          <w:sz w:val="28"/>
          <w:szCs w:val="28"/>
        </w:rPr>
        <w:t xml:space="preserve">На сегодняшний день Web-сайты образовательных организаций муниципального района соответствуют предъявляемым требованиям, своевременно обновляется информационное наполнение и функциональные возможности. </w:t>
      </w:r>
    </w:p>
    <w:p w:rsidR="00D07E4C" w:rsidRPr="00E93429" w:rsidRDefault="00D07E4C" w:rsidP="00D07E4C">
      <w:pPr>
        <w:pStyle w:val="a3"/>
        <w:spacing w:after="0"/>
        <w:ind w:left="0"/>
        <w:jc w:val="both"/>
        <w:rPr>
          <w:rFonts w:ascii="Times New Roman" w:hAnsi="Times New Roman" w:cs="Times New Roman"/>
          <w:sz w:val="28"/>
          <w:szCs w:val="28"/>
        </w:rPr>
      </w:pPr>
      <w:r w:rsidRPr="00E93429">
        <w:rPr>
          <w:rFonts w:ascii="Times New Roman" w:hAnsi="Times New Roman" w:cs="Times New Roman"/>
          <w:sz w:val="28"/>
          <w:szCs w:val="28"/>
        </w:rPr>
        <w:tab/>
        <w:t>2267 обучающихся из 19 учреждений используют государственные и иные информационные системы, и ресурсы в сфере образования для «горизонтального» обучения и неформального образования.</w:t>
      </w:r>
    </w:p>
    <w:p w:rsidR="00D07E4C" w:rsidRPr="00E93429" w:rsidRDefault="00D07E4C" w:rsidP="00D07E4C">
      <w:pPr>
        <w:pStyle w:val="a3"/>
        <w:spacing w:after="0"/>
        <w:ind w:left="0"/>
        <w:jc w:val="both"/>
        <w:rPr>
          <w:rFonts w:ascii="Times New Roman" w:hAnsi="Times New Roman" w:cs="Times New Roman"/>
          <w:sz w:val="28"/>
          <w:szCs w:val="28"/>
        </w:rPr>
      </w:pPr>
      <w:r w:rsidRPr="00E93429">
        <w:rPr>
          <w:rFonts w:ascii="Times New Roman" w:hAnsi="Times New Roman" w:cs="Times New Roman"/>
          <w:sz w:val="28"/>
          <w:szCs w:val="28"/>
        </w:rPr>
        <w:tab/>
        <w:t>278 педагогов прошли повышение квалификации в форме электронного обучения с использованием дистанционных технологий.</w:t>
      </w:r>
    </w:p>
    <w:p w:rsidR="00D07E4C" w:rsidRDefault="00D07E4C" w:rsidP="00D07E4C">
      <w:pPr>
        <w:spacing w:after="0" w:line="240" w:lineRule="auto"/>
        <w:jc w:val="both"/>
        <w:rPr>
          <w:rFonts w:ascii="Times New Roman" w:hAnsi="Times New Roman" w:cs="Times New Roman"/>
          <w:sz w:val="28"/>
          <w:szCs w:val="28"/>
        </w:rPr>
      </w:pPr>
      <w:r w:rsidRPr="00E93429">
        <w:rPr>
          <w:rFonts w:ascii="Times New Roman" w:hAnsi="Times New Roman" w:cs="Times New Roman"/>
          <w:sz w:val="28"/>
          <w:szCs w:val="28"/>
        </w:rPr>
        <w:tab/>
        <w:t>В рамках дальнейшей реализации м</w:t>
      </w:r>
      <w:r>
        <w:rPr>
          <w:rFonts w:ascii="Times New Roman" w:hAnsi="Times New Roman" w:cs="Times New Roman"/>
          <w:sz w:val="28"/>
          <w:szCs w:val="28"/>
        </w:rPr>
        <w:t>ероприятий РП «Цифровая образовательная среда</w:t>
      </w:r>
      <w:r w:rsidRPr="00E93429">
        <w:rPr>
          <w:rFonts w:ascii="Times New Roman" w:hAnsi="Times New Roman" w:cs="Times New Roman"/>
          <w:sz w:val="28"/>
          <w:szCs w:val="28"/>
        </w:rPr>
        <w:t>», с учетом региональных мероприятий по необходимости вносятся коррективы в муниципальную дорожную карту.</w:t>
      </w:r>
    </w:p>
    <w:p w:rsidR="00D07E4C" w:rsidRPr="00E93429" w:rsidRDefault="00D07E4C" w:rsidP="00D07E4C">
      <w:pPr>
        <w:spacing w:after="0" w:line="240" w:lineRule="auto"/>
        <w:jc w:val="both"/>
        <w:rPr>
          <w:rFonts w:ascii="Times New Roman" w:hAnsi="Times New Roman" w:cs="Times New Roman"/>
          <w:sz w:val="28"/>
          <w:szCs w:val="28"/>
        </w:rPr>
      </w:pPr>
    </w:p>
    <w:p w:rsidR="00D07E4C" w:rsidRPr="00921FD4" w:rsidRDefault="00D07E4C" w:rsidP="00D07E4C">
      <w:pPr>
        <w:pStyle w:val="a3"/>
        <w:spacing w:after="0" w:line="240" w:lineRule="auto"/>
        <w:ind w:left="0"/>
        <w:jc w:val="both"/>
        <w:textAlignment w:val="center"/>
        <w:rPr>
          <w:rFonts w:ascii="Times New Roman" w:hAnsi="Times New Roman" w:cs="Times New Roman"/>
          <w:bCs/>
          <w:iCs/>
          <w:sz w:val="28"/>
          <w:szCs w:val="28"/>
          <w:u w:val="single"/>
        </w:rPr>
      </w:pPr>
      <w:r w:rsidRPr="00E93429">
        <w:rPr>
          <w:rFonts w:ascii="Times New Roman" w:hAnsi="Times New Roman" w:cs="Times New Roman"/>
          <w:b/>
          <w:bCs/>
          <w:iCs/>
          <w:sz w:val="28"/>
          <w:szCs w:val="28"/>
        </w:rPr>
        <w:tab/>
      </w:r>
      <w:r w:rsidRPr="00921FD4">
        <w:rPr>
          <w:rFonts w:ascii="Times New Roman" w:hAnsi="Times New Roman" w:cs="Times New Roman"/>
          <w:bCs/>
          <w:iCs/>
          <w:sz w:val="28"/>
          <w:szCs w:val="28"/>
          <w:u w:val="single"/>
        </w:rPr>
        <w:t>Предложения:</w:t>
      </w:r>
    </w:p>
    <w:p w:rsidR="00D07E4C" w:rsidRPr="00E93429" w:rsidRDefault="00921FD4" w:rsidP="00921FD4">
      <w:pPr>
        <w:pStyle w:val="a3"/>
        <w:tabs>
          <w:tab w:val="left" w:pos="42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D07E4C" w:rsidRPr="00E93429">
        <w:rPr>
          <w:rFonts w:ascii="Times New Roman" w:hAnsi="Times New Roman" w:cs="Times New Roman"/>
          <w:bCs/>
          <w:sz w:val="28"/>
          <w:szCs w:val="28"/>
        </w:rPr>
        <w:t>Предусмотреть использование в образовательн</w:t>
      </w:r>
      <w:r w:rsidR="00D07E4C">
        <w:rPr>
          <w:rFonts w:ascii="Times New Roman" w:hAnsi="Times New Roman" w:cs="Times New Roman"/>
          <w:bCs/>
          <w:sz w:val="28"/>
          <w:szCs w:val="28"/>
        </w:rPr>
        <w:t xml:space="preserve">ой деятельности </w:t>
      </w:r>
      <w:r w:rsidR="00D07E4C" w:rsidRPr="00E93429">
        <w:rPr>
          <w:rFonts w:ascii="Times New Roman" w:hAnsi="Times New Roman" w:cs="Times New Roman"/>
          <w:bCs/>
          <w:sz w:val="28"/>
          <w:szCs w:val="28"/>
        </w:rPr>
        <w:t xml:space="preserve">ресурсов платформы «Мобильное электронное образование», «Российская электронная </w:t>
      </w:r>
      <w:r w:rsidR="00D07E4C">
        <w:rPr>
          <w:rFonts w:ascii="Times New Roman" w:hAnsi="Times New Roman" w:cs="Times New Roman"/>
          <w:bCs/>
          <w:sz w:val="28"/>
          <w:szCs w:val="28"/>
        </w:rPr>
        <w:t>школа», «Учи.ру», «ЯКласс» и другие.</w:t>
      </w:r>
    </w:p>
    <w:p w:rsidR="00D07E4C" w:rsidRPr="00E93429" w:rsidRDefault="00921FD4" w:rsidP="00921FD4">
      <w:pPr>
        <w:pStyle w:val="a3"/>
        <w:tabs>
          <w:tab w:val="left" w:pos="426"/>
        </w:tabs>
        <w:spacing w:after="0" w:line="240" w:lineRule="auto"/>
        <w:ind w:left="0" w:firstLine="567"/>
        <w:jc w:val="both"/>
        <w:textAlignment w:val="center"/>
        <w:rPr>
          <w:rFonts w:ascii="Times New Roman" w:hAnsi="Times New Roman" w:cs="Times New Roman"/>
          <w:bCs/>
          <w:iCs/>
          <w:sz w:val="28"/>
          <w:szCs w:val="28"/>
        </w:rPr>
      </w:pPr>
      <w:r>
        <w:rPr>
          <w:rFonts w:ascii="Times New Roman" w:hAnsi="Times New Roman" w:cs="Times New Roman"/>
          <w:bCs/>
          <w:iCs/>
          <w:sz w:val="28"/>
          <w:szCs w:val="28"/>
        </w:rPr>
        <w:t xml:space="preserve">2. </w:t>
      </w:r>
      <w:r w:rsidR="00D07E4C" w:rsidRPr="00E93429">
        <w:rPr>
          <w:rFonts w:ascii="Times New Roman" w:hAnsi="Times New Roman" w:cs="Times New Roman"/>
          <w:bCs/>
          <w:iCs/>
          <w:sz w:val="28"/>
          <w:szCs w:val="28"/>
        </w:rPr>
        <w:t>Продолжить ведение в общеобразовательных организациях электронного журнала/электронного дневника.</w:t>
      </w:r>
    </w:p>
    <w:p w:rsidR="00D07E4C" w:rsidRPr="00E93429" w:rsidRDefault="00921FD4" w:rsidP="00921FD4">
      <w:pPr>
        <w:pStyle w:val="a3"/>
        <w:tabs>
          <w:tab w:val="left" w:pos="42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D07E4C" w:rsidRPr="00E93429">
        <w:rPr>
          <w:rFonts w:ascii="Times New Roman" w:hAnsi="Times New Roman" w:cs="Times New Roman"/>
          <w:bCs/>
          <w:sz w:val="28"/>
          <w:szCs w:val="28"/>
        </w:rPr>
        <w:t xml:space="preserve">Укомплектовать библиотечный фонд электронными учебными изданиями, методическими и периодическими изданиями, фондом дополнительной художественной литературы. </w:t>
      </w:r>
    </w:p>
    <w:p w:rsidR="00D07E4C" w:rsidRPr="00E93429" w:rsidRDefault="00921FD4" w:rsidP="00921FD4">
      <w:pPr>
        <w:pStyle w:val="a3"/>
        <w:tabs>
          <w:tab w:val="left" w:pos="42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00D07E4C" w:rsidRPr="00E93429">
        <w:rPr>
          <w:rFonts w:ascii="Times New Roman" w:hAnsi="Times New Roman" w:cs="Times New Roman"/>
          <w:bCs/>
          <w:sz w:val="28"/>
          <w:szCs w:val="28"/>
        </w:rPr>
        <w:t>Рекомендовать общеобразовательным организациям использование в образовательной деятельности электронные ресурсы национальных электронных библиотек.</w:t>
      </w:r>
    </w:p>
    <w:p w:rsidR="00D07E4C" w:rsidRPr="00E93429" w:rsidRDefault="00921FD4" w:rsidP="00921FD4">
      <w:pPr>
        <w:pStyle w:val="a3"/>
        <w:tabs>
          <w:tab w:val="left" w:pos="42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5. </w:t>
      </w:r>
      <w:r w:rsidR="00D07E4C" w:rsidRPr="00E93429">
        <w:rPr>
          <w:rFonts w:ascii="Times New Roman" w:hAnsi="Times New Roman" w:cs="Times New Roman"/>
          <w:bCs/>
          <w:sz w:val="28"/>
          <w:szCs w:val="28"/>
        </w:rPr>
        <w:t>Выявить дефициты педагогов по работ</w:t>
      </w:r>
      <w:r w:rsidR="00D07E4C">
        <w:rPr>
          <w:rFonts w:ascii="Times New Roman" w:hAnsi="Times New Roman" w:cs="Times New Roman"/>
          <w:bCs/>
          <w:sz w:val="28"/>
          <w:szCs w:val="28"/>
        </w:rPr>
        <w:t>е в цифровой образовательной среде и за</w:t>
      </w:r>
      <w:r w:rsidR="00D07E4C" w:rsidRPr="00E93429">
        <w:rPr>
          <w:rFonts w:ascii="Times New Roman" w:hAnsi="Times New Roman" w:cs="Times New Roman"/>
          <w:bCs/>
          <w:sz w:val="28"/>
          <w:szCs w:val="28"/>
        </w:rPr>
        <w:t>планировать мероприятия, направленные на повышение информационной грамотности педагогов.</w:t>
      </w:r>
    </w:p>
    <w:p w:rsidR="00D07E4C" w:rsidRPr="00E93429" w:rsidRDefault="00921FD4" w:rsidP="00921FD4">
      <w:pPr>
        <w:pStyle w:val="a3"/>
        <w:tabs>
          <w:tab w:val="left" w:pos="426"/>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6. </w:t>
      </w:r>
      <w:r w:rsidR="00D07E4C">
        <w:rPr>
          <w:rFonts w:ascii="Times New Roman" w:hAnsi="Times New Roman" w:cs="Times New Roman"/>
          <w:bCs/>
          <w:sz w:val="28"/>
          <w:szCs w:val="28"/>
        </w:rPr>
        <w:t>Руководителям образовательных организаций</w:t>
      </w:r>
      <w:r w:rsidR="00D07E4C" w:rsidRPr="00E93429">
        <w:rPr>
          <w:rFonts w:ascii="Times New Roman" w:hAnsi="Times New Roman" w:cs="Times New Roman"/>
          <w:bCs/>
          <w:sz w:val="28"/>
          <w:szCs w:val="28"/>
        </w:rPr>
        <w:t xml:space="preserve"> предусмотреть стимулирование активности педагогических работников в освоении и применении инноваций в преподавании с использованием цифровых ресурсов и платформ.</w:t>
      </w:r>
    </w:p>
    <w:p w:rsidR="00D07E4C" w:rsidRDefault="00D07E4C" w:rsidP="00D07E4C">
      <w:pPr>
        <w:pStyle w:val="a3"/>
        <w:tabs>
          <w:tab w:val="left" w:pos="426"/>
        </w:tabs>
        <w:spacing w:after="0" w:line="240" w:lineRule="auto"/>
        <w:ind w:left="0"/>
        <w:jc w:val="both"/>
        <w:rPr>
          <w:rFonts w:ascii="Times New Roman" w:hAnsi="Times New Roman" w:cs="Times New Roman"/>
          <w:bCs/>
          <w:sz w:val="28"/>
          <w:szCs w:val="28"/>
        </w:rPr>
      </w:pPr>
    </w:p>
    <w:p w:rsidR="00647532" w:rsidRPr="00E93429" w:rsidRDefault="00647532" w:rsidP="00D07E4C">
      <w:pPr>
        <w:pStyle w:val="a3"/>
        <w:tabs>
          <w:tab w:val="left" w:pos="426"/>
        </w:tabs>
        <w:spacing w:after="0" w:line="240" w:lineRule="auto"/>
        <w:ind w:left="0"/>
        <w:jc w:val="both"/>
        <w:rPr>
          <w:rFonts w:ascii="Times New Roman" w:hAnsi="Times New Roman" w:cs="Times New Roman"/>
          <w:bCs/>
          <w:sz w:val="28"/>
          <w:szCs w:val="28"/>
        </w:rPr>
      </w:pPr>
    </w:p>
    <w:p w:rsidR="00D07E4C" w:rsidRPr="00B40E31" w:rsidRDefault="00B40E31" w:rsidP="00B40E31">
      <w:pPr>
        <w:spacing w:after="0" w:line="240" w:lineRule="auto"/>
        <w:rPr>
          <w:rFonts w:ascii="Times New Roman" w:hAnsi="Times New Roman" w:cs="Times New Roman"/>
          <w:b/>
          <w:i/>
          <w:sz w:val="28"/>
          <w:szCs w:val="28"/>
        </w:rPr>
      </w:pPr>
      <w:r w:rsidRPr="00335D50">
        <w:rPr>
          <w:rFonts w:ascii="Times New Roman" w:hAnsi="Times New Roman" w:cs="Times New Roman"/>
          <w:b/>
          <w:i/>
          <w:sz w:val="28"/>
          <w:szCs w:val="28"/>
        </w:rPr>
        <w:t xml:space="preserve">10.3. </w:t>
      </w:r>
      <w:r w:rsidR="00D07E4C" w:rsidRPr="00335D50">
        <w:rPr>
          <w:rFonts w:ascii="Times New Roman" w:hAnsi="Times New Roman" w:cs="Times New Roman"/>
          <w:b/>
          <w:i/>
          <w:sz w:val="28"/>
          <w:szCs w:val="28"/>
        </w:rPr>
        <w:t>Региональный проект «Успех каждого ребенка»</w:t>
      </w:r>
    </w:p>
    <w:p w:rsidR="00D07E4C" w:rsidRPr="00B40E31" w:rsidRDefault="00D07E4C" w:rsidP="00B40E31">
      <w:pPr>
        <w:spacing w:after="0" w:line="240" w:lineRule="auto"/>
        <w:rPr>
          <w:rFonts w:ascii="Times New Roman" w:hAnsi="Times New Roman" w:cs="Times New Roman"/>
          <w:b/>
          <w:i/>
          <w:sz w:val="28"/>
          <w:szCs w:val="28"/>
        </w:rPr>
      </w:pPr>
    </w:p>
    <w:p w:rsidR="00335D50" w:rsidRPr="00921FD4" w:rsidRDefault="00335D50" w:rsidP="00335D50">
      <w:pPr>
        <w:spacing w:after="0" w:line="240" w:lineRule="auto"/>
        <w:ind w:firstLine="709"/>
        <w:jc w:val="both"/>
        <w:rPr>
          <w:rFonts w:ascii="Times New Roman" w:hAnsi="Times New Roman" w:cs="Times New Roman"/>
          <w:sz w:val="28"/>
          <w:szCs w:val="28"/>
        </w:rPr>
      </w:pPr>
      <w:r w:rsidRPr="00921FD4">
        <w:rPr>
          <w:rFonts w:ascii="Times New Roman" w:hAnsi="Times New Roman" w:cs="Times New Roman"/>
          <w:sz w:val="28"/>
          <w:szCs w:val="28"/>
        </w:rPr>
        <w:t xml:space="preserve">Комплекс мероприятий, обеспечивающих реализацию регионального проекта «Успех каждого ребенка» подробно представлен и описан в разделе 5 «Развитие системы дополнительного образования» настоящего анализа. </w:t>
      </w:r>
    </w:p>
    <w:p w:rsidR="00335D50" w:rsidRPr="00921FD4" w:rsidRDefault="00335D50" w:rsidP="00335D50">
      <w:pPr>
        <w:spacing w:after="0" w:line="240" w:lineRule="auto"/>
        <w:ind w:firstLine="709"/>
        <w:jc w:val="both"/>
        <w:rPr>
          <w:rFonts w:ascii="Times New Roman" w:hAnsi="Times New Roman" w:cs="Times New Roman"/>
          <w:sz w:val="28"/>
          <w:szCs w:val="28"/>
        </w:rPr>
      </w:pPr>
      <w:r w:rsidRPr="00921FD4">
        <w:rPr>
          <w:rFonts w:ascii="Times New Roman" w:hAnsi="Times New Roman" w:cs="Times New Roman"/>
          <w:sz w:val="28"/>
          <w:szCs w:val="28"/>
        </w:rPr>
        <w:t xml:space="preserve">Информация по достигнутым показателям и результатам первого полугодия 2021 года: </w:t>
      </w:r>
    </w:p>
    <w:p w:rsidR="00335D50" w:rsidRPr="00921FD4" w:rsidRDefault="00335D50" w:rsidP="00335D50">
      <w:pPr>
        <w:pStyle w:val="a3"/>
        <w:numPr>
          <w:ilvl w:val="0"/>
          <w:numId w:val="55"/>
        </w:numPr>
        <w:spacing w:after="0" w:line="240" w:lineRule="auto"/>
        <w:ind w:left="0" w:firstLine="709"/>
        <w:jc w:val="both"/>
        <w:rPr>
          <w:rFonts w:ascii="Times New Roman" w:hAnsi="Times New Roman" w:cs="Times New Roman"/>
          <w:sz w:val="28"/>
          <w:szCs w:val="28"/>
        </w:rPr>
      </w:pPr>
      <w:r w:rsidRPr="00921FD4">
        <w:rPr>
          <w:rFonts w:ascii="Times New Roman" w:hAnsi="Times New Roman" w:cs="Times New Roman"/>
          <w:sz w:val="28"/>
          <w:szCs w:val="28"/>
        </w:rPr>
        <w:t>По данным Навигатора дополнительного образования Красноярского края по состоянию на 31.05.2021, показатель «доля детей в возрасте от 5 до 18 лет, охваченных дополнительным образованием» достиг 54,</w:t>
      </w:r>
      <w:r w:rsidR="005D0F39">
        <w:rPr>
          <w:rFonts w:ascii="Times New Roman" w:hAnsi="Times New Roman" w:cs="Times New Roman"/>
          <w:sz w:val="28"/>
          <w:szCs w:val="28"/>
        </w:rPr>
        <w:t>1</w:t>
      </w:r>
      <w:r w:rsidRPr="00921FD4">
        <w:rPr>
          <w:rFonts w:ascii="Times New Roman" w:hAnsi="Times New Roman" w:cs="Times New Roman"/>
          <w:sz w:val="28"/>
          <w:szCs w:val="28"/>
        </w:rPr>
        <w:t>% (3636 человек) от общей численности детей соответствующего возраста, проживающих на территории муниципального района (6721 человек). Из них, детей с ограниченными возможностями здоровья – 130 человек, детей-инвалидов – 23 человека, что составило 48,8% от их общего числа;</w:t>
      </w:r>
      <w:r w:rsidRPr="00921FD4">
        <w:rPr>
          <w:rFonts w:ascii="Times New Roman" w:hAnsi="Times New Roman" w:cs="Times New Roman"/>
          <w:color w:val="000000"/>
          <w:sz w:val="28"/>
          <w:szCs w:val="28"/>
        </w:rPr>
        <w:t xml:space="preserve"> </w:t>
      </w:r>
    </w:p>
    <w:p w:rsidR="00335D50" w:rsidRPr="00921FD4" w:rsidRDefault="00335D50" w:rsidP="00335D50">
      <w:pPr>
        <w:pStyle w:val="a3"/>
        <w:numPr>
          <w:ilvl w:val="0"/>
          <w:numId w:val="55"/>
        </w:numPr>
        <w:spacing w:after="0" w:line="240" w:lineRule="auto"/>
        <w:ind w:left="0" w:firstLine="709"/>
        <w:jc w:val="both"/>
        <w:rPr>
          <w:rFonts w:ascii="Times New Roman" w:hAnsi="Times New Roman" w:cs="Times New Roman"/>
          <w:sz w:val="28"/>
          <w:szCs w:val="28"/>
        </w:rPr>
      </w:pPr>
      <w:r w:rsidRPr="00921FD4">
        <w:rPr>
          <w:rFonts w:ascii="Times New Roman" w:hAnsi="Times New Roman" w:cs="Times New Roman"/>
          <w:sz w:val="28"/>
          <w:szCs w:val="28"/>
        </w:rPr>
        <w:t>По результатам мероприятий:</w:t>
      </w:r>
    </w:p>
    <w:p w:rsidR="00335D50" w:rsidRPr="00921FD4" w:rsidRDefault="00335D50" w:rsidP="00335D50">
      <w:pPr>
        <w:pStyle w:val="a3"/>
        <w:numPr>
          <w:ilvl w:val="1"/>
          <w:numId w:val="55"/>
        </w:numPr>
        <w:spacing w:after="0" w:line="240" w:lineRule="auto"/>
        <w:ind w:left="0" w:firstLine="709"/>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 xml:space="preserve">17 образовательных организаций приняли участие в двух открытых онлайн-уроках в период с марта по апрель 2021 года с охватом 1 339 обучающихся. </w:t>
      </w:r>
    </w:p>
    <w:p w:rsidR="00335D50" w:rsidRPr="00921FD4" w:rsidRDefault="00335D50" w:rsidP="00335D50">
      <w:pPr>
        <w:spacing w:after="0" w:line="240" w:lineRule="auto"/>
        <w:ind w:firstLine="709"/>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Уроки проходили в рамках проекта «Шоу профессий» реализуемого с учетом опыта цикла открытых уроков «Проектория»;</w:t>
      </w:r>
    </w:p>
    <w:p w:rsidR="00335D50" w:rsidRPr="00921FD4" w:rsidRDefault="00335D50" w:rsidP="00335D50">
      <w:pPr>
        <w:pStyle w:val="a3"/>
        <w:numPr>
          <w:ilvl w:val="1"/>
          <w:numId w:val="55"/>
        </w:numPr>
        <w:tabs>
          <w:tab w:val="left" w:pos="567"/>
          <w:tab w:val="left" w:pos="993"/>
        </w:tabs>
        <w:spacing w:after="0" w:line="240" w:lineRule="auto"/>
        <w:ind w:left="0" w:firstLine="709"/>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 xml:space="preserve">10 образовательных организаций </w:t>
      </w:r>
      <w:r w:rsidRPr="00921FD4">
        <w:rPr>
          <w:rFonts w:ascii="Times New Roman" w:eastAsia="Times New Roman" w:hAnsi="Times New Roman" w:cs="Times New Roman"/>
          <w:bCs/>
          <w:sz w:val="28"/>
          <w:szCs w:val="28"/>
          <w:lang w:eastAsia="ru-RU"/>
        </w:rPr>
        <w:t>приняли участие в Проекте «Билет в будущее», направленного на раннюю профориентация обучающихся 6-11 классов:</w:t>
      </w:r>
    </w:p>
    <w:p w:rsidR="00335D50" w:rsidRPr="00921FD4" w:rsidRDefault="00335D50" w:rsidP="00335D50">
      <w:pPr>
        <w:tabs>
          <w:tab w:val="left" w:pos="567"/>
          <w:tab w:val="left" w:pos="993"/>
        </w:tabs>
        <w:spacing w:after="0" w:line="240" w:lineRule="auto"/>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 зарегистрирован на официальной платформе проекта 271 обучающийся и 103 родителя;</w:t>
      </w:r>
    </w:p>
    <w:p w:rsidR="00335D50" w:rsidRPr="00921FD4" w:rsidRDefault="00335D50" w:rsidP="00335D50">
      <w:pPr>
        <w:tabs>
          <w:tab w:val="left" w:pos="567"/>
          <w:tab w:val="left" w:pos="993"/>
        </w:tabs>
        <w:spacing w:after="0" w:line="240" w:lineRule="auto"/>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 xml:space="preserve">- прошли тестирование </w:t>
      </w:r>
      <w:r w:rsidRPr="00921FD4">
        <w:rPr>
          <w:rFonts w:ascii="Times New Roman" w:hAnsi="Times New Roman" w:cs="Times New Roman"/>
          <w:sz w:val="28"/>
          <w:szCs w:val="28"/>
        </w:rPr>
        <w:t xml:space="preserve">(онлайн-диагностику) </w:t>
      </w:r>
      <w:r w:rsidRPr="00921FD4">
        <w:rPr>
          <w:rFonts w:ascii="Times New Roman" w:eastAsia="Times New Roman" w:hAnsi="Times New Roman" w:cs="Times New Roman"/>
          <w:sz w:val="28"/>
          <w:szCs w:val="28"/>
          <w:lang w:eastAsia="ru-RU"/>
        </w:rPr>
        <w:t>на официальной платформе проекта 230 обучающихся;</w:t>
      </w:r>
    </w:p>
    <w:p w:rsidR="00335D50" w:rsidRPr="00921FD4" w:rsidRDefault="00335D50" w:rsidP="00335D50">
      <w:pPr>
        <w:tabs>
          <w:tab w:val="left" w:pos="567"/>
          <w:tab w:val="left" w:pos="993"/>
        </w:tabs>
        <w:spacing w:after="0" w:line="240" w:lineRule="auto"/>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t>- профпробы и уроки профессионального мастерства запланированы к реализации во втором полугодии 2021 года.</w:t>
      </w:r>
    </w:p>
    <w:p w:rsidR="00335D50" w:rsidRDefault="00335D50" w:rsidP="00335D50">
      <w:pPr>
        <w:pStyle w:val="a3"/>
        <w:numPr>
          <w:ilvl w:val="0"/>
          <w:numId w:val="55"/>
        </w:numPr>
        <w:tabs>
          <w:tab w:val="left" w:pos="567"/>
          <w:tab w:val="left" w:pos="993"/>
        </w:tabs>
        <w:spacing w:after="0" w:line="240" w:lineRule="auto"/>
        <w:ind w:left="0" w:firstLine="709"/>
        <w:jc w:val="both"/>
        <w:outlineLvl w:val="4"/>
        <w:rPr>
          <w:rFonts w:ascii="Times New Roman" w:eastAsia="Times New Roman" w:hAnsi="Times New Roman" w:cs="Times New Roman"/>
          <w:sz w:val="28"/>
          <w:szCs w:val="28"/>
          <w:lang w:eastAsia="ru-RU"/>
        </w:rPr>
      </w:pPr>
      <w:r w:rsidRPr="00921FD4">
        <w:rPr>
          <w:rFonts w:ascii="Times New Roman" w:eastAsia="Times New Roman" w:hAnsi="Times New Roman" w:cs="Times New Roman"/>
          <w:sz w:val="28"/>
          <w:szCs w:val="28"/>
          <w:lang w:eastAsia="ru-RU"/>
        </w:rPr>
        <w:lastRenderedPageBreak/>
        <w:t>Внедрение системы персонифицированного финансирования дополнительного образования детей в организациях дополнительного образования запланировано с 01.09.2021.</w:t>
      </w:r>
    </w:p>
    <w:p w:rsidR="00921FD4" w:rsidRPr="00921FD4" w:rsidRDefault="00921FD4" w:rsidP="00921FD4">
      <w:pPr>
        <w:pStyle w:val="a3"/>
        <w:tabs>
          <w:tab w:val="left" w:pos="567"/>
          <w:tab w:val="left" w:pos="993"/>
        </w:tabs>
        <w:spacing w:after="0" w:line="240" w:lineRule="auto"/>
        <w:ind w:left="709"/>
        <w:jc w:val="both"/>
        <w:outlineLvl w:val="4"/>
        <w:rPr>
          <w:rFonts w:ascii="Times New Roman" w:eastAsia="Times New Roman" w:hAnsi="Times New Roman" w:cs="Times New Roman"/>
          <w:sz w:val="28"/>
          <w:szCs w:val="28"/>
          <w:lang w:eastAsia="ru-RU"/>
        </w:rPr>
      </w:pPr>
    </w:p>
    <w:p w:rsidR="00335D50" w:rsidRPr="00921FD4" w:rsidRDefault="00921FD4" w:rsidP="00335D50">
      <w:pPr>
        <w:pStyle w:val="a3"/>
        <w:spacing w:after="0" w:line="240" w:lineRule="auto"/>
        <w:ind w:left="0" w:firstLine="709"/>
        <w:rPr>
          <w:rFonts w:ascii="Times New Roman" w:hAnsi="Times New Roman" w:cs="Times New Roman"/>
          <w:bCs/>
          <w:sz w:val="28"/>
          <w:szCs w:val="28"/>
          <w:u w:val="single"/>
        </w:rPr>
      </w:pPr>
      <w:r w:rsidRPr="00921FD4">
        <w:rPr>
          <w:rFonts w:ascii="Times New Roman" w:hAnsi="Times New Roman" w:cs="Times New Roman"/>
          <w:bCs/>
          <w:sz w:val="28"/>
          <w:szCs w:val="28"/>
          <w:u w:val="single"/>
        </w:rPr>
        <w:t>Предложения</w:t>
      </w:r>
      <w:r w:rsidR="00335D50" w:rsidRPr="00921FD4">
        <w:rPr>
          <w:rFonts w:ascii="Times New Roman" w:hAnsi="Times New Roman" w:cs="Times New Roman"/>
          <w:bCs/>
          <w:sz w:val="28"/>
          <w:szCs w:val="28"/>
          <w:u w:val="single"/>
        </w:rPr>
        <w:t>:</w:t>
      </w:r>
    </w:p>
    <w:p w:rsidR="00335D50" w:rsidRPr="00921FD4" w:rsidRDefault="00335D50" w:rsidP="00335D50">
      <w:pPr>
        <w:pStyle w:val="a3"/>
        <w:tabs>
          <w:tab w:val="left" w:pos="993"/>
        </w:tabs>
        <w:spacing w:after="0" w:line="240" w:lineRule="auto"/>
        <w:ind w:left="0" w:firstLine="709"/>
        <w:jc w:val="both"/>
        <w:rPr>
          <w:rFonts w:ascii="Times New Roman" w:hAnsi="Times New Roman" w:cs="Times New Roman"/>
          <w:sz w:val="28"/>
          <w:szCs w:val="28"/>
        </w:rPr>
      </w:pPr>
      <w:r w:rsidRPr="00921FD4">
        <w:rPr>
          <w:rFonts w:ascii="Times New Roman" w:hAnsi="Times New Roman" w:cs="Times New Roman"/>
          <w:sz w:val="28"/>
          <w:szCs w:val="28"/>
        </w:rPr>
        <w:t>Образовательным организациям – участникам в целях достижения показателя проекта организовать:</w:t>
      </w:r>
    </w:p>
    <w:p w:rsidR="00335D50" w:rsidRPr="00921FD4" w:rsidRDefault="00335D50" w:rsidP="00335D50">
      <w:pPr>
        <w:pStyle w:val="a3"/>
        <w:numPr>
          <w:ilvl w:val="1"/>
          <w:numId w:val="56"/>
        </w:numPr>
        <w:spacing w:after="0" w:line="240" w:lineRule="auto"/>
        <w:ind w:left="0" w:firstLine="709"/>
        <w:jc w:val="both"/>
        <w:rPr>
          <w:rFonts w:ascii="Times New Roman" w:hAnsi="Times New Roman" w:cs="Times New Roman"/>
          <w:sz w:val="28"/>
          <w:szCs w:val="28"/>
        </w:rPr>
      </w:pPr>
      <w:r w:rsidRPr="00921FD4">
        <w:rPr>
          <w:rFonts w:ascii="Times New Roman" w:hAnsi="Times New Roman" w:cs="Times New Roman"/>
          <w:sz w:val="28"/>
          <w:szCs w:val="28"/>
        </w:rPr>
        <w:t>Регистрацию родителей и обучающихся образовательных организаций и прохождению ими тестирования (онлайн-диагностики) на официальной платформе проекта «Билет в будущее» на новой площадке;</w:t>
      </w:r>
    </w:p>
    <w:p w:rsidR="00335D50" w:rsidRPr="00921FD4" w:rsidRDefault="00335D50" w:rsidP="00335D50">
      <w:pPr>
        <w:pStyle w:val="a3"/>
        <w:numPr>
          <w:ilvl w:val="1"/>
          <w:numId w:val="56"/>
        </w:numPr>
        <w:spacing w:after="0" w:line="240" w:lineRule="auto"/>
        <w:ind w:left="0" w:firstLine="709"/>
        <w:jc w:val="both"/>
        <w:outlineLvl w:val="4"/>
        <w:rPr>
          <w:rFonts w:ascii="Times New Roman" w:hAnsi="Times New Roman" w:cs="Times New Roman"/>
          <w:sz w:val="28"/>
          <w:szCs w:val="28"/>
        </w:rPr>
      </w:pPr>
      <w:r w:rsidRPr="00921FD4">
        <w:rPr>
          <w:rFonts w:ascii="Times New Roman" w:hAnsi="Times New Roman" w:cs="Times New Roman"/>
          <w:sz w:val="28"/>
          <w:szCs w:val="28"/>
        </w:rPr>
        <w:t>Работу по увеличению количества обучающихся, принявших участие в практических мероприятиях проекта «Билет в будущее»;</w:t>
      </w:r>
    </w:p>
    <w:p w:rsidR="00335D50" w:rsidRPr="00921FD4" w:rsidRDefault="00335D50" w:rsidP="00335D50">
      <w:pPr>
        <w:pStyle w:val="a3"/>
        <w:numPr>
          <w:ilvl w:val="1"/>
          <w:numId w:val="56"/>
        </w:numPr>
        <w:tabs>
          <w:tab w:val="left" w:pos="567"/>
        </w:tabs>
        <w:spacing w:after="0" w:line="240" w:lineRule="auto"/>
        <w:ind w:left="0" w:firstLine="709"/>
        <w:jc w:val="both"/>
        <w:outlineLvl w:val="4"/>
        <w:rPr>
          <w:rFonts w:ascii="Times New Roman" w:hAnsi="Times New Roman" w:cs="Times New Roman"/>
          <w:sz w:val="28"/>
          <w:szCs w:val="28"/>
        </w:rPr>
      </w:pPr>
      <w:r w:rsidRPr="00921FD4">
        <w:rPr>
          <w:rFonts w:ascii="Times New Roman" w:hAnsi="Times New Roman" w:cs="Times New Roman"/>
          <w:sz w:val="28"/>
          <w:szCs w:val="28"/>
        </w:rPr>
        <w:t xml:space="preserve">Обеспечить достижение показателей, установленных региональным проектом «Успех каждого ребенка» для муниципального района.   </w:t>
      </w:r>
    </w:p>
    <w:p w:rsidR="00D07E4C" w:rsidRPr="00B40E31" w:rsidRDefault="00D07E4C" w:rsidP="00B40E31">
      <w:pPr>
        <w:spacing w:after="0" w:line="240" w:lineRule="auto"/>
        <w:rPr>
          <w:rFonts w:ascii="Times New Roman" w:hAnsi="Times New Roman" w:cs="Times New Roman"/>
          <w:b/>
          <w:i/>
          <w:sz w:val="28"/>
          <w:szCs w:val="28"/>
        </w:rPr>
      </w:pPr>
    </w:p>
    <w:p w:rsidR="00D07E4C" w:rsidRDefault="00B40E31" w:rsidP="00B40E31">
      <w:pPr>
        <w:spacing w:after="0" w:line="240" w:lineRule="auto"/>
        <w:rPr>
          <w:rFonts w:ascii="Times New Roman" w:hAnsi="Times New Roman" w:cs="Times New Roman"/>
          <w:b/>
          <w:i/>
          <w:sz w:val="28"/>
          <w:szCs w:val="28"/>
        </w:rPr>
      </w:pPr>
      <w:r w:rsidRPr="00335D50">
        <w:rPr>
          <w:rFonts w:ascii="Times New Roman" w:hAnsi="Times New Roman" w:cs="Times New Roman"/>
          <w:b/>
          <w:i/>
          <w:sz w:val="28"/>
          <w:szCs w:val="28"/>
        </w:rPr>
        <w:t xml:space="preserve">10.4. </w:t>
      </w:r>
      <w:r w:rsidR="00D07E4C" w:rsidRPr="00335D50">
        <w:rPr>
          <w:rFonts w:ascii="Times New Roman" w:hAnsi="Times New Roman" w:cs="Times New Roman"/>
          <w:b/>
          <w:i/>
          <w:sz w:val="28"/>
          <w:szCs w:val="28"/>
        </w:rPr>
        <w:t>Региональный проект «Патриотическое воспитание граждан Российской Федерации»</w:t>
      </w:r>
    </w:p>
    <w:p w:rsidR="00335D50" w:rsidRPr="00B40E31" w:rsidRDefault="00335D50" w:rsidP="00B40E31">
      <w:pPr>
        <w:spacing w:after="0" w:line="240" w:lineRule="auto"/>
        <w:rPr>
          <w:rFonts w:ascii="Times New Roman" w:hAnsi="Times New Roman"/>
          <w:b/>
          <w:i/>
          <w:sz w:val="28"/>
          <w:szCs w:val="28"/>
        </w:rPr>
      </w:pPr>
    </w:p>
    <w:p w:rsidR="00335D50" w:rsidRPr="00921FD4" w:rsidRDefault="00335D50" w:rsidP="00335D50">
      <w:pPr>
        <w:spacing w:after="0" w:line="240" w:lineRule="auto"/>
        <w:ind w:firstLine="709"/>
        <w:jc w:val="both"/>
        <w:rPr>
          <w:rFonts w:ascii="Times New Roman" w:hAnsi="Times New Roman" w:cs="Times New Roman"/>
          <w:sz w:val="28"/>
          <w:szCs w:val="28"/>
        </w:rPr>
      </w:pPr>
      <w:r w:rsidRPr="00921FD4">
        <w:rPr>
          <w:rFonts w:ascii="Times New Roman" w:hAnsi="Times New Roman" w:cs="Times New Roman"/>
          <w:sz w:val="28"/>
          <w:szCs w:val="28"/>
        </w:rPr>
        <w:t xml:space="preserve">Комплекс мероприятий, обеспечивающих реализацию регионального проекта «Патриотическое воспитание граждан Российской Федерации» подробно представлен и описан в разделе 5 «Развитие системы дополнительного образования» настоящего анализа. </w:t>
      </w:r>
    </w:p>
    <w:p w:rsidR="00D07E4C" w:rsidRPr="00921FD4" w:rsidRDefault="00335D50" w:rsidP="00335D50">
      <w:pPr>
        <w:spacing w:after="0" w:line="240" w:lineRule="auto"/>
        <w:ind w:firstLine="709"/>
        <w:jc w:val="both"/>
        <w:rPr>
          <w:rFonts w:ascii="Times New Roman" w:hAnsi="Times New Roman" w:cs="Times New Roman"/>
          <w:sz w:val="28"/>
          <w:szCs w:val="28"/>
        </w:rPr>
      </w:pPr>
      <w:r w:rsidRPr="00921FD4">
        <w:rPr>
          <w:rFonts w:ascii="Times New Roman" w:hAnsi="Times New Roman" w:cs="Times New Roman"/>
          <w:sz w:val="28"/>
          <w:szCs w:val="28"/>
        </w:rPr>
        <w:t xml:space="preserve">В рамках реализации данного проекта во всех общеобразовательных организациях разработаны рабочие программы воспитания обучающихся. С 01.09.2021 школы приступят к их реализации. </w:t>
      </w:r>
    </w:p>
    <w:p w:rsidR="00335D50" w:rsidRPr="00335D50" w:rsidRDefault="00335D50" w:rsidP="00335D50">
      <w:pPr>
        <w:spacing w:after="0" w:line="240" w:lineRule="auto"/>
        <w:ind w:firstLine="709"/>
        <w:jc w:val="both"/>
        <w:rPr>
          <w:rFonts w:ascii="Times New Roman" w:hAnsi="Times New Roman" w:cs="Times New Roman"/>
          <w:sz w:val="26"/>
          <w:szCs w:val="26"/>
        </w:rPr>
      </w:pPr>
    </w:p>
    <w:p w:rsidR="00904E5A" w:rsidRPr="00F50ABC" w:rsidRDefault="00904E5A" w:rsidP="00904E5A">
      <w:pPr>
        <w:jc w:val="center"/>
        <w:rPr>
          <w:rFonts w:ascii="Times New Roman" w:hAnsi="Times New Roman" w:cs="Times New Roman"/>
          <w:b/>
          <w:sz w:val="28"/>
          <w:szCs w:val="28"/>
        </w:rPr>
      </w:pPr>
      <w:r w:rsidRPr="00F50ABC">
        <w:rPr>
          <w:rFonts w:ascii="Times New Roman" w:hAnsi="Times New Roman" w:cs="Times New Roman"/>
          <w:b/>
          <w:sz w:val="28"/>
          <w:szCs w:val="28"/>
        </w:rPr>
        <w:t>Раздел 11. Развитие кадрового потенциала</w:t>
      </w:r>
    </w:p>
    <w:p w:rsidR="00904E5A" w:rsidRPr="00F50ABC" w:rsidRDefault="00904E5A" w:rsidP="00904E5A">
      <w:pPr>
        <w:jc w:val="both"/>
        <w:rPr>
          <w:rFonts w:ascii="Times New Roman" w:hAnsi="Times New Roman" w:cs="Times New Roman"/>
          <w:b/>
          <w:i/>
          <w:sz w:val="28"/>
          <w:szCs w:val="28"/>
        </w:rPr>
      </w:pPr>
      <w:r w:rsidRPr="00F50ABC">
        <w:rPr>
          <w:rFonts w:ascii="Times New Roman" w:hAnsi="Times New Roman" w:cs="Times New Roman"/>
          <w:b/>
          <w:i/>
          <w:sz w:val="28"/>
          <w:szCs w:val="28"/>
        </w:rPr>
        <w:t>11.1. Обеспеченность кадрами (возрастной ценз, образ</w:t>
      </w:r>
      <w:r w:rsidR="002E10AF" w:rsidRPr="00F50ABC">
        <w:rPr>
          <w:rFonts w:ascii="Times New Roman" w:hAnsi="Times New Roman" w:cs="Times New Roman"/>
          <w:b/>
          <w:i/>
          <w:sz w:val="28"/>
          <w:szCs w:val="28"/>
        </w:rPr>
        <w:t>ование</w:t>
      </w:r>
      <w:r w:rsidRPr="00F50ABC">
        <w:rPr>
          <w:rFonts w:ascii="Times New Roman" w:hAnsi="Times New Roman" w:cs="Times New Roman"/>
          <w:b/>
          <w:i/>
          <w:sz w:val="28"/>
          <w:szCs w:val="28"/>
        </w:rPr>
        <w:t>)</w:t>
      </w:r>
    </w:p>
    <w:p w:rsidR="00F50ABC" w:rsidRPr="00A35DE9" w:rsidRDefault="00F50ABC" w:rsidP="00F50ABC">
      <w:pPr>
        <w:pStyle w:val="21"/>
        <w:shd w:val="clear" w:color="auto" w:fill="FFFFFF" w:themeFill="background1"/>
        <w:spacing w:line="240" w:lineRule="auto"/>
        <w:ind w:firstLine="567"/>
        <w:rPr>
          <w:rFonts w:ascii="Times New Roman" w:hAnsi="Times New Roman"/>
          <w:sz w:val="28"/>
          <w:szCs w:val="28"/>
        </w:rPr>
      </w:pPr>
      <w:r w:rsidRPr="00F50ABC">
        <w:rPr>
          <w:rFonts w:ascii="Times New Roman" w:hAnsi="Times New Roman"/>
          <w:sz w:val="28"/>
          <w:szCs w:val="28"/>
        </w:rPr>
        <w:t>Одним из важнейших условий повышения качества образования</w:t>
      </w:r>
      <w:r w:rsidRPr="00A35DE9">
        <w:rPr>
          <w:rFonts w:ascii="Times New Roman" w:hAnsi="Times New Roman"/>
          <w:sz w:val="28"/>
          <w:szCs w:val="28"/>
        </w:rPr>
        <w:t xml:space="preserve"> является обеспеченность системы образования муниципального района педагогическими кадрами, отвечающими современным квалификационным требованиям профессионального стандарта педагога.</w:t>
      </w:r>
    </w:p>
    <w:p w:rsidR="00F50ABC" w:rsidRPr="00FB75D9" w:rsidRDefault="00F50ABC" w:rsidP="00F50ABC">
      <w:pPr>
        <w:pStyle w:val="21"/>
        <w:shd w:val="clear" w:color="auto" w:fill="FFFFFF" w:themeFill="background1"/>
        <w:spacing w:line="240" w:lineRule="auto"/>
        <w:ind w:firstLine="567"/>
        <w:rPr>
          <w:rFonts w:ascii="Times New Roman" w:hAnsi="Times New Roman"/>
          <w:sz w:val="28"/>
          <w:szCs w:val="28"/>
        </w:rPr>
      </w:pPr>
      <w:r>
        <w:rPr>
          <w:rFonts w:ascii="Times New Roman" w:hAnsi="Times New Roman"/>
          <w:sz w:val="28"/>
          <w:szCs w:val="28"/>
        </w:rPr>
        <w:t xml:space="preserve">В 2020/2021 учебном году количественный состав руководящих и педагогических работников системы образования в образовательных организациях муниципального района составил </w:t>
      </w:r>
      <w:r w:rsidRPr="00FB75D9">
        <w:rPr>
          <w:rFonts w:ascii="Times New Roman" w:hAnsi="Times New Roman"/>
          <w:sz w:val="28"/>
          <w:szCs w:val="28"/>
        </w:rPr>
        <w:t>1120</w:t>
      </w:r>
      <w:r>
        <w:rPr>
          <w:rFonts w:ascii="Times New Roman" w:hAnsi="Times New Roman"/>
          <w:sz w:val="28"/>
          <w:szCs w:val="28"/>
        </w:rPr>
        <w:t xml:space="preserve"> человек. Из них </w:t>
      </w:r>
      <w:r w:rsidRPr="00FB75D9">
        <w:rPr>
          <w:rFonts w:ascii="Times New Roman" w:hAnsi="Times New Roman"/>
          <w:sz w:val="28"/>
          <w:szCs w:val="28"/>
        </w:rPr>
        <w:t>81</w:t>
      </w:r>
      <w:r>
        <w:rPr>
          <w:rFonts w:ascii="Times New Roman" w:hAnsi="Times New Roman"/>
          <w:sz w:val="28"/>
          <w:szCs w:val="28"/>
        </w:rPr>
        <w:t xml:space="preserve"> человек занимают руководящие должности и </w:t>
      </w:r>
      <w:r w:rsidRPr="00FB75D9">
        <w:rPr>
          <w:rFonts w:ascii="Times New Roman" w:hAnsi="Times New Roman"/>
          <w:sz w:val="28"/>
          <w:szCs w:val="28"/>
        </w:rPr>
        <w:t>900</w:t>
      </w:r>
      <w:r>
        <w:rPr>
          <w:rFonts w:ascii="Times New Roman" w:hAnsi="Times New Roman"/>
          <w:sz w:val="28"/>
          <w:szCs w:val="28"/>
        </w:rPr>
        <w:t xml:space="preserve"> человек – педагогические работники. </w:t>
      </w:r>
    </w:p>
    <w:p w:rsidR="00F50ABC" w:rsidRPr="00A35DE9" w:rsidRDefault="00F50ABC" w:rsidP="00F50ABC">
      <w:pPr>
        <w:pStyle w:val="21"/>
        <w:shd w:val="clear" w:color="auto" w:fill="FFFFFF" w:themeFill="background1"/>
        <w:spacing w:line="240" w:lineRule="auto"/>
        <w:ind w:firstLine="567"/>
        <w:rPr>
          <w:rFonts w:ascii="Times New Roman" w:hAnsi="Times New Roman"/>
          <w:sz w:val="28"/>
          <w:szCs w:val="28"/>
        </w:rPr>
      </w:pPr>
      <w:r w:rsidRPr="00A35DE9">
        <w:rPr>
          <w:rFonts w:ascii="Times New Roman" w:hAnsi="Times New Roman"/>
          <w:sz w:val="28"/>
          <w:szCs w:val="28"/>
        </w:rPr>
        <w:t>Количество педагогических работников в учреждениях всех видов и типов за три года выглядит следующим образом:</w:t>
      </w:r>
    </w:p>
    <w:p w:rsidR="00F50ABC" w:rsidRPr="00A35DE9" w:rsidRDefault="00F50ABC" w:rsidP="00F50ABC">
      <w:pPr>
        <w:pStyle w:val="21"/>
        <w:shd w:val="clear" w:color="auto" w:fill="FFFFFF" w:themeFill="background1"/>
        <w:spacing w:line="240" w:lineRule="auto"/>
        <w:ind w:firstLine="567"/>
        <w:rPr>
          <w:rFonts w:ascii="Times New Roman" w:hAnsi="Times New Roman"/>
          <w:sz w:val="28"/>
          <w:szCs w:val="28"/>
        </w:rPr>
      </w:pPr>
    </w:p>
    <w:p w:rsidR="00F50ABC" w:rsidRPr="00A35DE9" w:rsidRDefault="00F50ABC" w:rsidP="00F50ABC">
      <w:pPr>
        <w:pStyle w:val="21"/>
        <w:shd w:val="clear" w:color="auto" w:fill="FFFFFF" w:themeFill="background1"/>
        <w:spacing w:line="240" w:lineRule="auto"/>
        <w:ind w:firstLine="0"/>
        <w:rPr>
          <w:rFonts w:ascii="Times New Roman" w:hAnsi="Times New Roman"/>
          <w:sz w:val="28"/>
          <w:szCs w:val="28"/>
        </w:rPr>
      </w:pPr>
      <w:r w:rsidRPr="00A35DE9">
        <w:rPr>
          <w:rFonts w:ascii="Times New Roman" w:hAnsi="Times New Roman"/>
          <w:noProof/>
          <w:sz w:val="28"/>
          <w:szCs w:val="28"/>
        </w:rPr>
        <w:lastRenderedPageBreak/>
        <w:drawing>
          <wp:inline distT="0" distB="0" distL="0" distR="0" wp14:anchorId="65F94D0F" wp14:editId="280E1CB4">
            <wp:extent cx="5966460" cy="2047875"/>
            <wp:effectExtent l="0" t="0" r="1524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50ABC" w:rsidRPr="00A35DE9" w:rsidRDefault="00F50ABC" w:rsidP="00F50ABC">
      <w:pPr>
        <w:pStyle w:val="21"/>
        <w:shd w:val="clear" w:color="auto" w:fill="FFFFFF" w:themeFill="background1"/>
        <w:spacing w:line="240" w:lineRule="auto"/>
        <w:ind w:firstLine="567"/>
        <w:rPr>
          <w:rFonts w:ascii="Times New Roman" w:hAnsi="Times New Roman"/>
          <w:sz w:val="28"/>
          <w:szCs w:val="28"/>
        </w:rPr>
      </w:pPr>
    </w:p>
    <w:p w:rsidR="00F50ABC" w:rsidRDefault="00F50ABC" w:rsidP="00F50ABC">
      <w:pPr>
        <w:shd w:val="clear" w:color="auto" w:fill="FFFFFF" w:themeFill="background1"/>
        <w:spacing w:after="0" w:line="240" w:lineRule="auto"/>
        <w:ind w:right="-6" w:firstLine="708"/>
        <w:jc w:val="both"/>
        <w:rPr>
          <w:rFonts w:ascii="Times New Roman" w:hAnsi="Times New Roman" w:cs="Times New Roman"/>
          <w:sz w:val="28"/>
          <w:szCs w:val="28"/>
        </w:rPr>
      </w:pPr>
      <w:r w:rsidRPr="00A35DE9">
        <w:rPr>
          <w:rFonts w:ascii="Times New Roman" w:hAnsi="Times New Roman" w:cs="Times New Roman"/>
          <w:sz w:val="28"/>
          <w:szCs w:val="28"/>
        </w:rPr>
        <w:t xml:space="preserve">В </w:t>
      </w:r>
      <w:r>
        <w:rPr>
          <w:rFonts w:ascii="Times New Roman" w:hAnsi="Times New Roman" w:cs="Times New Roman"/>
          <w:sz w:val="28"/>
          <w:szCs w:val="28"/>
        </w:rPr>
        <w:t>образовательных организациях</w:t>
      </w:r>
      <w:r w:rsidRPr="00A35DE9">
        <w:rPr>
          <w:rFonts w:ascii="Times New Roman" w:hAnsi="Times New Roman" w:cs="Times New Roman"/>
          <w:sz w:val="28"/>
          <w:szCs w:val="28"/>
        </w:rPr>
        <w:t xml:space="preserve"> муницип</w:t>
      </w:r>
      <w:r>
        <w:rPr>
          <w:rFonts w:ascii="Times New Roman" w:hAnsi="Times New Roman" w:cs="Times New Roman"/>
          <w:sz w:val="28"/>
          <w:szCs w:val="28"/>
        </w:rPr>
        <w:t>ального района на протяжении трех</w:t>
      </w:r>
      <w:r w:rsidRPr="00A35DE9">
        <w:rPr>
          <w:rFonts w:ascii="Times New Roman" w:hAnsi="Times New Roman" w:cs="Times New Roman"/>
          <w:sz w:val="28"/>
          <w:szCs w:val="28"/>
        </w:rPr>
        <w:t xml:space="preserve"> лет образовательный ценз стабилен, о чем свидетельствует диаграмма:</w:t>
      </w:r>
    </w:p>
    <w:p w:rsidR="00F50ABC" w:rsidRPr="00A35DE9" w:rsidRDefault="00F50ABC" w:rsidP="00F50ABC">
      <w:pPr>
        <w:shd w:val="clear" w:color="auto" w:fill="FFFFFF" w:themeFill="background1"/>
        <w:spacing w:after="0" w:line="240" w:lineRule="auto"/>
        <w:ind w:right="-6" w:firstLine="708"/>
        <w:jc w:val="both"/>
        <w:rPr>
          <w:rFonts w:ascii="Times New Roman" w:hAnsi="Times New Roman" w:cs="Times New Roman"/>
          <w:sz w:val="28"/>
          <w:szCs w:val="28"/>
        </w:rPr>
      </w:pPr>
    </w:p>
    <w:p w:rsidR="00F50ABC" w:rsidRPr="00A35DE9" w:rsidRDefault="00F50ABC" w:rsidP="00F50ABC">
      <w:pPr>
        <w:pStyle w:val="21"/>
        <w:shd w:val="clear" w:color="auto" w:fill="FFFFFF" w:themeFill="background1"/>
        <w:spacing w:line="240" w:lineRule="auto"/>
        <w:ind w:firstLine="0"/>
        <w:rPr>
          <w:rFonts w:ascii="Times New Roman" w:hAnsi="Times New Roman"/>
          <w:sz w:val="28"/>
          <w:szCs w:val="28"/>
        </w:rPr>
      </w:pPr>
      <w:r w:rsidRPr="00A35DE9">
        <w:rPr>
          <w:rFonts w:ascii="Times New Roman" w:hAnsi="Times New Roman"/>
          <w:noProof/>
          <w:sz w:val="28"/>
          <w:szCs w:val="28"/>
        </w:rPr>
        <w:drawing>
          <wp:inline distT="0" distB="0" distL="0" distR="0" wp14:anchorId="40700094" wp14:editId="23D309C8">
            <wp:extent cx="5920740" cy="1981835"/>
            <wp:effectExtent l="0" t="0" r="381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50ABC" w:rsidRDefault="00F50ABC" w:rsidP="00F50ABC">
      <w:pPr>
        <w:shd w:val="clear" w:color="auto" w:fill="FFFFFF" w:themeFill="background1"/>
        <w:spacing w:after="0" w:line="240" w:lineRule="auto"/>
        <w:ind w:firstLine="567"/>
        <w:jc w:val="both"/>
        <w:rPr>
          <w:rFonts w:ascii="Times New Roman" w:hAnsi="Times New Roman"/>
          <w:sz w:val="28"/>
          <w:szCs w:val="28"/>
        </w:rPr>
      </w:pPr>
    </w:p>
    <w:p w:rsidR="00F50ABC" w:rsidRDefault="00F50ABC" w:rsidP="00F50ABC">
      <w:pPr>
        <w:shd w:val="clear" w:color="auto" w:fill="FFFFFF" w:themeFill="background1"/>
        <w:spacing w:after="0" w:line="240" w:lineRule="auto"/>
        <w:ind w:firstLine="567"/>
        <w:jc w:val="both"/>
        <w:rPr>
          <w:rFonts w:ascii="Times New Roman" w:hAnsi="Times New Roman"/>
          <w:sz w:val="28"/>
          <w:szCs w:val="28"/>
        </w:rPr>
      </w:pPr>
      <w:r>
        <w:rPr>
          <w:rFonts w:ascii="Times New Roman" w:hAnsi="Times New Roman" w:cs="Times New Roman"/>
          <w:sz w:val="28"/>
          <w:szCs w:val="28"/>
        </w:rPr>
        <w:t>50,6% педагогических работников в возрасте 35-54 года. Ч</w:t>
      </w:r>
      <w:r w:rsidRPr="00524D0D">
        <w:rPr>
          <w:rFonts w:ascii="Times New Roman" w:hAnsi="Times New Roman" w:cs="Times New Roman"/>
          <w:sz w:val="28"/>
          <w:szCs w:val="28"/>
        </w:rPr>
        <w:t>исло педагогических работников в возрасте до 35 лет составляет 2</w:t>
      </w:r>
      <w:r>
        <w:rPr>
          <w:rFonts w:ascii="Times New Roman" w:hAnsi="Times New Roman" w:cs="Times New Roman"/>
          <w:sz w:val="28"/>
          <w:szCs w:val="28"/>
        </w:rPr>
        <w:t>90</w:t>
      </w:r>
      <w:r w:rsidRPr="00524D0D">
        <w:rPr>
          <w:rFonts w:ascii="Times New Roman" w:hAnsi="Times New Roman" w:cs="Times New Roman"/>
          <w:sz w:val="28"/>
          <w:szCs w:val="28"/>
        </w:rPr>
        <w:t xml:space="preserve"> человек (</w:t>
      </w:r>
      <w:r>
        <w:rPr>
          <w:rFonts w:ascii="Times New Roman" w:hAnsi="Times New Roman" w:cs="Times New Roman"/>
          <w:sz w:val="28"/>
          <w:szCs w:val="28"/>
        </w:rPr>
        <w:t>32,2</w:t>
      </w:r>
      <w:r w:rsidRPr="00524D0D">
        <w:rPr>
          <w:rFonts w:ascii="Times New Roman" w:hAnsi="Times New Roman" w:cs="Times New Roman"/>
          <w:sz w:val="28"/>
          <w:szCs w:val="28"/>
        </w:rPr>
        <w:t>%), количество педагогов старше 55 лет - 1</w:t>
      </w:r>
      <w:r>
        <w:rPr>
          <w:rFonts w:ascii="Times New Roman" w:hAnsi="Times New Roman" w:cs="Times New Roman"/>
          <w:sz w:val="28"/>
          <w:szCs w:val="28"/>
        </w:rPr>
        <w:t>55</w:t>
      </w:r>
      <w:r w:rsidRPr="00524D0D">
        <w:rPr>
          <w:rFonts w:ascii="Times New Roman" w:hAnsi="Times New Roman" w:cs="Times New Roman"/>
          <w:sz w:val="28"/>
          <w:szCs w:val="28"/>
        </w:rPr>
        <w:t xml:space="preserve"> человека (17,</w:t>
      </w:r>
      <w:r>
        <w:rPr>
          <w:rFonts w:ascii="Times New Roman" w:hAnsi="Times New Roman" w:cs="Times New Roman"/>
          <w:sz w:val="28"/>
          <w:szCs w:val="28"/>
        </w:rPr>
        <w:t>2</w:t>
      </w:r>
      <w:r w:rsidRPr="00524D0D">
        <w:rPr>
          <w:rFonts w:ascii="Times New Roman" w:hAnsi="Times New Roman" w:cs="Times New Roman"/>
          <w:sz w:val="28"/>
          <w:szCs w:val="28"/>
        </w:rPr>
        <w:t>%).</w:t>
      </w:r>
    </w:p>
    <w:p w:rsidR="00F50ABC" w:rsidRDefault="00F50ABC" w:rsidP="00F50ABC">
      <w:pPr>
        <w:shd w:val="clear" w:color="auto" w:fill="FFFFFF" w:themeFill="background1"/>
        <w:spacing w:after="0" w:line="240" w:lineRule="auto"/>
        <w:ind w:firstLine="567"/>
        <w:jc w:val="both"/>
        <w:rPr>
          <w:rFonts w:ascii="Times New Roman" w:hAnsi="Times New Roman"/>
          <w:sz w:val="28"/>
          <w:szCs w:val="28"/>
        </w:rPr>
      </w:pPr>
    </w:p>
    <w:p w:rsidR="00F50ABC" w:rsidRDefault="00F50ABC" w:rsidP="00F50ABC">
      <w:pPr>
        <w:shd w:val="clear" w:color="auto" w:fill="FFFFFF" w:themeFill="background1"/>
        <w:spacing w:after="0" w:line="240" w:lineRule="auto"/>
        <w:ind w:firstLine="567"/>
        <w:jc w:val="both"/>
        <w:rPr>
          <w:rFonts w:ascii="Times New Roman" w:hAnsi="Times New Roman"/>
          <w:sz w:val="28"/>
          <w:szCs w:val="28"/>
        </w:rPr>
      </w:pPr>
      <w:r w:rsidRPr="00524D0D">
        <w:rPr>
          <w:rFonts w:ascii="Times New Roman" w:hAnsi="Times New Roman"/>
          <w:sz w:val="28"/>
          <w:szCs w:val="28"/>
        </w:rPr>
        <w:t>Работа по обеспе</w:t>
      </w:r>
      <w:r>
        <w:rPr>
          <w:rFonts w:ascii="Times New Roman" w:hAnsi="Times New Roman"/>
          <w:sz w:val="28"/>
          <w:szCs w:val="28"/>
        </w:rPr>
        <w:t>чению образовательных организаций</w:t>
      </w:r>
      <w:r w:rsidRPr="00524D0D">
        <w:rPr>
          <w:rFonts w:ascii="Times New Roman" w:hAnsi="Times New Roman"/>
          <w:sz w:val="28"/>
          <w:szCs w:val="28"/>
        </w:rPr>
        <w:t xml:space="preserve"> педагогическими кадрами систематически ведётся руководит</w:t>
      </w:r>
      <w:r>
        <w:rPr>
          <w:rFonts w:ascii="Times New Roman" w:hAnsi="Times New Roman"/>
          <w:sz w:val="28"/>
          <w:szCs w:val="28"/>
        </w:rPr>
        <w:t>елями образовательных организаций</w:t>
      </w:r>
      <w:r w:rsidRPr="00524D0D">
        <w:rPr>
          <w:rFonts w:ascii="Times New Roman" w:hAnsi="Times New Roman"/>
          <w:sz w:val="28"/>
          <w:szCs w:val="28"/>
        </w:rPr>
        <w:t xml:space="preserve"> на протяжении всего календарного года и находится на постоянном контроле </w:t>
      </w:r>
      <w:r>
        <w:rPr>
          <w:rFonts w:ascii="Times New Roman" w:hAnsi="Times New Roman"/>
          <w:sz w:val="28"/>
          <w:szCs w:val="28"/>
        </w:rPr>
        <w:t>У</w:t>
      </w:r>
      <w:r w:rsidRPr="00524D0D">
        <w:rPr>
          <w:rFonts w:ascii="Times New Roman" w:hAnsi="Times New Roman"/>
          <w:sz w:val="28"/>
          <w:szCs w:val="28"/>
        </w:rPr>
        <w:t>правления образования</w:t>
      </w:r>
      <w:r>
        <w:rPr>
          <w:rFonts w:ascii="Times New Roman" w:hAnsi="Times New Roman"/>
          <w:sz w:val="28"/>
          <w:szCs w:val="28"/>
        </w:rPr>
        <w:t>.</w:t>
      </w:r>
      <w:r w:rsidRPr="00236A37">
        <w:rPr>
          <w:rFonts w:ascii="Times New Roman" w:hAnsi="Times New Roman"/>
          <w:sz w:val="28"/>
          <w:szCs w:val="28"/>
        </w:rPr>
        <w:t xml:space="preserve"> </w:t>
      </w:r>
    </w:p>
    <w:p w:rsidR="00F50ABC" w:rsidRDefault="00F50ABC" w:rsidP="00F50ABC">
      <w:pPr>
        <w:shd w:val="clear" w:color="auto" w:fill="FFFFFF" w:themeFill="background1"/>
        <w:spacing w:after="0" w:line="240" w:lineRule="auto"/>
        <w:ind w:firstLine="567"/>
        <w:jc w:val="both"/>
        <w:rPr>
          <w:rFonts w:ascii="Times New Roman" w:hAnsi="Times New Roman" w:cs="Times New Roman"/>
          <w:sz w:val="28"/>
          <w:szCs w:val="28"/>
        </w:rPr>
      </w:pPr>
      <w:r w:rsidRPr="00524D0D">
        <w:rPr>
          <w:rFonts w:ascii="Times New Roman" w:hAnsi="Times New Roman"/>
          <w:sz w:val="28"/>
          <w:szCs w:val="28"/>
        </w:rPr>
        <w:t>В течение календарного года при наличии вакансий по педагогическим и иным должностям руковод</w:t>
      </w:r>
      <w:r>
        <w:rPr>
          <w:rFonts w:ascii="Times New Roman" w:hAnsi="Times New Roman"/>
          <w:sz w:val="28"/>
          <w:szCs w:val="28"/>
        </w:rPr>
        <w:t>ители образовательных организаций</w:t>
      </w:r>
      <w:r w:rsidRPr="00524D0D">
        <w:rPr>
          <w:rFonts w:ascii="Times New Roman" w:hAnsi="Times New Roman"/>
          <w:sz w:val="28"/>
          <w:szCs w:val="28"/>
        </w:rPr>
        <w:t xml:space="preserve"> размещают информацию о наличии вакантных мест на официальных с</w:t>
      </w:r>
      <w:r>
        <w:rPr>
          <w:rFonts w:ascii="Times New Roman" w:hAnsi="Times New Roman"/>
          <w:sz w:val="28"/>
          <w:szCs w:val="28"/>
        </w:rPr>
        <w:t>айтах образовательных организаций</w:t>
      </w:r>
      <w:r w:rsidRPr="00524D0D">
        <w:rPr>
          <w:rFonts w:ascii="Times New Roman" w:hAnsi="Times New Roman"/>
          <w:sz w:val="28"/>
          <w:szCs w:val="28"/>
        </w:rPr>
        <w:t>, подают заявки в Цент</w:t>
      </w:r>
      <w:r>
        <w:rPr>
          <w:rFonts w:ascii="Times New Roman" w:hAnsi="Times New Roman"/>
          <w:sz w:val="28"/>
          <w:szCs w:val="28"/>
        </w:rPr>
        <w:t>р занятости населения</w:t>
      </w:r>
      <w:r w:rsidRPr="00524D0D">
        <w:rPr>
          <w:rFonts w:ascii="Times New Roman" w:hAnsi="Times New Roman"/>
          <w:sz w:val="28"/>
          <w:szCs w:val="28"/>
        </w:rPr>
        <w:t xml:space="preserve">. В </w:t>
      </w:r>
      <w:r>
        <w:rPr>
          <w:rFonts w:ascii="Times New Roman" w:hAnsi="Times New Roman"/>
          <w:sz w:val="28"/>
          <w:szCs w:val="28"/>
        </w:rPr>
        <w:t>У</w:t>
      </w:r>
      <w:r w:rsidRPr="00524D0D">
        <w:rPr>
          <w:rFonts w:ascii="Times New Roman" w:hAnsi="Times New Roman"/>
          <w:sz w:val="28"/>
          <w:szCs w:val="28"/>
        </w:rPr>
        <w:t xml:space="preserve">правлении образования создан и постоянно обновляется банк данных соискателей, желающих трудоустроиться в школы, детские сады и учреждения дополнительного образования. При наличии вакантных мест по необходимому профилю подготовки и соискатель, и руководитель образовательной организации информируются о трудоустройстве. </w:t>
      </w:r>
      <w:r w:rsidRPr="00A35DE9">
        <w:rPr>
          <w:rFonts w:ascii="Times New Roman" w:hAnsi="Times New Roman" w:cs="Times New Roman"/>
          <w:sz w:val="28"/>
          <w:szCs w:val="28"/>
        </w:rPr>
        <w:t>Несмотря на проводимую работу, сохраняется дефицит в кадрах учителей. Требуются учителя математики, физики, информати</w:t>
      </w:r>
      <w:r>
        <w:rPr>
          <w:rFonts w:ascii="Times New Roman" w:hAnsi="Times New Roman" w:cs="Times New Roman"/>
          <w:sz w:val="28"/>
          <w:szCs w:val="28"/>
        </w:rPr>
        <w:t xml:space="preserve">ки, русского языка и литературы, </w:t>
      </w:r>
      <w:r>
        <w:rPr>
          <w:rFonts w:ascii="Times New Roman" w:hAnsi="Times New Roman" w:cs="Times New Roman"/>
          <w:sz w:val="28"/>
          <w:szCs w:val="28"/>
        </w:rPr>
        <w:lastRenderedPageBreak/>
        <w:t>специалисты для осуществления коррекционной работы</w:t>
      </w:r>
      <w:r w:rsidRPr="00A35DE9">
        <w:rPr>
          <w:rFonts w:ascii="Times New Roman" w:hAnsi="Times New Roman" w:cs="Times New Roman"/>
          <w:sz w:val="28"/>
          <w:szCs w:val="28"/>
        </w:rPr>
        <w:t xml:space="preserve">. Наличие вакансий еще раз убеждает, что необходимо активизировать работу по взаимодействию с организациями профессионального образования. </w:t>
      </w:r>
    </w:p>
    <w:p w:rsidR="00F50ABC" w:rsidRPr="00372C75" w:rsidRDefault="00F50ABC" w:rsidP="0065708A">
      <w:pPr>
        <w:spacing w:after="0"/>
        <w:jc w:val="both"/>
        <w:rPr>
          <w:rFonts w:ascii="Times New Roman" w:hAnsi="Times New Roman" w:cs="Times New Roman"/>
          <w:b/>
          <w:i/>
          <w:sz w:val="28"/>
          <w:szCs w:val="28"/>
          <w:highlight w:val="cyan"/>
        </w:rPr>
      </w:pPr>
    </w:p>
    <w:p w:rsidR="00904E5A" w:rsidRPr="0065708A" w:rsidRDefault="00904E5A" w:rsidP="0065708A">
      <w:pPr>
        <w:spacing w:after="0"/>
        <w:jc w:val="both"/>
        <w:rPr>
          <w:rFonts w:ascii="Times New Roman" w:hAnsi="Times New Roman" w:cs="Times New Roman"/>
          <w:b/>
          <w:i/>
          <w:sz w:val="28"/>
          <w:szCs w:val="28"/>
        </w:rPr>
      </w:pPr>
      <w:r w:rsidRPr="0065708A">
        <w:rPr>
          <w:rFonts w:ascii="Times New Roman" w:hAnsi="Times New Roman" w:cs="Times New Roman"/>
          <w:b/>
          <w:i/>
          <w:sz w:val="28"/>
          <w:szCs w:val="28"/>
        </w:rPr>
        <w:t>11.2. Аттестация педагогических кадров</w:t>
      </w:r>
    </w:p>
    <w:p w:rsidR="0065708A" w:rsidRPr="00524D0D" w:rsidRDefault="0065708A" w:rsidP="0065708A">
      <w:pPr>
        <w:autoSpaceDE w:val="0"/>
        <w:spacing w:after="0" w:line="240" w:lineRule="auto"/>
        <w:ind w:firstLine="567"/>
        <w:jc w:val="both"/>
      </w:pPr>
      <w:r w:rsidRPr="0065708A">
        <w:rPr>
          <w:rFonts w:ascii="Times New Roman" w:hAnsi="Times New Roman" w:cs="Times New Roman"/>
          <w:sz w:val="28"/>
          <w:szCs w:val="28"/>
        </w:rPr>
        <w:t>В соответствии с частью 4 статьи 51 Федерального</w:t>
      </w:r>
      <w:r>
        <w:rPr>
          <w:rFonts w:ascii="Times New Roman" w:hAnsi="Times New Roman" w:cs="Times New Roman"/>
          <w:sz w:val="28"/>
          <w:szCs w:val="28"/>
        </w:rPr>
        <w:t xml:space="preserve"> закона от 29.12.2012 №</w:t>
      </w:r>
      <w:r w:rsidRPr="00524D0D">
        <w:rPr>
          <w:rFonts w:ascii="Times New Roman" w:hAnsi="Times New Roman" w:cs="Times New Roman"/>
          <w:sz w:val="28"/>
          <w:szCs w:val="28"/>
        </w:rPr>
        <w:t xml:space="preserve">273-ФЗ «Об образовании в Российской Федерации» </w:t>
      </w:r>
      <w:r>
        <w:rPr>
          <w:rFonts w:ascii="Times New Roman" w:hAnsi="Times New Roman" w:cs="Times New Roman"/>
          <w:bCs/>
          <w:sz w:val="28"/>
          <w:szCs w:val="28"/>
        </w:rPr>
        <w:t xml:space="preserve">руководитель </w:t>
      </w:r>
      <w:r w:rsidRPr="00524D0D">
        <w:rPr>
          <w:rFonts w:ascii="Times New Roman" w:hAnsi="Times New Roman" w:cs="Times New Roman"/>
          <w:bCs/>
          <w:sz w:val="28"/>
          <w:szCs w:val="28"/>
        </w:rPr>
        <w:t>образовательной организации проходит обязательную аттестацию. Порядок и сроки проведения аттестации руководител</w:t>
      </w:r>
      <w:r>
        <w:rPr>
          <w:rFonts w:ascii="Times New Roman" w:hAnsi="Times New Roman" w:cs="Times New Roman"/>
          <w:bCs/>
          <w:sz w:val="28"/>
          <w:szCs w:val="28"/>
        </w:rPr>
        <w:t>ей на соответствие занимаемой должности были утверждены приказом Управления образования от 01.12.2020 №813</w:t>
      </w:r>
      <w:r w:rsidRPr="00524D0D">
        <w:rPr>
          <w:rFonts w:ascii="Times New Roman" w:hAnsi="Times New Roman" w:cs="Times New Roman"/>
          <w:bCs/>
          <w:sz w:val="28"/>
          <w:szCs w:val="28"/>
        </w:rPr>
        <w:t xml:space="preserve">. </w:t>
      </w:r>
    </w:p>
    <w:p w:rsidR="0065708A" w:rsidRPr="00E71E97" w:rsidRDefault="0065708A" w:rsidP="0065708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 2020/2021 учебном </w:t>
      </w:r>
      <w:r w:rsidRPr="00524D0D">
        <w:rPr>
          <w:rFonts w:ascii="Times New Roman" w:hAnsi="Times New Roman" w:cs="Times New Roman"/>
          <w:bCs/>
          <w:sz w:val="28"/>
          <w:szCs w:val="28"/>
        </w:rPr>
        <w:t>год</w:t>
      </w:r>
      <w:r>
        <w:rPr>
          <w:rFonts w:ascii="Times New Roman" w:hAnsi="Times New Roman" w:cs="Times New Roman"/>
          <w:bCs/>
          <w:sz w:val="28"/>
          <w:szCs w:val="28"/>
        </w:rPr>
        <w:t xml:space="preserve">у согласно графику </w:t>
      </w:r>
      <w:r w:rsidRPr="00524D0D">
        <w:rPr>
          <w:rFonts w:ascii="Times New Roman" w:hAnsi="Times New Roman" w:cs="Times New Roman"/>
          <w:bCs/>
          <w:sz w:val="28"/>
          <w:szCs w:val="28"/>
        </w:rPr>
        <w:t>аттестаци</w:t>
      </w:r>
      <w:r>
        <w:rPr>
          <w:rFonts w:ascii="Times New Roman" w:hAnsi="Times New Roman" w:cs="Times New Roman"/>
          <w:bCs/>
          <w:sz w:val="28"/>
          <w:szCs w:val="28"/>
        </w:rPr>
        <w:t>и, должны были пройти процедуру аттестации</w:t>
      </w:r>
      <w:r w:rsidRPr="00524D0D">
        <w:rPr>
          <w:rFonts w:ascii="Times New Roman" w:hAnsi="Times New Roman" w:cs="Times New Roman"/>
          <w:bCs/>
          <w:sz w:val="28"/>
          <w:szCs w:val="28"/>
        </w:rPr>
        <w:t xml:space="preserve"> на соотв</w:t>
      </w:r>
      <w:r>
        <w:rPr>
          <w:rFonts w:ascii="Times New Roman" w:hAnsi="Times New Roman" w:cs="Times New Roman"/>
          <w:bCs/>
          <w:sz w:val="28"/>
          <w:szCs w:val="28"/>
        </w:rPr>
        <w:t>етствие занимаемой должности</w:t>
      </w:r>
      <w:r w:rsidRPr="00524D0D">
        <w:rPr>
          <w:rFonts w:ascii="Times New Roman" w:hAnsi="Times New Roman" w:cs="Times New Roman"/>
          <w:bCs/>
          <w:sz w:val="28"/>
          <w:szCs w:val="28"/>
        </w:rPr>
        <w:t xml:space="preserve"> 1</w:t>
      </w:r>
      <w:r>
        <w:rPr>
          <w:rFonts w:ascii="Times New Roman" w:hAnsi="Times New Roman" w:cs="Times New Roman"/>
          <w:bCs/>
          <w:sz w:val="28"/>
          <w:szCs w:val="28"/>
        </w:rPr>
        <w:t>0</w:t>
      </w:r>
      <w:r w:rsidRPr="00524D0D">
        <w:rPr>
          <w:rFonts w:ascii="Times New Roman" w:hAnsi="Times New Roman" w:cs="Times New Roman"/>
          <w:bCs/>
          <w:sz w:val="28"/>
          <w:szCs w:val="28"/>
        </w:rPr>
        <w:t xml:space="preserve"> </w:t>
      </w:r>
      <w:r w:rsidRPr="00E71E97">
        <w:rPr>
          <w:rFonts w:ascii="Times New Roman" w:hAnsi="Times New Roman" w:cs="Times New Roman"/>
          <w:bCs/>
          <w:sz w:val="28"/>
          <w:szCs w:val="28"/>
        </w:rPr>
        <w:t xml:space="preserve">руководителей образовательных </w:t>
      </w:r>
      <w:r>
        <w:rPr>
          <w:rFonts w:ascii="Times New Roman" w:hAnsi="Times New Roman" w:cs="Times New Roman"/>
          <w:bCs/>
          <w:sz w:val="28"/>
          <w:szCs w:val="28"/>
        </w:rPr>
        <w:t>организаций</w:t>
      </w:r>
      <w:r w:rsidRPr="00E71E97">
        <w:rPr>
          <w:rFonts w:ascii="Times New Roman" w:hAnsi="Times New Roman" w:cs="Times New Roman"/>
          <w:bCs/>
          <w:sz w:val="28"/>
          <w:szCs w:val="28"/>
        </w:rPr>
        <w:t>.</w:t>
      </w:r>
    </w:p>
    <w:p w:rsidR="0065708A" w:rsidRDefault="0065708A" w:rsidP="0065708A">
      <w:pPr>
        <w:spacing w:after="0" w:line="240" w:lineRule="auto"/>
        <w:ind w:firstLine="567"/>
        <w:jc w:val="both"/>
        <w:rPr>
          <w:rFonts w:ascii="Times New Roman" w:hAnsi="Times New Roman" w:cs="Times New Roman"/>
          <w:sz w:val="28"/>
          <w:szCs w:val="28"/>
        </w:rPr>
      </w:pPr>
      <w:r w:rsidRPr="00E71E97">
        <w:rPr>
          <w:rFonts w:ascii="Times New Roman" w:hAnsi="Times New Roman" w:cs="Times New Roman"/>
          <w:sz w:val="28"/>
          <w:szCs w:val="28"/>
        </w:rPr>
        <w:t>Аттестация проводилась</w:t>
      </w:r>
      <w:r>
        <w:rPr>
          <w:rFonts w:ascii="Times New Roman" w:hAnsi="Times New Roman" w:cs="Times New Roman"/>
          <w:sz w:val="28"/>
          <w:szCs w:val="28"/>
        </w:rPr>
        <w:t xml:space="preserve"> в два этапа:</w:t>
      </w:r>
    </w:p>
    <w:p w:rsidR="0065708A"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этап – тестовые испытания в дистанционном режиме;</w:t>
      </w:r>
    </w:p>
    <w:p w:rsidR="0065708A"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этап – защита программы развития или проекта управленческой деятельности.</w:t>
      </w:r>
    </w:p>
    <w:p w:rsidR="0065708A" w:rsidRPr="00E71E97"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результатов тестовых заданий и защиты </w:t>
      </w:r>
      <w:r w:rsidRPr="00E71E97">
        <w:rPr>
          <w:rFonts w:ascii="Times New Roman" w:hAnsi="Times New Roman" w:cs="Times New Roman"/>
          <w:sz w:val="28"/>
          <w:szCs w:val="28"/>
        </w:rPr>
        <w:t>программ</w:t>
      </w:r>
      <w:r>
        <w:rPr>
          <w:rFonts w:ascii="Times New Roman" w:hAnsi="Times New Roman" w:cs="Times New Roman"/>
          <w:sz w:val="28"/>
          <w:szCs w:val="28"/>
        </w:rPr>
        <w:t xml:space="preserve"> развития или проектов управленческой деятельности все руководители аттестованы на соответствие занимаемой должности.</w:t>
      </w:r>
    </w:p>
    <w:p w:rsidR="0065708A" w:rsidRPr="008E107A" w:rsidRDefault="0065708A" w:rsidP="0065708A">
      <w:pPr>
        <w:spacing w:line="240" w:lineRule="auto"/>
        <w:ind w:firstLine="708"/>
        <w:jc w:val="both"/>
        <w:rPr>
          <w:rFonts w:ascii="Times New Roman" w:hAnsi="Times New Roman" w:cs="Times New Roman"/>
          <w:noProof/>
          <w:sz w:val="28"/>
          <w:szCs w:val="28"/>
        </w:rPr>
      </w:pPr>
      <w:r w:rsidRPr="00E71E97">
        <w:rPr>
          <w:rFonts w:ascii="Times New Roman" w:hAnsi="Times New Roman" w:cs="Times New Roman"/>
          <w:noProof/>
          <w:sz w:val="28"/>
          <w:szCs w:val="28"/>
        </w:rPr>
        <w:t>В целях комплексной оценки уровня квалификации, профессионализма и продуктивности деятельности  педагогических работников на территории</w:t>
      </w:r>
      <w:r w:rsidRPr="008E107A">
        <w:rPr>
          <w:rFonts w:ascii="Times New Roman" w:hAnsi="Times New Roman" w:cs="Times New Roman"/>
          <w:noProof/>
          <w:sz w:val="28"/>
          <w:szCs w:val="28"/>
        </w:rPr>
        <w:t xml:space="preserve"> Таймырского муниципального района организована процедура добровольной оценки соответствия квалификации педагогического работника требованиям, содержащимся в Едином квалификационном справочнике и требованиям, предъявляемым профессиональным стандартом педагога (аттестация).</w:t>
      </w:r>
    </w:p>
    <w:p w:rsidR="0065708A" w:rsidRPr="002D2C82" w:rsidRDefault="0065708A" w:rsidP="0065708A">
      <w:pPr>
        <w:spacing w:line="240" w:lineRule="auto"/>
        <w:ind w:firstLine="708"/>
        <w:jc w:val="both"/>
        <w:rPr>
          <w:rFonts w:ascii="Times New Roman" w:hAnsi="Times New Roman" w:cs="Times New Roman"/>
          <w:noProof/>
          <w:sz w:val="28"/>
          <w:szCs w:val="28"/>
        </w:rPr>
      </w:pPr>
      <w:r w:rsidRPr="008E107A">
        <w:rPr>
          <w:rFonts w:ascii="Times New Roman" w:eastAsia="Calibri" w:hAnsi="Times New Roman" w:cs="Times New Roman"/>
          <w:noProof/>
          <w:sz w:val="28"/>
          <w:szCs w:val="28"/>
        </w:rPr>
        <w:t xml:space="preserve">Динамика  </w:t>
      </w:r>
      <w:r w:rsidRPr="008E107A">
        <w:rPr>
          <w:rFonts w:ascii="Times New Roman" w:hAnsi="Times New Roman" w:cs="Times New Roman"/>
          <w:noProof/>
          <w:sz w:val="28"/>
          <w:szCs w:val="28"/>
        </w:rPr>
        <w:t xml:space="preserve">уровня квалификации педагогогических кадров муниципального района за три учебных </w:t>
      </w:r>
      <w:r>
        <w:rPr>
          <w:rFonts w:ascii="Times New Roman" w:hAnsi="Times New Roman" w:cs="Times New Roman"/>
          <w:noProof/>
          <w:sz w:val="28"/>
          <w:szCs w:val="28"/>
        </w:rPr>
        <w:t>года предс</w:t>
      </w:r>
      <w:r w:rsidRPr="008E107A">
        <w:rPr>
          <w:rFonts w:ascii="Times New Roman" w:hAnsi="Times New Roman" w:cs="Times New Roman"/>
          <w:noProof/>
          <w:sz w:val="28"/>
          <w:szCs w:val="28"/>
        </w:rPr>
        <w:t>тавлена на диаграме.</w:t>
      </w:r>
    </w:p>
    <w:p w:rsidR="0065708A" w:rsidRPr="008E107A" w:rsidRDefault="0065708A" w:rsidP="0065708A">
      <w:pPr>
        <w:spacing w:line="240" w:lineRule="auto"/>
        <w:rPr>
          <w:rFonts w:ascii="Times New Roman" w:eastAsia="Calibri" w:hAnsi="Times New Roman" w:cs="Times New Roman"/>
          <w:noProof/>
          <w:sz w:val="28"/>
          <w:szCs w:val="28"/>
          <w:highlight w:val="lightGray"/>
        </w:rPr>
      </w:pPr>
      <w:r w:rsidRPr="00A35DE9">
        <w:rPr>
          <w:rFonts w:ascii="Times New Roman" w:hAnsi="Times New Roman"/>
          <w:noProof/>
          <w:sz w:val="28"/>
          <w:szCs w:val="28"/>
          <w:lang w:eastAsia="ru-RU"/>
        </w:rPr>
        <w:drawing>
          <wp:inline distT="0" distB="0" distL="0" distR="0" wp14:anchorId="1DB2B293" wp14:editId="6B796074">
            <wp:extent cx="5859780" cy="1655619"/>
            <wp:effectExtent l="0" t="0" r="7620" b="19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5708A" w:rsidRPr="008E107A" w:rsidRDefault="0065708A" w:rsidP="0065708A">
      <w:pPr>
        <w:spacing w:after="0" w:line="240" w:lineRule="auto"/>
        <w:ind w:firstLine="708"/>
        <w:jc w:val="both"/>
        <w:rPr>
          <w:rFonts w:ascii="Times New Roman" w:eastAsia="Calibri" w:hAnsi="Times New Roman" w:cs="Times New Roman"/>
          <w:noProof/>
          <w:sz w:val="28"/>
          <w:szCs w:val="28"/>
        </w:rPr>
      </w:pPr>
      <w:r w:rsidRPr="00164E8E">
        <w:rPr>
          <w:rFonts w:ascii="Times New Roman" w:eastAsia="Calibri" w:hAnsi="Times New Roman" w:cs="Times New Roman"/>
          <w:noProof/>
          <w:sz w:val="28"/>
          <w:szCs w:val="28"/>
        </w:rPr>
        <w:t xml:space="preserve">Из </w:t>
      </w:r>
      <w:r>
        <w:rPr>
          <w:rFonts w:ascii="Times New Roman" w:eastAsia="Calibri" w:hAnsi="Times New Roman" w:cs="Times New Roman"/>
          <w:noProof/>
          <w:sz w:val="28"/>
          <w:szCs w:val="28"/>
        </w:rPr>
        <w:t xml:space="preserve">анализа </w:t>
      </w:r>
      <w:r w:rsidRPr="00164E8E">
        <w:rPr>
          <w:rFonts w:ascii="Times New Roman" w:eastAsia="Calibri" w:hAnsi="Times New Roman" w:cs="Times New Roman"/>
          <w:noProof/>
          <w:sz w:val="28"/>
          <w:szCs w:val="28"/>
        </w:rPr>
        <w:t>диаграммы</w:t>
      </w:r>
      <w:r>
        <w:rPr>
          <w:rFonts w:ascii="Times New Roman" w:eastAsia="Calibri" w:hAnsi="Times New Roman" w:cs="Times New Roman"/>
          <w:noProof/>
          <w:sz w:val="28"/>
          <w:szCs w:val="28"/>
        </w:rPr>
        <w:t xml:space="preserve"> прослеживается</w:t>
      </w:r>
      <w:r w:rsidRPr="008E107A">
        <w:rPr>
          <w:rFonts w:ascii="Times New Roman" w:eastAsia="Calibri" w:hAnsi="Times New Roman" w:cs="Times New Roman"/>
          <w:noProof/>
          <w:sz w:val="28"/>
          <w:szCs w:val="28"/>
        </w:rPr>
        <w:t xml:space="preserve"> незначительное снижение</w:t>
      </w:r>
      <w:r w:rsidRPr="008E107A">
        <w:rPr>
          <w:rFonts w:ascii="Times New Roman" w:hAnsi="Times New Roman" w:cs="Times New Roman"/>
          <w:sz w:val="28"/>
          <w:szCs w:val="28"/>
        </w:rPr>
        <w:t xml:space="preserve"> </w:t>
      </w:r>
      <w:r w:rsidRPr="008E107A">
        <w:rPr>
          <w:rFonts w:ascii="Times New Roman" w:eastAsia="Calibri" w:hAnsi="Times New Roman" w:cs="Times New Roman"/>
          <w:noProof/>
          <w:sz w:val="28"/>
          <w:szCs w:val="28"/>
        </w:rPr>
        <w:t>процентного показателя количества педагогов, имеющих высшую квалификационную категорию и увеличение показателя количества педагогов, имеющих первую квалификационную категорию.</w:t>
      </w:r>
      <w:r w:rsidRPr="008E107A">
        <w:rPr>
          <w:rFonts w:ascii="Times New Roman" w:hAnsi="Times New Roman" w:cs="Times New Roman"/>
          <w:sz w:val="28"/>
          <w:szCs w:val="28"/>
        </w:rPr>
        <w:t xml:space="preserve"> </w:t>
      </w:r>
      <w:r w:rsidRPr="008E107A">
        <w:rPr>
          <w:rFonts w:ascii="Times New Roman" w:eastAsia="Calibri" w:hAnsi="Times New Roman" w:cs="Times New Roman"/>
          <w:noProof/>
          <w:sz w:val="28"/>
          <w:szCs w:val="28"/>
        </w:rPr>
        <w:t xml:space="preserve">Преобладающим из года в год остаётся показатель «отсутствия квалификационной категории» у педагогов. Как показывает ежегодный </w:t>
      </w:r>
      <w:r w:rsidRPr="008E107A">
        <w:rPr>
          <w:rFonts w:ascii="Times New Roman" w:eastAsia="Calibri" w:hAnsi="Times New Roman" w:cs="Times New Roman"/>
          <w:noProof/>
          <w:sz w:val="28"/>
          <w:szCs w:val="28"/>
        </w:rPr>
        <w:lastRenderedPageBreak/>
        <w:t xml:space="preserve">мониторинг, основная причина: смещение возраста работников образовательных организаций в сторону увеличения количества молодых педагогов. Как следствие: отсутствие необходимого опыта, недостаточная результативность профессиональной деятельности.  </w:t>
      </w:r>
    </w:p>
    <w:p w:rsidR="0065708A" w:rsidRPr="008E107A" w:rsidRDefault="0065708A" w:rsidP="0065708A">
      <w:pPr>
        <w:spacing w:after="0" w:line="240" w:lineRule="auto"/>
        <w:ind w:firstLine="708"/>
        <w:jc w:val="both"/>
        <w:rPr>
          <w:rFonts w:ascii="Times New Roman" w:eastAsia="Calibri" w:hAnsi="Times New Roman" w:cs="Times New Roman"/>
          <w:noProof/>
          <w:sz w:val="28"/>
          <w:szCs w:val="28"/>
        </w:rPr>
      </w:pPr>
      <w:r w:rsidRPr="008E107A">
        <w:rPr>
          <w:rFonts w:ascii="Times New Roman" w:eastAsia="Calibri" w:hAnsi="Times New Roman" w:cs="Times New Roman"/>
          <w:noProof/>
          <w:sz w:val="28"/>
          <w:szCs w:val="28"/>
        </w:rPr>
        <w:t>В соотвествии с федеральными  требованиями, в настоящее время предусмотрены два вида аттестации педагогических кадров:</w:t>
      </w:r>
    </w:p>
    <w:p w:rsidR="0065708A" w:rsidRPr="00921FD4" w:rsidRDefault="00921FD4" w:rsidP="00921FD4">
      <w:pPr>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5708A" w:rsidRPr="00921FD4">
        <w:rPr>
          <w:rFonts w:ascii="Times New Roman" w:hAnsi="Times New Roman" w:cs="Times New Roman"/>
          <w:noProof/>
          <w:sz w:val="28"/>
          <w:szCs w:val="28"/>
          <w:lang w:eastAsia="ru-RU"/>
        </w:rPr>
        <w:t>аттестация на квалификационную категорию (первую или высшую);</w:t>
      </w:r>
    </w:p>
    <w:p w:rsidR="0065708A" w:rsidRPr="00921FD4" w:rsidRDefault="00921FD4" w:rsidP="00921FD4">
      <w:pPr>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sidR="0065708A" w:rsidRPr="00921FD4">
        <w:rPr>
          <w:rFonts w:ascii="Times New Roman" w:hAnsi="Times New Roman" w:cs="Times New Roman"/>
          <w:noProof/>
          <w:sz w:val="28"/>
          <w:szCs w:val="28"/>
          <w:lang w:eastAsia="ru-RU"/>
        </w:rPr>
        <w:t>аттестация на соотвествие занимаемой должности.</w:t>
      </w:r>
    </w:p>
    <w:p w:rsidR="0065708A" w:rsidRPr="008E107A" w:rsidRDefault="0065708A" w:rsidP="0065708A">
      <w:pPr>
        <w:spacing w:after="0" w:line="240" w:lineRule="auto"/>
        <w:ind w:firstLine="708"/>
        <w:jc w:val="both"/>
        <w:rPr>
          <w:rFonts w:ascii="Times New Roman" w:hAnsi="Times New Roman" w:cs="Times New Roman"/>
          <w:sz w:val="28"/>
          <w:szCs w:val="28"/>
        </w:rPr>
      </w:pPr>
      <w:r w:rsidRPr="00400E83">
        <w:rPr>
          <w:rFonts w:ascii="Times New Roman" w:hAnsi="Times New Roman" w:cs="Times New Roman"/>
          <w:noProof/>
          <w:sz w:val="28"/>
          <w:szCs w:val="28"/>
        </w:rPr>
        <w:t>Аттестация на квалификационную категорию</w:t>
      </w:r>
      <w:r w:rsidRPr="008E107A">
        <w:rPr>
          <w:rFonts w:ascii="Times New Roman" w:hAnsi="Times New Roman" w:cs="Times New Roman"/>
          <w:noProof/>
          <w:sz w:val="28"/>
          <w:szCs w:val="28"/>
        </w:rPr>
        <w:t xml:space="preserve"> </w:t>
      </w:r>
      <w:r>
        <w:rPr>
          <w:rFonts w:ascii="Times New Roman" w:hAnsi="Times New Roman" w:cs="Times New Roman"/>
          <w:sz w:val="28"/>
          <w:szCs w:val="28"/>
        </w:rPr>
        <w:t>в 2020/</w:t>
      </w:r>
      <w:r w:rsidR="005D0F39">
        <w:rPr>
          <w:rFonts w:ascii="Times New Roman" w:hAnsi="Times New Roman" w:cs="Times New Roman"/>
          <w:sz w:val="28"/>
          <w:szCs w:val="28"/>
        </w:rPr>
        <w:t>2021 учебном</w:t>
      </w:r>
      <w:r w:rsidRPr="008E107A">
        <w:rPr>
          <w:rFonts w:ascii="Times New Roman" w:hAnsi="Times New Roman" w:cs="Times New Roman"/>
          <w:sz w:val="28"/>
          <w:szCs w:val="28"/>
        </w:rPr>
        <w:t xml:space="preserve"> году осуществлялась в рамках утвержденного графика Министерства образования Красноярского края аттестационной комиссией, сформированной уполномоченными органами государственной власти Красноярского края.</w:t>
      </w:r>
    </w:p>
    <w:p w:rsidR="0065708A" w:rsidRPr="008E107A" w:rsidRDefault="0065708A" w:rsidP="0065708A">
      <w:pPr>
        <w:spacing w:after="0" w:line="240" w:lineRule="auto"/>
        <w:ind w:firstLine="708"/>
        <w:jc w:val="both"/>
        <w:rPr>
          <w:rFonts w:ascii="Times New Roman" w:hAnsi="Times New Roman" w:cs="Times New Roman"/>
          <w:sz w:val="28"/>
          <w:szCs w:val="28"/>
        </w:rPr>
      </w:pPr>
      <w:r w:rsidRPr="008E107A">
        <w:rPr>
          <w:rFonts w:ascii="Times New Roman" w:hAnsi="Times New Roman" w:cs="Times New Roman"/>
          <w:sz w:val="28"/>
          <w:szCs w:val="28"/>
        </w:rPr>
        <w:t>На н</w:t>
      </w:r>
      <w:r>
        <w:rPr>
          <w:rFonts w:ascii="Times New Roman" w:hAnsi="Times New Roman" w:cs="Times New Roman"/>
          <w:sz w:val="28"/>
          <w:szCs w:val="28"/>
        </w:rPr>
        <w:t>ачало года было подано 138 заявок</w:t>
      </w:r>
      <w:r w:rsidRPr="008E107A">
        <w:rPr>
          <w:rFonts w:ascii="Times New Roman" w:hAnsi="Times New Roman" w:cs="Times New Roman"/>
          <w:sz w:val="28"/>
          <w:szCs w:val="28"/>
        </w:rPr>
        <w:t xml:space="preserve">. Всего аттестовано </w:t>
      </w:r>
      <w:r w:rsidRPr="008E107A">
        <w:rPr>
          <w:rFonts w:ascii="Times New Roman" w:eastAsia="Calibri" w:hAnsi="Times New Roman" w:cs="Times New Roman"/>
          <w:noProof/>
          <w:sz w:val="28"/>
          <w:szCs w:val="28"/>
        </w:rPr>
        <w:t>на первую и высшую квалификационную категории</w:t>
      </w:r>
      <w:r w:rsidRPr="008E107A">
        <w:rPr>
          <w:rFonts w:ascii="Times New Roman" w:hAnsi="Times New Roman" w:cs="Times New Roman"/>
          <w:sz w:val="28"/>
          <w:szCs w:val="28"/>
        </w:rPr>
        <w:t xml:space="preserve"> – 127 человек,</w:t>
      </w:r>
      <w:r w:rsidRPr="008E107A">
        <w:rPr>
          <w:rFonts w:ascii="Times New Roman" w:eastAsia="Calibri" w:hAnsi="Times New Roman" w:cs="Times New Roman"/>
          <w:noProof/>
          <w:sz w:val="28"/>
          <w:szCs w:val="28"/>
        </w:rPr>
        <w:t xml:space="preserve"> что н</w:t>
      </w:r>
      <w:r>
        <w:rPr>
          <w:rFonts w:ascii="Times New Roman" w:eastAsia="Calibri" w:hAnsi="Times New Roman" w:cs="Times New Roman"/>
          <w:noProof/>
          <w:sz w:val="28"/>
          <w:szCs w:val="28"/>
        </w:rPr>
        <w:t>а 1 человека меньше, чем в 2019/</w:t>
      </w:r>
      <w:r w:rsidR="005D0F39">
        <w:rPr>
          <w:rFonts w:ascii="Times New Roman" w:eastAsia="Calibri" w:hAnsi="Times New Roman" w:cs="Times New Roman"/>
          <w:noProof/>
          <w:sz w:val="28"/>
          <w:szCs w:val="28"/>
        </w:rPr>
        <w:t>2020 учебном</w:t>
      </w:r>
      <w:r w:rsidRPr="008E107A">
        <w:rPr>
          <w:rFonts w:ascii="Times New Roman" w:eastAsia="Calibri" w:hAnsi="Times New Roman" w:cs="Times New Roman"/>
          <w:noProof/>
          <w:sz w:val="28"/>
          <w:szCs w:val="28"/>
        </w:rPr>
        <w:t xml:space="preserve"> году. </w:t>
      </w:r>
      <w:r w:rsidRPr="008E107A">
        <w:rPr>
          <w:rFonts w:ascii="Times New Roman" w:hAnsi="Times New Roman" w:cs="Times New Roman"/>
          <w:sz w:val="28"/>
          <w:szCs w:val="28"/>
        </w:rPr>
        <w:t>Процент исполнения графика составил 92</w:t>
      </w:r>
      <w:r w:rsidR="005D0F39">
        <w:rPr>
          <w:rFonts w:ascii="Times New Roman" w:hAnsi="Times New Roman" w:cs="Times New Roman"/>
          <w:sz w:val="28"/>
          <w:szCs w:val="28"/>
        </w:rPr>
        <w:t>,0</w:t>
      </w:r>
      <w:r w:rsidRPr="008E107A">
        <w:rPr>
          <w:rFonts w:ascii="Times New Roman" w:hAnsi="Times New Roman" w:cs="Times New Roman"/>
          <w:sz w:val="28"/>
          <w:szCs w:val="28"/>
        </w:rPr>
        <w:t xml:space="preserve">%. Отказов – 11. Причины: выезд за пределы муниципального района, проблемы со здоровьем. </w:t>
      </w:r>
    </w:p>
    <w:p w:rsidR="0065708A" w:rsidRPr="008E107A" w:rsidRDefault="0065708A" w:rsidP="0065708A">
      <w:pPr>
        <w:spacing w:line="240" w:lineRule="auto"/>
        <w:ind w:firstLine="709"/>
        <w:jc w:val="both"/>
        <w:rPr>
          <w:rFonts w:ascii="Times New Roman" w:eastAsia="Calibri" w:hAnsi="Times New Roman" w:cs="Times New Roman"/>
          <w:noProof/>
          <w:sz w:val="28"/>
          <w:szCs w:val="28"/>
        </w:rPr>
      </w:pPr>
      <w:r w:rsidRPr="008E107A">
        <w:rPr>
          <w:rFonts w:ascii="Times New Roman" w:eastAsia="Calibri" w:hAnsi="Times New Roman" w:cs="Times New Roman"/>
          <w:noProof/>
          <w:sz w:val="28"/>
          <w:szCs w:val="28"/>
        </w:rPr>
        <w:t>Соотношение количества педагогов, прошедших аттестацию на первую и высшую квалификационные категории за три учебных года представлено на диаграмме.</w:t>
      </w:r>
    </w:p>
    <w:p w:rsidR="0065708A" w:rsidRPr="008E107A" w:rsidRDefault="0065708A" w:rsidP="0065708A">
      <w:pPr>
        <w:spacing w:line="240" w:lineRule="auto"/>
        <w:rPr>
          <w:rFonts w:ascii="Times New Roman" w:eastAsia="Calibri" w:hAnsi="Times New Roman" w:cs="Times New Roman"/>
          <w:noProof/>
          <w:sz w:val="28"/>
          <w:szCs w:val="28"/>
          <w:highlight w:val="lightGray"/>
        </w:rPr>
      </w:pPr>
      <w:r w:rsidRPr="00A35DE9">
        <w:rPr>
          <w:rFonts w:ascii="Times New Roman" w:hAnsi="Times New Roman"/>
          <w:noProof/>
          <w:sz w:val="28"/>
          <w:szCs w:val="28"/>
          <w:lang w:eastAsia="ru-RU"/>
        </w:rPr>
        <w:drawing>
          <wp:inline distT="0" distB="0" distL="0" distR="0" wp14:anchorId="2A76450B" wp14:editId="16437710">
            <wp:extent cx="5928360" cy="1607127"/>
            <wp:effectExtent l="0" t="0" r="1524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5708A" w:rsidRPr="008E107A" w:rsidRDefault="0065708A" w:rsidP="0065708A">
      <w:pPr>
        <w:tabs>
          <w:tab w:val="left" w:pos="708"/>
          <w:tab w:val="left" w:pos="1416"/>
          <w:tab w:val="left" w:pos="2124"/>
          <w:tab w:val="left" w:pos="2832"/>
          <w:tab w:val="left" w:pos="3540"/>
          <w:tab w:val="left" w:pos="4248"/>
          <w:tab w:val="left" w:pos="46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E107A">
        <w:rPr>
          <w:rFonts w:ascii="Times New Roman" w:hAnsi="Times New Roman" w:cs="Times New Roman"/>
          <w:sz w:val="28"/>
          <w:szCs w:val="28"/>
        </w:rPr>
        <w:t>Сравни</w:t>
      </w:r>
      <w:r>
        <w:rPr>
          <w:rFonts w:ascii="Times New Roman" w:hAnsi="Times New Roman" w:cs="Times New Roman"/>
          <w:sz w:val="28"/>
          <w:szCs w:val="28"/>
        </w:rPr>
        <w:t>вая</w:t>
      </w:r>
      <w:r w:rsidRPr="008E107A">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8E107A">
        <w:rPr>
          <w:rFonts w:ascii="Times New Roman" w:hAnsi="Times New Roman" w:cs="Times New Roman"/>
          <w:sz w:val="28"/>
          <w:szCs w:val="28"/>
        </w:rPr>
        <w:t xml:space="preserve"> педагогов, прошедших процедуру аттестации на квалификационную категорию по типам образовательных организаций от общего количества педагогов</w:t>
      </w:r>
      <w:r>
        <w:rPr>
          <w:rFonts w:ascii="Times New Roman" w:hAnsi="Times New Roman" w:cs="Times New Roman"/>
          <w:sz w:val="28"/>
          <w:szCs w:val="28"/>
        </w:rPr>
        <w:t xml:space="preserve"> с прошлым учебным годом</w:t>
      </w:r>
      <w:r w:rsidRPr="008E107A">
        <w:rPr>
          <w:rFonts w:ascii="Times New Roman" w:hAnsi="Times New Roman" w:cs="Times New Roman"/>
          <w:sz w:val="28"/>
          <w:szCs w:val="28"/>
        </w:rPr>
        <w:t xml:space="preserve"> </w:t>
      </w:r>
      <w:r>
        <w:rPr>
          <w:rFonts w:ascii="Times New Roman" w:hAnsi="Times New Roman" w:cs="Times New Roman"/>
          <w:sz w:val="28"/>
          <w:szCs w:val="28"/>
        </w:rPr>
        <w:t xml:space="preserve">наблюдаем </w:t>
      </w:r>
      <w:r w:rsidRPr="008E107A">
        <w:rPr>
          <w:rFonts w:ascii="Times New Roman" w:hAnsi="Times New Roman" w:cs="Times New Roman"/>
          <w:sz w:val="28"/>
          <w:szCs w:val="28"/>
        </w:rPr>
        <w:t>незначительное увеличение доли аттестованных педагогов дошколь</w:t>
      </w:r>
      <w:r>
        <w:rPr>
          <w:rFonts w:ascii="Times New Roman" w:hAnsi="Times New Roman" w:cs="Times New Roman"/>
          <w:sz w:val="28"/>
          <w:szCs w:val="28"/>
        </w:rPr>
        <w:t xml:space="preserve">ных образовательных организаций, </w:t>
      </w:r>
      <w:r w:rsidRPr="008E107A">
        <w:rPr>
          <w:rFonts w:ascii="Times New Roman" w:hAnsi="Times New Roman" w:cs="Times New Roman"/>
          <w:sz w:val="28"/>
          <w:szCs w:val="28"/>
        </w:rPr>
        <w:t>снижение доли аттестованных педагогов общеобразовательных органи</w:t>
      </w:r>
      <w:r>
        <w:rPr>
          <w:rFonts w:ascii="Times New Roman" w:hAnsi="Times New Roman" w:cs="Times New Roman"/>
          <w:sz w:val="28"/>
          <w:szCs w:val="28"/>
        </w:rPr>
        <w:t xml:space="preserve">заций, </w:t>
      </w:r>
      <w:r w:rsidRPr="008E107A">
        <w:rPr>
          <w:rFonts w:ascii="Times New Roman" w:hAnsi="Times New Roman" w:cs="Times New Roman"/>
          <w:sz w:val="28"/>
          <w:szCs w:val="28"/>
        </w:rPr>
        <w:t>стабильность в показателях аттестации на квалификационную категорию у педагогических работников организаций дополнительного образования</w:t>
      </w:r>
      <w:r>
        <w:rPr>
          <w:rFonts w:ascii="Times New Roman" w:hAnsi="Times New Roman" w:cs="Times New Roman"/>
          <w:sz w:val="28"/>
          <w:szCs w:val="28"/>
        </w:rPr>
        <w:t xml:space="preserve"> </w:t>
      </w:r>
      <w:r w:rsidRPr="00400E83">
        <w:rPr>
          <w:rFonts w:ascii="Times New Roman" w:hAnsi="Times New Roman" w:cs="Times New Roman"/>
          <w:i/>
          <w:color w:val="FF0000"/>
          <w:sz w:val="28"/>
          <w:szCs w:val="28"/>
        </w:rPr>
        <w:t>(сборник статистических данных)</w:t>
      </w:r>
      <w:r w:rsidRPr="00400E83">
        <w:rPr>
          <w:rFonts w:ascii="Times New Roman" w:hAnsi="Times New Roman" w:cs="Times New Roman"/>
          <w:i/>
          <w:sz w:val="28"/>
          <w:szCs w:val="28"/>
        </w:rPr>
        <w:t>.</w:t>
      </w:r>
    </w:p>
    <w:p w:rsidR="0065708A" w:rsidRPr="008E107A" w:rsidRDefault="0065708A" w:rsidP="0065708A">
      <w:pPr>
        <w:tabs>
          <w:tab w:val="left" w:pos="708"/>
          <w:tab w:val="left" w:pos="1416"/>
          <w:tab w:val="left" w:pos="2124"/>
          <w:tab w:val="left" w:pos="2832"/>
          <w:tab w:val="left" w:pos="3540"/>
          <w:tab w:val="left" w:pos="4248"/>
          <w:tab w:val="left" w:pos="4635"/>
        </w:tabs>
        <w:spacing w:line="240" w:lineRule="auto"/>
        <w:ind w:firstLine="709"/>
        <w:jc w:val="both"/>
        <w:rPr>
          <w:rFonts w:ascii="Times New Roman" w:hAnsi="Times New Roman" w:cs="Times New Roman"/>
          <w:sz w:val="28"/>
          <w:szCs w:val="28"/>
        </w:rPr>
      </w:pPr>
      <w:r w:rsidRPr="008E107A">
        <w:rPr>
          <w:rFonts w:ascii="Times New Roman" w:hAnsi="Times New Roman" w:cs="Times New Roman"/>
          <w:sz w:val="28"/>
          <w:szCs w:val="28"/>
        </w:rPr>
        <w:t>68</w:t>
      </w:r>
      <w:r w:rsidR="005D0F39">
        <w:rPr>
          <w:rFonts w:ascii="Times New Roman" w:hAnsi="Times New Roman" w:cs="Times New Roman"/>
          <w:sz w:val="28"/>
          <w:szCs w:val="28"/>
        </w:rPr>
        <w:t>,0</w:t>
      </w:r>
      <w:r w:rsidRPr="008E107A">
        <w:rPr>
          <w:rFonts w:ascii="Times New Roman" w:hAnsi="Times New Roman" w:cs="Times New Roman"/>
          <w:sz w:val="28"/>
          <w:szCs w:val="28"/>
        </w:rPr>
        <w:t>% педагогических работников, ат</w:t>
      </w:r>
      <w:r>
        <w:rPr>
          <w:rFonts w:ascii="Times New Roman" w:hAnsi="Times New Roman" w:cs="Times New Roman"/>
          <w:sz w:val="28"/>
          <w:szCs w:val="28"/>
        </w:rPr>
        <w:t>тестованных на категорию в 2020/2021 учебном</w:t>
      </w:r>
      <w:r w:rsidRPr="008E107A">
        <w:rPr>
          <w:rFonts w:ascii="Times New Roman" w:hAnsi="Times New Roman" w:cs="Times New Roman"/>
          <w:sz w:val="28"/>
          <w:szCs w:val="28"/>
        </w:rPr>
        <w:t xml:space="preserve"> году осуществляют профессиональную деятельность в г. Дудинка. 100% сельских педагогов, прошедших аттестацию на высшую категорию, являются работниками общеобразовательных организаций. Основной причиной сложившейся ситуации являются отсутствие простроенной эффективной модели сопровождения и стимулирования </w:t>
      </w:r>
      <w:r w:rsidRPr="008E107A">
        <w:rPr>
          <w:rFonts w:ascii="Times New Roman" w:hAnsi="Times New Roman" w:cs="Times New Roman"/>
          <w:sz w:val="28"/>
          <w:szCs w:val="28"/>
        </w:rPr>
        <w:lastRenderedPageBreak/>
        <w:t>профессионального роста педагогов в сельских образовательных организациях.</w:t>
      </w:r>
    </w:p>
    <w:p w:rsidR="0065708A" w:rsidRPr="00400E83" w:rsidRDefault="0065708A" w:rsidP="0065708A">
      <w:pPr>
        <w:tabs>
          <w:tab w:val="left" w:pos="708"/>
          <w:tab w:val="left" w:pos="1416"/>
          <w:tab w:val="left" w:pos="2124"/>
          <w:tab w:val="left" w:pos="2832"/>
          <w:tab w:val="left" w:pos="3540"/>
          <w:tab w:val="left" w:pos="4248"/>
          <w:tab w:val="left" w:pos="4635"/>
        </w:tabs>
        <w:spacing w:line="240" w:lineRule="auto"/>
        <w:rPr>
          <w:rFonts w:ascii="Times New Roman" w:hAnsi="Times New Roman" w:cs="Times New Roman"/>
          <w:sz w:val="28"/>
          <w:szCs w:val="28"/>
          <w:highlight w:val="lightGray"/>
        </w:rPr>
      </w:pPr>
      <w:r w:rsidRPr="00A35DE9">
        <w:rPr>
          <w:rFonts w:ascii="Times New Roman" w:hAnsi="Times New Roman"/>
          <w:noProof/>
          <w:sz w:val="28"/>
          <w:szCs w:val="28"/>
          <w:lang w:eastAsia="ru-RU"/>
        </w:rPr>
        <w:drawing>
          <wp:inline distT="0" distB="0" distL="0" distR="0" wp14:anchorId="353B5FE7" wp14:editId="41DAF882">
            <wp:extent cx="5928360" cy="1766455"/>
            <wp:effectExtent l="0" t="0" r="15240"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5708A" w:rsidRPr="008E107A" w:rsidRDefault="0065708A" w:rsidP="0065708A">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8E107A">
        <w:rPr>
          <w:rFonts w:ascii="Times New Roman" w:hAnsi="Times New Roman" w:cs="Times New Roman"/>
          <w:sz w:val="28"/>
          <w:szCs w:val="28"/>
        </w:rPr>
        <w:t>В целях организационно-методического сопровождения процедуры аттестации педагогических кадров на муниципальном уровне внедрен механизм первичной экспертизы аттестационных материалов, которую проводят эксперты, привлекаемые из числа опытных педагогов г. Дудинка, п. Хатанга, п. Караул. Утверждение материалов осуществляют методические советы, созданные на базе г. Дудинка, п. Хатанга. Созданная система экспертизы аттестационных материалов на муниципальном уровне позволила достичь положительных результатов в заданном направлении:</w:t>
      </w:r>
    </w:p>
    <w:p w:rsidR="0065708A" w:rsidRPr="00921FD4" w:rsidRDefault="00921FD4" w:rsidP="00921FD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708A" w:rsidRPr="00921FD4">
        <w:rPr>
          <w:rFonts w:ascii="Times New Roman" w:hAnsi="Times New Roman" w:cs="Times New Roman"/>
          <w:color w:val="000000"/>
          <w:sz w:val="28"/>
          <w:szCs w:val="28"/>
        </w:rPr>
        <w:t>все аттестационные материалы согласованы Муниципальным методическим советом, своевременно загружены в региональную электронную систему «Педагог»;</w:t>
      </w:r>
    </w:p>
    <w:p w:rsidR="0065708A" w:rsidRPr="00921FD4" w:rsidRDefault="00921FD4" w:rsidP="00921FD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708A" w:rsidRPr="00921FD4">
        <w:rPr>
          <w:rFonts w:ascii="Times New Roman" w:hAnsi="Times New Roman" w:cs="Times New Roman"/>
          <w:color w:val="000000"/>
          <w:sz w:val="28"/>
          <w:szCs w:val="28"/>
        </w:rPr>
        <w:t xml:space="preserve">отсутствуют замечания со стороны Центра оценки качества и краевых экспертов к содержанию документов. </w:t>
      </w:r>
    </w:p>
    <w:p w:rsidR="0065708A" w:rsidRPr="008E107A" w:rsidRDefault="0065708A" w:rsidP="0065708A">
      <w:pPr>
        <w:tabs>
          <w:tab w:val="left" w:pos="708"/>
          <w:tab w:val="left" w:pos="1416"/>
          <w:tab w:val="left" w:pos="2124"/>
          <w:tab w:val="left" w:pos="2832"/>
          <w:tab w:val="left" w:pos="3540"/>
          <w:tab w:val="left" w:pos="4248"/>
          <w:tab w:val="left" w:pos="4635"/>
        </w:tabs>
        <w:spacing w:after="0" w:line="240" w:lineRule="auto"/>
        <w:ind w:firstLine="567"/>
        <w:jc w:val="both"/>
        <w:rPr>
          <w:rFonts w:ascii="Times New Roman" w:hAnsi="Times New Roman" w:cs="Times New Roman"/>
          <w:color w:val="000000"/>
          <w:sz w:val="28"/>
          <w:szCs w:val="28"/>
        </w:rPr>
      </w:pPr>
      <w:r w:rsidRPr="008E107A">
        <w:rPr>
          <w:rFonts w:ascii="Times New Roman" w:hAnsi="Times New Roman" w:cs="Times New Roman"/>
          <w:color w:val="000000"/>
          <w:sz w:val="28"/>
          <w:szCs w:val="28"/>
        </w:rPr>
        <w:t>Наряду с вышеизложенным, в течении года наблюдалась тенденция в снижении качества предоставляемых педагогическими работниками аттестационных материалов в адрес муниципальных экспертов, что свидетельствует о недостаточной работе методических служб образовательных организаций с педагогами в системе подготовки аттестационных материалов. Одной из причин сложившейся ситуации является то, что администрации образовательной организации не несет ответственность за результаты аттестации работников подведомственной организации, данная ответственность в муниципалитете закреплена за методическими советами.</w:t>
      </w:r>
    </w:p>
    <w:p w:rsidR="0065708A" w:rsidRDefault="0065708A" w:rsidP="0065708A">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b/>
          <w:sz w:val="28"/>
          <w:szCs w:val="28"/>
          <w:highlight w:val="green"/>
        </w:rPr>
      </w:pPr>
    </w:p>
    <w:p w:rsidR="0065708A" w:rsidRPr="00921FD4" w:rsidRDefault="0065708A" w:rsidP="0065708A">
      <w:pPr>
        <w:tabs>
          <w:tab w:val="left" w:pos="708"/>
          <w:tab w:val="left" w:pos="1416"/>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u w:val="single"/>
        </w:rPr>
      </w:pPr>
      <w:r w:rsidRPr="00921FD4">
        <w:rPr>
          <w:rFonts w:ascii="Times New Roman" w:hAnsi="Times New Roman" w:cs="Times New Roman"/>
          <w:sz w:val="28"/>
          <w:szCs w:val="28"/>
          <w:u w:val="single"/>
        </w:rPr>
        <w:t>Предложения:</w:t>
      </w:r>
    </w:p>
    <w:p w:rsidR="0065708A" w:rsidRPr="008E107A" w:rsidRDefault="0065708A" w:rsidP="0065708A">
      <w:pPr>
        <w:spacing w:after="0" w:line="240" w:lineRule="auto"/>
        <w:ind w:firstLine="708"/>
        <w:jc w:val="both"/>
        <w:rPr>
          <w:rFonts w:ascii="Times New Roman" w:hAnsi="Times New Roman" w:cs="Times New Roman"/>
          <w:color w:val="000000"/>
          <w:sz w:val="28"/>
          <w:szCs w:val="28"/>
        </w:rPr>
      </w:pPr>
      <w:r w:rsidRPr="008E107A">
        <w:rPr>
          <w:rFonts w:ascii="Times New Roman" w:hAnsi="Times New Roman" w:cs="Times New Roman"/>
          <w:color w:val="000000"/>
          <w:sz w:val="28"/>
          <w:szCs w:val="28"/>
        </w:rPr>
        <w:t xml:space="preserve">1. Упразднить в </w:t>
      </w:r>
      <w:r>
        <w:rPr>
          <w:rFonts w:ascii="Times New Roman" w:hAnsi="Times New Roman" w:cs="Times New Roman"/>
          <w:color w:val="000000"/>
          <w:sz w:val="28"/>
          <w:szCs w:val="28"/>
        </w:rPr>
        <w:t xml:space="preserve">следующем учебном </w:t>
      </w:r>
      <w:r w:rsidRPr="008E107A">
        <w:rPr>
          <w:rFonts w:ascii="Times New Roman" w:hAnsi="Times New Roman" w:cs="Times New Roman"/>
          <w:color w:val="000000"/>
          <w:sz w:val="28"/>
          <w:szCs w:val="28"/>
        </w:rPr>
        <w:t>году деятельность методического совета в г. Дудинка, возложив ответственность за результаты аттестации педагогических работников на руководство образовательной организации.</w:t>
      </w:r>
    </w:p>
    <w:p w:rsidR="0065708A" w:rsidRPr="008E107A" w:rsidRDefault="0065708A" w:rsidP="0065708A">
      <w:pPr>
        <w:tabs>
          <w:tab w:val="left" w:pos="0"/>
          <w:tab w:val="left" w:pos="1134"/>
          <w:tab w:val="left" w:pos="2124"/>
          <w:tab w:val="left" w:pos="2832"/>
          <w:tab w:val="left" w:pos="3540"/>
          <w:tab w:val="left" w:pos="4248"/>
          <w:tab w:val="left" w:pos="4635"/>
        </w:tabs>
        <w:spacing w:after="0" w:line="240" w:lineRule="auto"/>
        <w:ind w:firstLine="709"/>
        <w:jc w:val="both"/>
        <w:rPr>
          <w:rFonts w:ascii="Times New Roman" w:hAnsi="Times New Roman" w:cs="Times New Roman"/>
          <w:sz w:val="28"/>
          <w:szCs w:val="28"/>
        </w:rPr>
      </w:pPr>
      <w:r w:rsidRPr="008E107A">
        <w:rPr>
          <w:rFonts w:ascii="Times New Roman" w:hAnsi="Times New Roman" w:cs="Times New Roman"/>
          <w:color w:val="000000"/>
          <w:sz w:val="28"/>
          <w:szCs w:val="28"/>
        </w:rPr>
        <w:t>2. Рекомендовать руководителям образовательных о</w:t>
      </w:r>
      <w:r>
        <w:rPr>
          <w:rFonts w:ascii="Times New Roman" w:hAnsi="Times New Roman" w:cs="Times New Roman"/>
          <w:color w:val="000000"/>
          <w:sz w:val="28"/>
          <w:szCs w:val="28"/>
        </w:rPr>
        <w:t xml:space="preserve">рганизаций </w:t>
      </w:r>
      <w:r w:rsidRPr="008E107A">
        <w:rPr>
          <w:rFonts w:ascii="Times New Roman" w:hAnsi="Times New Roman" w:cs="Times New Roman"/>
          <w:color w:val="000000"/>
          <w:sz w:val="28"/>
          <w:szCs w:val="28"/>
        </w:rPr>
        <w:t xml:space="preserve"> создать на уровне организации экспертную группу, которая будет осуществлять методическое сопровождение педагогов при подготовке аттестационных материалов, а также их первичную экспертизу в целях определения соответствия </w:t>
      </w:r>
      <w:r w:rsidRPr="008E107A">
        <w:rPr>
          <w:rFonts w:ascii="Times New Roman" w:hAnsi="Times New Roman" w:cs="Times New Roman"/>
          <w:sz w:val="28"/>
          <w:szCs w:val="28"/>
        </w:rPr>
        <w:t>Региональным требованиям.</w:t>
      </w:r>
    </w:p>
    <w:p w:rsidR="0065708A" w:rsidRDefault="0065708A" w:rsidP="0065708A">
      <w:pPr>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 </w:t>
      </w:r>
      <w:r w:rsidRPr="008E107A">
        <w:rPr>
          <w:rFonts w:ascii="Times New Roman" w:hAnsi="Times New Roman" w:cs="Times New Roman"/>
          <w:color w:val="000000"/>
          <w:sz w:val="28"/>
          <w:szCs w:val="28"/>
        </w:rPr>
        <w:t>Активизировать деятельность специалистов ТМКУ «Информационный методический центр» в системе методического сопровождения образовательных организаций в вопросах аттестации педагогических кадров на категорию.</w:t>
      </w:r>
    </w:p>
    <w:p w:rsidR="0065708A" w:rsidRPr="008E107A" w:rsidRDefault="0065708A" w:rsidP="0065708A">
      <w:pPr>
        <w:tabs>
          <w:tab w:val="left" w:pos="1134"/>
        </w:tabs>
        <w:spacing w:after="0" w:line="240" w:lineRule="auto"/>
        <w:ind w:firstLine="708"/>
        <w:jc w:val="both"/>
        <w:rPr>
          <w:rFonts w:ascii="Times New Roman" w:hAnsi="Times New Roman" w:cs="Times New Roman"/>
          <w:color w:val="000000"/>
          <w:sz w:val="28"/>
          <w:szCs w:val="28"/>
        </w:rPr>
      </w:pPr>
    </w:p>
    <w:p w:rsidR="0065708A" w:rsidRPr="008E107A" w:rsidRDefault="0065708A" w:rsidP="0065708A">
      <w:pPr>
        <w:spacing w:after="0" w:line="240" w:lineRule="auto"/>
        <w:ind w:firstLine="709"/>
        <w:jc w:val="both"/>
        <w:rPr>
          <w:rFonts w:ascii="Times New Roman" w:hAnsi="Times New Roman" w:cs="Times New Roman"/>
          <w:b/>
          <w:sz w:val="28"/>
          <w:szCs w:val="28"/>
        </w:rPr>
      </w:pPr>
      <w:r w:rsidRPr="00E76F7A">
        <w:rPr>
          <w:rFonts w:ascii="Times New Roman" w:hAnsi="Times New Roman" w:cs="Times New Roman"/>
          <w:sz w:val="28"/>
          <w:szCs w:val="28"/>
        </w:rPr>
        <w:t>Аттестация педагогических работников в целях подтверждения соответствия занимаемой должности</w:t>
      </w:r>
      <w:r w:rsidRPr="008E107A">
        <w:rPr>
          <w:rFonts w:ascii="Times New Roman" w:hAnsi="Times New Roman" w:cs="Times New Roman"/>
          <w:sz w:val="28"/>
          <w:szCs w:val="28"/>
        </w:rPr>
        <w:t xml:space="preserve"> проводится на основании Представления руководителя образовательной организации и является обязательной для педагогов, не имеющих первой или высшей квалификационной категории.</w:t>
      </w:r>
    </w:p>
    <w:p w:rsidR="0065708A" w:rsidRPr="008E107A" w:rsidRDefault="0065708A" w:rsidP="0065708A">
      <w:pPr>
        <w:spacing w:after="0" w:line="240" w:lineRule="auto"/>
        <w:ind w:firstLine="709"/>
        <w:jc w:val="both"/>
        <w:rPr>
          <w:rFonts w:ascii="Times New Roman" w:hAnsi="Times New Roman" w:cs="Times New Roman"/>
          <w:sz w:val="28"/>
          <w:szCs w:val="28"/>
        </w:rPr>
      </w:pPr>
      <w:r w:rsidRPr="008E107A">
        <w:rPr>
          <w:rFonts w:ascii="Times New Roman" w:hAnsi="Times New Roman" w:cs="Times New Roman"/>
          <w:sz w:val="28"/>
          <w:szCs w:val="28"/>
        </w:rPr>
        <w:t xml:space="preserve">Анализ результатов мониторинга количества педагогов, прошедших аттестацию на соответствие занимаемой должности, показал, что по состоянию на 01 июня 2021 года 66,5% педагогов, не имеющих квалификационной категории, аттестовано на соответствие занимаемой должности в своих образовательных организациях. Данные показатели говорят о росте количества педагогов, прошедших аттестацию на соответствие занимаемой должности на 8,5% по сравнению с прошлым годом. </w:t>
      </w:r>
    </w:p>
    <w:p w:rsidR="0065708A" w:rsidRPr="008E107A" w:rsidRDefault="0065708A" w:rsidP="0065708A">
      <w:pPr>
        <w:spacing w:after="0" w:line="240" w:lineRule="auto"/>
        <w:ind w:firstLine="709"/>
        <w:jc w:val="both"/>
        <w:rPr>
          <w:rFonts w:ascii="Times New Roman" w:hAnsi="Times New Roman" w:cs="Times New Roman"/>
          <w:sz w:val="28"/>
          <w:szCs w:val="28"/>
        </w:rPr>
      </w:pPr>
      <w:r w:rsidRPr="008E107A">
        <w:rPr>
          <w:rFonts w:ascii="Times New Roman" w:hAnsi="Times New Roman" w:cs="Times New Roman"/>
          <w:sz w:val="28"/>
          <w:szCs w:val="28"/>
        </w:rPr>
        <w:t>33,5% педагогов не подлежат процедуре аттестации на соответствие занижаемой должности по объективным причинам (молодые специалисты, декретный отпуск).</w:t>
      </w:r>
    </w:p>
    <w:p w:rsidR="0065708A" w:rsidRPr="00D20317" w:rsidRDefault="0065708A" w:rsidP="0065708A">
      <w:pPr>
        <w:spacing w:after="0" w:line="240" w:lineRule="auto"/>
        <w:ind w:firstLine="709"/>
        <w:jc w:val="both"/>
        <w:rPr>
          <w:rFonts w:ascii="Arial" w:hAnsi="Arial" w:cs="Arial"/>
        </w:rPr>
      </w:pPr>
      <w:r w:rsidRPr="008E107A">
        <w:rPr>
          <w:rFonts w:ascii="Times New Roman" w:hAnsi="Times New Roman" w:cs="Times New Roman"/>
          <w:sz w:val="28"/>
          <w:szCs w:val="28"/>
        </w:rPr>
        <w:t xml:space="preserve">Таким образом, на уровне администраций образовательных организаций созданы и успешно функционируют аттестационные комиссии, сформирована и эффективно действует система мониторинга сроков аттестации педагогических работников в целях подтверждения ими соответствия занимаемым должностям. Что позволяет сделать </w:t>
      </w:r>
      <w:r w:rsidRPr="001B5722">
        <w:rPr>
          <w:rFonts w:ascii="Times New Roman" w:hAnsi="Times New Roman" w:cs="Times New Roman"/>
          <w:sz w:val="28"/>
          <w:szCs w:val="28"/>
          <w:u w:val="single"/>
        </w:rPr>
        <w:t>вывод</w:t>
      </w:r>
      <w:r w:rsidRPr="008E107A">
        <w:rPr>
          <w:rFonts w:ascii="Times New Roman" w:hAnsi="Times New Roman" w:cs="Times New Roman"/>
          <w:sz w:val="28"/>
          <w:szCs w:val="28"/>
        </w:rPr>
        <w:t>: аттестация педагогических кадров на квалификационную категорию и соответствие занимаемой должности в муниципальном районе проходит в удовлетворительном режиме.</w:t>
      </w:r>
    </w:p>
    <w:p w:rsidR="0065708A" w:rsidRPr="0065708A" w:rsidRDefault="0065708A" w:rsidP="0065708A">
      <w:pPr>
        <w:spacing w:after="0"/>
        <w:jc w:val="both"/>
        <w:rPr>
          <w:rFonts w:ascii="Times New Roman" w:hAnsi="Times New Roman" w:cs="Times New Roman"/>
          <w:b/>
          <w:i/>
          <w:sz w:val="28"/>
          <w:szCs w:val="28"/>
        </w:rPr>
      </w:pPr>
    </w:p>
    <w:p w:rsidR="00904E5A" w:rsidRPr="0065708A" w:rsidRDefault="00904E5A" w:rsidP="0065708A">
      <w:pPr>
        <w:spacing w:after="0"/>
        <w:jc w:val="both"/>
        <w:rPr>
          <w:rFonts w:ascii="Times New Roman" w:hAnsi="Times New Roman" w:cs="Times New Roman"/>
          <w:b/>
          <w:i/>
          <w:sz w:val="28"/>
          <w:szCs w:val="28"/>
        </w:rPr>
      </w:pPr>
      <w:r w:rsidRPr="0065708A">
        <w:rPr>
          <w:rFonts w:ascii="Times New Roman" w:hAnsi="Times New Roman" w:cs="Times New Roman"/>
          <w:b/>
          <w:i/>
          <w:sz w:val="28"/>
          <w:szCs w:val="28"/>
        </w:rPr>
        <w:t>11.3. Повышение квалификации</w:t>
      </w:r>
    </w:p>
    <w:p w:rsidR="0065708A" w:rsidRPr="00326F0B" w:rsidRDefault="0065708A" w:rsidP="0065708A">
      <w:pPr>
        <w:spacing w:after="0" w:line="240" w:lineRule="auto"/>
        <w:ind w:firstLine="709"/>
        <w:jc w:val="both"/>
        <w:rPr>
          <w:rFonts w:ascii="Times New Roman" w:hAnsi="Times New Roman" w:cs="Times New Roman"/>
          <w:sz w:val="28"/>
          <w:szCs w:val="28"/>
        </w:rPr>
      </w:pPr>
      <w:r w:rsidRPr="00326F0B">
        <w:rPr>
          <w:rFonts w:ascii="Times New Roman" w:hAnsi="Times New Roman" w:cs="Times New Roman"/>
          <w:sz w:val="28"/>
          <w:szCs w:val="28"/>
        </w:rPr>
        <w:t>Реализация курсов повышения квалификации для работников образовательных организац</w:t>
      </w:r>
      <w:r>
        <w:rPr>
          <w:rFonts w:ascii="Times New Roman" w:hAnsi="Times New Roman" w:cs="Times New Roman"/>
          <w:sz w:val="28"/>
          <w:szCs w:val="28"/>
        </w:rPr>
        <w:t>ий муниципального района в 2020/20</w:t>
      </w:r>
      <w:r w:rsidRPr="00326F0B">
        <w:rPr>
          <w:rFonts w:ascii="Times New Roman" w:hAnsi="Times New Roman" w:cs="Times New Roman"/>
          <w:sz w:val="28"/>
          <w:szCs w:val="28"/>
        </w:rPr>
        <w:t>21 уч. году традиционно осуществлялась на основании муниципального заказа совместно с КГАОУ ДПО (ПК)С «Красноярский краевой ИПК и профессиональной переподготовки работников образования» (далее – КИПК)</w:t>
      </w:r>
      <w:r w:rsidRPr="00326F0B">
        <w:rPr>
          <w:rFonts w:ascii="Times New Roman" w:hAnsi="Times New Roman" w:cs="Times New Roman"/>
          <w:bCs/>
          <w:sz w:val="28"/>
          <w:szCs w:val="28"/>
        </w:rPr>
        <w:t>.</w:t>
      </w: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Соглас</w:t>
      </w:r>
      <w:r>
        <w:rPr>
          <w:rFonts w:ascii="Times New Roman" w:hAnsi="Times New Roman" w:cs="Times New Roman"/>
          <w:sz w:val="28"/>
          <w:szCs w:val="28"/>
        </w:rPr>
        <w:t>но муниципальному заказу в 2020/20</w:t>
      </w:r>
      <w:r w:rsidRPr="00326F0B">
        <w:rPr>
          <w:rFonts w:ascii="Times New Roman" w:hAnsi="Times New Roman" w:cs="Times New Roman"/>
          <w:sz w:val="28"/>
          <w:szCs w:val="28"/>
        </w:rPr>
        <w:t>21 уч. году было запланировано:</w:t>
      </w:r>
    </w:p>
    <w:p w:rsidR="0065708A" w:rsidRPr="00326F0B" w:rsidRDefault="00921FD4" w:rsidP="00921FD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на бюджетной основе – 4</w:t>
      </w:r>
      <w:r w:rsidR="0065708A">
        <w:rPr>
          <w:rFonts w:ascii="Times New Roman" w:hAnsi="Times New Roman" w:cs="Times New Roman"/>
          <w:sz w:val="28"/>
          <w:szCs w:val="28"/>
        </w:rPr>
        <w:t xml:space="preserve"> курса</w:t>
      </w:r>
      <w:r w:rsidR="0065708A" w:rsidRPr="00326F0B">
        <w:rPr>
          <w:rFonts w:ascii="Times New Roman" w:hAnsi="Times New Roman" w:cs="Times New Roman"/>
          <w:sz w:val="28"/>
          <w:szCs w:val="28"/>
        </w:rPr>
        <w:t>;</w:t>
      </w:r>
    </w:p>
    <w:p w:rsidR="0065708A" w:rsidRPr="00326F0B" w:rsidRDefault="00921FD4" w:rsidP="00921FD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объём программы до 72 ч. – 2</w:t>
      </w:r>
      <w:r w:rsidR="0065708A">
        <w:rPr>
          <w:rFonts w:ascii="Times New Roman" w:hAnsi="Times New Roman" w:cs="Times New Roman"/>
          <w:sz w:val="28"/>
          <w:szCs w:val="28"/>
        </w:rPr>
        <w:t xml:space="preserve"> курса</w:t>
      </w:r>
      <w:r w:rsidR="0065708A" w:rsidRPr="00326F0B">
        <w:rPr>
          <w:rFonts w:ascii="Times New Roman" w:hAnsi="Times New Roman" w:cs="Times New Roman"/>
          <w:sz w:val="28"/>
          <w:szCs w:val="28"/>
        </w:rPr>
        <w:t>;</w:t>
      </w:r>
    </w:p>
    <w:p w:rsidR="0065708A" w:rsidRPr="00326F0B" w:rsidRDefault="00921FD4" w:rsidP="00921FD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объём программы 72 ч. и более – 2</w:t>
      </w:r>
      <w:r w:rsidR="0065708A">
        <w:rPr>
          <w:rFonts w:ascii="Times New Roman" w:hAnsi="Times New Roman" w:cs="Times New Roman"/>
          <w:sz w:val="28"/>
          <w:szCs w:val="28"/>
        </w:rPr>
        <w:t xml:space="preserve"> курса</w:t>
      </w:r>
      <w:r w:rsidR="0065708A" w:rsidRPr="00326F0B">
        <w:rPr>
          <w:rFonts w:ascii="Times New Roman" w:hAnsi="Times New Roman" w:cs="Times New Roman"/>
          <w:sz w:val="28"/>
          <w:szCs w:val="28"/>
        </w:rPr>
        <w:t>.</w:t>
      </w: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 xml:space="preserve">Но, ввиду ограничительных мер, принятых на территории муниципального района в связи с распространения коронавирусной </w:t>
      </w:r>
      <w:r w:rsidRPr="00326F0B">
        <w:rPr>
          <w:rFonts w:ascii="Times New Roman" w:hAnsi="Times New Roman" w:cs="Times New Roman"/>
          <w:sz w:val="28"/>
          <w:szCs w:val="28"/>
        </w:rPr>
        <w:lastRenderedPageBreak/>
        <w:t>инфекции, вызванной 2019-nCoV, 1 программа очных курсов была реализована в удаленном режиме, 1 прогр</w:t>
      </w:r>
      <w:r>
        <w:rPr>
          <w:rFonts w:ascii="Times New Roman" w:hAnsi="Times New Roman" w:cs="Times New Roman"/>
          <w:sz w:val="28"/>
          <w:szCs w:val="28"/>
        </w:rPr>
        <w:t>амма перенесена на осень 2021 года.</w:t>
      </w:r>
    </w:p>
    <w:p w:rsidR="0065708A" w:rsidRPr="00B668B3" w:rsidRDefault="0065708A" w:rsidP="0065708A">
      <w:pPr>
        <w:spacing w:after="0" w:line="240" w:lineRule="auto"/>
        <w:ind w:firstLine="708"/>
        <w:jc w:val="both"/>
        <w:rPr>
          <w:rFonts w:ascii="Times New Roman" w:hAnsi="Times New Roman" w:cs="Times New Roman"/>
          <w:sz w:val="28"/>
          <w:szCs w:val="28"/>
        </w:rPr>
      </w:pPr>
      <w:r w:rsidRPr="00326F0B">
        <w:rPr>
          <w:rFonts w:ascii="Times New Roman" w:hAnsi="Times New Roman" w:cs="Times New Roman"/>
          <w:sz w:val="28"/>
          <w:szCs w:val="28"/>
        </w:rPr>
        <w:t xml:space="preserve">Кроме того, согласно дополнительной договоренности с ООО «Гуманитарные проекты – </w:t>
      </w:r>
      <w:r w:rsidRPr="00326F0B">
        <w:rPr>
          <w:rFonts w:ascii="Times New Roman" w:hAnsi="Times New Roman" w:cs="Times New Roman"/>
          <w:sz w:val="28"/>
          <w:szCs w:val="28"/>
          <w:lang w:val="en-US"/>
        </w:rPr>
        <w:t>XXI</w:t>
      </w:r>
      <w:r w:rsidRPr="00326F0B">
        <w:rPr>
          <w:rFonts w:ascii="Times New Roman" w:hAnsi="Times New Roman" w:cs="Times New Roman"/>
          <w:sz w:val="28"/>
          <w:szCs w:val="28"/>
        </w:rPr>
        <w:t xml:space="preserve"> век» (г. Ве</w:t>
      </w:r>
      <w:r>
        <w:rPr>
          <w:rFonts w:ascii="Times New Roman" w:hAnsi="Times New Roman" w:cs="Times New Roman"/>
          <w:sz w:val="28"/>
          <w:szCs w:val="28"/>
        </w:rPr>
        <w:t>ликий Новгород) в апреле 2021 года</w:t>
      </w:r>
      <w:r w:rsidRPr="00326F0B">
        <w:rPr>
          <w:rFonts w:ascii="Times New Roman" w:hAnsi="Times New Roman" w:cs="Times New Roman"/>
          <w:sz w:val="28"/>
          <w:szCs w:val="28"/>
        </w:rPr>
        <w:t xml:space="preserve"> на внебюджетной основе были организованы очные курсы повышения квалификации для административных и педагогических работников по программе «Рабочая программа воспитания. Тематическое планирование учебных предметов с учетом РПВ. Календарный план воспитательной работы. Положение о классном руководстве. Практические аспекты соблюдения законодательства в деятельности</w:t>
      </w:r>
      <w:r w:rsidR="0065381A">
        <w:rPr>
          <w:rFonts w:ascii="Times New Roman" w:hAnsi="Times New Roman" w:cs="Times New Roman"/>
          <w:sz w:val="28"/>
          <w:szCs w:val="28"/>
        </w:rPr>
        <w:t xml:space="preserve"> классного руководителя»</w:t>
      </w:r>
      <w:r w:rsidRPr="00326F0B">
        <w:rPr>
          <w:rFonts w:ascii="Times New Roman" w:hAnsi="Times New Roman" w:cs="Times New Roman"/>
          <w:sz w:val="28"/>
          <w:szCs w:val="28"/>
        </w:rPr>
        <w:t>.</w:t>
      </w:r>
    </w:p>
    <w:p w:rsidR="0065708A" w:rsidRDefault="0065708A" w:rsidP="0065381A">
      <w:pPr>
        <w:spacing w:after="0" w:line="240" w:lineRule="auto"/>
        <w:ind w:firstLine="708"/>
        <w:jc w:val="both"/>
        <w:rPr>
          <w:rFonts w:ascii="Times New Roman" w:hAnsi="Times New Roman" w:cs="Times New Roman"/>
          <w:sz w:val="28"/>
          <w:szCs w:val="28"/>
        </w:rPr>
      </w:pPr>
      <w:r w:rsidRPr="00B668B3">
        <w:rPr>
          <w:rFonts w:ascii="Times New Roman" w:hAnsi="Times New Roman" w:cs="Times New Roman"/>
          <w:sz w:val="28"/>
          <w:szCs w:val="28"/>
        </w:rPr>
        <w:t xml:space="preserve">Динамика числа реализованных курсов повышения квалификации работников образования муниципального района в сравнении за </w:t>
      </w:r>
      <w:r>
        <w:rPr>
          <w:rFonts w:ascii="Times New Roman" w:hAnsi="Times New Roman" w:cs="Times New Roman"/>
          <w:sz w:val="28"/>
          <w:szCs w:val="28"/>
        </w:rPr>
        <w:t>три</w:t>
      </w:r>
      <w:r w:rsidRPr="00B668B3">
        <w:rPr>
          <w:rFonts w:ascii="Times New Roman" w:hAnsi="Times New Roman" w:cs="Times New Roman"/>
          <w:sz w:val="28"/>
          <w:szCs w:val="28"/>
        </w:rPr>
        <w:t xml:space="preserve"> уч</w:t>
      </w:r>
      <w:r>
        <w:rPr>
          <w:rFonts w:ascii="Times New Roman" w:hAnsi="Times New Roman" w:cs="Times New Roman"/>
          <w:sz w:val="28"/>
          <w:szCs w:val="28"/>
        </w:rPr>
        <w:t>ебных года представлена в таблице</w:t>
      </w:r>
      <w:r w:rsidR="0065381A">
        <w:rPr>
          <w:rFonts w:ascii="Times New Roman" w:hAnsi="Times New Roman" w:cs="Times New Roman"/>
          <w:sz w:val="28"/>
          <w:szCs w:val="28"/>
        </w:rPr>
        <w:t xml:space="preserve">: </w:t>
      </w:r>
    </w:p>
    <w:p w:rsidR="0065381A" w:rsidRPr="00B668B3" w:rsidRDefault="0065381A" w:rsidP="0065381A">
      <w:pPr>
        <w:spacing w:after="0" w:line="240" w:lineRule="auto"/>
        <w:ind w:firstLine="708"/>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214"/>
        <w:gridCol w:w="2457"/>
      </w:tblGrid>
      <w:tr w:rsidR="0065708A" w:rsidRPr="00B668B3" w:rsidTr="00CF02C0">
        <w:trPr>
          <w:jc w:val="center"/>
        </w:trPr>
        <w:tc>
          <w:tcPr>
            <w:tcW w:w="2263"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Год</w:t>
            </w:r>
          </w:p>
        </w:tc>
        <w:tc>
          <w:tcPr>
            <w:tcW w:w="2410"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 xml:space="preserve">Общее кол-во курсов ПК </w:t>
            </w:r>
          </w:p>
        </w:tc>
        <w:tc>
          <w:tcPr>
            <w:tcW w:w="2214"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 xml:space="preserve">На бюджетной основе </w:t>
            </w:r>
          </w:p>
        </w:tc>
        <w:tc>
          <w:tcPr>
            <w:tcW w:w="2457"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 xml:space="preserve">На внебюджетной основе </w:t>
            </w:r>
          </w:p>
        </w:tc>
      </w:tr>
      <w:tr w:rsidR="0065708A" w:rsidRPr="00B668B3" w:rsidTr="00CF02C0">
        <w:trPr>
          <w:jc w:val="center"/>
        </w:trPr>
        <w:tc>
          <w:tcPr>
            <w:tcW w:w="2263" w:type="dxa"/>
            <w:shd w:val="clear" w:color="auto" w:fill="auto"/>
          </w:tcPr>
          <w:p w:rsidR="0065708A" w:rsidRPr="00E76F7A" w:rsidRDefault="0065708A" w:rsidP="00CF0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2018/2019 учебный </w:t>
            </w:r>
            <w:r w:rsidRPr="00E76F7A">
              <w:rPr>
                <w:rFonts w:ascii="Times New Roman" w:hAnsi="Times New Roman" w:cs="Times New Roman"/>
                <w:sz w:val="20"/>
                <w:szCs w:val="20"/>
              </w:rPr>
              <w:t>год</w:t>
            </w:r>
          </w:p>
        </w:tc>
        <w:tc>
          <w:tcPr>
            <w:tcW w:w="2410"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19</w:t>
            </w:r>
          </w:p>
        </w:tc>
        <w:tc>
          <w:tcPr>
            <w:tcW w:w="2214"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17</w:t>
            </w:r>
          </w:p>
        </w:tc>
        <w:tc>
          <w:tcPr>
            <w:tcW w:w="2457"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2</w:t>
            </w:r>
          </w:p>
        </w:tc>
      </w:tr>
      <w:tr w:rsidR="0065708A" w:rsidRPr="00B668B3" w:rsidTr="00CF02C0">
        <w:trPr>
          <w:jc w:val="center"/>
        </w:trPr>
        <w:tc>
          <w:tcPr>
            <w:tcW w:w="2263" w:type="dxa"/>
            <w:shd w:val="clear" w:color="auto" w:fill="auto"/>
          </w:tcPr>
          <w:p w:rsidR="0065708A" w:rsidRPr="00E76F7A" w:rsidRDefault="0065708A" w:rsidP="00CF0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2019/2020 учебный </w:t>
            </w:r>
            <w:r w:rsidRPr="00E76F7A">
              <w:rPr>
                <w:rFonts w:ascii="Times New Roman" w:hAnsi="Times New Roman" w:cs="Times New Roman"/>
                <w:sz w:val="20"/>
                <w:szCs w:val="20"/>
              </w:rPr>
              <w:t>год</w:t>
            </w:r>
          </w:p>
        </w:tc>
        <w:tc>
          <w:tcPr>
            <w:tcW w:w="2410"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14</w:t>
            </w:r>
          </w:p>
        </w:tc>
        <w:tc>
          <w:tcPr>
            <w:tcW w:w="2214"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12</w:t>
            </w:r>
          </w:p>
        </w:tc>
        <w:tc>
          <w:tcPr>
            <w:tcW w:w="2457"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2</w:t>
            </w:r>
          </w:p>
        </w:tc>
      </w:tr>
      <w:tr w:rsidR="0065708A" w:rsidRPr="00B668B3" w:rsidTr="00CF02C0">
        <w:trPr>
          <w:jc w:val="center"/>
        </w:trPr>
        <w:tc>
          <w:tcPr>
            <w:tcW w:w="2263" w:type="dxa"/>
            <w:shd w:val="clear" w:color="auto" w:fill="auto"/>
          </w:tcPr>
          <w:p w:rsidR="0065708A" w:rsidRPr="00E76F7A" w:rsidRDefault="0065708A" w:rsidP="00CF0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2020/2021 учебный </w:t>
            </w:r>
            <w:r w:rsidRPr="00E76F7A">
              <w:rPr>
                <w:rFonts w:ascii="Times New Roman" w:hAnsi="Times New Roman" w:cs="Times New Roman"/>
                <w:sz w:val="20"/>
                <w:szCs w:val="20"/>
              </w:rPr>
              <w:t>год</w:t>
            </w:r>
          </w:p>
        </w:tc>
        <w:tc>
          <w:tcPr>
            <w:tcW w:w="2410"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4</w:t>
            </w:r>
          </w:p>
        </w:tc>
        <w:tc>
          <w:tcPr>
            <w:tcW w:w="2214"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3</w:t>
            </w:r>
          </w:p>
        </w:tc>
        <w:tc>
          <w:tcPr>
            <w:tcW w:w="2457" w:type="dxa"/>
            <w:shd w:val="clear" w:color="auto" w:fill="auto"/>
          </w:tcPr>
          <w:p w:rsidR="0065708A" w:rsidRPr="00E76F7A" w:rsidRDefault="0065708A" w:rsidP="00CF02C0">
            <w:pPr>
              <w:spacing w:after="0" w:line="240" w:lineRule="auto"/>
              <w:jc w:val="center"/>
              <w:rPr>
                <w:rFonts w:ascii="Times New Roman" w:hAnsi="Times New Roman" w:cs="Times New Roman"/>
                <w:sz w:val="20"/>
                <w:szCs w:val="20"/>
              </w:rPr>
            </w:pPr>
            <w:r w:rsidRPr="00E76F7A">
              <w:rPr>
                <w:rFonts w:ascii="Times New Roman" w:hAnsi="Times New Roman" w:cs="Times New Roman"/>
                <w:sz w:val="20"/>
                <w:szCs w:val="20"/>
              </w:rPr>
              <w:t>1</w:t>
            </w:r>
          </w:p>
        </w:tc>
      </w:tr>
    </w:tbl>
    <w:p w:rsidR="0065708A" w:rsidRPr="00326F0B" w:rsidRDefault="0065708A" w:rsidP="0065708A">
      <w:pPr>
        <w:spacing w:after="0" w:line="240" w:lineRule="auto"/>
        <w:ind w:firstLine="708"/>
        <w:jc w:val="both"/>
        <w:rPr>
          <w:rFonts w:ascii="Times New Roman" w:hAnsi="Times New Roman" w:cs="Times New Roman"/>
          <w:b/>
          <w:sz w:val="28"/>
          <w:szCs w:val="28"/>
        </w:rPr>
      </w:pPr>
    </w:p>
    <w:p w:rsidR="0065708A" w:rsidRPr="00326F0B"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326F0B">
        <w:rPr>
          <w:rFonts w:ascii="Times New Roman" w:hAnsi="Times New Roman" w:cs="Times New Roman"/>
          <w:sz w:val="28"/>
          <w:szCs w:val="28"/>
        </w:rPr>
        <w:t xml:space="preserve"> текущем учебном году наблюдается значительное снижение числа реализуемых курсов на территории муниципального района. Основными причинами сложившейся ситуации являются:</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закрытие Норильского филиала ККИПК, реализовавшего основную часть очных курсов повышения квалификации на базе г. Дудинка;</w:t>
      </w:r>
    </w:p>
    <w:p w:rsidR="0065708A" w:rsidRPr="00947BB8"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снижение запросов со стороны образовательных организаций муниципального района на обучение педагогических работников на базе ККИПК в связи с большим объемом программ, реализуемых региональными и федеральными организациями дополнительного образования в рамках региональных проектов «Учитель будущего», «С</w:t>
      </w:r>
      <w:r w:rsidR="0065708A">
        <w:rPr>
          <w:rFonts w:ascii="Times New Roman" w:hAnsi="Times New Roman" w:cs="Times New Roman"/>
          <w:sz w:val="28"/>
          <w:szCs w:val="28"/>
        </w:rPr>
        <w:t>овременная школа», «Цифровизация</w:t>
      </w:r>
      <w:r w:rsidR="0065708A" w:rsidRPr="00326F0B">
        <w:rPr>
          <w:rFonts w:ascii="Times New Roman" w:hAnsi="Times New Roman" w:cs="Times New Roman"/>
          <w:sz w:val="28"/>
          <w:szCs w:val="28"/>
        </w:rPr>
        <w:t xml:space="preserve"> образования»; </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запрет на проведение массовых мероприятий в рамках принятых ограничительных мер, связанных с профилактикой распространения коронавирусной инфекции, вызванной 2019-nCoV.</w:t>
      </w:r>
    </w:p>
    <w:p w:rsidR="0065708A"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Объем денежных затрат на организацию и проведение курсов повышения квалификаци</w:t>
      </w:r>
      <w:r>
        <w:rPr>
          <w:rFonts w:ascii="Times New Roman" w:hAnsi="Times New Roman" w:cs="Times New Roman"/>
          <w:sz w:val="28"/>
          <w:szCs w:val="28"/>
        </w:rPr>
        <w:t>и на внебюджетной основе в 2020/20</w:t>
      </w:r>
      <w:r w:rsidRPr="00326F0B">
        <w:rPr>
          <w:rFonts w:ascii="Times New Roman" w:hAnsi="Times New Roman" w:cs="Times New Roman"/>
          <w:sz w:val="28"/>
          <w:szCs w:val="28"/>
        </w:rPr>
        <w:t xml:space="preserve">21 уч. году составил </w:t>
      </w:r>
      <w:r w:rsidRPr="006A36D5">
        <w:rPr>
          <w:rFonts w:ascii="Times New Roman" w:hAnsi="Times New Roman" w:cs="Times New Roman"/>
          <w:sz w:val="28"/>
          <w:szCs w:val="28"/>
        </w:rPr>
        <w:t>69</w:t>
      </w:r>
      <w:r>
        <w:rPr>
          <w:rFonts w:ascii="Times New Roman" w:hAnsi="Times New Roman" w:cs="Times New Roman"/>
          <w:sz w:val="28"/>
          <w:szCs w:val="28"/>
        </w:rPr>
        <w:t> </w:t>
      </w:r>
      <w:r w:rsidRPr="006A36D5">
        <w:rPr>
          <w:rFonts w:ascii="Times New Roman" w:hAnsi="Times New Roman" w:cs="Times New Roman"/>
          <w:sz w:val="28"/>
          <w:szCs w:val="28"/>
        </w:rPr>
        <w:t>100</w:t>
      </w:r>
      <w:r>
        <w:rPr>
          <w:rFonts w:ascii="Times New Roman" w:hAnsi="Times New Roman" w:cs="Times New Roman"/>
          <w:sz w:val="28"/>
          <w:szCs w:val="28"/>
        </w:rPr>
        <w:t>,00 рублей</w:t>
      </w:r>
      <w:r w:rsidRPr="006A36D5">
        <w:rPr>
          <w:rFonts w:ascii="Times New Roman" w:hAnsi="Times New Roman" w:cs="Times New Roman"/>
          <w:sz w:val="28"/>
          <w:szCs w:val="28"/>
        </w:rPr>
        <w:t>.</w:t>
      </w:r>
      <w:r w:rsidRPr="00326F0B">
        <w:rPr>
          <w:rFonts w:ascii="Times New Roman" w:hAnsi="Times New Roman" w:cs="Times New Roman"/>
          <w:sz w:val="28"/>
          <w:szCs w:val="28"/>
        </w:rPr>
        <w:t xml:space="preserve"> Затраты, на связанные с расходами на командировочные расходы преподавателей Красноярского ИПК (226 ст.) в рамках проведения бюджетных курсов за отчетный период отсутствуют.</w:t>
      </w:r>
    </w:p>
    <w:p w:rsidR="0065708A" w:rsidRPr="00326F0B"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видно из диаграммы сравнительный анализ </w:t>
      </w:r>
      <w:r w:rsidRPr="00326F0B">
        <w:rPr>
          <w:rFonts w:ascii="Times New Roman" w:hAnsi="Times New Roman" w:cs="Times New Roman"/>
          <w:sz w:val="28"/>
          <w:szCs w:val="28"/>
        </w:rPr>
        <w:t>объем</w:t>
      </w:r>
      <w:r>
        <w:rPr>
          <w:rFonts w:ascii="Times New Roman" w:hAnsi="Times New Roman" w:cs="Times New Roman"/>
          <w:sz w:val="28"/>
          <w:szCs w:val="28"/>
        </w:rPr>
        <w:t>а</w:t>
      </w:r>
      <w:r w:rsidRPr="00326F0B">
        <w:rPr>
          <w:rFonts w:ascii="Times New Roman" w:hAnsi="Times New Roman" w:cs="Times New Roman"/>
          <w:sz w:val="28"/>
          <w:szCs w:val="28"/>
        </w:rPr>
        <w:t xml:space="preserve"> денежных затрат на реализацию курсов повышения квалификации по сравнению с предыдущим отчетным периодом снизился на 81</w:t>
      </w:r>
      <w:r w:rsidR="00814A39">
        <w:rPr>
          <w:rFonts w:ascii="Times New Roman" w:hAnsi="Times New Roman" w:cs="Times New Roman"/>
          <w:sz w:val="28"/>
          <w:szCs w:val="28"/>
        </w:rPr>
        <w:t>,0</w:t>
      </w:r>
      <w:r w:rsidRPr="00326F0B">
        <w:rPr>
          <w:rFonts w:ascii="Times New Roman" w:hAnsi="Times New Roman" w:cs="Times New Roman"/>
          <w:sz w:val="28"/>
          <w:szCs w:val="28"/>
        </w:rPr>
        <w:t>% ввиду уменьшения числа реализуемых очных программ на территории муниципального района</w:t>
      </w:r>
      <w:r>
        <w:rPr>
          <w:rFonts w:ascii="Times New Roman" w:hAnsi="Times New Roman" w:cs="Times New Roman"/>
          <w:sz w:val="28"/>
          <w:szCs w:val="28"/>
        </w:rPr>
        <w:t>.</w:t>
      </w:r>
    </w:p>
    <w:p w:rsidR="0065708A" w:rsidRPr="00326F0B" w:rsidRDefault="0065708A" w:rsidP="0065708A">
      <w:pPr>
        <w:spacing w:after="0" w:line="240" w:lineRule="auto"/>
        <w:ind w:firstLine="708"/>
        <w:jc w:val="both"/>
        <w:rPr>
          <w:rFonts w:ascii="Times New Roman" w:hAnsi="Times New Roman" w:cs="Times New Roman"/>
          <w:sz w:val="28"/>
          <w:szCs w:val="28"/>
        </w:rPr>
      </w:pPr>
    </w:p>
    <w:p w:rsidR="0065708A" w:rsidRPr="00326F0B" w:rsidRDefault="0065708A" w:rsidP="0065708A">
      <w:pPr>
        <w:spacing w:after="0" w:line="240" w:lineRule="auto"/>
        <w:rPr>
          <w:rFonts w:ascii="Times New Roman" w:hAnsi="Times New Roman" w:cs="Times New Roman"/>
          <w:sz w:val="28"/>
          <w:szCs w:val="28"/>
        </w:rPr>
      </w:pPr>
      <w:r w:rsidRPr="00A35DE9">
        <w:rPr>
          <w:rFonts w:ascii="Times New Roman" w:hAnsi="Times New Roman"/>
          <w:noProof/>
          <w:sz w:val="28"/>
          <w:szCs w:val="28"/>
          <w:lang w:eastAsia="ru-RU"/>
        </w:rPr>
        <w:lastRenderedPageBreak/>
        <w:drawing>
          <wp:inline distT="0" distB="0" distL="0" distR="0" wp14:anchorId="212F6BC7" wp14:editId="334681EB">
            <wp:extent cx="5928360" cy="1835727"/>
            <wp:effectExtent l="0" t="0" r="15240" b="1270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5708A" w:rsidRPr="00326F0B" w:rsidRDefault="0065708A" w:rsidP="0065708A">
      <w:pPr>
        <w:spacing w:after="0" w:line="240" w:lineRule="auto"/>
        <w:ind w:firstLine="708"/>
        <w:jc w:val="both"/>
        <w:rPr>
          <w:rFonts w:ascii="Times New Roman" w:hAnsi="Times New Roman" w:cs="Times New Roman"/>
          <w:sz w:val="28"/>
          <w:szCs w:val="28"/>
        </w:rPr>
      </w:pPr>
    </w:p>
    <w:p w:rsidR="0065708A" w:rsidRPr="00326F0B" w:rsidRDefault="0065708A" w:rsidP="0065708A">
      <w:pPr>
        <w:spacing w:after="0" w:line="240" w:lineRule="auto"/>
        <w:ind w:firstLine="708"/>
        <w:jc w:val="both"/>
        <w:rPr>
          <w:rFonts w:ascii="Times New Roman" w:hAnsi="Times New Roman" w:cs="Times New Roman"/>
          <w:sz w:val="28"/>
          <w:szCs w:val="28"/>
        </w:rPr>
      </w:pPr>
      <w:r w:rsidRPr="00326F0B">
        <w:rPr>
          <w:rFonts w:ascii="Times New Roman" w:hAnsi="Times New Roman" w:cs="Times New Roman"/>
          <w:sz w:val="28"/>
          <w:szCs w:val="28"/>
        </w:rPr>
        <w:t>Помимо очных курсов повышения квалификации, значимое место в системе профессионального развития педаг</w:t>
      </w:r>
      <w:r>
        <w:rPr>
          <w:rFonts w:ascii="Times New Roman" w:hAnsi="Times New Roman" w:cs="Times New Roman"/>
          <w:sz w:val="28"/>
          <w:szCs w:val="28"/>
        </w:rPr>
        <w:t>огических кадров Таймыра в 2020/20</w:t>
      </w:r>
      <w:r w:rsidRPr="00326F0B">
        <w:rPr>
          <w:rFonts w:ascii="Times New Roman" w:hAnsi="Times New Roman" w:cs="Times New Roman"/>
          <w:sz w:val="28"/>
          <w:szCs w:val="28"/>
        </w:rPr>
        <w:t>21</w:t>
      </w:r>
      <w:r>
        <w:rPr>
          <w:rFonts w:ascii="Times New Roman" w:hAnsi="Times New Roman" w:cs="Times New Roman"/>
          <w:sz w:val="28"/>
          <w:szCs w:val="28"/>
        </w:rPr>
        <w:t xml:space="preserve"> учебном</w:t>
      </w:r>
      <w:r w:rsidRPr="00326F0B">
        <w:rPr>
          <w:rFonts w:ascii="Times New Roman" w:hAnsi="Times New Roman" w:cs="Times New Roman"/>
          <w:sz w:val="28"/>
          <w:szCs w:val="28"/>
        </w:rPr>
        <w:t xml:space="preserve"> году занимали программы курсов повышения квалификации, реализуемые в дистанционном режиме, обучение на которых осуществлялось на бюджетной основе в рамках муниципального заказа на базе ККИПК, а также на базе ФГАОУ ДПО «Академия реализации государственной политики и профессионального развития работников образования Министерства просвещения РФ», ФГБОУ ВПО «Российская академия народного хозяйства и государственной службы при Президенте Российской Федерации». Данная форма является наиболее доступной для муниципального района ввиду его отдаленности и труднодоступности, особенно в</w:t>
      </w:r>
      <w:r>
        <w:rPr>
          <w:rFonts w:ascii="Times New Roman" w:hAnsi="Times New Roman" w:cs="Times New Roman"/>
          <w:sz w:val="28"/>
          <w:szCs w:val="28"/>
        </w:rPr>
        <w:t xml:space="preserve"> части сельских территорий, так как</w:t>
      </w:r>
      <w:r w:rsidRPr="00326F0B">
        <w:rPr>
          <w:rFonts w:ascii="Times New Roman" w:hAnsi="Times New Roman" w:cs="Times New Roman"/>
          <w:sz w:val="28"/>
          <w:szCs w:val="28"/>
        </w:rPr>
        <w:t xml:space="preserve"> позволяет существенно снизить материальные затраты на обучение педагогов; учесть индивидуальные запросы и дефициты обучаемых. </w:t>
      </w:r>
    </w:p>
    <w:p w:rsidR="0065708A" w:rsidRPr="00326F0B" w:rsidRDefault="0065708A" w:rsidP="0065708A">
      <w:pPr>
        <w:spacing w:after="0" w:line="240" w:lineRule="auto"/>
        <w:ind w:firstLine="708"/>
        <w:jc w:val="both"/>
        <w:rPr>
          <w:rFonts w:ascii="Times New Roman" w:hAnsi="Times New Roman" w:cs="Times New Roman"/>
          <w:sz w:val="28"/>
          <w:szCs w:val="28"/>
        </w:rPr>
      </w:pPr>
      <w:r w:rsidRPr="00326F0B">
        <w:rPr>
          <w:rFonts w:ascii="Times New Roman" w:hAnsi="Times New Roman" w:cs="Times New Roman"/>
          <w:sz w:val="28"/>
          <w:szCs w:val="28"/>
        </w:rPr>
        <w:t>Всего в отчетном периоде в рамках муниципального заказа на базе КИПК было организовано обучение по 44 программам дополнительного образования педагогов по различ</w:t>
      </w:r>
      <w:r>
        <w:rPr>
          <w:rFonts w:ascii="Times New Roman" w:hAnsi="Times New Roman" w:cs="Times New Roman"/>
          <w:sz w:val="28"/>
          <w:szCs w:val="28"/>
        </w:rPr>
        <w:t>ной тематике объемом 16 – 108 часов, что на 20 больше, чем в 2019/2020 учебном</w:t>
      </w:r>
      <w:r w:rsidRPr="00326F0B">
        <w:rPr>
          <w:rFonts w:ascii="Times New Roman" w:hAnsi="Times New Roman" w:cs="Times New Roman"/>
          <w:sz w:val="28"/>
          <w:szCs w:val="28"/>
        </w:rPr>
        <w:t xml:space="preserve"> году, где было организовано обучение по 24 программам. Число педагогов, за</w:t>
      </w:r>
      <w:r>
        <w:rPr>
          <w:rFonts w:ascii="Times New Roman" w:hAnsi="Times New Roman" w:cs="Times New Roman"/>
          <w:sz w:val="28"/>
          <w:szCs w:val="28"/>
        </w:rPr>
        <w:t>яв</w:t>
      </w:r>
      <w:r w:rsidRPr="00326F0B">
        <w:rPr>
          <w:rFonts w:ascii="Times New Roman" w:hAnsi="Times New Roman" w:cs="Times New Roman"/>
          <w:sz w:val="28"/>
          <w:szCs w:val="28"/>
        </w:rPr>
        <w:t>ленных к обучению, составило 280 человек, что на 105% превышает число педагогов, за</w:t>
      </w:r>
      <w:r>
        <w:rPr>
          <w:rFonts w:ascii="Times New Roman" w:hAnsi="Times New Roman" w:cs="Times New Roman"/>
          <w:sz w:val="28"/>
          <w:szCs w:val="28"/>
        </w:rPr>
        <w:t>явленных к обучению в 2019/2020 учебном</w:t>
      </w:r>
      <w:r w:rsidRPr="00326F0B">
        <w:rPr>
          <w:rFonts w:ascii="Times New Roman" w:hAnsi="Times New Roman" w:cs="Times New Roman"/>
          <w:sz w:val="28"/>
          <w:szCs w:val="28"/>
        </w:rPr>
        <w:t xml:space="preserve"> году. Данная ситуация обусловлена расширением тематики программ, предоставляемых ККИПК в дистанционном режиме на бюджетной основе, а также ограничительными мерами, связанными с профилактикой распространения коронавирусной инфекции, вызванной 2019-nCoV в связи с этим и отменой очных образовательных мероприятий.</w:t>
      </w:r>
      <w:r w:rsidRPr="00326F0B">
        <w:rPr>
          <w:rFonts w:ascii="Times New Roman" w:hAnsi="Times New Roman" w:cs="Times New Roman"/>
          <w:color w:val="FF0000"/>
          <w:sz w:val="28"/>
          <w:szCs w:val="28"/>
        </w:rPr>
        <w:t xml:space="preserve"> </w:t>
      </w:r>
    </w:p>
    <w:p w:rsidR="0065708A" w:rsidRPr="00326F0B" w:rsidRDefault="0065708A" w:rsidP="0065708A">
      <w:pPr>
        <w:spacing w:after="0" w:line="240" w:lineRule="auto"/>
        <w:ind w:firstLine="708"/>
        <w:jc w:val="righ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5708A" w:rsidRPr="00326F0B" w:rsidTr="00CF02C0">
        <w:tc>
          <w:tcPr>
            <w:tcW w:w="239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 xml:space="preserve">Год </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Всего заявлено к обучению</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 xml:space="preserve">Окончили обучение </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Не прошли обучение</w:t>
            </w:r>
          </w:p>
        </w:tc>
      </w:tr>
      <w:tr w:rsidR="0065708A" w:rsidRPr="00326F0B" w:rsidTr="00CF02C0">
        <w:tc>
          <w:tcPr>
            <w:tcW w:w="2392"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2018-//2019 учебный год</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295</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206</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89</w:t>
            </w:r>
          </w:p>
        </w:tc>
      </w:tr>
      <w:tr w:rsidR="0065708A" w:rsidRPr="00326F0B" w:rsidTr="00CF02C0">
        <w:tc>
          <w:tcPr>
            <w:tcW w:w="2392"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2019/2020 учебный год</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137</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113</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24</w:t>
            </w:r>
          </w:p>
        </w:tc>
      </w:tr>
      <w:tr w:rsidR="0065708A" w:rsidRPr="00326F0B" w:rsidTr="00CF02C0">
        <w:tc>
          <w:tcPr>
            <w:tcW w:w="2392"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2020/2021 учебный год</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280</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232</w:t>
            </w:r>
          </w:p>
        </w:tc>
        <w:tc>
          <w:tcPr>
            <w:tcW w:w="2393"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48</w:t>
            </w:r>
          </w:p>
        </w:tc>
      </w:tr>
    </w:tbl>
    <w:p w:rsidR="0065708A" w:rsidRPr="00326F0B" w:rsidRDefault="0065708A" w:rsidP="0065708A">
      <w:pPr>
        <w:spacing w:after="0" w:line="240" w:lineRule="auto"/>
        <w:ind w:firstLine="708"/>
        <w:jc w:val="both"/>
        <w:rPr>
          <w:rFonts w:ascii="Times New Roman" w:hAnsi="Times New Roman" w:cs="Times New Roman"/>
          <w:b/>
          <w:sz w:val="28"/>
          <w:szCs w:val="28"/>
        </w:rPr>
      </w:pP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Несмотря на увеличение числа заявленных к обучению педагогов, процентное соотношение числа окончивших курсы повышения квали</w:t>
      </w:r>
      <w:r>
        <w:rPr>
          <w:rFonts w:ascii="Times New Roman" w:hAnsi="Times New Roman" w:cs="Times New Roman"/>
          <w:sz w:val="28"/>
          <w:szCs w:val="28"/>
        </w:rPr>
        <w:t>фикации в текущий период существенно</w:t>
      </w:r>
      <w:r w:rsidRPr="00326F0B">
        <w:rPr>
          <w:rFonts w:ascii="Times New Roman" w:hAnsi="Times New Roman" w:cs="Times New Roman"/>
          <w:sz w:val="28"/>
          <w:szCs w:val="28"/>
        </w:rPr>
        <w:t xml:space="preserve"> не отличается от</w:t>
      </w:r>
      <w:r>
        <w:rPr>
          <w:rFonts w:ascii="Times New Roman" w:hAnsi="Times New Roman" w:cs="Times New Roman"/>
          <w:sz w:val="28"/>
          <w:szCs w:val="28"/>
        </w:rPr>
        <w:t xml:space="preserve"> 2019/2020 </w:t>
      </w:r>
      <w:r>
        <w:rPr>
          <w:rFonts w:ascii="Times New Roman" w:hAnsi="Times New Roman" w:cs="Times New Roman"/>
          <w:sz w:val="28"/>
          <w:szCs w:val="28"/>
        </w:rPr>
        <w:lastRenderedPageBreak/>
        <w:t>учебного</w:t>
      </w:r>
      <w:r w:rsidRPr="00326F0B">
        <w:rPr>
          <w:rFonts w:ascii="Times New Roman" w:hAnsi="Times New Roman" w:cs="Times New Roman"/>
          <w:sz w:val="28"/>
          <w:szCs w:val="28"/>
        </w:rPr>
        <w:t xml:space="preserve"> года, составляет 83</w:t>
      </w:r>
      <w:r w:rsidR="00814A39">
        <w:rPr>
          <w:rFonts w:ascii="Times New Roman" w:hAnsi="Times New Roman" w:cs="Times New Roman"/>
          <w:sz w:val="28"/>
          <w:szCs w:val="28"/>
        </w:rPr>
        <w:t>,0</w:t>
      </w:r>
      <w:r w:rsidRPr="00326F0B">
        <w:rPr>
          <w:rFonts w:ascii="Times New Roman" w:hAnsi="Times New Roman" w:cs="Times New Roman"/>
          <w:sz w:val="28"/>
          <w:szCs w:val="28"/>
        </w:rPr>
        <w:t>%. Основными причинами сложившейся ситуации по-прежнему остаются:</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большой объем учебного материала в программах курсов повышения квалификации на фоне сжатых сроков, что затрудняет обучение педагогов без отрыва от производства;</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программное содержание курсов повышения квалификации не соответствует ожиданиям педагогов;</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недостаточный уровень профессиональной компетентности для самостоятельного выполнения заданий, предлагаемых в рамках образовательных программ.</w:t>
      </w:r>
    </w:p>
    <w:p w:rsidR="0065708A" w:rsidRDefault="0065708A" w:rsidP="0065708A">
      <w:pPr>
        <w:spacing w:after="0" w:line="240" w:lineRule="auto"/>
        <w:ind w:firstLine="720"/>
        <w:jc w:val="both"/>
        <w:rPr>
          <w:rFonts w:ascii="Times New Roman" w:hAnsi="Times New Roman" w:cs="Times New Roman"/>
          <w:sz w:val="28"/>
          <w:szCs w:val="28"/>
        </w:rPr>
      </w:pPr>
      <w:r w:rsidRPr="00326F0B">
        <w:rPr>
          <w:rFonts w:ascii="Times New Roman" w:hAnsi="Times New Roman" w:cs="Times New Roman"/>
          <w:sz w:val="28"/>
          <w:szCs w:val="28"/>
        </w:rPr>
        <w:t>В рамках реа</w:t>
      </w:r>
      <w:r>
        <w:rPr>
          <w:rFonts w:ascii="Times New Roman" w:hAnsi="Times New Roman" w:cs="Times New Roman"/>
          <w:sz w:val="28"/>
          <w:szCs w:val="28"/>
        </w:rPr>
        <w:t>лизации Национального проекта «Образования» в 2020/2021 учебном</w:t>
      </w:r>
      <w:r w:rsidRPr="00326F0B">
        <w:rPr>
          <w:rFonts w:ascii="Times New Roman" w:hAnsi="Times New Roman" w:cs="Times New Roman"/>
          <w:sz w:val="28"/>
          <w:szCs w:val="28"/>
        </w:rPr>
        <w:t xml:space="preserve"> году было организовано обучение административных и педагогических кадров Таймыра по 4 программам повышения квалификации на федеральных площадках, в том числе:</w:t>
      </w:r>
    </w:p>
    <w:p w:rsidR="0065381A" w:rsidRPr="00326F0B" w:rsidRDefault="0065381A" w:rsidP="0065708A">
      <w:pPr>
        <w:spacing w:after="0" w:line="240" w:lineRule="auto"/>
        <w:ind w:firstLine="720"/>
        <w:jc w:val="both"/>
        <w:rPr>
          <w:rFonts w:ascii="Times New Roman" w:hAnsi="Times New Roman" w:cs="Times New Roman"/>
          <w:sz w:val="28"/>
          <w:szCs w:val="28"/>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12"/>
        <w:gridCol w:w="1417"/>
        <w:gridCol w:w="1560"/>
      </w:tblGrid>
      <w:tr w:rsidR="0065708A" w:rsidRPr="006A36D5" w:rsidTr="00CF02C0">
        <w:tc>
          <w:tcPr>
            <w:tcW w:w="4531"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Тематика курсов</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Всего заявлено к обучению</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 xml:space="preserve">Окончили обучение </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Не прошли обучение</w:t>
            </w:r>
          </w:p>
        </w:tc>
      </w:tr>
      <w:tr w:rsidR="0065708A" w:rsidRPr="006A36D5" w:rsidTr="00CF02C0">
        <w:tc>
          <w:tcPr>
            <w:tcW w:w="4531"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Введение в цифровую трансформацию образовательной организации (72 ч.)</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22</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15</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7</w:t>
            </w:r>
          </w:p>
        </w:tc>
      </w:tr>
      <w:tr w:rsidR="0065708A" w:rsidRPr="006A36D5" w:rsidTr="00CF02C0">
        <w:tc>
          <w:tcPr>
            <w:tcW w:w="4531"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Совершенствование предметных и методических компетенций учителей (112ч.)</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64</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37</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27</w:t>
            </w:r>
          </w:p>
        </w:tc>
      </w:tr>
      <w:tr w:rsidR="0065708A" w:rsidRPr="006A36D5" w:rsidTr="00CF02C0">
        <w:tc>
          <w:tcPr>
            <w:tcW w:w="4531"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Формирование ИКТ-грамотности школьников (подготовка российских школьников к участию в международных исследованиях ИКТ-грамотности) (72 ч.)</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3</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3</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0</w:t>
            </w:r>
          </w:p>
        </w:tc>
      </w:tr>
      <w:tr w:rsidR="0065708A" w:rsidRPr="006A36D5" w:rsidTr="00CF02C0">
        <w:tc>
          <w:tcPr>
            <w:tcW w:w="4531" w:type="dxa"/>
            <w:shd w:val="clear" w:color="auto" w:fill="auto"/>
          </w:tcPr>
          <w:p w:rsidR="0065708A" w:rsidRPr="006A36D5" w:rsidRDefault="0065708A" w:rsidP="00CF02C0">
            <w:pPr>
              <w:spacing w:after="0" w:line="240" w:lineRule="auto"/>
              <w:rPr>
                <w:rFonts w:ascii="Times New Roman" w:hAnsi="Times New Roman" w:cs="Times New Roman"/>
                <w:sz w:val="20"/>
                <w:szCs w:val="20"/>
              </w:rPr>
            </w:pPr>
            <w:r w:rsidRPr="006A36D5">
              <w:rPr>
                <w:rFonts w:ascii="Times New Roman" w:hAnsi="Times New Roman" w:cs="Times New Roman"/>
                <w:sz w:val="20"/>
                <w:szCs w:val="20"/>
              </w:rPr>
              <w:t>Кванториум и Точка роста (36 ч.)</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10</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10</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0</w:t>
            </w:r>
          </w:p>
        </w:tc>
      </w:tr>
      <w:tr w:rsidR="0065708A" w:rsidRPr="006A36D5" w:rsidTr="00CF02C0">
        <w:tc>
          <w:tcPr>
            <w:tcW w:w="4531" w:type="dxa"/>
            <w:shd w:val="clear" w:color="auto" w:fill="auto"/>
          </w:tcPr>
          <w:p w:rsidR="0065708A" w:rsidRPr="006A36D5" w:rsidRDefault="0065708A" w:rsidP="00CF02C0">
            <w:pPr>
              <w:spacing w:after="0" w:line="240" w:lineRule="auto"/>
              <w:jc w:val="right"/>
              <w:rPr>
                <w:rFonts w:ascii="Times New Roman" w:hAnsi="Times New Roman" w:cs="Times New Roman"/>
                <w:sz w:val="20"/>
                <w:szCs w:val="20"/>
              </w:rPr>
            </w:pPr>
            <w:r w:rsidRPr="006A36D5">
              <w:rPr>
                <w:rFonts w:ascii="Times New Roman" w:hAnsi="Times New Roman" w:cs="Times New Roman"/>
                <w:sz w:val="20"/>
                <w:szCs w:val="20"/>
              </w:rPr>
              <w:t>Итого:</w:t>
            </w:r>
          </w:p>
        </w:tc>
        <w:tc>
          <w:tcPr>
            <w:tcW w:w="1912"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99</w:t>
            </w:r>
          </w:p>
        </w:tc>
        <w:tc>
          <w:tcPr>
            <w:tcW w:w="1417"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65</w:t>
            </w:r>
          </w:p>
        </w:tc>
        <w:tc>
          <w:tcPr>
            <w:tcW w:w="1560" w:type="dxa"/>
            <w:shd w:val="clear" w:color="auto" w:fill="auto"/>
          </w:tcPr>
          <w:p w:rsidR="0065708A" w:rsidRPr="006A36D5" w:rsidRDefault="0065708A" w:rsidP="00CF02C0">
            <w:pPr>
              <w:spacing w:after="0" w:line="240" w:lineRule="auto"/>
              <w:jc w:val="center"/>
              <w:rPr>
                <w:rFonts w:ascii="Times New Roman" w:hAnsi="Times New Roman" w:cs="Times New Roman"/>
                <w:sz w:val="20"/>
                <w:szCs w:val="20"/>
              </w:rPr>
            </w:pPr>
            <w:r w:rsidRPr="006A36D5">
              <w:rPr>
                <w:rFonts w:ascii="Times New Roman" w:hAnsi="Times New Roman" w:cs="Times New Roman"/>
                <w:sz w:val="20"/>
                <w:szCs w:val="20"/>
              </w:rPr>
              <w:t>34</w:t>
            </w:r>
          </w:p>
        </w:tc>
      </w:tr>
    </w:tbl>
    <w:p w:rsidR="0065708A" w:rsidRPr="00326F0B" w:rsidRDefault="0065708A" w:rsidP="0065708A">
      <w:pPr>
        <w:spacing w:after="0" w:line="240" w:lineRule="auto"/>
        <w:ind w:firstLine="720"/>
        <w:jc w:val="both"/>
        <w:rPr>
          <w:rFonts w:ascii="Times New Roman" w:hAnsi="Times New Roman" w:cs="Times New Roman"/>
          <w:sz w:val="28"/>
          <w:szCs w:val="28"/>
        </w:rPr>
      </w:pP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34</w:t>
      </w:r>
      <w:r w:rsidR="00814A39">
        <w:rPr>
          <w:rFonts w:ascii="Times New Roman" w:hAnsi="Times New Roman" w:cs="Times New Roman"/>
          <w:sz w:val="28"/>
          <w:szCs w:val="28"/>
        </w:rPr>
        <w:t>,0</w:t>
      </w:r>
      <w:r w:rsidRPr="00326F0B">
        <w:rPr>
          <w:rFonts w:ascii="Times New Roman" w:hAnsi="Times New Roman" w:cs="Times New Roman"/>
          <w:sz w:val="28"/>
          <w:szCs w:val="28"/>
        </w:rPr>
        <w:t xml:space="preserve">% работников образовательных организаций муниципального района, заявленных к участию в курсах повышения квалификации на федеральных площадках, не прошли обучение. Основными причинами сложившейся ситуации являются: </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совпадение сроков обучения на курсах с периодом отпусков педагогических работников;</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недостаточный уровень профессиональной компетентности для самостоятельного выполнения заданий, предлагаемых в рамках образовательных программ;</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 xml:space="preserve">нежелание педагогов предоставлять персональные данные для получения удостоверений. </w:t>
      </w:r>
    </w:p>
    <w:p w:rsidR="0065708A" w:rsidRPr="008E58BD" w:rsidRDefault="0065708A" w:rsidP="006570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всего в 2020/2021 учебном</w:t>
      </w:r>
      <w:r w:rsidRPr="00326F0B">
        <w:rPr>
          <w:rFonts w:ascii="Times New Roman" w:hAnsi="Times New Roman" w:cs="Times New Roman"/>
          <w:sz w:val="28"/>
          <w:szCs w:val="28"/>
        </w:rPr>
        <w:t xml:space="preserve"> году обучено 383 </w:t>
      </w:r>
      <w:r w:rsidRPr="008E58BD">
        <w:rPr>
          <w:rFonts w:ascii="Times New Roman" w:hAnsi="Times New Roman" w:cs="Times New Roman"/>
          <w:sz w:val="28"/>
          <w:szCs w:val="28"/>
        </w:rPr>
        <w:t>человека, из них:</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на базе г. Дудинка – 68 чел.;</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очно – 68 чел.;</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удаленно – 18 чел.;</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дистанционно – 297 чел.</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работники образовательных организаций г. Дудинка – 247 чел.;</w:t>
      </w:r>
    </w:p>
    <w:p w:rsidR="0065708A"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работники сельских образовательных организаций – 136 чел.</w:t>
      </w:r>
    </w:p>
    <w:p w:rsidR="0065708A" w:rsidRDefault="0065708A" w:rsidP="0065708A">
      <w:pPr>
        <w:spacing w:after="0" w:line="240" w:lineRule="auto"/>
        <w:ind w:left="360"/>
        <w:jc w:val="both"/>
        <w:rPr>
          <w:rFonts w:ascii="Times New Roman" w:hAnsi="Times New Roman" w:cs="Times New Roman"/>
          <w:sz w:val="28"/>
          <w:szCs w:val="28"/>
        </w:rPr>
      </w:pPr>
    </w:p>
    <w:p w:rsidR="0065708A" w:rsidRPr="00D1349B" w:rsidRDefault="0065708A" w:rsidP="0065708A">
      <w:pPr>
        <w:spacing w:after="0" w:line="240" w:lineRule="auto"/>
        <w:ind w:left="360"/>
        <w:jc w:val="center"/>
        <w:rPr>
          <w:rFonts w:ascii="Times New Roman" w:hAnsi="Times New Roman" w:cs="Times New Roman"/>
          <w:i/>
          <w:sz w:val="28"/>
          <w:szCs w:val="28"/>
        </w:rPr>
      </w:pPr>
      <w:r w:rsidRPr="00D1349B">
        <w:rPr>
          <w:rFonts w:ascii="Times New Roman" w:hAnsi="Times New Roman" w:cs="Times New Roman"/>
          <w:i/>
          <w:sz w:val="28"/>
          <w:szCs w:val="28"/>
        </w:rPr>
        <w:lastRenderedPageBreak/>
        <w:t>Статистика обученных работников:</w:t>
      </w:r>
    </w:p>
    <w:p w:rsidR="0065708A" w:rsidRPr="00326F0B" w:rsidRDefault="0065708A" w:rsidP="0065708A">
      <w:pPr>
        <w:spacing w:after="0" w:line="240" w:lineRule="auto"/>
        <w:rPr>
          <w:rFonts w:ascii="Times New Roman" w:hAnsi="Times New Roman" w:cs="Times New Roman"/>
          <w:sz w:val="28"/>
          <w:szCs w:val="28"/>
        </w:rPr>
      </w:pPr>
      <w:r w:rsidRPr="00A35DE9">
        <w:rPr>
          <w:rFonts w:ascii="Times New Roman" w:hAnsi="Times New Roman"/>
          <w:noProof/>
          <w:sz w:val="28"/>
          <w:szCs w:val="28"/>
          <w:lang w:eastAsia="ru-RU"/>
        </w:rPr>
        <w:drawing>
          <wp:inline distT="0" distB="0" distL="0" distR="0" wp14:anchorId="32F2D8EE" wp14:editId="29790405">
            <wp:extent cx="5928360" cy="1572491"/>
            <wp:effectExtent l="0" t="0" r="15240" b="88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708A" w:rsidRDefault="0065708A" w:rsidP="0065708A">
      <w:pPr>
        <w:spacing w:after="0" w:line="240" w:lineRule="auto"/>
        <w:ind w:firstLine="567"/>
        <w:jc w:val="both"/>
        <w:rPr>
          <w:rFonts w:ascii="Times New Roman" w:hAnsi="Times New Roman" w:cs="Times New Roman"/>
          <w:sz w:val="28"/>
          <w:szCs w:val="28"/>
        </w:rPr>
      </w:pP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Анализ динамики числа обученных работников си</w:t>
      </w:r>
      <w:r>
        <w:rPr>
          <w:rFonts w:ascii="Times New Roman" w:hAnsi="Times New Roman" w:cs="Times New Roman"/>
          <w:sz w:val="28"/>
          <w:szCs w:val="28"/>
        </w:rPr>
        <w:t>стемы образования за последние пять</w:t>
      </w:r>
      <w:r w:rsidRPr="00326F0B">
        <w:rPr>
          <w:rFonts w:ascii="Times New Roman" w:hAnsi="Times New Roman" w:cs="Times New Roman"/>
          <w:sz w:val="28"/>
          <w:szCs w:val="28"/>
        </w:rPr>
        <w:t xml:space="preserve"> учебных лет выявил тенденцию в снижении численности обученных</w:t>
      </w:r>
      <w:r>
        <w:rPr>
          <w:rFonts w:ascii="Times New Roman" w:hAnsi="Times New Roman" w:cs="Times New Roman"/>
          <w:sz w:val="28"/>
          <w:szCs w:val="28"/>
        </w:rPr>
        <w:t xml:space="preserve"> работников образования. В 2020/2021 учебном</w:t>
      </w:r>
      <w:r w:rsidRPr="00326F0B">
        <w:rPr>
          <w:rFonts w:ascii="Times New Roman" w:hAnsi="Times New Roman" w:cs="Times New Roman"/>
          <w:sz w:val="28"/>
          <w:szCs w:val="28"/>
        </w:rPr>
        <w:t xml:space="preserve"> году общее число педагогов, прошедших повышение к</w:t>
      </w:r>
      <w:r>
        <w:rPr>
          <w:rFonts w:ascii="Times New Roman" w:hAnsi="Times New Roman" w:cs="Times New Roman"/>
          <w:sz w:val="28"/>
          <w:szCs w:val="28"/>
        </w:rPr>
        <w:t>валификации по сравнению с 2019/2020 учебным</w:t>
      </w:r>
      <w:r w:rsidRPr="00326F0B">
        <w:rPr>
          <w:rFonts w:ascii="Times New Roman" w:hAnsi="Times New Roman" w:cs="Times New Roman"/>
          <w:sz w:val="28"/>
          <w:szCs w:val="28"/>
        </w:rPr>
        <w:t xml:space="preserve"> годом сократилось на 9</w:t>
      </w:r>
      <w:r w:rsidR="00814A39">
        <w:rPr>
          <w:rFonts w:ascii="Times New Roman" w:hAnsi="Times New Roman" w:cs="Times New Roman"/>
          <w:sz w:val="28"/>
          <w:szCs w:val="28"/>
        </w:rPr>
        <w:t>,0</w:t>
      </w:r>
      <w:r w:rsidRPr="00326F0B">
        <w:rPr>
          <w:rFonts w:ascii="Times New Roman" w:hAnsi="Times New Roman" w:cs="Times New Roman"/>
          <w:sz w:val="28"/>
          <w:szCs w:val="28"/>
        </w:rPr>
        <w:t>% за счет снижений очных программ, а также участия педагогических кадров общеобразовательных организаций в образовательных мероприятиях, в рамках реализации Регионального проекта «Учитель будущего».</w:t>
      </w: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 xml:space="preserve">В разрезе типов образовательных организаций динамика числа обученных представлена </w:t>
      </w:r>
      <w:r>
        <w:rPr>
          <w:rFonts w:ascii="Times New Roman" w:hAnsi="Times New Roman" w:cs="Times New Roman"/>
          <w:sz w:val="28"/>
          <w:szCs w:val="28"/>
        </w:rPr>
        <w:t xml:space="preserve">в </w:t>
      </w:r>
      <w:r w:rsidRPr="00C03A41">
        <w:rPr>
          <w:rFonts w:ascii="Times New Roman" w:hAnsi="Times New Roman" w:cs="Times New Roman"/>
          <w:i/>
          <w:color w:val="FF0000"/>
          <w:sz w:val="28"/>
          <w:szCs w:val="28"/>
        </w:rPr>
        <w:t>сборнике статистических данных</w:t>
      </w:r>
      <w:r w:rsidRPr="000A6A4C">
        <w:rPr>
          <w:rFonts w:ascii="Times New Roman" w:hAnsi="Times New Roman" w:cs="Times New Roman"/>
          <w:color w:val="FF0000"/>
          <w:sz w:val="28"/>
          <w:szCs w:val="28"/>
        </w:rPr>
        <w:t>.</w:t>
      </w: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С целью дальнейшей организации курсовой подготовки в I полугодии</w:t>
      </w:r>
      <w:r>
        <w:rPr>
          <w:rFonts w:ascii="Times New Roman" w:hAnsi="Times New Roman" w:cs="Times New Roman"/>
          <w:sz w:val="28"/>
          <w:szCs w:val="28"/>
        </w:rPr>
        <w:t xml:space="preserve"> 2021/2022 учебного</w:t>
      </w:r>
      <w:r w:rsidRPr="00326F0B">
        <w:rPr>
          <w:rFonts w:ascii="Times New Roman" w:hAnsi="Times New Roman" w:cs="Times New Roman"/>
          <w:sz w:val="28"/>
          <w:szCs w:val="28"/>
        </w:rPr>
        <w:t xml:space="preserve"> года в установленные сроки был сформирован и направлен в адрес руководства ККИПК муниципальный заказ, включающий в себя:</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4 программы очных курсов повышения квалификации с участием преподавателей ККИПК на бюджетной основе;</w:t>
      </w:r>
    </w:p>
    <w:p w:rsidR="0065708A" w:rsidRPr="00326F0B"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326F0B">
        <w:rPr>
          <w:rFonts w:ascii="Times New Roman" w:hAnsi="Times New Roman" w:cs="Times New Roman"/>
          <w:sz w:val="28"/>
          <w:szCs w:val="28"/>
        </w:rPr>
        <w:t>13 программ дистанционных  курсов повышения квалификации на бюджетной основе на базе ККИПК (</w:t>
      </w:r>
      <w:hyperlink r:id="rId33" w:history="1">
        <w:r w:rsidR="0065708A" w:rsidRPr="00326F0B">
          <w:rPr>
            <w:rStyle w:val="a6"/>
            <w:rFonts w:ascii="Times New Roman" w:hAnsi="Times New Roman" w:cs="Times New Roman"/>
            <w:b/>
            <w:sz w:val="28"/>
            <w:szCs w:val="28"/>
          </w:rPr>
          <w:t>http://dl.kipk.ru/</w:t>
        </w:r>
      </w:hyperlink>
      <w:r>
        <w:rPr>
          <w:rFonts w:ascii="Times New Roman" w:hAnsi="Times New Roman" w:cs="Times New Roman"/>
          <w:sz w:val="28"/>
          <w:szCs w:val="28"/>
        </w:rPr>
        <w:t>), в объеме 16 –</w:t>
      </w:r>
      <w:r w:rsidR="0065708A" w:rsidRPr="00326F0B">
        <w:rPr>
          <w:rFonts w:ascii="Times New Roman" w:hAnsi="Times New Roman" w:cs="Times New Roman"/>
          <w:sz w:val="28"/>
          <w:szCs w:val="28"/>
        </w:rPr>
        <w:t>144 ч., на которых планируется обучить 84 педагога муниципального района.</w:t>
      </w:r>
    </w:p>
    <w:p w:rsidR="0065708A" w:rsidRPr="00326F0B" w:rsidRDefault="0065708A" w:rsidP="0065708A">
      <w:pPr>
        <w:spacing w:after="0" w:line="240" w:lineRule="auto"/>
        <w:ind w:firstLine="567"/>
        <w:jc w:val="both"/>
        <w:rPr>
          <w:rFonts w:ascii="Times New Roman" w:hAnsi="Times New Roman" w:cs="Times New Roman"/>
          <w:sz w:val="28"/>
          <w:szCs w:val="28"/>
        </w:rPr>
      </w:pPr>
      <w:r w:rsidRPr="00326F0B">
        <w:rPr>
          <w:rFonts w:ascii="Times New Roman" w:hAnsi="Times New Roman" w:cs="Times New Roman"/>
          <w:sz w:val="28"/>
          <w:szCs w:val="28"/>
        </w:rPr>
        <w:t xml:space="preserve">Также на базе ФГАОУ ДПО «Академия реализации государственной политики и профессионального развития работников образования Министерства просвещения РФ» в </w:t>
      </w:r>
      <w:r w:rsidRPr="00326F0B">
        <w:rPr>
          <w:rFonts w:ascii="Times New Roman" w:hAnsi="Times New Roman" w:cs="Times New Roman"/>
          <w:sz w:val="28"/>
          <w:szCs w:val="28"/>
          <w:lang w:val="en-US"/>
        </w:rPr>
        <w:t>I</w:t>
      </w:r>
      <w:r w:rsidRPr="00326F0B">
        <w:rPr>
          <w:rFonts w:ascii="Times New Roman" w:hAnsi="Times New Roman" w:cs="Times New Roman"/>
          <w:sz w:val="28"/>
          <w:szCs w:val="28"/>
        </w:rPr>
        <w:t xml:space="preserve"> полугодии</w:t>
      </w:r>
      <w:r>
        <w:rPr>
          <w:rFonts w:ascii="Times New Roman" w:hAnsi="Times New Roman" w:cs="Times New Roman"/>
          <w:sz w:val="28"/>
          <w:szCs w:val="28"/>
        </w:rPr>
        <w:t xml:space="preserve"> 2021/2022 учебного</w:t>
      </w:r>
      <w:r w:rsidRPr="00326F0B">
        <w:rPr>
          <w:rFonts w:ascii="Times New Roman" w:hAnsi="Times New Roman" w:cs="Times New Roman"/>
          <w:sz w:val="28"/>
          <w:szCs w:val="28"/>
        </w:rPr>
        <w:t xml:space="preserve"> года запланирована оценка методических и предметных компетенций и последующее повышение квалификации 25 работников общеобразовательных организаций Таймыра по программе «Школа современного учителя».</w:t>
      </w:r>
    </w:p>
    <w:p w:rsidR="0065708A" w:rsidRPr="00326F0B"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в сентябре 2021 года</w:t>
      </w:r>
      <w:r w:rsidRPr="00326F0B">
        <w:rPr>
          <w:rFonts w:ascii="Times New Roman" w:hAnsi="Times New Roman" w:cs="Times New Roman"/>
          <w:sz w:val="28"/>
          <w:szCs w:val="28"/>
        </w:rPr>
        <w:t xml:space="preserve"> запланировано обучение 60 административно – управленческих работников образовательных о</w:t>
      </w:r>
      <w:r>
        <w:rPr>
          <w:rFonts w:ascii="Times New Roman" w:hAnsi="Times New Roman" w:cs="Times New Roman"/>
          <w:sz w:val="28"/>
          <w:szCs w:val="28"/>
        </w:rPr>
        <w:t>рганизаций</w:t>
      </w:r>
      <w:r w:rsidRPr="00326F0B">
        <w:rPr>
          <w:rFonts w:ascii="Times New Roman" w:hAnsi="Times New Roman" w:cs="Times New Roman"/>
          <w:sz w:val="28"/>
          <w:szCs w:val="28"/>
        </w:rPr>
        <w:t xml:space="preserve"> на внебюджетной основе по вопросам разработки и реализации программы развития образовательной организации, а также кадрового делопроизводства с привлечением специалистов   ООО «Гуманитарные проекты – </w:t>
      </w:r>
      <w:r w:rsidRPr="00326F0B">
        <w:rPr>
          <w:rFonts w:ascii="Times New Roman" w:hAnsi="Times New Roman" w:cs="Times New Roman"/>
          <w:sz w:val="28"/>
          <w:szCs w:val="28"/>
          <w:lang w:val="en-US"/>
        </w:rPr>
        <w:t>XXI</w:t>
      </w:r>
      <w:r w:rsidRPr="00326F0B">
        <w:rPr>
          <w:rFonts w:ascii="Times New Roman" w:hAnsi="Times New Roman" w:cs="Times New Roman"/>
          <w:sz w:val="28"/>
          <w:szCs w:val="28"/>
        </w:rPr>
        <w:t xml:space="preserve"> век» (г. Великий Новгород).</w:t>
      </w:r>
    </w:p>
    <w:p w:rsidR="0065708A" w:rsidRDefault="0065708A" w:rsidP="0065708A">
      <w:pPr>
        <w:spacing w:after="0"/>
        <w:ind w:firstLine="567"/>
        <w:jc w:val="both"/>
        <w:rPr>
          <w:rFonts w:ascii="Times New Roman" w:hAnsi="Times New Roman" w:cs="Times New Roman"/>
          <w:b/>
          <w:sz w:val="28"/>
          <w:szCs w:val="28"/>
          <w:highlight w:val="green"/>
        </w:rPr>
      </w:pPr>
      <w:r w:rsidRPr="00326F0B">
        <w:rPr>
          <w:rFonts w:ascii="Times New Roman" w:hAnsi="Times New Roman" w:cs="Times New Roman"/>
          <w:sz w:val="28"/>
          <w:szCs w:val="28"/>
        </w:rPr>
        <w:t>Из вышеперечисленного числа курсов повышения квалификации, все очные программы планируется провести на базе г. Дудинка.</w:t>
      </w:r>
    </w:p>
    <w:p w:rsidR="0065708A" w:rsidRPr="0065708A" w:rsidRDefault="0065708A" w:rsidP="0065708A">
      <w:pPr>
        <w:spacing w:after="0"/>
        <w:jc w:val="both"/>
        <w:rPr>
          <w:rFonts w:ascii="Times New Roman" w:hAnsi="Times New Roman" w:cs="Times New Roman"/>
          <w:b/>
          <w:i/>
          <w:sz w:val="28"/>
          <w:szCs w:val="28"/>
        </w:rPr>
      </w:pPr>
    </w:p>
    <w:p w:rsidR="00904E5A" w:rsidRDefault="002E10AF" w:rsidP="0065708A">
      <w:pPr>
        <w:spacing w:after="0"/>
        <w:jc w:val="both"/>
        <w:rPr>
          <w:rFonts w:ascii="Times New Roman" w:hAnsi="Times New Roman" w:cs="Times New Roman"/>
          <w:b/>
          <w:i/>
          <w:sz w:val="28"/>
          <w:szCs w:val="28"/>
        </w:rPr>
      </w:pPr>
      <w:r w:rsidRPr="0065708A">
        <w:rPr>
          <w:rFonts w:ascii="Times New Roman" w:hAnsi="Times New Roman" w:cs="Times New Roman"/>
          <w:b/>
          <w:i/>
          <w:sz w:val="28"/>
          <w:szCs w:val="28"/>
        </w:rPr>
        <w:lastRenderedPageBreak/>
        <w:t>11.4. Методическое сопровождение работников образовательных организаций муниципального района</w:t>
      </w:r>
    </w:p>
    <w:p w:rsidR="00515CC8" w:rsidRDefault="00515CC8" w:rsidP="0065708A">
      <w:pPr>
        <w:spacing w:after="0"/>
        <w:jc w:val="both"/>
        <w:rPr>
          <w:rFonts w:ascii="Times New Roman" w:hAnsi="Times New Roman" w:cs="Times New Roman"/>
          <w:b/>
          <w:i/>
          <w:sz w:val="28"/>
          <w:szCs w:val="28"/>
        </w:rPr>
      </w:pPr>
    </w:p>
    <w:p w:rsidR="0065708A" w:rsidRPr="00515CC8" w:rsidRDefault="0065708A" w:rsidP="00515CC8">
      <w:pPr>
        <w:spacing w:after="0"/>
        <w:jc w:val="center"/>
        <w:rPr>
          <w:rFonts w:ascii="Times New Roman" w:hAnsi="Times New Roman" w:cs="Times New Roman"/>
          <w:b/>
          <w:i/>
          <w:sz w:val="28"/>
          <w:szCs w:val="28"/>
        </w:rPr>
      </w:pPr>
      <w:r w:rsidRPr="00515CC8">
        <w:rPr>
          <w:rFonts w:ascii="Times New Roman" w:hAnsi="Times New Roman" w:cs="Times New Roman"/>
          <w:i/>
          <w:sz w:val="28"/>
          <w:szCs w:val="28"/>
        </w:rPr>
        <w:t>Методические объединения педагогов</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целях повышения уровня профессиональной компетентности и управления инновационной деятельностью педаго</w:t>
      </w:r>
      <w:r>
        <w:rPr>
          <w:rFonts w:ascii="Times New Roman" w:hAnsi="Times New Roman" w:cs="Times New Roman"/>
          <w:sz w:val="28"/>
          <w:szCs w:val="28"/>
        </w:rPr>
        <w:t xml:space="preserve">гов образовательных организаций </w:t>
      </w:r>
      <w:r w:rsidRPr="004816A5">
        <w:rPr>
          <w:rFonts w:ascii="Times New Roman" w:hAnsi="Times New Roman" w:cs="Times New Roman"/>
          <w:sz w:val="28"/>
          <w:szCs w:val="28"/>
        </w:rPr>
        <w:t>муниципального района, создания условий для реализации творческого потенциала, обобщения и распространения лучше</w:t>
      </w:r>
      <w:r>
        <w:rPr>
          <w:rFonts w:ascii="Times New Roman" w:hAnsi="Times New Roman" w:cs="Times New Roman"/>
          <w:sz w:val="28"/>
          <w:szCs w:val="28"/>
        </w:rPr>
        <w:t>го педагогического опыта в 2020/2021 учебном</w:t>
      </w:r>
      <w:r w:rsidRPr="004816A5">
        <w:rPr>
          <w:rFonts w:ascii="Times New Roman" w:hAnsi="Times New Roman" w:cs="Times New Roman"/>
          <w:sz w:val="28"/>
          <w:szCs w:val="28"/>
        </w:rPr>
        <w:t xml:space="preserve"> году в г. Дудинка была организована деятельность 23 сетевых методических объединений педагогов, в том числе:</w:t>
      </w:r>
    </w:p>
    <w:p w:rsidR="0065708A" w:rsidRPr="004816A5"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10 городских предметных методических объединений (ГМО) и 4 творческие группы (ТГ) для работников общеобразовательных организаций;</w:t>
      </w:r>
    </w:p>
    <w:p w:rsidR="0065708A" w:rsidRPr="004816A5"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Pr>
          <w:rFonts w:ascii="Times New Roman" w:hAnsi="Times New Roman" w:cs="Times New Roman"/>
          <w:sz w:val="28"/>
          <w:szCs w:val="28"/>
        </w:rPr>
        <w:t>4 ГМО</w:t>
      </w:r>
      <w:r w:rsidR="0065708A" w:rsidRPr="004816A5">
        <w:rPr>
          <w:rFonts w:ascii="Times New Roman" w:hAnsi="Times New Roman" w:cs="Times New Roman"/>
          <w:sz w:val="28"/>
          <w:szCs w:val="28"/>
        </w:rPr>
        <w:t xml:space="preserve"> специалистов (учителей – логопедов, педагогов – психологов, педагогов – организаторов, педагогов – библиотекарей) образовательных организаций;</w:t>
      </w:r>
    </w:p>
    <w:p w:rsidR="0065708A" w:rsidRPr="004816A5" w:rsidRDefault="0065381A" w:rsidP="006538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5 проблемных ГМО работников дошкольных образовательных организаций</w:t>
      </w:r>
      <w:r w:rsidR="0065708A">
        <w:rPr>
          <w:rFonts w:ascii="Times New Roman" w:hAnsi="Times New Roman" w:cs="Times New Roman"/>
          <w:sz w:val="28"/>
          <w:szCs w:val="28"/>
        </w:rPr>
        <w:t>.</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В рамках организации деятельности </w:t>
      </w:r>
      <w:r w:rsidRPr="00813F70">
        <w:rPr>
          <w:rFonts w:ascii="Times New Roman" w:hAnsi="Times New Roman" w:cs="Times New Roman"/>
          <w:sz w:val="28"/>
          <w:szCs w:val="28"/>
        </w:rPr>
        <w:t xml:space="preserve">ГМО и ТГ работников школ, дошкольных образовательных организаций и учреждений дополнительного образования </w:t>
      </w:r>
      <w:r w:rsidRPr="004816A5">
        <w:rPr>
          <w:rFonts w:ascii="Times New Roman" w:hAnsi="Times New Roman" w:cs="Times New Roman"/>
          <w:sz w:val="28"/>
          <w:szCs w:val="28"/>
        </w:rPr>
        <w:t>г. Дудинка сотрудниками ТМКУ «Информационный методический центр» в текущем учебном году была проделана следующая работа:</w:t>
      </w:r>
    </w:p>
    <w:p w:rsidR="0065708A" w:rsidRPr="0065381A" w:rsidRDefault="0065381A" w:rsidP="00653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65381A">
        <w:rPr>
          <w:rFonts w:ascii="Times New Roman" w:hAnsi="Times New Roman" w:cs="Times New Roman"/>
          <w:sz w:val="28"/>
          <w:szCs w:val="28"/>
        </w:rPr>
        <w:t xml:space="preserve">на основе запросов участников методических объединений, с учетом государственной политики в области образования определены приоритетные направления деятельности сетевых методических объединений в текущем учебном году; </w:t>
      </w:r>
    </w:p>
    <w:p w:rsidR="0065708A" w:rsidRPr="0065381A" w:rsidRDefault="0065381A" w:rsidP="00653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65381A">
        <w:rPr>
          <w:rFonts w:ascii="Times New Roman" w:hAnsi="Times New Roman" w:cs="Times New Roman"/>
          <w:sz w:val="28"/>
          <w:szCs w:val="28"/>
        </w:rPr>
        <w:t>определены кураторы сетевых методических объединений;</w:t>
      </w:r>
    </w:p>
    <w:p w:rsidR="0065708A" w:rsidRPr="0065381A" w:rsidRDefault="0065381A" w:rsidP="00653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65381A">
        <w:rPr>
          <w:rFonts w:ascii="Times New Roman" w:hAnsi="Times New Roman" w:cs="Times New Roman"/>
          <w:sz w:val="28"/>
          <w:szCs w:val="28"/>
        </w:rPr>
        <w:t>осуществлено организационно – методическое сопровождение деятельности сетевых методических объединений педагогов;</w:t>
      </w:r>
    </w:p>
    <w:p w:rsidR="0065708A" w:rsidRPr="0065381A" w:rsidRDefault="0065381A" w:rsidP="006538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65381A">
        <w:rPr>
          <w:rFonts w:ascii="Times New Roman" w:hAnsi="Times New Roman" w:cs="Times New Roman"/>
          <w:sz w:val="28"/>
          <w:szCs w:val="28"/>
        </w:rPr>
        <w:t>проведена оценка удовлетворенности участников сетевых методических объединений его деятельностью.</w:t>
      </w:r>
    </w:p>
    <w:p w:rsidR="0065708A" w:rsidRPr="004816A5" w:rsidRDefault="0065708A" w:rsidP="0065708A">
      <w:pPr>
        <w:spacing w:after="0" w:line="240" w:lineRule="auto"/>
        <w:ind w:firstLine="709"/>
        <w:jc w:val="both"/>
        <w:rPr>
          <w:rFonts w:ascii="Times New Roman" w:hAnsi="Times New Roman" w:cs="Times New Roman"/>
          <w:noProof/>
          <w:sz w:val="28"/>
          <w:szCs w:val="28"/>
        </w:rPr>
      </w:pPr>
      <w:r w:rsidRPr="004816A5">
        <w:rPr>
          <w:rFonts w:ascii="Times New Roman" w:hAnsi="Times New Roman" w:cs="Times New Roman"/>
          <w:noProof/>
          <w:sz w:val="28"/>
          <w:szCs w:val="28"/>
        </w:rPr>
        <w:t xml:space="preserve">Важным этапом деятельности при планирования работы методических объединений выступает определение методической темы, как вектора деятельности </w:t>
      </w:r>
      <w:r w:rsidRPr="004816A5">
        <w:rPr>
          <w:rFonts w:ascii="Times New Roman" w:hAnsi="Times New Roman" w:cs="Times New Roman"/>
          <w:sz w:val="28"/>
          <w:szCs w:val="28"/>
        </w:rPr>
        <w:t xml:space="preserve">ГМО (ТГ) в течение учебного года. </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Работа над методической темой в каждом ГМО - это поиск решения научно-</w:t>
      </w:r>
      <w:r w:rsidRPr="004816A5">
        <w:rPr>
          <w:rFonts w:ascii="Times New Roman" w:hAnsi="Times New Roman" w:cs="Times New Roman"/>
          <w:bCs/>
          <w:sz w:val="28"/>
          <w:szCs w:val="28"/>
        </w:rPr>
        <w:t>методической</w:t>
      </w:r>
      <w:r w:rsidRPr="004816A5">
        <w:rPr>
          <w:rFonts w:ascii="Times New Roman" w:hAnsi="Times New Roman" w:cs="Times New Roman"/>
          <w:sz w:val="28"/>
          <w:szCs w:val="28"/>
        </w:rPr>
        <w:t> проблемы, который позволяет повысить уровень подготовки и мастерства </w:t>
      </w:r>
      <w:r w:rsidRPr="004816A5">
        <w:rPr>
          <w:rFonts w:ascii="Times New Roman" w:hAnsi="Times New Roman" w:cs="Times New Roman"/>
          <w:bCs/>
          <w:sz w:val="28"/>
          <w:szCs w:val="28"/>
        </w:rPr>
        <w:t>педагогов школ и детских садов города</w:t>
      </w:r>
      <w:r w:rsidRPr="004816A5">
        <w:rPr>
          <w:rFonts w:ascii="Times New Roman" w:hAnsi="Times New Roman" w:cs="Times New Roman"/>
          <w:sz w:val="28"/>
          <w:szCs w:val="28"/>
        </w:rPr>
        <w:t xml:space="preserve"> и способствует превращению работы педагога в осмысленную, целенаправленно-результативную деятельность.</w:t>
      </w:r>
      <w:r>
        <w:rPr>
          <w:rFonts w:ascii="Times New Roman" w:hAnsi="Times New Roman" w:cs="Times New Roman"/>
          <w:sz w:val="28"/>
          <w:szCs w:val="28"/>
        </w:rPr>
        <w:t xml:space="preserve"> Методические темы каждого ГМО представлены в </w:t>
      </w:r>
      <w:r w:rsidRPr="00F15D94">
        <w:rPr>
          <w:rFonts w:ascii="Times New Roman" w:hAnsi="Times New Roman" w:cs="Times New Roman"/>
          <w:i/>
          <w:color w:val="FF0000"/>
          <w:sz w:val="28"/>
          <w:szCs w:val="28"/>
        </w:rPr>
        <w:t>сборнике статистических данных</w:t>
      </w:r>
      <w:r>
        <w:rPr>
          <w:rFonts w:ascii="Times New Roman" w:hAnsi="Times New Roman" w:cs="Times New Roman"/>
          <w:sz w:val="28"/>
          <w:szCs w:val="28"/>
        </w:rPr>
        <w:t>.</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 xml:space="preserve">Ввиду ограничительных мер, связанных с профилактикой распространения коронавирусной инфекции, большинство заседаний ГМО (ТГ) прошли в дистанционном, в том числе онлайн формате (на платформе </w:t>
      </w:r>
      <w:r w:rsidRPr="004816A5">
        <w:rPr>
          <w:rFonts w:ascii="Times New Roman" w:hAnsi="Times New Roman" w:cs="Times New Roman"/>
          <w:sz w:val="28"/>
          <w:szCs w:val="28"/>
        </w:rPr>
        <w:lastRenderedPageBreak/>
        <w:t>ZOOM), что позволило обеспечить профессиональное взаимодействие педагогов в сложившихся условиях, а также вовлечь в деятельность сетевых сообществ работников сельских образовательных организаций, педагогов г. Норильска. В тоже время, на первых этапах у педагогов наблюдался страх выступления в онлайн-формате ввиду недостатка опыта в данном направлении. Кроме того, эффективность работы в ZOOM снижалась низким качеством Интернет – соединения.</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Всего в 2020</w:t>
      </w:r>
      <w:r>
        <w:rPr>
          <w:rFonts w:ascii="Times New Roman" w:hAnsi="Times New Roman" w:cs="Times New Roman"/>
          <w:sz w:val="28"/>
          <w:szCs w:val="28"/>
        </w:rPr>
        <w:t>/2021 учебном</w:t>
      </w:r>
      <w:r w:rsidRPr="004816A5">
        <w:rPr>
          <w:rFonts w:ascii="Times New Roman" w:hAnsi="Times New Roman" w:cs="Times New Roman"/>
          <w:sz w:val="28"/>
          <w:szCs w:val="28"/>
        </w:rPr>
        <w:t xml:space="preserve"> году состоялось 75 заседаний сетевых методических объединений, из них 45 заседаний в дистанционном и онлайн-режиме, 30 заседаний – в очном режиме. Лучшие видео материалы по итогам заседаний ГМО (ТГ) размещены на сайте ТМКУ «Информационный методический центр». </w:t>
      </w:r>
      <w:r w:rsidRPr="004816A5">
        <w:rPr>
          <w:rFonts w:ascii="Times New Roman" w:hAnsi="Times New Roman" w:cs="Times New Roman"/>
          <w:noProof/>
          <w:sz w:val="28"/>
          <w:szCs w:val="28"/>
        </w:rPr>
        <w:t xml:space="preserve">Необходимо отметить широкий спектр активных  и интерактивных форм используемых для организации методической деятельности профессиональных сообществ педагогов: мастер-классы, педагогические коллоквиумы, педагогические мастерские, игровые практикумы, практико-ориентированные семинары и др. </w:t>
      </w:r>
      <w:r w:rsidRPr="004816A5">
        <w:rPr>
          <w:rFonts w:ascii="Times New Roman" w:hAnsi="Times New Roman" w:cs="Times New Roman"/>
          <w:sz w:val="28"/>
          <w:szCs w:val="28"/>
        </w:rPr>
        <w:t>Достоинством таких является вариативность проигрываемых ситуаций, моделировании ситуаций, возможность коллективного обсуждения актуальных проблем.</w:t>
      </w:r>
    </w:p>
    <w:p w:rsidR="0065708A" w:rsidRPr="002C4019"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Количественный показатель запланированных и реально проведенных методических мероприятий в разрезе де</w:t>
      </w:r>
      <w:r w:rsidR="00180BF4">
        <w:rPr>
          <w:rFonts w:ascii="Times New Roman" w:hAnsi="Times New Roman" w:cs="Times New Roman"/>
          <w:sz w:val="28"/>
          <w:szCs w:val="28"/>
        </w:rPr>
        <w:t>ятельности отдельных ГМО в 2020/2021 учебном</w:t>
      </w:r>
      <w:r w:rsidRPr="004816A5">
        <w:rPr>
          <w:rFonts w:ascii="Times New Roman" w:hAnsi="Times New Roman" w:cs="Times New Roman"/>
          <w:sz w:val="28"/>
          <w:szCs w:val="28"/>
        </w:rPr>
        <w:t xml:space="preserve"> году представлен в </w:t>
      </w:r>
      <w:r w:rsidRPr="00F15D94">
        <w:rPr>
          <w:rFonts w:ascii="Times New Roman" w:hAnsi="Times New Roman" w:cs="Times New Roman"/>
          <w:i/>
          <w:color w:val="FF0000"/>
          <w:sz w:val="28"/>
          <w:szCs w:val="28"/>
        </w:rPr>
        <w:t>сборнике статистических данных</w:t>
      </w:r>
      <w:r w:rsidRPr="004816A5">
        <w:rPr>
          <w:rFonts w:ascii="Times New Roman" w:hAnsi="Times New Roman" w:cs="Times New Roman"/>
          <w:sz w:val="28"/>
          <w:szCs w:val="28"/>
        </w:rPr>
        <w:t>.</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Процент исполнения плана по количеству заседаний </w:t>
      </w:r>
      <w:r>
        <w:rPr>
          <w:rFonts w:ascii="Times New Roman" w:hAnsi="Times New Roman" w:cs="Times New Roman"/>
          <w:sz w:val="28"/>
          <w:szCs w:val="28"/>
        </w:rPr>
        <w:t>методических объединений в 2020/20</w:t>
      </w:r>
      <w:r w:rsidR="00180BF4">
        <w:rPr>
          <w:rFonts w:ascii="Times New Roman" w:hAnsi="Times New Roman" w:cs="Times New Roman"/>
          <w:sz w:val="28"/>
          <w:szCs w:val="28"/>
        </w:rPr>
        <w:t>21 учебном</w:t>
      </w:r>
      <w:r w:rsidRPr="004816A5">
        <w:rPr>
          <w:rFonts w:ascii="Times New Roman" w:hAnsi="Times New Roman" w:cs="Times New Roman"/>
          <w:sz w:val="28"/>
          <w:szCs w:val="28"/>
        </w:rPr>
        <w:t xml:space="preserve"> году составил 97,4%, за счет использования дистанционного и онлайн режима в проведении ГМО (ТГ).</w:t>
      </w:r>
    </w:p>
    <w:p w:rsidR="0065708A" w:rsidRPr="004816A5" w:rsidRDefault="0065708A" w:rsidP="0065708A">
      <w:pPr>
        <w:spacing w:after="0" w:line="240" w:lineRule="auto"/>
        <w:ind w:firstLine="426"/>
        <w:jc w:val="both"/>
        <w:rPr>
          <w:rFonts w:ascii="Times New Roman" w:hAnsi="Times New Roman" w:cs="Times New Roman"/>
          <w:noProof/>
          <w:sz w:val="28"/>
          <w:szCs w:val="28"/>
        </w:rPr>
      </w:pPr>
      <w:r w:rsidRPr="004816A5">
        <w:rPr>
          <w:rFonts w:ascii="Times New Roman" w:hAnsi="Times New Roman" w:cs="Times New Roman"/>
          <w:sz w:val="28"/>
          <w:szCs w:val="28"/>
        </w:rPr>
        <w:t xml:space="preserve">Процент исполнения плана по количеству проведенных мероприятий в рамках ГМО (ТГ) (мастер-классов, открытых мероприятий, тренингов, игровых практикумов и т.д.) 92,7% что свидетельствует о достаточно высоком исполнении плана за счет </w:t>
      </w:r>
      <w:r w:rsidRPr="004816A5">
        <w:rPr>
          <w:rFonts w:ascii="Times New Roman" w:hAnsi="Times New Roman" w:cs="Times New Roman"/>
          <w:noProof/>
          <w:sz w:val="28"/>
          <w:szCs w:val="28"/>
        </w:rPr>
        <w:t xml:space="preserve">смещения акцентов в формах обмена опытом педагогов: от проведения открытых мероприятий к мастер-классам в рамках заседаний ГМО (ТГ). Это продиктовано, в первую очередь, организационными проблемами (запрет посещения образовательных мероприятий ввиду </w:t>
      </w:r>
      <w:r w:rsidRPr="004816A5">
        <w:rPr>
          <w:rFonts w:ascii="Times New Roman" w:hAnsi="Times New Roman" w:cs="Times New Roman"/>
          <w:sz w:val="28"/>
          <w:szCs w:val="28"/>
        </w:rPr>
        <w:t>ограничительных мер, связанных с профилактикой распространения коронавирусной инфекции</w:t>
      </w:r>
      <w:r w:rsidRPr="004816A5">
        <w:rPr>
          <w:rFonts w:ascii="Times New Roman" w:hAnsi="Times New Roman" w:cs="Times New Roman"/>
          <w:noProof/>
          <w:sz w:val="28"/>
          <w:szCs w:val="28"/>
        </w:rPr>
        <w:t>). Практика показывает, что мастер-классы, проводимые в рамках заседаний наиболее полно отвечают профессинальным потребностям педагогов: происходит тесное переплетение теоретического и практического материалов, есть возможность обсуждения «трудных» вопросов преподавания, осуществляется взаимообмен практическими наработками.</w:t>
      </w:r>
      <w:r w:rsidRPr="004816A5">
        <w:rPr>
          <w:rFonts w:ascii="Times New Roman" w:hAnsi="Times New Roman" w:cs="Times New Roman"/>
          <w:sz w:val="28"/>
          <w:szCs w:val="28"/>
        </w:rPr>
        <w:t xml:space="preserve"> </w:t>
      </w:r>
    </w:p>
    <w:p w:rsidR="0065708A"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Важной составляющей успешности деятельности сетевых методических объединений педагогов я</w:t>
      </w:r>
      <w:r>
        <w:rPr>
          <w:rFonts w:ascii="Times New Roman" w:hAnsi="Times New Roman" w:cs="Times New Roman"/>
          <w:sz w:val="28"/>
          <w:szCs w:val="28"/>
        </w:rPr>
        <w:t xml:space="preserve">вляется посещаемость заседаний </w:t>
      </w:r>
      <w:r w:rsidRPr="00180BF4">
        <w:rPr>
          <w:rFonts w:ascii="Times New Roman" w:hAnsi="Times New Roman" w:cs="Times New Roman"/>
          <w:i/>
          <w:color w:val="FF0000"/>
          <w:sz w:val="28"/>
          <w:szCs w:val="28"/>
        </w:rPr>
        <w:t>(сборник статистических данных)</w:t>
      </w:r>
      <w:r>
        <w:rPr>
          <w:rFonts w:ascii="Times New Roman" w:hAnsi="Times New Roman" w:cs="Times New Roman"/>
          <w:sz w:val="28"/>
          <w:szCs w:val="28"/>
        </w:rPr>
        <w:t xml:space="preserve">. </w:t>
      </w:r>
      <w:r w:rsidRPr="004816A5">
        <w:rPr>
          <w:rFonts w:ascii="Times New Roman" w:hAnsi="Times New Roman" w:cs="Times New Roman"/>
          <w:sz w:val="28"/>
          <w:szCs w:val="28"/>
        </w:rPr>
        <w:t xml:space="preserve">Средний показатель посещаемости педагогами заседаний ГМО в текущем учебном году составил 79,4%. Отметим, что снижение посещаемости наблюдалось при проведении методических объединений в очном формате ввиду высокой загруженности </w:t>
      </w:r>
      <w:r w:rsidRPr="004816A5">
        <w:rPr>
          <w:rFonts w:ascii="Times New Roman" w:hAnsi="Times New Roman" w:cs="Times New Roman"/>
          <w:sz w:val="28"/>
          <w:szCs w:val="28"/>
        </w:rPr>
        <w:lastRenderedPageBreak/>
        <w:t>педагогов, совпадения внутренних мероприятий образовательной организации со сроками ГМО.</w:t>
      </w:r>
    </w:p>
    <w:p w:rsidR="00ED3481" w:rsidRPr="004816A5" w:rsidRDefault="00ED3481" w:rsidP="0065708A">
      <w:pPr>
        <w:spacing w:after="0" w:line="240" w:lineRule="auto"/>
        <w:ind w:firstLine="709"/>
        <w:jc w:val="both"/>
        <w:rPr>
          <w:rFonts w:ascii="Times New Roman" w:hAnsi="Times New Roman" w:cs="Times New Roman"/>
          <w:sz w:val="28"/>
          <w:szCs w:val="28"/>
        </w:rPr>
      </w:pPr>
    </w:p>
    <w:p w:rsidR="0065708A" w:rsidRPr="00ED3481" w:rsidRDefault="0065708A" w:rsidP="0065708A">
      <w:pPr>
        <w:spacing w:after="0" w:line="240" w:lineRule="auto"/>
        <w:ind w:firstLine="709"/>
        <w:jc w:val="both"/>
        <w:rPr>
          <w:rFonts w:ascii="Times New Roman" w:hAnsi="Times New Roman" w:cs="Times New Roman"/>
          <w:sz w:val="28"/>
          <w:szCs w:val="28"/>
          <w:u w:val="single"/>
        </w:rPr>
      </w:pPr>
      <w:r w:rsidRPr="00ED3481">
        <w:rPr>
          <w:rFonts w:ascii="Times New Roman" w:hAnsi="Times New Roman" w:cs="Times New Roman"/>
          <w:sz w:val="28"/>
          <w:szCs w:val="28"/>
          <w:u w:val="single"/>
        </w:rPr>
        <w:t>Предложения:</w:t>
      </w:r>
    </w:p>
    <w:p w:rsidR="0065708A" w:rsidRPr="00ED3481"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w:t>
      </w:r>
      <w:r w:rsidR="0065708A" w:rsidRPr="00ED3481">
        <w:rPr>
          <w:rFonts w:ascii="Times New Roman" w:hAnsi="Times New Roman" w:cs="Times New Roman"/>
          <w:sz w:val="28"/>
          <w:szCs w:val="28"/>
        </w:rPr>
        <w:t>уководителям ГМО с низкой степенью посещаемости рекомендовать осуществить анализ причин сложившейся ситуации, учесть их при планировании в следующем учебном году;</w:t>
      </w:r>
    </w:p>
    <w:p w:rsidR="0065708A"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65708A" w:rsidRPr="00ED3481">
        <w:rPr>
          <w:rFonts w:ascii="Times New Roman" w:hAnsi="Times New Roman" w:cs="Times New Roman"/>
          <w:sz w:val="28"/>
          <w:szCs w:val="28"/>
        </w:rPr>
        <w:t xml:space="preserve">родолжить проведение заседаний ГМО в дистанционном формате с использованием ресурсов </w:t>
      </w:r>
      <w:r w:rsidR="0065708A" w:rsidRPr="00ED3481">
        <w:rPr>
          <w:rFonts w:ascii="Times New Roman" w:hAnsi="Times New Roman" w:cs="Times New Roman"/>
          <w:sz w:val="28"/>
          <w:szCs w:val="28"/>
          <w:lang w:val="en-US"/>
        </w:rPr>
        <w:t>ZOOM</w:t>
      </w:r>
      <w:r w:rsidR="0065708A" w:rsidRPr="00ED3481">
        <w:rPr>
          <w:rFonts w:ascii="Times New Roman" w:hAnsi="Times New Roman" w:cs="Times New Roman"/>
          <w:sz w:val="28"/>
          <w:szCs w:val="28"/>
        </w:rPr>
        <w:t>, что позволит принять участие в работе объединения всех педагогов, не зависимо от погодных, ограничительных и других условий, в том числе, и привлечь к этой работе педагогов-предметников из поселков муниципального района.</w:t>
      </w:r>
    </w:p>
    <w:p w:rsidR="00ED3481" w:rsidRPr="00ED3481" w:rsidRDefault="00ED3481" w:rsidP="00ED3481">
      <w:pPr>
        <w:spacing w:after="0" w:line="240" w:lineRule="auto"/>
        <w:ind w:firstLine="709"/>
        <w:jc w:val="both"/>
        <w:rPr>
          <w:rFonts w:ascii="Times New Roman" w:hAnsi="Times New Roman" w:cs="Times New Roman"/>
          <w:sz w:val="28"/>
          <w:szCs w:val="28"/>
        </w:rPr>
      </w:pPr>
    </w:p>
    <w:p w:rsidR="0065708A" w:rsidRPr="004816A5" w:rsidRDefault="0065708A" w:rsidP="00ED3481">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целях выявление степени удовлетворенности участников ГМО (ТГ) организационными и содержательными аспектами деятельности методических объединений сотрудниками ТМКУ «Информационный методический центр» в</w:t>
      </w:r>
      <w:r>
        <w:rPr>
          <w:rFonts w:ascii="Times New Roman" w:hAnsi="Times New Roman" w:cs="Times New Roman"/>
          <w:sz w:val="28"/>
          <w:szCs w:val="28"/>
        </w:rPr>
        <w:t xml:space="preserve"> мае 2021 года</w:t>
      </w:r>
      <w:r w:rsidRPr="004816A5">
        <w:rPr>
          <w:rFonts w:ascii="Times New Roman" w:hAnsi="Times New Roman" w:cs="Times New Roman"/>
          <w:sz w:val="28"/>
          <w:szCs w:val="28"/>
        </w:rPr>
        <w:t xml:space="preserve"> было организовано онлайн анкетирование, в котором приняло участие 155 педагогов образовательных организаций г. Дудинка.</w:t>
      </w:r>
    </w:p>
    <w:p w:rsidR="0065708A"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Анализ степени удовлетворенности участников ГМО (ТГ) формой организации заседаний методических объединений в той или иной степени удовлетворено 98,5% педагогов, что позволяет сделать вывод об эффективности как очного, так и онлайн формата организации заседаний. В тоже время, более 30</w:t>
      </w:r>
      <w:r w:rsidR="00180BF4">
        <w:rPr>
          <w:rFonts w:ascii="Times New Roman" w:hAnsi="Times New Roman" w:cs="Times New Roman"/>
          <w:sz w:val="28"/>
          <w:szCs w:val="28"/>
        </w:rPr>
        <w:t>,0</w:t>
      </w:r>
      <w:r w:rsidRPr="004816A5">
        <w:rPr>
          <w:rFonts w:ascii="Times New Roman" w:hAnsi="Times New Roman" w:cs="Times New Roman"/>
          <w:sz w:val="28"/>
          <w:szCs w:val="28"/>
        </w:rPr>
        <w:t>% педагогов дошкольных образовательных организаций частично удовлетворены формой организации ГМО ввиду не всегда качественного Интернет – соединения при проведении заседаний в онлайн режиме</w:t>
      </w:r>
      <w:r>
        <w:rPr>
          <w:rFonts w:ascii="Times New Roman" w:hAnsi="Times New Roman" w:cs="Times New Roman"/>
          <w:sz w:val="28"/>
          <w:szCs w:val="28"/>
        </w:rPr>
        <w:t xml:space="preserve"> </w:t>
      </w:r>
      <w:r w:rsidR="00180BF4">
        <w:rPr>
          <w:rFonts w:ascii="Times New Roman" w:hAnsi="Times New Roman" w:cs="Times New Roman"/>
          <w:i/>
          <w:color w:val="FF0000"/>
          <w:sz w:val="28"/>
          <w:szCs w:val="28"/>
        </w:rPr>
        <w:t>(с</w:t>
      </w:r>
      <w:r w:rsidRPr="00F15D94">
        <w:rPr>
          <w:rFonts w:ascii="Times New Roman" w:hAnsi="Times New Roman" w:cs="Times New Roman"/>
          <w:i/>
          <w:color w:val="FF0000"/>
          <w:sz w:val="28"/>
          <w:szCs w:val="28"/>
        </w:rPr>
        <w:t>борник статистических данных).</w:t>
      </w:r>
    </w:p>
    <w:p w:rsidR="0065708A" w:rsidRPr="00BF7686" w:rsidRDefault="0065708A" w:rsidP="0065708A">
      <w:pPr>
        <w:spacing w:after="0" w:line="240" w:lineRule="auto"/>
        <w:ind w:firstLine="567"/>
        <w:jc w:val="both"/>
        <w:rPr>
          <w:rFonts w:ascii="Times New Roman" w:hAnsi="Times New Roman" w:cs="Times New Roman"/>
          <w:i/>
          <w:sz w:val="28"/>
          <w:szCs w:val="28"/>
        </w:rPr>
      </w:pPr>
      <w:r w:rsidRPr="004816A5">
        <w:rPr>
          <w:rFonts w:ascii="Times New Roman" w:hAnsi="Times New Roman" w:cs="Times New Roman"/>
          <w:sz w:val="28"/>
          <w:szCs w:val="28"/>
        </w:rPr>
        <w:t>Анализ степени удовлетворенности временем организации и проведения методических объединений показал, полностью удовлетворены данным аспектом 77,5% участников, 20% педагогов удовлетворены частично, что обусловлено сложностями в согласовании графика проведения заседаний ввиду высокой загруженности педагогических работников</w:t>
      </w:r>
      <w:r>
        <w:rPr>
          <w:rFonts w:ascii="Times New Roman" w:hAnsi="Times New Roman" w:cs="Times New Roman"/>
          <w:sz w:val="28"/>
          <w:szCs w:val="28"/>
        </w:rPr>
        <w:t xml:space="preserve"> </w:t>
      </w:r>
      <w:r w:rsidR="00180BF4">
        <w:rPr>
          <w:rFonts w:ascii="Times New Roman" w:hAnsi="Times New Roman" w:cs="Times New Roman"/>
          <w:i/>
          <w:color w:val="FF0000"/>
          <w:sz w:val="28"/>
          <w:szCs w:val="28"/>
        </w:rPr>
        <w:t>(с</w:t>
      </w:r>
      <w:r w:rsidRPr="00BF7686">
        <w:rPr>
          <w:rFonts w:ascii="Times New Roman" w:hAnsi="Times New Roman" w:cs="Times New Roman"/>
          <w:i/>
          <w:color w:val="FF0000"/>
          <w:sz w:val="28"/>
          <w:szCs w:val="28"/>
        </w:rPr>
        <w:t xml:space="preserve">борник статистических данных).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Анализ степени удовлетворенности участников ГМО (ТГ) формами, используемыми в проведении методических объединений, в той или иной степени удовлетворено 98,5% педагогов, что обусловлено преобладанием активных форм организации деятельности, отвечающих запросам   педагогов</w:t>
      </w:r>
      <w:r>
        <w:rPr>
          <w:rFonts w:ascii="Times New Roman" w:hAnsi="Times New Roman" w:cs="Times New Roman"/>
          <w:sz w:val="28"/>
          <w:szCs w:val="28"/>
        </w:rPr>
        <w:t xml:space="preserve"> </w:t>
      </w:r>
      <w:r w:rsidR="00180BF4">
        <w:rPr>
          <w:rFonts w:ascii="Times New Roman" w:hAnsi="Times New Roman" w:cs="Times New Roman"/>
          <w:i/>
          <w:color w:val="FF0000"/>
          <w:sz w:val="28"/>
          <w:szCs w:val="28"/>
        </w:rPr>
        <w:t>(с</w:t>
      </w:r>
      <w:r w:rsidRPr="00BF7686">
        <w:rPr>
          <w:rFonts w:ascii="Times New Roman" w:hAnsi="Times New Roman" w:cs="Times New Roman"/>
          <w:i/>
          <w:color w:val="FF0000"/>
          <w:sz w:val="28"/>
          <w:szCs w:val="28"/>
        </w:rPr>
        <w:t>борник статистических данных)</w:t>
      </w:r>
      <w:r w:rsidRPr="00BF7686">
        <w:rPr>
          <w:rFonts w:ascii="Times New Roman" w:hAnsi="Times New Roman" w:cs="Times New Roman"/>
          <w:i/>
          <w:sz w:val="28"/>
          <w:szCs w:val="28"/>
        </w:rPr>
        <w:t>.</w:t>
      </w:r>
      <w:r w:rsidRPr="004816A5">
        <w:rPr>
          <w:rFonts w:ascii="Times New Roman" w:hAnsi="Times New Roman" w:cs="Times New Roman"/>
          <w:sz w:val="28"/>
          <w:szCs w:val="28"/>
        </w:rPr>
        <w:t xml:space="preserve">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Большинство педагогов (80%) полностью удовлетворено вопросами, рассматриваемыми на заседаниях сетевых методических объединений педагогов, а также результатами, полученными по итогам работы ГМО (ТГ). Этого удалось достичь за счет планирования работы методических объединений на основе предварительных запросов со стороны его участников</w:t>
      </w:r>
      <w:r>
        <w:rPr>
          <w:rFonts w:ascii="Times New Roman" w:hAnsi="Times New Roman" w:cs="Times New Roman"/>
          <w:sz w:val="28"/>
          <w:szCs w:val="28"/>
        </w:rPr>
        <w:t xml:space="preserve"> </w:t>
      </w:r>
      <w:r w:rsidR="00180BF4">
        <w:rPr>
          <w:rFonts w:ascii="Times New Roman" w:hAnsi="Times New Roman" w:cs="Times New Roman"/>
          <w:i/>
          <w:color w:val="FF0000"/>
          <w:sz w:val="28"/>
          <w:szCs w:val="28"/>
        </w:rPr>
        <w:t>(с</w:t>
      </w:r>
      <w:r w:rsidRPr="00BF7686">
        <w:rPr>
          <w:rFonts w:ascii="Times New Roman" w:hAnsi="Times New Roman" w:cs="Times New Roman"/>
          <w:i/>
          <w:color w:val="FF0000"/>
          <w:sz w:val="28"/>
          <w:szCs w:val="28"/>
        </w:rPr>
        <w:t>борник статистических данных)</w:t>
      </w:r>
      <w:r w:rsidRPr="00BF7686">
        <w:rPr>
          <w:rFonts w:ascii="Times New Roman" w:hAnsi="Times New Roman" w:cs="Times New Roman"/>
          <w:i/>
          <w:sz w:val="28"/>
          <w:szCs w:val="28"/>
        </w:rPr>
        <w:t>.</w:t>
      </w:r>
      <w:r w:rsidRPr="004816A5">
        <w:rPr>
          <w:rFonts w:ascii="Times New Roman" w:hAnsi="Times New Roman" w:cs="Times New Roman"/>
          <w:sz w:val="28"/>
          <w:szCs w:val="28"/>
        </w:rPr>
        <w:t xml:space="preserve"> </w:t>
      </w:r>
    </w:p>
    <w:p w:rsidR="0065708A" w:rsidRPr="004816A5" w:rsidRDefault="0065708A" w:rsidP="00657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анализа </w:t>
      </w:r>
      <w:r w:rsidRPr="004816A5">
        <w:rPr>
          <w:rFonts w:ascii="Times New Roman" w:hAnsi="Times New Roman" w:cs="Times New Roman"/>
          <w:sz w:val="28"/>
          <w:szCs w:val="28"/>
        </w:rPr>
        <w:t>степени удовлетворенности участников ГМО (ТГ)</w:t>
      </w:r>
      <w:r>
        <w:rPr>
          <w:rFonts w:ascii="Times New Roman" w:hAnsi="Times New Roman" w:cs="Times New Roman"/>
          <w:sz w:val="28"/>
          <w:szCs w:val="28"/>
        </w:rPr>
        <w:t xml:space="preserve"> </w:t>
      </w:r>
      <w:r w:rsidRPr="004816A5">
        <w:rPr>
          <w:rFonts w:ascii="Times New Roman" w:hAnsi="Times New Roman" w:cs="Times New Roman"/>
          <w:sz w:val="28"/>
          <w:szCs w:val="28"/>
        </w:rPr>
        <w:t xml:space="preserve">специалистам ТМКУ «Информационный методический центр» при планировании работы </w:t>
      </w:r>
      <w:r>
        <w:rPr>
          <w:rFonts w:ascii="Times New Roman" w:hAnsi="Times New Roman" w:cs="Times New Roman"/>
          <w:sz w:val="28"/>
          <w:szCs w:val="28"/>
        </w:rPr>
        <w:t>методических объединений в 2021/2022 учебном</w:t>
      </w:r>
      <w:r w:rsidRPr="004816A5">
        <w:rPr>
          <w:rFonts w:ascii="Times New Roman" w:hAnsi="Times New Roman" w:cs="Times New Roman"/>
          <w:sz w:val="28"/>
          <w:szCs w:val="28"/>
        </w:rPr>
        <w:t xml:space="preserve"> году необходимо провести работу по выявлению основных причин неудовлетворённости участников ГМО (ТГ) рассматриваемыми вопросами, акцентировать внимание руководителей методических объединений на более качественное выявление запросов, а также предварительное обсуждение и согласование планов работы с участниками сообщества.</w:t>
      </w:r>
    </w:p>
    <w:p w:rsidR="0065708A" w:rsidRPr="00ED3481" w:rsidRDefault="0065708A" w:rsidP="0065708A">
      <w:pPr>
        <w:spacing w:after="0" w:line="240" w:lineRule="auto"/>
        <w:ind w:firstLine="567"/>
        <w:jc w:val="both"/>
        <w:rPr>
          <w:rFonts w:ascii="Times New Roman" w:hAnsi="Times New Roman" w:cs="Times New Roman"/>
          <w:sz w:val="28"/>
          <w:szCs w:val="28"/>
          <w:u w:val="single"/>
        </w:rPr>
      </w:pPr>
      <w:r w:rsidRPr="004816A5">
        <w:rPr>
          <w:rFonts w:ascii="Times New Roman" w:hAnsi="Times New Roman" w:cs="Times New Roman"/>
          <w:sz w:val="28"/>
          <w:szCs w:val="28"/>
        </w:rPr>
        <w:t xml:space="preserve">Одной из составляющих успешности деятельности ГМО (ТГ) является тесное взаимодействие между руководителями профессиональных объединений и методическими службами образовательных организаций. Аналитическое совещание по итогам работы методических объединений педагогов образовательных организаций позволило определить </w:t>
      </w:r>
      <w:r w:rsidRPr="00ED3481">
        <w:rPr>
          <w:rFonts w:ascii="Times New Roman" w:hAnsi="Times New Roman" w:cs="Times New Roman"/>
          <w:sz w:val="28"/>
          <w:szCs w:val="28"/>
          <w:u w:val="single"/>
        </w:rPr>
        <w:t xml:space="preserve">круг проблем: </w:t>
      </w:r>
    </w:p>
    <w:p w:rsidR="0065708A" w:rsidRPr="004816A5"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 xml:space="preserve">наблюдается низкая активность участников ТГ учителей информатики ввиду того, что большинство педагогов преподают данный предмет по совместительству;  </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наблюдается недостаток и не идентичность в оборудовании дошкольных образовательных организаций г. Дудинка конструкторами Лего, что затрудняет участие желающих в деятельности ГМО «Лего-конструирование и образовательная робототехника»;</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наблюдается снижение актуальности деятельности ГМО «Проектная деятельность детей» в связи продолжительностью работой по данному направлению;</w:t>
      </w:r>
    </w:p>
    <w:p w:rsidR="0065708A" w:rsidRPr="004816A5" w:rsidRDefault="00ED3481" w:rsidP="00ED3481">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 xml:space="preserve">наблюдается низкая активность участников ГМО учителей – логопедов дошкольных организаций в связи с низкой численностью специалистов и постоянством состава; </w:t>
      </w:r>
    </w:p>
    <w:p w:rsidR="00ED3481"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существует острая необходимость в создании методической площадки для учителей – дефектологов дошкольной образовательной организации ввиду увеличения специалистов данной категории.</w:t>
      </w:r>
    </w:p>
    <w:p w:rsidR="0065708A" w:rsidRPr="00ED3481" w:rsidRDefault="0065708A" w:rsidP="0065708A">
      <w:pPr>
        <w:spacing w:after="0" w:line="240" w:lineRule="auto"/>
        <w:ind w:firstLine="709"/>
        <w:jc w:val="both"/>
        <w:rPr>
          <w:rFonts w:ascii="Times New Roman" w:hAnsi="Times New Roman" w:cs="Times New Roman"/>
          <w:sz w:val="28"/>
          <w:szCs w:val="28"/>
          <w:u w:val="single"/>
        </w:rPr>
      </w:pPr>
      <w:r w:rsidRPr="00ED3481">
        <w:rPr>
          <w:rFonts w:ascii="Times New Roman" w:hAnsi="Times New Roman" w:cs="Times New Roman"/>
          <w:sz w:val="28"/>
          <w:szCs w:val="28"/>
          <w:u w:val="single"/>
        </w:rPr>
        <w:t>Пути решения:</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1. Упразднить деятельность ТГ учителей информатики в имеющемс</w:t>
      </w:r>
      <w:r>
        <w:rPr>
          <w:rFonts w:ascii="Times New Roman" w:hAnsi="Times New Roman" w:cs="Times New Roman"/>
          <w:sz w:val="28"/>
          <w:szCs w:val="28"/>
        </w:rPr>
        <w:t xml:space="preserve">я формате.  Организовать </w:t>
      </w:r>
      <w:r w:rsidRPr="004816A5">
        <w:rPr>
          <w:rFonts w:ascii="Times New Roman" w:hAnsi="Times New Roman" w:cs="Times New Roman"/>
          <w:sz w:val="28"/>
          <w:szCs w:val="28"/>
        </w:rPr>
        <w:t>работу проблемной группы по проблеме цифровой грамотности педагогов с вовлечением в нее учителей начальных классов, учителей-предметников, в том числе учителей информатики.</w:t>
      </w:r>
    </w:p>
    <w:p w:rsidR="0065708A" w:rsidRPr="004816A5" w:rsidRDefault="0065708A" w:rsidP="0065708A">
      <w:pPr>
        <w:pStyle w:val="a3"/>
        <w:spacing w:after="0" w:line="240" w:lineRule="auto"/>
        <w:ind w:left="0" w:firstLine="709"/>
        <w:jc w:val="both"/>
        <w:rPr>
          <w:rFonts w:ascii="Times New Roman" w:hAnsi="Times New Roman" w:cs="Times New Roman"/>
          <w:sz w:val="28"/>
          <w:szCs w:val="28"/>
        </w:rPr>
      </w:pPr>
      <w:r w:rsidRPr="004816A5">
        <w:rPr>
          <w:rFonts w:ascii="Times New Roman" w:hAnsi="Times New Roman" w:cs="Times New Roman"/>
          <w:sz w:val="28"/>
          <w:szCs w:val="28"/>
        </w:rPr>
        <w:t>2. Упразднить деятельность ГМО «Лего-конструирование и образовательная робототехника» в имеющемся формате.  В связи с актуальностью внедрения Лего-конструирования в образовательный процесс дошкольных организаций</w:t>
      </w:r>
      <w:r>
        <w:rPr>
          <w:rFonts w:ascii="Times New Roman" w:hAnsi="Times New Roman" w:cs="Times New Roman"/>
          <w:sz w:val="28"/>
          <w:szCs w:val="28"/>
        </w:rPr>
        <w:t xml:space="preserve"> организовать</w:t>
      </w:r>
      <w:r w:rsidRPr="004816A5">
        <w:rPr>
          <w:rFonts w:ascii="Times New Roman" w:hAnsi="Times New Roman" w:cs="Times New Roman"/>
          <w:sz w:val="28"/>
          <w:szCs w:val="28"/>
        </w:rPr>
        <w:t xml:space="preserve"> годичный мастер-класс по теме «Лего-конструирование и образовательная робототехника» на базе ТМБДОУ ЦРР «Белоснежка» со сменным составом участников, предусмотрев в его программе обучение педагогов работе с различными наборами конструктора Лего на разных возрастных категориях обучающихся.</w:t>
      </w:r>
    </w:p>
    <w:p w:rsidR="0065708A" w:rsidRPr="004816A5" w:rsidRDefault="0065708A" w:rsidP="0065708A">
      <w:pPr>
        <w:spacing w:after="0" w:line="240" w:lineRule="auto"/>
        <w:ind w:firstLine="709"/>
        <w:jc w:val="both"/>
        <w:rPr>
          <w:rFonts w:ascii="Times New Roman" w:eastAsia="Calibri" w:hAnsi="Times New Roman" w:cs="Times New Roman"/>
          <w:sz w:val="28"/>
          <w:szCs w:val="28"/>
        </w:rPr>
      </w:pPr>
      <w:r w:rsidRPr="004816A5">
        <w:rPr>
          <w:rFonts w:ascii="Times New Roman" w:hAnsi="Times New Roman" w:cs="Times New Roman"/>
          <w:sz w:val="28"/>
          <w:szCs w:val="28"/>
        </w:rPr>
        <w:t xml:space="preserve">3. Упразднить деятельность </w:t>
      </w:r>
      <w:r w:rsidRPr="004816A5">
        <w:rPr>
          <w:rFonts w:ascii="Times New Roman" w:eastAsia="Calibri" w:hAnsi="Times New Roman" w:cs="Times New Roman"/>
          <w:sz w:val="28"/>
          <w:szCs w:val="28"/>
        </w:rPr>
        <w:t>ГМО «Проектная деятельность детей».</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lastRenderedPageBreak/>
        <w:t>4. В связи со сменой состава инструктор</w:t>
      </w:r>
      <w:r w:rsidR="000C6AE5">
        <w:rPr>
          <w:rFonts w:ascii="Times New Roman" w:hAnsi="Times New Roman" w:cs="Times New Roman"/>
          <w:sz w:val="28"/>
          <w:szCs w:val="28"/>
        </w:rPr>
        <w:t>ов по физическому воспитанию дошкольных организаций</w:t>
      </w:r>
      <w:r w:rsidRPr="004816A5">
        <w:rPr>
          <w:rFonts w:ascii="Times New Roman" w:hAnsi="Times New Roman" w:cs="Times New Roman"/>
          <w:sz w:val="28"/>
          <w:szCs w:val="28"/>
        </w:rPr>
        <w:t xml:space="preserve"> организовать работу ГМО для педагогов данной категории.</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5. В связи изменениями требований на Федеральном уровне к воспитанию обучающихся образовательных организаций, организовать методические объединения по вопросам реализации программ воспитания для педагогов дошкольных организаций, руководителей школьных методических объединений классных руководителей общеобразовательных организаций г. Дудинка.</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 xml:space="preserve">6. Упразднить деятельность </w:t>
      </w:r>
      <w:r w:rsidRPr="004816A5">
        <w:rPr>
          <w:rFonts w:ascii="Times New Roman" w:eastAsia="Calibri" w:hAnsi="Times New Roman" w:cs="Times New Roman"/>
          <w:sz w:val="28"/>
          <w:szCs w:val="28"/>
        </w:rPr>
        <w:t>ГМО учителей – логопедов дошкольных организаций г. Дудинка. В целях создания условий для обмена опытом специалистов данной категории ор</w:t>
      </w:r>
      <w:r>
        <w:rPr>
          <w:rFonts w:ascii="Times New Roman" w:hAnsi="Times New Roman" w:cs="Times New Roman"/>
          <w:sz w:val="28"/>
          <w:szCs w:val="28"/>
        </w:rPr>
        <w:t>ганизовать</w:t>
      </w:r>
      <w:r w:rsidRPr="004816A5">
        <w:rPr>
          <w:rFonts w:ascii="Times New Roman" w:hAnsi="Times New Roman" w:cs="Times New Roman"/>
          <w:sz w:val="28"/>
          <w:szCs w:val="28"/>
        </w:rPr>
        <w:t xml:space="preserve"> муниципальный этап краевого профессионального конкурса «Лучший учитель – логопед образовательной организации». </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7. Под руководством специалистов ТМКУ «Информационный м</w:t>
      </w:r>
      <w:r>
        <w:rPr>
          <w:rFonts w:ascii="Times New Roman" w:hAnsi="Times New Roman" w:cs="Times New Roman"/>
          <w:sz w:val="28"/>
          <w:szCs w:val="28"/>
        </w:rPr>
        <w:t>етодический центр» организовать</w:t>
      </w:r>
      <w:r w:rsidRPr="004816A5">
        <w:rPr>
          <w:rFonts w:ascii="Times New Roman" w:hAnsi="Times New Roman" w:cs="Times New Roman"/>
          <w:sz w:val="28"/>
          <w:szCs w:val="28"/>
        </w:rPr>
        <w:t xml:space="preserve"> годичный семинар – практикум для учителей – дефектологов дошкольных образовательных организаций.</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8. В целях расширения спектра тематики ГМО дошкольных</w:t>
      </w:r>
      <w:r>
        <w:rPr>
          <w:rFonts w:ascii="Times New Roman" w:hAnsi="Times New Roman" w:cs="Times New Roman"/>
          <w:sz w:val="28"/>
          <w:szCs w:val="28"/>
        </w:rPr>
        <w:t xml:space="preserve"> организаций организовать</w:t>
      </w:r>
      <w:r w:rsidRPr="004816A5">
        <w:rPr>
          <w:rFonts w:ascii="Times New Roman" w:hAnsi="Times New Roman" w:cs="Times New Roman"/>
          <w:sz w:val="28"/>
          <w:szCs w:val="28"/>
        </w:rPr>
        <w:t xml:space="preserve"> годичный мастер-класс по теме «Юные шахматисты» в связи с популяри</w:t>
      </w:r>
      <w:r w:rsidR="000C6AE5">
        <w:rPr>
          <w:rFonts w:ascii="Times New Roman" w:hAnsi="Times New Roman" w:cs="Times New Roman"/>
          <w:sz w:val="28"/>
          <w:szCs w:val="28"/>
        </w:rPr>
        <w:t>зацией данного направления</w:t>
      </w:r>
      <w:r w:rsidRPr="004816A5">
        <w:rPr>
          <w:rFonts w:ascii="Times New Roman" w:hAnsi="Times New Roman" w:cs="Times New Roman"/>
          <w:sz w:val="28"/>
          <w:szCs w:val="28"/>
        </w:rPr>
        <w:t>.</w:t>
      </w:r>
    </w:p>
    <w:p w:rsidR="0065708A" w:rsidRDefault="0065708A" w:rsidP="0065708A">
      <w:pPr>
        <w:spacing w:after="0" w:line="240" w:lineRule="auto"/>
        <w:ind w:firstLine="567"/>
        <w:jc w:val="both"/>
        <w:rPr>
          <w:rFonts w:ascii="Times New Roman" w:hAnsi="Times New Roman" w:cs="Times New Roman"/>
          <w:sz w:val="28"/>
          <w:szCs w:val="28"/>
        </w:rPr>
      </w:pP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Педагогический марафон</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соответствии с приказом Управления образования Администрации муниципального района о</w:t>
      </w:r>
      <w:r>
        <w:rPr>
          <w:rFonts w:ascii="Times New Roman" w:hAnsi="Times New Roman" w:cs="Times New Roman"/>
          <w:sz w:val="28"/>
          <w:szCs w:val="28"/>
        </w:rPr>
        <w:t xml:space="preserve">т 12.11.2020 </w:t>
      </w:r>
      <w:r w:rsidRPr="004816A5">
        <w:rPr>
          <w:rFonts w:ascii="Times New Roman" w:hAnsi="Times New Roman" w:cs="Times New Roman"/>
          <w:sz w:val="28"/>
          <w:szCs w:val="28"/>
        </w:rPr>
        <w:t>№751,  в рамках проведения VI Красноярского Педагогического марафона: «Формирование функциональной грамотности: что необходимо и можно сделать в ближайшей перспективе» в п</w:t>
      </w:r>
      <w:r>
        <w:rPr>
          <w:rFonts w:ascii="Times New Roman" w:hAnsi="Times New Roman" w:cs="Times New Roman"/>
          <w:sz w:val="28"/>
          <w:szCs w:val="28"/>
        </w:rPr>
        <w:t xml:space="preserve">ериод с 23 по 28 ноября 2020 года </w:t>
      </w:r>
      <w:r w:rsidRPr="004816A5">
        <w:rPr>
          <w:rFonts w:ascii="Times New Roman" w:hAnsi="Times New Roman" w:cs="Times New Roman"/>
          <w:sz w:val="28"/>
          <w:szCs w:val="28"/>
        </w:rPr>
        <w:t xml:space="preserve">был организован муниципальный этап Педагогического марафона, в рамках которого на платформе Zoom прошел цикл онлайн мастер-классов педагогических работников школ г. Дудинка  по вопросам формирования функциональной грамотности обучающихся (читательской, финансовой, естественно-научной, цифровой) в урочной и внеурочной деятельности. На мастер-классах педагоги представили эффективный опыт работы в данном направлении, обсудили наиболее проблемные моменты, ответили на вопросы коллег. Всего в онлайн мастер-классах приняло участие 88 педагогов общеобразовательных организаций г. Дудинка.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Рефлексия по итогам каждого мастер-класса выявила значимый интерес педагогической общественности к рассматриваемым вопросам. Кроме того, участники мастер-классов отметили эффективность работы в предложенной форме. Материалы мастер-классов опубликованы на сайте ТМКУ «Информационный методический центр» </w:t>
      </w:r>
      <w:hyperlink r:id="rId34" w:history="1">
        <w:r w:rsidRPr="004816A5">
          <w:rPr>
            <w:rStyle w:val="a6"/>
            <w:rFonts w:ascii="Times New Roman" w:hAnsi="Times New Roman" w:cs="Times New Roman"/>
            <w:sz w:val="28"/>
            <w:szCs w:val="28"/>
          </w:rPr>
          <w:t>www.имц-таймыр.рф</w:t>
        </w:r>
      </w:hyperlink>
      <w:r w:rsidRPr="004816A5">
        <w:rPr>
          <w:rFonts w:ascii="Times New Roman" w:hAnsi="Times New Roman" w:cs="Times New Roman"/>
          <w:sz w:val="28"/>
          <w:szCs w:val="28"/>
        </w:rPr>
        <w:t xml:space="preserve">.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Помимо онлайн мастер-классов, в рамках Педагогического марафона в 19 сельских школах Таймыра был организован семинар-практикум по проблеме формирования функциональной грамотности обучающихся. На </w:t>
      </w:r>
      <w:r w:rsidRPr="004816A5">
        <w:rPr>
          <w:rFonts w:ascii="Times New Roman" w:hAnsi="Times New Roman" w:cs="Times New Roman"/>
          <w:sz w:val="28"/>
          <w:szCs w:val="28"/>
        </w:rPr>
        <w:lastRenderedPageBreak/>
        <w:t xml:space="preserve">семинаре педагоги рассмотрели понятие и виды функциональной грамотности, познакомились с системой ее оценки, а также приняли участие в моделировании собственной профессиональной деятельности по формированию функциональной грамотности в урочной и внеурочной деятельности. По итогам семинара были внесены корректировки в план методической работы школы.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целях анализа эффективности предложенной формы работы в рамках Педагогического марафона, сотрудниками ТМКУ «Информационный методический центр» было организовано онлайн-анкетировании сельских педагогов, в котором приняло участие 124 человека.</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 xml:space="preserve">Анализ результатов анкетирования показал, что большинство опрошенных педагогов (93%), принявших участие в Педагогическом марафоне, полностью удовлетворены предложенной формой работы. 84% опрошенных считают информацию, полученную в ходе мероприятия полезной и, в дальнейшем планируют применять её в собственной профессиональной деятельности. Среди основных дефицитов в вопросах формирования функциональной грамотности, педагоги сельских школ называют отсутствие профессионального взаимодействия в данном направлении с коллегами других организаций.  </w:t>
      </w:r>
    </w:p>
    <w:p w:rsidR="0065708A" w:rsidRDefault="0065708A" w:rsidP="00B85FD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Б</w:t>
      </w:r>
      <w:r w:rsidRPr="004816A5">
        <w:rPr>
          <w:rFonts w:ascii="Times New Roman" w:hAnsi="Times New Roman" w:cs="Times New Roman"/>
          <w:bCs/>
          <w:sz w:val="28"/>
          <w:szCs w:val="28"/>
        </w:rPr>
        <w:t>лагодаря актуальности рассматриваемой темы для педагогических работников общеобразовательных о</w:t>
      </w:r>
      <w:r>
        <w:rPr>
          <w:rFonts w:ascii="Times New Roman" w:hAnsi="Times New Roman" w:cs="Times New Roman"/>
          <w:bCs/>
          <w:sz w:val="28"/>
          <w:szCs w:val="28"/>
        </w:rPr>
        <w:t>рганизаций</w:t>
      </w:r>
      <w:r w:rsidRPr="004816A5">
        <w:rPr>
          <w:rFonts w:ascii="Times New Roman" w:hAnsi="Times New Roman" w:cs="Times New Roman"/>
          <w:bCs/>
          <w:sz w:val="28"/>
          <w:szCs w:val="28"/>
        </w:rPr>
        <w:t xml:space="preserve"> в рамках Педагогического марафона, а также формату его организации, достигнут достаточно высокий уровень активности педагогов. Результаты марафона позволили активизировать деятельность сельских школьных методических служб по созданию условий для повышения </w:t>
      </w:r>
      <w:r w:rsidRPr="004816A5">
        <w:rPr>
          <w:rFonts w:ascii="Times New Roman" w:hAnsi="Times New Roman" w:cs="Times New Roman"/>
          <w:sz w:val="28"/>
          <w:szCs w:val="28"/>
        </w:rPr>
        <w:t>профессиональной компетентности педагогов в системе формирования функциона</w:t>
      </w:r>
      <w:r w:rsidR="00B85FD7">
        <w:rPr>
          <w:rFonts w:ascii="Times New Roman" w:hAnsi="Times New Roman" w:cs="Times New Roman"/>
          <w:sz w:val="28"/>
          <w:szCs w:val="28"/>
        </w:rPr>
        <w:t xml:space="preserve">льной грамотности обучающихся. </w:t>
      </w:r>
    </w:p>
    <w:p w:rsidR="00B85FD7" w:rsidRDefault="00B85FD7" w:rsidP="00B85FD7">
      <w:pPr>
        <w:spacing w:after="0" w:line="240" w:lineRule="auto"/>
        <w:ind w:firstLine="567"/>
        <w:jc w:val="both"/>
        <w:rPr>
          <w:rFonts w:ascii="Times New Roman" w:hAnsi="Times New Roman" w:cs="Times New Roman"/>
          <w:sz w:val="28"/>
          <w:szCs w:val="28"/>
        </w:rPr>
      </w:pP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Региональный атлас образовательных практик</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 xml:space="preserve">Важной составляющей системы профессионального развития педагогических кадров является обобщение и представление инновационного опыта, реализуемого в собственной деятельности. С данной целью в Красноярском крае создан Региональный атлас образовательных практик (РАОП), являющимся местом сбора информации о точках развития в региональной системе образования и отражающим сведения об инновационных и развивающих практиках в системе образования Красноярского края. С 2019 года РАОП служит исследовательской составляющей в части реализации задач национального проекта «Образование». В настоящее время разработан регламент, который устанавливает порядок функционирования Атласа: правила отбора практик, использование информации, включенной в РАОП, процедуру сопровождения и вывода практик из него. </w:t>
      </w:r>
    </w:p>
    <w:p w:rsidR="0065708A" w:rsidRPr="004816A5" w:rsidRDefault="0065708A" w:rsidP="00657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2020/2021 учебном </w:t>
      </w:r>
      <w:r w:rsidRPr="004816A5">
        <w:rPr>
          <w:rFonts w:ascii="Times New Roman" w:hAnsi="Times New Roman" w:cs="Times New Roman"/>
          <w:sz w:val="28"/>
          <w:szCs w:val="28"/>
        </w:rPr>
        <w:t xml:space="preserve">году специалистами ТМКУ «Информационный методический центр» была выстроена целенаправленная работа по </w:t>
      </w:r>
      <w:r w:rsidRPr="004816A5">
        <w:rPr>
          <w:rFonts w:ascii="Times New Roman" w:hAnsi="Times New Roman" w:cs="Times New Roman"/>
          <w:sz w:val="28"/>
          <w:szCs w:val="28"/>
        </w:rPr>
        <w:lastRenderedPageBreak/>
        <w:t xml:space="preserve">вовлечению работников образования Таймыра к представлению управленческого, методического и педагогического опыта в РАОП: </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 xml:space="preserve">проведен цикл семинаров по </w:t>
      </w:r>
      <w:r w:rsidR="0065708A">
        <w:rPr>
          <w:rFonts w:ascii="Times New Roman" w:hAnsi="Times New Roman" w:cs="Times New Roman"/>
          <w:sz w:val="28"/>
          <w:szCs w:val="28"/>
        </w:rPr>
        <w:t>оформлению практик в РАОП с заместителями</w:t>
      </w:r>
      <w:r w:rsidR="0065708A" w:rsidRPr="004816A5">
        <w:rPr>
          <w:rFonts w:ascii="Times New Roman" w:hAnsi="Times New Roman" w:cs="Times New Roman"/>
          <w:sz w:val="28"/>
          <w:szCs w:val="28"/>
        </w:rPr>
        <w:t xml:space="preserve"> руководителей образовательных организаций, старшими воспитателями, педагогическими работниками образовательных организаций;</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создана и обучена группа муниципальных экспертов из числа специалистов Центра, работников образовательных о</w:t>
      </w:r>
      <w:r w:rsidR="0065708A">
        <w:rPr>
          <w:rFonts w:ascii="Times New Roman" w:hAnsi="Times New Roman" w:cs="Times New Roman"/>
          <w:sz w:val="28"/>
          <w:szCs w:val="28"/>
        </w:rPr>
        <w:t>рганизаций</w:t>
      </w:r>
      <w:r w:rsidR="0065708A" w:rsidRPr="004816A5">
        <w:rPr>
          <w:rFonts w:ascii="Times New Roman" w:hAnsi="Times New Roman" w:cs="Times New Roman"/>
          <w:sz w:val="28"/>
          <w:szCs w:val="28"/>
        </w:rPr>
        <w:t>, осуществляющих первичную экспертизу практик, заявляемых в РАОП, с привлечением специалистов КК ИПК;</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осуществлено методическое сопровождение педагогических и административных кадров в процессе подготовки и оформления материалов, заявляемых в РАОП;</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 xml:space="preserve">организована первичная экспертиза практик, заявляемых в РАОП педагогами Таймыра.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Всего на первом этапе к муниципальной экспертизе было представлено 29 практик, из них по итогам экспертизы внесено в РАОП 22 практики. По итогам повторной муниципальной экспертизы муниципальными экспертами были даны рекомендации к включению в РАОП 12 практик, из них: 10 педагогических практик, 2 управленческие практики. </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По итогам краевой экспертизы представленных практик в Региональный атлас включено 7 практик</w:t>
      </w:r>
      <w:r>
        <w:rPr>
          <w:rFonts w:ascii="Times New Roman" w:hAnsi="Times New Roman" w:cs="Times New Roman"/>
          <w:sz w:val="28"/>
          <w:szCs w:val="28"/>
        </w:rPr>
        <w:t xml:space="preserve"> </w:t>
      </w:r>
      <w:r w:rsidRPr="00892E9D">
        <w:rPr>
          <w:rFonts w:ascii="Times New Roman" w:hAnsi="Times New Roman" w:cs="Times New Roman"/>
          <w:i/>
          <w:color w:val="FF0000"/>
          <w:sz w:val="28"/>
          <w:szCs w:val="28"/>
        </w:rPr>
        <w:t>(сборник статистических данных)</w:t>
      </w:r>
      <w:r w:rsidRPr="00892E9D">
        <w:rPr>
          <w:rFonts w:ascii="Times New Roman" w:hAnsi="Times New Roman" w:cs="Times New Roman"/>
          <w:i/>
          <w:sz w:val="28"/>
          <w:szCs w:val="28"/>
        </w:rPr>
        <w:t>,</w:t>
      </w:r>
      <w:r w:rsidRPr="004816A5">
        <w:rPr>
          <w:rFonts w:ascii="Times New Roman" w:hAnsi="Times New Roman" w:cs="Times New Roman"/>
          <w:sz w:val="28"/>
          <w:szCs w:val="28"/>
        </w:rPr>
        <w:t xml:space="preserve"> из них: </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3 практики начального уровня;</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2 практики продвинутого уровня;</w:t>
      </w:r>
    </w:p>
    <w:p w:rsidR="0065708A" w:rsidRPr="004816A5" w:rsidRDefault="00ED3481" w:rsidP="00ED34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2 практики претендуют на высший уровень.</w:t>
      </w:r>
    </w:p>
    <w:p w:rsidR="00B9012A" w:rsidRDefault="0065708A" w:rsidP="00B9012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Сопоставление результат</w:t>
      </w:r>
      <w:r>
        <w:rPr>
          <w:rFonts w:ascii="Times New Roman" w:hAnsi="Times New Roman" w:cs="Times New Roman"/>
          <w:sz w:val="28"/>
          <w:szCs w:val="28"/>
        </w:rPr>
        <w:t>ов включения практик в РАОП за три учебных</w:t>
      </w:r>
      <w:r w:rsidRPr="004816A5">
        <w:rPr>
          <w:rFonts w:ascii="Times New Roman" w:hAnsi="Times New Roman" w:cs="Times New Roman"/>
          <w:sz w:val="28"/>
          <w:szCs w:val="28"/>
        </w:rPr>
        <w:t xml:space="preserve"> года позволило выявить наличие значимой как количественной, так и качественной положительной динамики. </w:t>
      </w:r>
    </w:p>
    <w:p w:rsidR="00B9012A" w:rsidRPr="00B9012A" w:rsidRDefault="00B9012A" w:rsidP="00B9012A">
      <w:pPr>
        <w:spacing w:after="0" w:line="240" w:lineRule="auto"/>
        <w:ind w:firstLine="567"/>
        <w:jc w:val="both"/>
        <w:rPr>
          <w:rFonts w:ascii="Times New Roman" w:hAnsi="Times New Roman" w:cs="Times New Roman"/>
          <w:sz w:val="28"/>
          <w:szCs w:val="28"/>
        </w:rPr>
      </w:pPr>
    </w:p>
    <w:p w:rsidR="00B85FD7" w:rsidRDefault="0065708A" w:rsidP="00B9012A">
      <w:pPr>
        <w:spacing w:after="0" w:line="240" w:lineRule="auto"/>
        <w:ind w:firstLine="567"/>
        <w:jc w:val="center"/>
        <w:rPr>
          <w:rFonts w:ascii="Times New Roman" w:hAnsi="Times New Roman" w:cs="Times New Roman"/>
          <w:i/>
          <w:sz w:val="28"/>
          <w:szCs w:val="28"/>
        </w:rPr>
      </w:pPr>
      <w:r>
        <w:rPr>
          <w:rFonts w:ascii="Times New Roman" w:hAnsi="Times New Roman" w:cs="Times New Roman"/>
          <w:i/>
          <w:sz w:val="28"/>
          <w:szCs w:val="28"/>
        </w:rPr>
        <w:t>Число практик, включенных в РАОП:</w:t>
      </w:r>
    </w:p>
    <w:p w:rsidR="00B9012A" w:rsidRPr="00D1349B" w:rsidRDefault="00B9012A" w:rsidP="00B9012A">
      <w:pPr>
        <w:spacing w:after="0" w:line="240" w:lineRule="auto"/>
        <w:ind w:firstLine="567"/>
        <w:jc w:val="center"/>
        <w:rPr>
          <w:rFonts w:ascii="Times New Roman" w:hAnsi="Times New Roman" w:cs="Times New Roman"/>
          <w:i/>
          <w:sz w:val="28"/>
          <w:szCs w:val="28"/>
        </w:rPr>
      </w:pPr>
    </w:p>
    <w:p w:rsidR="0065708A" w:rsidRPr="004816A5" w:rsidRDefault="0065708A" w:rsidP="0065708A">
      <w:pPr>
        <w:spacing w:after="0" w:line="240" w:lineRule="auto"/>
        <w:jc w:val="both"/>
        <w:rPr>
          <w:rFonts w:ascii="Times New Roman" w:hAnsi="Times New Roman" w:cs="Times New Roman"/>
          <w:sz w:val="28"/>
          <w:szCs w:val="28"/>
        </w:rPr>
      </w:pPr>
      <w:r w:rsidRPr="00A35DE9">
        <w:rPr>
          <w:rFonts w:ascii="Times New Roman" w:hAnsi="Times New Roman"/>
          <w:noProof/>
          <w:sz w:val="28"/>
          <w:szCs w:val="28"/>
          <w:lang w:eastAsia="ru-RU"/>
        </w:rPr>
        <w:drawing>
          <wp:inline distT="0" distB="0" distL="0" distR="0" wp14:anchorId="384807DE" wp14:editId="3E62AF68">
            <wp:extent cx="5981700" cy="2126672"/>
            <wp:effectExtent l="0" t="0" r="0" b="698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85FD7" w:rsidRDefault="00B85FD7" w:rsidP="0065708A">
      <w:pPr>
        <w:pStyle w:val="a3"/>
        <w:spacing w:after="0" w:line="240" w:lineRule="auto"/>
        <w:ind w:left="0" w:firstLine="567"/>
        <w:jc w:val="both"/>
        <w:rPr>
          <w:rFonts w:ascii="Times New Roman" w:hAnsi="Times New Roman" w:cs="Times New Roman"/>
          <w:sz w:val="28"/>
          <w:szCs w:val="28"/>
        </w:rPr>
      </w:pPr>
    </w:p>
    <w:p w:rsidR="0065708A" w:rsidRDefault="0065708A" w:rsidP="0065708A">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В 2020/2021 учебном</w:t>
      </w:r>
      <w:r w:rsidRPr="004816A5">
        <w:rPr>
          <w:rFonts w:ascii="Times New Roman" w:hAnsi="Times New Roman" w:cs="Times New Roman"/>
          <w:sz w:val="28"/>
          <w:szCs w:val="28"/>
        </w:rPr>
        <w:t xml:space="preserve"> году достигнуты положительные результаты в системе организационно – методического сопровождения работников образовательных организаций в рамках обобщения и распространения собственного инновационного опыта посредствам представления в РАОП. В тоже время, полученные результаты не являются достаточными в разрезе муниципальной системы образования.</w:t>
      </w:r>
    </w:p>
    <w:p w:rsidR="00ED3481" w:rsidRPr="004816A5" w:rsidRDefault="00ED3481" w:rsidP="0065708A">
      <w:pPr>
        <w:pStyle w:val="a3"/>
        <w:spacing w:after="0" w:line="240" w:lineRule="auto"/>
        <w:ind w:left="0" w:firstLine="567"/>
        <w:jc w:val="both"/>
        <w:rPr>
          <w:rFonts w:ascii="Times New Roman" w:hAnsi="Times New Roman" w:cs="Times New Roman"/>
          <w:sz w:val="28"/>
          <w:szCs w:val="28"/>
        </w:rPr>
      </w:pPr>
    </w:p>
    <w:p w:rsidR="0065708A" w:rsidRPr="00ED3481" w:rsidRDefault="0065708A" w:rsidP="0065708A">
      <w:pPr>
        <w:spacing w:after="0" w:line="240" w:lineRule="auto"/>
        <w:ind w:firstLine="709"/>
        <w:jc w:val="both"/>
        <w:rPr>
          <w:rFonts w:ascii="Times New Roman" w:hAnsi="Times New Roman" w:cs="Times New Roman"/>
          <w:sz w:val="28"/>
          <w:szCs w:val="28"/>
          <w:u w:val="single"/>
        </w:rPr>
      </w:pPr>
      <w:r w:rsidRPr="00ED3481">
        <w:rPr>
          <w:rFonts w:ascii="Times New Roman" w:hAnsi="Times New Roman" w:cs="Times New Roman"/>
          <w:sz w:val="28"/>
          <w:szCs w:val="28"/>
          <w:u w:val="single"/>
        </w:rPr>
        <w:t>Предложения:</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1. Продолжать работу по вовлечению работников системы образования Таймыра по представлению педагогического и управленческого опыта в РАОП.</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2. Включить в план работы ТМКУ «Информационный методиче</w:t>
      </w:r>
      <w:r>
        <w:rPr>
          <w:rFonts w:ascii="Times New Roman" w:hAnsi="Times New Roman" w:cs="Times New Roman"/>
          <w:sz w:val="28"/>
          <w:szCs w:val="28"/>
        </w:rPr>
        <w:t>ский центр» на 2021/2022 учебный</w:t>
      </w:r>
      <w:r w:rsidRPr="004816A5">
        <w:rPr>
          <w:rFonts w:ascii="Times New Roman" w:hAnsi="Times New Roman" w:cs="Times New Roman"/>
          <w:sz w:val="28"/>
          <w:szCs w:val="28"/>
        </w:rPr>
        <w:t xml:space="preserve"> год систему мероприятий, направленных на организационно-методическое сопровождение педагогических и административных кадров в рамках подготовки материалов в РАОП.</w:t>
      </w:r>
    </w:p>
    <w:p w:rsidR="0065708A" w:rsidRPr="004816A5" w:rsidRDefault="0065708A" w:rsidP="0065708A">
      <w:pPr>
        <w:spacing w:after="0" w:line="240" w:lineRule="auto"/>
        <w:ind w:firstLine="709"/>
        <w:jc w:val="both"/>
        <w:rPr>
          <w:rFonts w:ascii="Times New Roman" w:hAnsi="Times New Roman" w:cs="Times New Roman"/>
          <w:sz w:val="28"/>
          <w:szCs w:val="28"/>
        </w:rPr>
      </w:pPr>
      <w:r w:rsidRPr="004816A5">
        <w:rPr>
          <w:rFonts w:ascii="Times New Roman" w:hAnsi="Times New Roman" w:cs="Times New Roman"/>
          <w:sz w:val="28"/>
          <w:szCs w:val="28"/>
        </w:rPr>
        <w:t>3. Руководителям ГМО (ТГ) включить в план работы на следующий год в качестве обязательной формы методической работы – обобщение педагогического опыта педагогов, планирующих прохождение аттестации на квалификационную категорию с представлением результатов обобщения данного опыта в Региональном атласе образовательных практик Красноярского края, а также последующим участием в Муниципальной методической конференции «Педагог Таймыра – перезагрузка», «Педагог</w:t>
      </w:r>
      <w:r>
        <w:rPr>
          <w:rFonts w:ascii="Times New Roman" w:hAnsi="Times New Roman" w:cs="Times New Roman"/>
          <w:sz w:val="28"/>
          <w:szCs w:val="28"/>
        </w:rPr>
        <w:t>ических чтениях» (г. Норильск).</w:t>
      </w:r>
    </w:p>
    <w:p w:rsidR="0065708A" w:rsidRDefault="0065708A" w:rsidP="0065708A">
      <w:pPr>
        <w:spacing w:after="0" w:line="240" w:lineRule="auto"/>
        <w:ind w:firstLine="567"/>
        <w:jc w:val="both"/>
        <w:rPr>
          <w:rFonts w:ascii="Times New Roman" w:hAnsi="Times New Roman" w:cs="Times New Roman"/>
          <w:sz w:val="28"/>
          <w:szCs w:val="28"/>
        </w:rPr>
      </w:pP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Участие в конкурсе по отбору пилотных муниципалитетов для апробации технологий методической работы</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целях создания условий для вн</w:t>
      </w:r>
      <w:r>
        <w:rPr>
          <w:rFonts w:ascii="Times New Roman" w:hAnsi="Times New Roman" w:cs="Times New Roman"/>
          <w:sz w:val="28"/>
          <w:szCs w:val="28"/>
        </w:rPr>
        <w:t xml:space="preserve">едрения современных технологий </w:t>
      </w:r>
      <w:r w:rsidRPr="004816A5">
        <w:rPr>
          <w:rFonts w:ascii="Times New Roman" w:hAnsi="Times New Roman" w:cs="Times New Roman"/>
          <w:sz w:val="28"/>
          <w:szCs w:val="28"/>
        </w:rPr>
        <w:t>методической деятельности на территории муниципального района, коллектив ТМКУ «Информационный методический центр» в текущем учебном году принял участие в конкурсе по отбору пилотных муниципалитетов для апробации технологий методической работы. Участниками конкурсного отбора стали 10 муниципалитетов региона: г. Норильск, г. Ачинск, г. Шарыпово, Ирбейский район, Таймырский Долгано-Ненецкий муниципальный район, Енисейский район, Назаровский район, Ужурский район, Ермаковский район, Курагинский район.</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По итогам заседания конкурсной комиссии 13 апреля 2021 года был утвержден список муниципалитетов и органов управления образованием (по округам), которые будут пилотировать внедрение современных технологий методической работы. Победителями конкурсного отбора стали следующие муниципалитеты: Назаровский район, Ачинск, Енисейский район, Курагинский район, Ирбейский район, Таймырский Долгано-Ненецкий муниципальный район.</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lastRenderedPageBreak/>
        <w:t>В качестве пилотных площадок муни</w:t>
      </w:r>
      <w:r>
        <w:rPr>
          <w:rFonts w:ascii="Times New Roman" w:hAnsi="Times New Roman" w:cs="Times New Roman"/>
          <w:sz w:val="28"/>
          <w:szCs w:val="28"/>
        </w:rPr>
        <w:t>ципалитета выступят ТМКУ</w:t>
      </w:r>
      <w:r w:rsidRPr="004816A5">
        <w:rPr>
          <w:rFonts w:ascii="Times New Roman" w:hAnsi="Times New Roman" w:cs="Times New Roman"/>
          <w:sz w:val="28"/>
          <w:szCs w:val="28"/>
        </w:rPr>
        <w:t xml:space="preserve"> «Информационн</w:t>
      </w:r>
      <w:r>
        <w:rPr>
          <w:rFonts w:ascii="Times New Roman" w:hAnsi="Times New Roman" w:cs="Times New Roman"/>
          <w:sz w:val="28"/>
          <w:szCs w:val="28"/>
        </w:rPr>
        <w:t>ый методический центр», ТМБ ДОУ</w:t>
      </w:r>
      <w:r w:rsidRPr="004816A5">
        <w:rPr>
          <w:rFonts w:ascii="Times New Roman" w:hAnsi="Times New Roman" w:cs="Times New Roman"/>
          <w:sz w:val="28"/>
          <w:szCs w:val="28"/>
        </w:rPr>
        <w:t xml:space="preserve"> «Дудинский детский сад комбинированного вид</w:t>
      </w:r>
      <w:r>
        <w:rPr>
          <w:rFonts w:ascii="Times New Roman" w:hAnsi="Times New Roman" w:cs="Times New Roman"/>
          <w:sz w:val="28"/>
          <w:szCs w:val="28"/>
        </w:rPr>
        <w:t>а «Сказка», ТМК ОУ</w:t>
      </w:r>
      <w:r w:rsidR="00B85FD7">
        <w:rPr>
          <w:rFonts w:ascii="Times New Roman" w:hAnsi="Times New Roman" w:cs="Times New Roman"/>
          <w:sz w:val="28"/>
          <w:szCs w:val="28"/>
        </w:rPr>
        <w:t xml:space="preserve"> «Дудинская СШ</w:t>
      </w:r>
      <w:r w:rsidRPr="004816A5">
        <w:rPr>
          <w:rFonts w:ascii="Times New Roman" w:hAnsi="Times New Roman" w:cs="Times New Roman"/>
          <w:sz w:val="28"/>
          <w:szCs w:val="28"/>
        </w:rPr>
        <w:t xml:space="preserve"> №7».</w:t>
      </w:r>
    </w:p>
    <w:p w:rsidR="0065708A" w:rsidRPr="00B85FD7" w:rsidRDefault="0065708A" w:rsidP="00B85FD7">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Участие в апробации современных технологий методической работы является чрезвычайно актуальным для си</w:t>
      </w:r>
      <w:r>
        <w:rPr>
          <w:rFonts w:ascii="Times New Roman" w:hAnsi="Times New Roman" w:cs="Times New Roman"/>
          <w:sz w:val="28"/>
          <w:szCs w:val="28"/>
        </w:rPr>
        <w:t xml:space="preserve">стемы образования Таймыра, Так как </w:t>
      </w:r>
      <w:r w:rsidRPr="004816A5">
        <w:rPr>
          <w:rFonts w:ascii="Times New Roman" w:hAnsi="Times New Roman" w:cs="Times New Roman"/>
          <w:sz w:val="28"/>
          <w:szCs w:val="28"/>
        </w:rPr>
        <w:t xml:space="preserve">позволит оказать реальную поддержку в развитии его профессиональных компетенций педагогов муниципального района и повысить качество образования в муниципалитете. Реализация основных апробационных </w:t>
      </w:r>
      <w:r>
        <w:rPr>
          <w:rFonts w:ascii="Times New Roman" w:hAnsi="Times New Roman" w:cs="Times New Roman"/>
          <w:sz w:val="28"/>
          <w:szCs w:val="28"/>
        </w:rPr>
        <w:t xml:space="preserve">мероприятий запланирована на первое полугодие 2021/2022 учебного </w:t>
      </w:r>
      <w:r w:rsidRPr="004816A5">
        <w:rPr>
          <w:rFonts w:ascii="Times New Roman" w:hAnsi="Times New Roman" w:cs="Times New Roman"/>
          <w:sz w:val="28"/>
          <w:szCs w:val="28"/>
        </w:rPr>
        <w:t>года.</w:t>
      </w: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Профессиональные конкурсы</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Важной составляющей профессионального развития педагогических кадров на современном этапе выступают профессиональные конкурсы, способствующие повышению квалификации работников образования, созданию условий для их самореализации, а также распространению лучшего педагогического опыта.  В Таймырском муниципальном районе сложилась система проведения традиционных муниципальных и городских профессиональных конкурсов для педагогических кадров. Согласно перспективному плану работы ТМКУ «Информацио</w:t>
      </w:r>
      <w:r>
        <w:rPr>
          <w:rFonts w:ascii="Times New Roman" w:hAnsi="Times New Roman" w:cs="Times New Roman"/>
          <w:sz w:val="28"/>
          <w:szCs w:val="28"/>
        </w:rPr>
        <w:t>нный методический центр» в 2020/20</w:t>
      </w:r>
      <w:r w:rsidRPr="004816A5">
        <w:rPr>
          <w:rFonts w:ascii="Times New Roman" w:hAnsi="Times New Roman" w:cs="Times New Roman"/>
          <w:sz w:val="28"/>
          <w:szCs w:val="28"/>
        </w:rPr>
        <w:t>21 у</w:t>
      </w:r>
      <w:r>
        <w:rPr>
          <w:rFonts w:ascii="Times New Roman" w:hAnsi="Times New Roman" w:cs="Times New Roman"/>
          <w:sz w:val="28"/>
          <w:szCs w:val="28"/>
        </w:rPr>
        <w:t>чебном</w:t>
      </w:r>
      <w:r w:rsidRPr="004816A5">
        <w:rPr>
          <w:rFonts w:ascii="Times New Roman" w:hAnsi="Times New Roman" w:cs="Times New Roman"/>
          <w:sz w:val="28"/>
          <w:szCs w:val="28"/>
        </w:rPr>
        <w:t xml:space="preserve"> году было запланировано проведение следующих конкурсов профессионального мастерства:</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Муниципальная методическая конференция педагогических работников образовательных учреждений «Педагог Таймыра – перезагрузка»;</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Муниципальный профессиональный конкурс «Лучший педагогический работник дошкольного образования» в 2021 году;</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Муниципальный профессиональный конкурс «Лучший педагогический работник общего образования» в 2021 году;</w:t>
      </w:r>
    </w:p>
    <w:p w:rsidR="0065708A" w:rsidRPr="00ED3481" w:rsidRDefault="00ED3481" w:rsidP="00ED34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ED3481">
        <w:rPr>
          <w:rFonts w:ascii="Times New Roman" w:hAnsi="Times New Roman" w:cs="Times New Roman"/>
          <w:sz w:val="28"/>
          <w:szCs w:val="28"/>
        </w:rPr>
        <w:t>Муниципальный профессиональный конкурс молодых педагогов «Педагогический дебют-2021».</w:t>
      </w:r>
    </w:p>
    <w:p w:rsidR="0065708A" w:rsidRDefault="0065708A" w:rsidP="00ED3481">
      <w:pPr>
        <w:spacing w:after="0" w:line="240" w:lineRule="auto"/>
        <w:ind w:firstLine="567"/>
        <w:jc w:val="both"/>
        <w:rPr>
          <w:rFonts w:ascii="Times New Roman" w:hAnsi="Times New Roman" w:cs="Times New Roman"/>
          <w:i/>
          <w:sz w:val="28"/>
          <w:szCs w:val="28"/>
        </w:rPr>
      </w:pP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Муниципальная методическая конференция педагогических работников образовательных учреждений «Педагог Таймыра - перезагрузка»</w:t>
      </w:r>
    </w:p>
    <w:p w:rsidR="0065708A" w:rsidRPr="004816A5" w:rsidRDefault="0065708A" w:rsidP="0065708A">
      <w:pPr>
        <w:spacing w:after="0" w:line="240" w:lineRule="auto"/>
        <w:ind w:firstLine="567"/>
        <w:contextualSpacing/>
        <w:jc w:val="both"/>
        <w:rPr>
          <w:rFonts w:ascii="Times New Roman" w:hAnsi="Times New Roman" w:cs="Times New Roman"/>
          <w:sz w:val="28"/>
          <w:szCs w:val="28"/>
        </w:rPr>
      </w:pPr>
      <w:r w:rsidRPr="004816A5">
        <w:rPr>
          <w:rFonts w:ascii="Times New Roman" w:hAnsi="Times New Roman" w:cs="Times New Roman"/>
          <w:sz w:val="28"/>
          <w:szCs w:val="28"/>
        </w:rPr>
        <w:t xml:space="preserve">В соответствии с приказом Управления образования Администрации </w:t>
      </w:r>
      <w:r>
        <w:rPr>
          <w:rFonts w:ascii="Times New Roman" w:hAnsi="Times New Roman" w:cs="Times New Roman"/>
          <w:sz w:val="28"/>
          <w:szCs w:val="28"/>
        </w:rPr>
        <w:t>муниципального района от 08.06.2020</w:t>
      </w:r>
      <w:r w:rsidRPr="004816A5">
        <w:rPr>
          <w:rFonts w:ascii="Times New Roman" w:hAnsi="Times New Roman" w:cs="Times New Roman"/>
          <w:sz w:val="28"/>
          <w:szCs w:val="28"/>
        </w:rPr>
        <w:t xml:space="preserve"> № 428 с</w:t>
      </w:r>
      <w:r>
        <w:rPr>
          <w:rFonts w:ascii="Times New Roman" w:hAnsi="Times New Roman" w:cs="Times New Roman"/>
          <w:sz w:val="28"/>
          <w:szCs w:val="28"/>
        </w:rPr>
        <w:t xml:space="preserve"> 21.09.2020 по 25.09.2021</w:t>
      </w:r>
      <w:r w:rsidRPr="004816A5">
        <w:rPr>
          <w:rFonts w:ascii="Times New Roman" w:hAnsi="Times New Roman" w:cs="Times New Roman"/>
          <w:sz w:val="28"/>
          <w:szCs w:val="28"/>
        </w:rPr>
        <w:t xml:space="preserve"> в г. Дудинка </w:t>
      </w:r>
      <w:r w:rsidRPr="004816A5">
        <w:rPr>
          <w:rFonts w:ascii="Times New Roman" w:hAnsi="Times New Roman" w:cs="Times New Roman"/>
          <w:color w:val="000000"/>
          <w:sz w:val="28"/>
          <w:szCs w:val="28"/>
        </w:rPr>
        <w:t>в целях поддержки талантливых работников сферы образования, содействия популяризации инновационных технологий и методик в системе обучения и воспитания, обучающихся</w:t>
      </w:r>
      <w:r>
        <w:rPr>
          <w:rFonts w:ascii="Times New Roman" w:hAnsi="Times New Roman" w:cs="Times New Roman"/>
          <w:sz w:val="28"/>
          <w:szCs w:val="28"/>
        </w:rPr>
        <w:t xml:space="preserve"> сотрудниками ТМКУ «Информационный методический центр»</w:t>
      </w:r>
      <w:r w:rsidRPr="004816A5">
        <w:rPr>
          <w:rFonts w:ascii="Times New Roman" w:hAnsi="Times New Roman" w:cs="Times New Roman"/>
          <w:sz w:val="28"/>
          <w:szCs w:val="28"/>
        </w:rPr>
        <w:t xml:space="preserve"> была организована муниципальная методическая конференция педагогических работников образовательных учреждений «Педагог Таймыра - перезагрузка».</w:t>
      </w:r>
    </w:p>
    <w:p w:rsidR="0065708A" w:rsidRPr="004816A5" w:rsidRDefault="0065708A" w:rsidP="0065708A">
      <w:pPr>
        <w:spacing w:after="0" w:line="240" w:lineRule="auto"/>
        <w:ind w:firstLine="709"/>
        <w:contextualSpacing/>
        <w:jc w:val="both"/>
        <w:rPr>
          <w:rFonts w:ascii="Times New Roman" w:hAnsi="Times New Roman" w:cs="Times New Roman"/>
          <w:sz w:val="28"/>
          <w:szCs w:val="28"/>
        </w:rPr>
      </w:pPr>
      <w:r w:rsidRPr="004816A5">
        <w:rPr>
          <w:rFonts w:ascii="Times New Roman" w:hAnsi="Times New Roman" w:cs="Times New Roman"/>
          <w:sz w:val="28"/>
          <w:szCs w:val="28"/>
        </w:rPr>
        <w:t xml:space="preserve">Конференция была организована в форме мастер – классов, демонстрирующих эффективные образовательные практики в работе с детьми. В качестве активных участников мастер-классов выступило педагогическое сообщество муниципального района. </w:t>
      </w:r>
    </w:p>
    <w:p w:rsidR="00ED3481" w:rsidRPr="004816A5" w:rsidRDefault="0065708A" w:rsidP="00B85FD7">
      <w:pPr>
        <w:spacing w:after="0" w:line="240" w:lineRule="auto"/>
        <w:ind w:firstLine="709"/>
        <w:contextualSpacing/>
        <w:jc w:val="both"/>
        <w:rPr>
          <w:rFonts w:ascii="Times New Roman" w:hAnsi="Times New Roman" w:cs="Times New Roman"/>
          <w:sz w:val="28"/>
          <w:szCs w:val="28"/>
        </w:rPr>
      </w:pPr>
      <w:r w:rsidRPr="004816A5">
        <w:rPr>
          <w:rFonts w:ascii="Times New Roman" w:hAnsi="Times New Roman" w:cs="Times New Roman"/>
          <w:sz w:val="28"/>
          <w:szCs w:val="28"/>
        </w:rPr>
        <w:lastRenderedPageBreak/>
        <w:t>Всего в ходе конференции в качестве организаторов мастер-классов было задействовано 15 педагогов г. Дудинка, которые подготовили и провели 15 индивидуальных и групповых мастер-классов по различным темам, что на 2 м</w:t>
      </w:r>
      <w:r>
        <w:rPr>
          <w:rFonts w:ascii="Times New Roman" w:hAnsi="Times New Roman" w:cs="Times New Roman"/>
          <w:sz w:val="28"/>
          <w:szCs w:val="28"/>
        </w:rPr>
        <w:t>астер-класса меньше, чем в 2019/20 учебном</w:t>
      </w:r>
      <w:r w:rsidRPr="004816A5">
        <w:rPr>
          <w:rFonts w:ascii="Times New Roman" w:hAnsi="Times New Roman" w:cs="Times New Roman"/>
          <w:sz w:val="28"/>
          <w:szCs w:val="28"/>
        </w:rPr>
        <w:t xml:space="preserve"> году.</w:t>
      </w:r>
    </w:p>
    <w:p w:rsidR="0065708A" w:rsidRPr="00FE2127" w:rsidRDefault="0065708A" w:rsidP="0065708A">
      <w:pPr>
        <w:spacing w:after="0" w:line="240" w:lineRule="auto"/>
        <w:ind w:left="360"/>
        <w:jc w:val="center"/>
        <w:rPr>
          <w:rFonts w:ascii="Times New Roman" w:hAnsi="Times New Roman" w:cs="Times New Roman"/>
          <w:sz w:val="28"/>
          <w:szCs w:val="28"/>
        </w:rPr>
      </w:pPr>
      <w:r w:rsidRPr="00FE2127">
        <w:rPr>
          <w:rFonts w:ascii="Times New Roman" w:hAnsi="Times New Roman" w:cs="Times New Roman"/>
          <w:sz w:val="28"/>
          <w:szCs w:val="28"/>
        </w:rPr>
        <w:t>Динамика ч</w:t>
      </w:r>
      <w:r>
        <w:rPr>
          <w:rFonts w:ascii="Times New Roman" w:hAnsi="Times New Roman" w:cs="Times New Roman"/>
          <w:sz w:val="28"/>
          <w:szCs w:val="28"/>
        </w:rPr>
        <w:t>исла участников конференции за три учебных</w:t>
      </w:r>
      <w:r w:rsidRPr="00FE2127">
        <w:rPr>
          <w:rFonts w:ascii="Times New Roman" w:hAnsi="Times New Roman" w:cs="Times New Roman"/>
          <w:sz w:val="28"/>
          <w:szCs w:val="28"/>
        </w:rPr>
        <w:t xml:space="preserve"> года</w:t>
      </w:r>
      <w:r>
        <w:rPr>
          <w:rFonts w:ascii="Times New Roman" w:hAnsi="Times New Roman" w:cs="Times New Roman"/>
          <w:sz w:val="28"/>
          <w:szCs w:val="28"/>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1333"/>
        <w:gridCol w:w="1276"/>
        <w:gridCol w:w="1275"/>
      </w:tblGrid>
      <w:tr w:rsidR="0065708A" w:rsidRPr="00FE2127" w:rsidTr="00CF02C0">
        <w:trPr>
          <w:trHeight w:val="559"/>
          <w:jc w:val="center"/>
        </w:trPr>
        <w:tc>
          <w:tcPr>
            <w:tcW w:w="5572"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Кол-во педагогов, принявших участие в конференции</w:t>
            </w:r>
          </w:p>
        </w:tc>
        <w:tc>
          <w:tcPr>
            <w:tcW w:w="1333"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2018-19 уч. год</w:t>
            </w:r>
          </w:p>
        </w:tc>
        <w:tc>
          <w:tcPr>
            <w:tcW w:w="1276"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2019-20 уч. год</w:t>
            </w:r>
          </w:p>
        </w:tc>
        <w:tc>
          <w:tcPr>
            <w:tcW w:w="1275" w:type="dxa"/>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2020-21 уч. год</w:t>
            </w:r>
          </w:p>
        </w:tc>
      </w:tr>
      <w:tr w:rsidR="0065708A" w:rsidRPr="00FE2127" w:rsidTr="00CF02C0">
        <w:trPr>
          <w:jc w:val="center"/>
        </w:trPr>
        <w:tc>
          <w:tcPr>
            <w:tcW w:w="5572" w:type="dxa"/>
            <w:shd w:val="clear" w:color="auto" w:fill="auto"/>
            <w:vAlign w:val="center"/>
          </w:tcPr>
          <w:p w:rsidR="0065708A" w:rsidRPr="004A286D" w:rsidRDefault="0065708A" w:rsidP="00CF02C0">
            <w:pPr>
              <w:pStyle w:val="a3"/>
              <w:spacing w:after="0" w:line="240" w:lineRule="auto"/>
              <w:ind w:left="0"/>
              <w:rPr>
                <w:rFonts w:ascii="Times New Roman" w:hAnsi="Times New Roman" w:cs="Times New Roman"/>
                <w:sz w:val="20"/>
                <w:szCs w:val="20"/>
              </w:rPr>
            </w:pPr>
            <w:r w:rsidRPr="004A286D">
              <w:rPr>
                <w:rFonts w:ascii="Times New Roman" w:hAnsi="Times New Roman" w:cs="Times New Roman"/>
                <w:sz w:val="20"/>
                <w:szCs w:val="20"/>
              </w:rPr>
              <w:t>Очно, в качестве организаторов мастер-класса</w:t>
            </w:r>
          </w:p>
        </w:tc>
        <w:tc>
          <w:tcPr>
            <w:tcW w:w="1333"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18</w:t>
            </w:r>
          </w:p>
        </w:tc>
        <w:tc>
          <w:tcPr>
            <w:tcW w:w="1276"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17</w:t>
            </w:r>
          </w:p>
        </w:tc>
        <w:tc>
          <w:tcPr>
            <w:tcW w:w="1275" w:type="dxa"/>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15</w:t>
            </w:r>
          </w:p>
        </w:tc>
      </w:tr>
      <w:tr w:rsidR="0065708A" w:rsidRPr="00FE2127" w:rsidTr="00CF02C0">
        <w:trPr>
          <w:jc w:val="center"/>
        </w:trPr>
        <w:tc>
          <w:tcPr>
            <w:tcW w:w="5572" w:type="dxa"/>
            <w:shd w:val="clear" w:color="auto" w:fill="auto"/>
            <w:vAlign w:val="center"/>
          </w:tcPr>
          <w:p w:rsidR="0065708A" w:rsidRPr="004A286D" w:rsidRDefault="0065708A" w:rsidP="00CF02C0">
            <w:pPr>
              <w:pStyle w:val="a3"/>
              <w:spacing w:after="0" w:line="240" w:lineRule="auto"/>
              <w:ind w:left="0"/>
              <w:rPr>
                <w:rFonts w:ascii="Times New Roman" w:hAnsi="Times New Roman" w:cs="Times New Roman"/>
                <w:sz w:val="20"/>
                <w:szCs w:val="20"/>
              </w:rPr>
            </w:pPr>
            <w:r w:rsidRPr="004A286D">
              <w:rPr>
                <w:rFonts w:ascii="Times New Roman" w:hAnsi="Times New Roman" w:cs="Times New Roman"/>
                <w:sz w:val="20"/>
                <w:szCs w:val="20"/>
              </w:rPr>
              <w:t>Очно, в качестве участников мастер-класса</w:t>
            </w:r>
          </w:p>
        </w:tc>
        <w:tc>
          <w:tcPr>
            <w:tcW w:w="1333"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146</w:t>
            </w:r>
          </w:p>
        </w:tc>
        <w:tc>
          <w:tcPr>
            <w:tcW w:w="1276"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130</w:t>
            </w:r>
          </w:p>
        </w:tc>
        <w:tc>
          <w:tcPr>
            <w:tcW w:w="1275" w:type="dxa"/>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73</w:t>
            </w:r>
          </w:p>
        </w:tc>
      </w:tr>
      <w:tr w:rsidR="0065708A" w:rsidRPr="00FE2127" w:rsidTr="00CF02C0">
        <w:trPr>
          <w:jc w:val="center"/>
        </w:trPr>
        <w:tc>
          <w:tcPr>
            <w:tcW w:w="5572" w:type="dxa"/>
            <w:shd w:val="clear" w:color="auto" w:fill="auto"/>
            <w:vAlign w:val="center"/>
          </w:tcPr>
          <w:p w:rsidR="0065708A" w:rsidRPr="004A286D" w:rsidRDefault="0065708A" w:rsidP="00CF02C0">
            <w:pPr>
              <w:pStyle w:val="a3"/>
              <w:spacing w:after="0" w:line="240" w:lineRule="auto"/>
              <w:ind w:left="0"/>
              <w:rPr>
                <w:rFonts w:ascii="Times New Roman" w:hAnsi="Times New Roman" w:cs="Times New Roman"/>
                <w:sz w:val="20"/>
                <w:szCs w:val="20"/>
              </w:rPr>
            </w:pPr>
            <w:r w:rsidRPr="004A286D">
              <w:rPr>
                <w:rFonts w:ascii="Times New Roman" w:hAnsi="Times New Roman" w:cs="Times New Roman"/>
                <w:sz w:val="20"/>
                <w:szCs w:val="20"/>
              </w:rPr>
              <w:t>Заочно (педагоги сельских организаций, представившие стендовый доклад)</w:t>
            </w:r>
          </w:p>
        </w:tc>
        <w:tc>
          <w:tcPr>
            <w:tcW w:w="1333"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12</w:t>
            </w:r>
          </w:p>
        </w:tc>
        <w:tc>
          <w:tcPr>
            <w:tcW w:w="1276" w:type="dxa"/>
            <w:shd w:val="clear" w:color="auto" w:fill="auto"/>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3</w:t>
            </w:r>
          </w:p>
        </w:tc>
        <w:tc>
          <w:tcPr>
            <w:tcW w:w="1275" w:type="dxa"/>
            <w:vAlign w:val="center"/>
          </w:tcPr>
          <w:p w:rsidR="0065708A" w:rsidRPr="004A286D" w:rsidRDefault="0065708A" w:rsidP="00CF02C0">
            <w:pPr>
              <w:pStyle w:val="a3"/>
              <w:spacing w:after="0" w:line="240" w:lineRule="auto"/>
              <w:ind w:left="0"/>
              <w:jc w:val="center"/>
              <w:rPr>
                <w:rFonts w:ascii="Times New Roman" w:hAnsi="Times New Roman" w:cs="Times New Roman"/>
                <w:sz w:val="20"/>
                <w:szCs w:val="20"/>
              </w:rPr>
            </w:pPr>
            <w:r w:rsidRPr="004A286D">
              <w:rPr>
                <w:rFonts w:ascii="Times New Roman" w:hAnsi="Times New Roman" w:cs="Times New Roman"/>
                <w:sz w:val="20"/>
                <w:szCs w:val="20"/>
              </w:rPr>
              <w:t>4</w:t>
            </w:r>
          </w:p>
        </w:tc>
      </w:tr>
    </w:tbl>
    <w:p w:rsidR="00ED3481" w:rsidRDefault="00ED3481" w:rsidP="0065708A">
      <w:pPr>
        <w:spacing w:after="0" w:line="240" w:lineRule="auto"/>
        <w:ind w:firstLine="709"/>
        <w:jc w:val="both"/>
        <w:rPr>
          <w:rFonts w:ascii="Times New Roman" w:hAnsi="Times New Roman" w:cs="Times New Roman"/>
          <w:bCs/>
          <w:sz w:val="28"/>
          <w:szCs w:val="28"/>
        </w:rPr>
      </w:pPr>
    </w:p>
    <w:p w:rsidR="0065708A" w:rsidRPr="004816A5" w:rsidRDefault="0065708A" w:rsidP="0065708A">
      <w:pPr>
        <w:spacing w:after="0" w:line="240" w:lineRule="auto"/>
        <w:ind w:firstLine="709"/>
        <w:jc w:val="both"/>
        <w:rPr>
          <w:rFonts w:ascii="Times New Roman" w:hAnsi="Times New Roman" w:cs="Times New Roman"/>
          <w:bCs/>
          <w:sz w:val="28"/>
          <w:szCs w:val="28"/>
        </w:rPr>
      </w:pPr>
      <w:r w:rsidRPr="004816A5">
        <w:rPr>
          <w:rFonts w:ascii="Times New Roman" w:hAnsi="Times New Roman" w:cs="Times New Roman"/>
          <w:bCs/>
          <w:sz w:val="28"/>
          <w:szCs w:val="28"/>
        </w:rPr>
        <w:t>Все организаторы мастер-классов были награждены сертификатами участника и призами.</w:t>
      </w:r>
    </w:p>
    <w:p w:rsidR="0065708A" w:rsidRPr="004816A5" w:rsidRDefault="0065708A" w:rsidP="0065708A">
      <w:pPr>
        <w:spacing w:after="0" w:line="240" w:lineRule="auto"/>
        <w:ind w:firstLine="709"/>
        <w:jc w:val="both"/>
        <w:rPr>
          <w:rFonts w:ascii="Times New Roman" w:hAnsi="Times New Roman" w:cs="Times New Roman"/>
          <w:bCs/>
          <w:sz w:val="28"/>
          <w:szCs w:val="28"/>
        </w:rPr>
      </w:pPr>
      <w:r w:rsidRPr="004816A5">
        <w:rPr>
          <w:rFonts w:ascii="Times New Roman" w:hAnsi="Times New Roman" w:cs="Times New Roman"/>
          <w:bCs/>
          <w:sz w:val="28"/>
          <w:szCs w:val="28"/>
        </w:rPr>
        <w:t>Результаты экспертизы представленных образовательных практик позволили выявить лучшие из них и рекомендовать их тиражирование в рамках ГМО, методических дней, посредствам публикаций.</w:t>
      </w:r>
    </w:p>
    <w:p w:rsidR="0065708A" w:rsidRPr="004816A5" w:rsidRDefault="0065708A" w:rsidP="0065708A">
      <w:pPr>
        <w:spacing w:after="0" w:line="240" w:lineRule="auto"/>
        <w:ind w:firstLine="709"/>
        <w:jc w:val="both"/>
        <w:rPr>
          <w:rFonts w:ascii="Times New Roman" w:hAnsi="Times New Roman" w:cs="Times New Roman"/>
          <w:bCs/>
          <w:sz w:val="28"/>
          <w:szCs w:val="28"/>
        </w:rPr>
      </w:pPr>
      <w:r w:rsidRPr="004816A5">
        <w:rPr>
          <w:rFonts w:ascii="Times New Roman" w:hAnsi="Times New Roman" w:cs="Times New Roman"/>
          <w:bCs/>
          <w:sz w:val="28"/>
          <w:szCs w:val="28"/>
        </w:rPr>
        <w:t xml:space="preserve">По итогам конференции было организованно анкетирование всех ее участников с целью выявления степени удовлетворенности педагогов, а также выявления достижений и проблем в системе ее организации. Всего в анкетировании приняло участие 73 человека. </w:t>
      </w:r>
    </w:p>
    <w:p w:rsidR="0065708A" w:rsidRPr="004816A5" w:rsidRDefault="0065708A" w:rsidP="0065708A">
      <w:pPr>
        <w:spacing w:after="0" w:line="240" w:lineRule="auto"/>
        <w:ind w:firstLine="709"/>
        <w:jc w:val="both"/>
        <w:rPr>
          <w:rFonts w:ascii="Times New Roman" w:hAnsi="Times New Roman" w:cs="Times New Roman"/>
          <w:bCs/>
          <w:sz w:val="28"/>
          <w:szCs w:val="28"/>
        </w:rPr>
      </w:pPr>
      <w:r w:rsidRPr="004816A5">
        <w:rPr>
          <w:rFonts w:ascii="Times New Roman" w:hAnsi="Times New Roman" w:cs="Times New Roman"/>
          <w:bCs/>
          <w:sz w:val="28"/>
          <w:szCs w:val="28"/>
        </w:rPr>
        <w:t>Анализ результатов анкетирования показал, что все опрошенные педагоги (100%) полностью удовлетворены заявленной теме представленных мастер-классов. Сумели раскрыть в ходе мастер-классов суть представленных методов и приёмов 69 педагогов, что составляет 95</w:t>
      </w:r>
      <w:r w:rsidR="00B85FD7">
        <w:rPr>
          <w:rFonts w:ascii="Times New Roman" w:hAnsi="Times New Roman" w:cs="Times New Roman"/>
          <w:bCs/>
          <w:sz w:val="28"/>
          <w:szCs w:val="28"/>
        </w:rPr>
        <w:t>,0</w:t>
      </w:r>
      <w:r w:rsidRPr="004816A5">
        <w:rPr>
          <w:rFonts w:ascii="Times New Roman" w:hAnsi="Times New Roman" w:cs="Times New Roman"/>
          <w:bCs/>
          <w:sz w:val="28"/>
          <w:szCs w:val="28"/>
        </w:rPr>
        <w:t>%. Полезен и интересен, в полной мере, представленный педагогический опыт в ходе мастер-классов был для 100% педагогов. Наиболее понравилось участникам конференции ее практическая направленность (100%).</w:t>
      </w:r>
    </w:p>
    <w:p w:rsidR="0065708A" w:rsidRPr="004816A5" w:rsidRDefault="0065708A" w:rsidP="0065708A">
      <w:pPr>
        <w:spacing w:after="0" w:line="240" w:lineRule="auto"/>
        <w:ind w:firstLine="567"/>
        <w:jc w:val="both"/>
        <w:rPr>
          <w:rFonts w:ascii="Times New Roman" w:hAnsi="Times New Roman" w:cs="Times New Roman"/>
          <w:bCs/>
          <w:sz w:val="28"/>
          <w:szCs w:val="28"/>
        </w:rPr>
      </w:pPr>
      <w:r w:rsidRPr="004816A5">
        <w:rPr>
          <w:rFonts w:ascii="Times New Roman" w:hAnsi="Times New Roman" w:cs="Times New Roman"/>
          <w:bCs/>
          <w:sz w:val="28"/>
          <w:szCs w:val="28"/>
        </w:rPr>
        <w:t>Представленный педагогический опыт в ходе мастер-классов педагоги рекомендуют:</w:t>
      </w:r>
    </w:p>
    <w:p w:rsidR="0065708A" w:rsidRPr="004816A5" w:rsidRDefault="00ED3481" w:rsidP="00ED34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708A" w:rsidRPr="004816A5">
        <w:rPr>
          <w:rFonts w:ascii="Times New Roman" w:hAnsi="Times New Roman" w:cs="Times New Roman"/>
          <w:bCs/>
          <w:sz w:val="28"/>
          <w:szCs w:val="28"/>
        </w:rPr>
        <w:t>транслировать среди молодых педагогов (75</w:t>
      </w:r>
      <w:r w:rsidR="00B85FD7">
        <w:rPr>
          <w:rFonts w:ascii="Times New Roman" w:hAnsi="Times New Roman" w:cs="Times New Roman"/>
          <w:bCs/>
          <w:sz w:val="28"/>
          <w:szCs w:val="28"/>
        </w:rPr>
        <w:t>,0</w:t>
      </w:r>
      <w:r w:rsidR="0065708A" w:rsidRPr="004816A5">
        <w:rPr>
          <w:rFonts w:ascii="Times New Roman" w:hAnsi="Times New Roman" w:cs="Times New Roman"/>
          <w:bCs/>
          <w:sz w:val="28"/>
          <w:szCs w:val="28"/>
        </w:rPr>
        <w:t>%);</w:t>
      </w:r>
    </w:p>
    <w:p w:rsidR="0065708A" w:rsidRPr="004816A5" w:rsidRDefault="00ED3481" w:rsidP="00ED34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708A" w:rsidRPr="004816A5">
        <w:rPr>
          <w:rFonts w:ascii="Times New Roman" w:hAnsi="Times New Roman" w:cs="Times New Roman"/>
          <w:bCs/>
          <w:sz w:val="28"/>
          <w:szCs w:val="28"/>
        </w:rPr>
        <w:t>транслировать среди педагогической общественности в рамках ГМО, ТГ (56</w:t>
      </w:r>
      <w:r w:rsidR="00B85FD7">
        <w:rPr>
          <w:rFonts w:ascii="Times New Roman" w:hAnsi="Times New Roman" w:cs="Times New Roman"/>
          <w:bCs/>
          <w:sz w:val="28"/>
          <w:szCs w:val="28"/>
        </w:rPr>
        <w:t>,0</w:t>
      </w:r>
      <w:r w:rsidR="0065708A" w:rsidRPr="004816A5">
        <w:rPr>
          <w:rFonts w:ascii="Times New Roman" w:hAnsi="Times New Roman" w:cs="Times New Roman"/>
          <w:bCs/>
          <w:sz w:val="28"/>
          <w:szCs w:val="28"/>
        </w:rPr>
        <w:t>%);</w:t>
      </w:r>
    </w:p>
    <w:p w:rsidR="0065708A" w:rsidRPr="004816A5" w:rsidRDefault="00ED3481" w:rsidP="00ED34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708A" w:rsidRPr="004816A5">
        <w:rPr>
          <w:rFonts w:ascii="Times New Roman" w:hAnsi="Times New Roman" w:cs="Times New Roman"/>
          <w:bCs/>
          <w:sz w:val="28"/>
          <w:szCs w:val="28"/>
        </w:rPr>
        <w:t>обобщить опыт через публикацию в методическом сборнике (26</w:t>
      </w:r>
      <w:r w:rsidR="00B85FD7">
        <w:rPr>
          <w:rFonts w:ascii="Times New Roman" w:hAnsi="Times New Roman" w:cs="Times New Roman"/>
          <w:bCs/>
          <w:sz w:val="28"/>
          <w:szCs w:val="28"/>
        </w:rPr>
        <w:t>,0</w:t>
      </w:r>
      <w:r w:rsidR="0065708A" w:rsidRPr="004816A5">
        <w:rPr>
          <w:rFonts w:ascii="Times New Roman" w:hAnsi="Times New Roman" w:cs="Times New Roman"/>
          <w:bCs/>
          <w:sz w:val="28"/>
          <w:szCs w:val="28"/>
        </w:rPr>
        <w:t>%);</w:t>
      </w:r>
    </w:p>
    <w:p w:rsidR="0065708A" w:rsidRPr="004816A5" w:rsidRDefault="00ED3481" w:rsidP="00ED348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65708A" w:rsidRPr="004816A5">
        <w:rPr>
          <w:rFonts w:ascii="Times New Roman" w:hAnsi="Times New Roman" w:cs="Times New Roman"/>
          <w:bCs/>
          <w:sz w:val="28"/>
          <w:szCs w:val="28"/>
        </w:rPr>
        <w:t>представить в рамках муниципальных конкурсов (12</w:t>
      </w:r>
      <w:r w:rsidR="00B85FD7">
        <w:rPr>
          <w:rFonts w:ascii="Times New Roman" w:hAnsi="Times New Roman" w:cs="Times New Roman"/>
          <w:bCs/>
          <w:sz w:val="28"/>
          <w:szCs w:val="28"/>
        </w:rPr>
        <w:t>,0</w:t>
      </w:r>
      <w:r w:rsidR="0065708A" w:rsidRPr="004816A5">
        <w:rPr>
          <w:rFonts w:ascii="Times New Roman" w:hAnsi="Times New Roman" w:cs="Times New Roman"/>
          <w:bCs/>
          <w:sz w:val="28"/>
          <w:szCs w:val="28"/>
        </w:rPr>
        <w:t>%).</w:t>
      </w:r>
    </w:p>
    <w:p w:rsidR="00B85FD7" w:rsidRDefault="00B85FD7" w:rsidP="00B9012A">
      <w:pPr>
        <w:spacing w:after="0" w:line="240" w:lineRule="auto"/>
        <w:jc w:val="both"/>
        <w:rPr>
          <w:rFonts w:ascii="Times New Roman" w:hAnsi="Times New Roman" w:cs="Times New Roman"/>
          <w:bCs/>
          <w:sz w:val="28"/>
          <w:szCs w:val="28"/>
        </w:rPr>
      </w:pPr>
    </w:p>
    <w:p w:rsidR="0065708A" w:rsidRPr="004816A5" w:rsidRDefault="0065708A" w:rsidP="0065708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Б</w:t>
      </w:r>
      <w:r w:rsidRPr="004816A5">
        <w:rPr>
          <w:rFonts w:ascii="Times New Roman" w:hAnsi="Times New Roman" w:cs="Times New Roman"/>
          <w:bCs/>
          <w:sz w:val="28"/>
          <w:szCs w:val="28"/>
        </w:rPr>
        <w:t xml:space="preserve">лагодаря актуальности формата конференции для педагогических работников образовательных организаций муниципального района, ее практической направленности, сохраняется активность педагогов, как в представлении опыта, так и в участии в ней. </w:t>
      </w:r>
    </w:p>
    <w:p w:rsidR="00ED3481" w:rsidRDefault="0065708A" w:rsidP="00B85FD7">
      <w:pPr>
        <w:spacing w:after="0" w:line="240" w:lineRule="auto"/>
        <w:ind w:firstLine="567"/>
        <w:jc w:val="both"/>
        <w:rPr>
          <w:rFonts w:ascii="Times New Roman" w:hAnsi="Times New Roman" w:cs="Times New Roman"/>
          <w:bCs/>
          <w:sz w:val="28"/>
          <w:szCs w:val="28"/>
        </w:rPr>
      </w:pPr>
      <w:r w:rsidRPr="004816A5">
        <w:rPr>
          <w:rFonts w:ascii="Times New Roman" w:hAnsi="Times New Roman" w:cs="Times New Roman"/>
          <w:bCs/>
          <w:sz w:val="28"/>
          <w:szCs w:val="28"/>
        </w:rPr>
        <w:t>В тоже время, существует тенденция низкой степени участия педагогов сельских образовательных организаций, ввиду отсутствия опыта в подготовке стендового доклада.  Необходимо запланировать и провести цикл семинаров по данной тематике.</w:t>
      </w:r>
    </w:p>
    <w:p w:rsidR="00B85FD7" w:rsidRPr="004816A5" w:rsidRDefault="00B85FD7" w:rsidP="00B85FD7">
      <w:pPr>
        <w:spacing w:after="0" w:line="240" w:lineRule="auto"/>
        <w:ind w:firstLine="567"/>
        <w:jc w:val="both"/>
        <w:rPr>
          <w:rFonts w:ascii="Times New Roman" w:hAnsi="Times New Roman" w:cs="Times New Roman"/>
          <w:bCs/>
          <w:sz w:val="28"/>
          <w:szCs w:val="28"/>
        </w:rPr>
      </w:pPr>
    </w:p>
    <w:p w:rsidR="0065708A" w:rsidRPr="004816A5" w:rsidRDefault="00ED3481" w:rsidP="006570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Предложение</w:t>
      </w:r>
      <w:r w:rsidR="0065708A" w:rsidRPr="00ED3481">
        <w:rPr>
          <w:rFonts w:ascii="Times New Roman" w:hAnsi="Times New Roman" w:cs="Times New Roman"/>
          <w:sz w:val="28"/>
          <w:szCs w:val="28"/>
          <w:u w:val="single"/>
        </w:rPr>
        <w:t>:</w:t>
      </w:r>
      <w:r w:rsidR="0065708A" w:rsidRPr="00ED3481">
        <w:rPr>
          <w:rFonts w:ascii="Times New Roman" w:hAnsi="Times New Roman" w:cs="Times New Roman"/>
          <w:sz w:val="28"/>
          <w:szCs w:val="28"/>
        </w:rPr>
        <w:t xml:space="preserve"> </w:t>
      </w:r>
      <w:r w:rsidR="0065708A" w:rsidRPr="004816A5">
        <w:rPr>
          <w:rFonts w:ascii="Times New Roman" w:hAnsi="Times New Roman" w:cs="Times New Roman"/>
          <w:sz w:val="28"/>
          <w:szCs w:val="28"/>
        </w:rPr>
        <w:t xml:space="preserve">внести коррективы в Положение о муниципальной методической конференции педагогических работников образовательных учреждений «Педагог Таймыра - перезагрузка» в части участия сельских образовательных организаций, предусмотреть проведение ими мастер – классов в онлайн режиме на платформе  </w:t>
      </w:r>
      <w:r w:rsidR="0065708A" w:rsidRPr="004816A5">
        <w:rPr>
          <w:rFonts w:ascii="Times New Roman" w:hAnsi="Times New Roman" w:cs="Times New Roman"/>
          <w:sz w:val="28"/>
          <w:szCs w:val="28"/>
          <w:lang w:val="en-US"/>
        </w:rPr>
        <w:t>ZOOM</w:t>
      </w:r>
      <w:r w:rsidR="0065708A" w:rsidRPr="004816A5">
        <w:rPr>
          <w:rFonts w:ascii="Times New Roman" w:hAnsi="Times New Roman" w:cs="Times New Roman"/>
          <w:sz w:val="28"/>
          <w:szCs w:val="28"/>
        </w:rPr>
        <w:t xml:space="preserve"> либо описание ими образовательной (педагогической, методической, управленческой) практики, используемой в собственной профессиональной деятельности в соответствии с требованиями Регионального атласа образовательных практик.</w:t>
      </w:r>
    </w:p>
    <w:p w:rsidR="0065708A" w:rsidRDefault="0065708A" w:rsidP="0065708A">
      <w:pPr>
        <w:spacing w:after="0" w:line="240" w:lineRule="auto"/>
        <w:ind w:left="709" w:hanging="709"/>
        <w:jc w:val="center"/>
        <w:rPr>
          <w:rFonts w:ascii="Times New Roman" w:hAnsi="Times New Roman" w:cs="Times New Roman"/>
          <w:b/>
          <w:sz w:val="28"/>
          <w:szCs w:val="28"/>
        </w:rPr>
      </w:pPr>
    </w:p>
    <w:p w:rsidR="0065708A" w:rsidRPr="00515CC8" w:rsidRDefault="0065708A" w:rsidP="00515CC8">
      <w:pPr>
        <w:spacing w:after="0" w:line="240" w:lineRule="auto"/>
        <w:jc w:val="center"/>
        <w:rPr>
          <w:rFonts w:ascii="Times New Roman" w:hAnsi="Times New Roman" w:cs="Times New Roman"/>
          <w:i/>
          <w:sz w:val="28"/>
          <w:szCs w:val="28"/>
        </w:rPr>
      </w:pPr>
      <w:r w:rsidRPr="00515CC8">
        <w:rPr>
          <w:rFonts w:ascii="Times New Roman" w:hAnsi="Times New Roman" w:cs="Times New Roman"/>
          <w:i/>
          <w:sz w:val="28"/>
          <w:szCs w:val="28"/>
        </w:rPr>
        <w:t>Муниципальный профессиональный конкурс молодых педагогов «Педагогический дебют-2021»</w:t>
      </w:r>
    </w:p>
    <w:p w:rsidR="0065708A" w:rsidRPr="004816A5" w:rsidRDefault="0065708A" w:rsidP="006570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16 апреля по 27 апреля 2021 года</w:t>
      </w:r>
      <w:r w:rsidRPr="004816A5">
        <w:rPr>
          <w:rFonts w:ascii="Times New Roman" w:hAnsi="Times New Roman" w:cs="Times New Roman"/>
          <w:sz w:val="28"/>
          <w:szCs w:val="28"/>
        </w:rPr>
        <w:t xml:space="preserve"> на территории г. Дудинка в онлайн режиме был организован и проведен муниципальный профессиональный конкурс молодых педагогов «Педагогический дебют - 2021». </w:t>
      </w:r>
    </w:p>
    <w:p w:rsidR="0065708A" w:rsidRPr="004816A5" w:rsidRDefault="0065708A" w:rsidP="0065708A">
      <w:pPr>
        <w:spacing w:after="0" w:line="240" w:lineRule="auto"/>
        <w:ind w:firstLine="567"/>
        <w:contextualSpacing/>
        <w:jc w:val="both"/>
        <w:rPr>
          <w:rFonts w:ascii="Times New Roman" w:hAnsi="Times New Roman" w:cs="Times New Roman"/>
          <w:sz w:val="28"/>
          <w:szCs w:val="28"/>
        </w:rPr>
      </w:pPr>
      <w:r w:rsidRPr="004816A5">
        <w:rPr>
          <w:rFonts w:ascii="Times New Roman" w:hAnsi="Times New Roman" w:cs="Times New Roman"/>
          <w:sz w:val="28"/>
          <w:szCs w:val="28"/>
        </w:rPr>
        <w:t>Конкурс состоялся по двум номинациям «Молодой учитель» и «Молодой воспитатель», проходил в один очный тур и был представлен тремя испытаниями:</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«Творческая самопрезентация «Я – педагог»,</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«Педагогическое мероприятие с детьми»;</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«Индивидуальное решение кейса».</w:t>
      </w:r>
    </w:p>
    <w:p w:rsidR="0065708A" w:rsidRPr="004816A5" w:rsidRDefault="0065708A" w:rsidP="0065708A">
      <w:pPr>
        <w:spacing w:after="0" w:line="240" w:lineRule="auto"/>
        <w:ind w:firstLine="567"/>
        <w:contextualSpacing/>
        <w:jc w:val="both"/>
        <w:rPr>
          <w:rFonts w:ascii="Times New Roman" w:hAnsi="Times New Roman" w:cs="Times New Roman"/>
          <w:sz w:val="28"/>
          <w:szCs w:val="28"/>
        </w:rPr>
      </w:pPr>
      <w:r w:rsidRPr="004816A5">
        <w:rPr>
          <w:rFonts w:ascii="Times New Roman" w:hAnsi="Times New Roman" w:cs="Times New Roman"/>
          <w:sz w:val="28"/>
          <w:szCs w:val="28"/>
        </w:rPr>
        <w:t>Всего в текущем учебном году в конкурсе приняли участие 10 педагогов образовательных организаций муниципального района, в том числе:</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педагогические работники ОО г. Дудинка – 3 чел.;</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педагогические работники ДОО г. Дудинка – 4 чел.</w:t>
      </w:r>
      <w:r>
        <w:rPr>
          <w:rFonts w:ascii="Times New Roman" w:hAnsi="Times New Roman" w:cs="Times New Roman"/>
          <w:sz w:val="28"/>
          <w:szCs w:val="28"/>
        </w:rPr>
        <w:t>;</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педагогические работники ОО п. Караул – 1 чел.;</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педагогические работники ОО п. Диксон – 1 чел.;</w:t>
      </w:r>
    </w:p>
    <w:p w:rsidR="0065708A" w:rsidRPr="004816A5" w:rsidRDefault="00ED3481" w:rsidP="00ED348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708A" w:rsidRPr="004816A5">
        <w:rPr>
          <w:rFonts w:ascii="Times New Roman" w:hAnsi="Times New Roman" w:cs="Times New Roman"/>
          <w:sz w:val="28"/>
          <w:szCs w:val="28"/>
        </w:rPr>
        <w:t>педагогические р</w:t>
      </w:r>
      <w:r>
        <w:rPr>
          <w:rFonts w:ascii="Times New Roman" w:hAnsi="Times New Roman" w:cs="Times New Roman"/>
          <w:sz w:val="28"/>
          <w:szCs w:val="28"/>
        </w:rPr>
        <w:t>аботники ОО п. Хатанга – 1 чел.</w:t>
      </w:r>
    </w:p>
    <w:p w:rsidR="002A6A02" w:rsidRPr="00291DFA" w:rsidRDefault="0065708A" w:rsidP="002A6A02">
      <w:pPr>
        <w:spacing w:after="0" w:line="240" w:lineRule="auto"/>
        <w:ind w:firstLine="360"/>
        <w:jc w:val="both"/>
        <w:rPr>
          <w:rFonts w:ascii="Times New Roman" w:hAnsi="Times New Roman" w:cs="Times New Roman"/>
          <w:sz w:val="28"/>
          <w:szCs w:val="28"/>
        </w:rPr>
      </w:pPr>
      <w:r w:rsidRPr="00291DFA">
        <w:rPr>
          <w:rFonts w:ascii="Times New Roman" w:hAnsi="Times New Roman" w:cs="Times New Roman"/>
          <w:sz w:val="28"/>
          <w:szCs w:val="28"/>
        </w:rPr>
        <w:t>Динамика числа участников муниципальн</w:t>
      </w:r>
      <w:r>
        <w:rPr>
          <w:rFonts w:ascii="Times New Roman" w:hAnsi="Times New Roman" w:cs="Times New Roman"/>
          <w:sz w:val="28"/>
          <w:szCs w:val="28"/>
        </w:rPr>
        <w:t>ого</w:t>
      </w:r>
      <w:r w:rsidRPr="00291DFA">
        <w:rPr>
          <w:rFonts w:ascii="Times New Roman" w:hAnsi="Times New Roman" w:cs="Times New Roman"/>
          <w:sz w:val="28"/>
          <w:szCs w:val="28"/>
        </w:rPr>
        <w:t xml:space="preserve"> профессиональн</w:t>
      </w:r>
      <w:r>
        <w:rPr>
          <w:rFonts w:ascii="Times New Roman" w:hAnsi="Times New Roman" w:cs="Times New Roman"/>
          <w:sz w:val="28"/>
          <w:szCs w:val="28"/>
        </w:rPr>
        <w:t>ого</w:t>
      </w:r>
      <w:r w:rsidRPr="00291DFA">
        <w:rPr>
          <w:rFonts w:ascii="Times New Roman" w:hAnsi="Times New Roman" w:cs="Times New Roman"/>
          <w:sz w:val="28"/>
          <w:szCs w:val="28"/>
        </w:rPr>
        <w:t xml:space="preserve"> конкурс</w:t>
      </w:r>
      <w:r>
        <w:rPr>
          <w:rFonts w:ascii="Times New Roman" w:hAnsi="Times New Roman" w:cs="Times New Roman"/>
          <w:sz w:val="28"/>
          <w:szCs w:val="28"/>
        </w:rPr>
        <w:t>а</w:t>
      </w:r>
      <w:r w:rsidRPr="00291DFA">
        <w:rPr>
          <w:rFonts w:ascii="Times New Roman" w:hAnsi="Times New Roman" w:cs="Times New Roman"/>
          <w:sz w:val="28"/>
          <w:szCs w:val="28"/>
        </w:rPr>
        <w:t xml:space="preserve"> «Педагогический дебют-2021</w:t>
      </w:r>
      <w:r w:rsidR="002A6A02">
        <w:rPr>
          <w:rFonts w:ascii="Times New Roman" w:hAnsi="Times New Roman" w:cs="Times New Roman"/>
          <w:sz w:val="28"/>
          <w:szCs w:val="28"/>
        </w:rPr>
        <w:t>» за 4 учебных года:</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964"/>
        <w:gridCol w:w="1559"/>
        <w:gridCol w:w="3119"/>
      </w:tblGrid>
      <w:tr w:rsidR="0065708A" w:rsidRPr="007A201D" w:rsidTr="00CF02C0">
        <w:trPr>
          <w:trHeight w:val="299"/>
          <w:jc w:val="center"/>
        </w:trPr>
        <w:tc>
          <w:tcPr>
            <w:tcW w:w="2689" w:type="dxa"/>
            <w:vMerge w:val="restart"/>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Период</w:t>
            </w:r>
          </w:p>
        </w:tc>
        <w:tc>
          <w:tcPr>
            <w:tcW w:w="2239" w:type="dxa"/>
            <w:gridSpan w:val="2"/>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Кол-во участников</w:t>
            </w:r>
          </w:p>
        </w:tc>
        <w:tc>
          <w:tcPr>
            <w:tcW w:w="1559" w:type="dxa"/>
            <w:vMerge w:val="restart"/>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Кол-во номинаций</w:t>
            </w:r>
          </w:p>
        </w:tc>
        <w:tc>
          <w:tcPr>
            <w:tcW w:w="3119" w:type="dxa"/>
            <w:vMerge w:val="restart"/>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Кол-во</w:t>
            </w:r>
          </w:p>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победителей</w:t>
            </w:r>
          </w:p>
        </w:tc>
      </w:tr>
      <w:tr w:rsidR="0065708A" w:rsidRPr="007A201D" w:rsidTr="00CF02C0">
        <w:trPr>
          <w:trHeight w:val="261"/>
          <w:jc w:val="center"/>
        </w:trPr>
        <w:tc>
          <w:tcPr>
            <w:tcW w:w="2689" w:type="dxa"/>
            <w:vMerge/>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p>
        </w:tc>
        <w:tc>
          <w:tcPr>
            <w:tcW w:w="1275"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город</w:t>
            </w:r>
          </w:p>
        </w:tc>
        <w:tc>
          <w:tcPr>
            <w:tcW w:w="964"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село</w:t>
            </w:r>
          </w:p>
        </w:tc>
        <w:tc>
          <w:tcPr>
            <w:tcW w:w="1559" w:type="dxa"/>
            <w:vMerge/>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p>
        </w:tc>
        <w:tc>
          <w:tcPr>
            <w:tcW w:w="3119" w:type="dxa"/>
            <w:vMerge/>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p>
        </w:tc>
      </w:tr>
      <w:tr w:rsidR="0065708A" w:rsidRPr="007A201D" w:rsidTr="00CF02C0">
        <w:trPr>
          <w:jc w:val="center"/>
        </w:trPr>
        <w:tc>
          <w:tcPr>
            <w:tcW w:w="268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2016/2017 учебный год</w:t>
            </w:r>
          </w:p>
        </w:tc>
        <w:tc>
          <w:tcPr>
            <w:tcW w:w="1275"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9</w:t>
            </w:r>
          </w:p>
        </w:tc>
        <w:tc>
          <w:tcPr>
            <w:tcW w:w="964"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1</w:t>
            </w:r>
          </w:p>
        </w:tc>
        <w:tc>
          <w:tcPr>
            <w:tcW w:w="155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w:t>
            </w:r>
          </w:p>
        </w:tc>
        <w:tc>
          <w:tcPr>
            <w:tcW w:w="311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 (ДОО, ОО)</w:t>
            </w:r>
          </w:p>
        </w:tc>
      </w:tr>
      <w:tr w:rsidR="0065708A" w:rsidRPr="007A201D" w:rsidTr="00CF02C0">
        <w:trPr>
          <w:jc w:val="center"/>
        </w:trPr>
        <w:tc>
          <w:tcPr>
            <w:tcW w:w="268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2017/2018 учебный год</w:t>
            </w:r>
          </w:p>
        </w:tc>
        <w:tc>
          <w:tcPr>
            <w:tcW w:w="1275"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6</w:t>
            </w:r>
          </w:p>
        </w:tc>
        <w:tc>
          <w:tcPr>
            <w:tcW w:w="964"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w:t>
            </w:r>
          </w:p>
        </w:tc>
        <w:tc>
          <w:tcPr>
            <w:tcW w:w="155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w:t>
            </w:r>
          </w:p>
        </w:tc>
        <w:tc>
          <w:tcPr>
            <w:tcW w:w="311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 (УДО, ОО)</w:t>
            </w:r>
          </w:p>
        </w:tc>
      </w:tr>
      <w:tr w:rsidR="0065708A" w:rsidRPr="007A201D" w:rsidTr="00CF02C0">
        <w:trPr>
          <w:jc w:val="center"/>
        </w:trPr>
        <w:tc>
          <w:tcPr>
            <w:tcW w:w="268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2018/2019 учебный год</w:t>
            </w:r>
          </w:p>
        </w:tc>
        <w:tc>
          <w:tcPr>
            <w:tcW w:w="1275"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7</w:t>
            </w:r>
          </w:p>
        </w:tc>
        <w:tc>
          <w:tcPr>
            <w:tcW w:w="964"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1</w:t>
            </w:r>
          </w:p>
        </w:tc>
        <w:tc>
          <w:tcPr>
            <w:tcW w:w="155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w:t>
            </w:r>
          </w:p>
        </w:tc>
        <w:tc>
          <w:tcPr>
            <w:tcW w:w="311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 (ДОО, ОО)</w:t>
            </w:r>
          </w:p>
        </w:tc>
      </w:tr>
      <w:tr w:rsidR="0065708A" w:rsidRPr="007A201D" w:rsidTr="00CF02C0">
        <w:trPr>
          <w:jc w:val="center"/>
        </w:trPr>
        <w:tc>
          <w:tcPr>
            <w:tcW w:w="268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2020/2021 учебный год</w:t>
            </w:r>
          </w:p>
        </w:tc>
        <w:tc>
          <w:tcPr>
            <w:tcW w:w="1275"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7</w:t>
            </w:r>
          </w:p>
        </w:tc>
        <w:tc>
          <w:tcPr>
            <w:tcW w:w="964"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3</w:t>
            </w:r>
          </w:p>
        </w:tc>
        <w:tc>
          <w:tcPr>
            <w:tcW w:w="155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w:t>
            </w:r>
          </w:p>
        </w:tc>
        <w:tc>
          <w:tcPr>
            <w:tcW w:w="3119" w:type="dxa"/>
            <w:shd w:val="clear" w:color="auto" w:fill="auto"/>
            <w:vAlign w:val="center"/>
          </w:tcPr>
          <w:p w:rsidR="0065708A" w:rsidRPr="007A201D" w:rsidRDefault="0065708A" w:rsidP="00CF02C0">
            <w:pPr>
              <w:spacing w:after="0" w:line="240" w:lineRule="auto"/>
              <w:jc w:val="center"/>
              <w:rPr>
                <w:rFonts w:ascii="Times New Roman" w:hAnsi="Times New Roman" w:cs="Times New Roman"/>
                <w:sz w:val="20"/>
                <w:szCs w:val="20"/>
              </w:rPr>
            </w:pPr>
            <w:r w:rsidRPr="007A201D">
              <w:rPr>
                <w:rFonts w:ascii="Times New Roman" w:hAnsi="Times New Roman" w:cs="Times New Roman"/>
                <w:sz w:val="20"/>
                <w:szCs w:val="20"/>
              </w:rPr>
              <w:t>2 (ДОО, ОО)</w:t>
            </w:r>
          </w:p>
        </w:tc>
      </w:tr>
    </w:tbl>
    <w:p w:rsidR="0065708A" w:rsidRPr="007A201D" w:rsidRDefault="0065708A" w:rsidP="0065708A">
      <w:pPr>
        <w:spacing w:after="0" w:line="240" w:lineRule="auto"/>
        <w:ind w:firstLine="708"/>
        <w:contextualSpacing/>
        <w:jc w:val="both"/>
        <w:rPr>
          <w:rFonts w:ascii="Times New Roman" w:hAnsi="Times New Roman" w:cs="Times New Roman"/>
          <w:sz w:val="20"/>
          <w:szCs w:val="20"/>
        </w:rPr>
      </w:pPr>
    </w:p>
    <w:p w:rsidR="00B9012A" w:rsidRPr="004816A5" w:rsidRDefault="0065708A" w:rsidP="00B9012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 xml:space="preserve">Наблюдается положительная динамика в количестве участников конкурса, а также расширение его географии, увеличение числа участников из сельских образовательных организаций муниципального района за счет проведения конкурсных испытаний в онлайн режиме. </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По итогам участия в конкурсе, по результатам подсчета среднего балла и путем определения рейтингового места победителями конкурса стали следующие участники:</w:t>
      </w:r>
    </w:p>
    <w:p w:rsidR="0065708A" w:rsidRPr="004816A5" w:rsidRDefault="002A6A02" w:rsidP="002A6A0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65708A" w:rsidRPr="004816A5">
        <w:rPr>
          <w:rFonts w:ascii="Times New Roman" w:hAnsi="Times New Roman" w:cs="Times New Roman"/>
          <w:sz w:val="28"/>
          <w:szCs w:val="28"/>
        </w:rPr>
        <w:t>оминация «Молодой учитель» - Чигарских Елизавета Васильевна, учитель на</w:t>
      </w:r>
      <w:r w:rsidR="00B85FD7">
        <w:rPr>
          <w:rFonts w:ascii="Times New Roman" w:hAnsi="Times New Roman" w:cs="Times New Roman"/>
          <w:sz w:val="28"/>
          <w:szCs w:val="28"/>
        </w:rPr>
        <w:t>чальных классов ТМКОУ «Хатангская</w:t>
      </w:r>
      <w:r w:rsidR="0065708A" w:rsidRPr="004816A5">
        <w:rPr>
          <w:rFonts w:ascii="Times New Roman" w:hAnsi="Times New Roman" w:cs="Times New Roman"/>
          <w:sz w:val="28"/>
          <w:szCs w:val="28"/>
        </w:rPr>
        <w:t xml:space="preserve"> СШ №1»;</w:t>
      </w:r>
    </w:p>
    <w:p w:rsidR="0065708A" w:rsidRPr="004816A5" w:rsidRDefault="002A6A02" w:rsidP="002A6A0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65708A" w:rsidRPr="004816A5">
        <w:rPr>
          <w:rFonts w:ascii="Times New Roman" w:hAnsi="Times New Roman" w:cs="Times New Roman"/>
          <w:sz w:val="28"/>
          <w:szCs w:val="28"/>
        </w:rPr>
        <w:t xml:space="preserve">оминация «Молодой воспитатель» - Глущенко Татьяна Сергеевна, </w:t>
      </w:r>
      <w:r w:rsidR="0065708A" w:rsidRPr="004816A5">
        <w:rPr>
          <w:rFonts w:ascii="Times New Roman" w:hAnsi="Times New Roman" w:cs="Times New Roman"/>
          <w:sz w:val="28"/>
          <w:szCs w:val="28"/>
        </w:rPr>
        <w:lastRenderedPageBreak/>
        <w:t>учитель-дефектолог ТМБ</w:t>
      </w:r>
      <w:r w:rsidR="00B85FD7">
        <w:rPr>
          <w:rFonts w:ascii="Times New Roman" w:hAnsi="Times New Roman" w:cs="Times New Roman"/>
          <w:sz w:val="28"/>
          <w:szCs w:val="28"/>
        </w:rPr>
        <w:t xml:space="preserve"> ДОУ</w:t>
      </w:r>
      <w:r w:rsidR="0065708A" w:rsidRPr="004816A5">
        <w:rPr>
          <w:rFonts w:ascii="Times New Roman" w:hAnsi="Times New Roman" w:cs="Times New Roman"/>
          <w:sz w:val="28"/>
          <w:szCs w:val="28"/>
        </w:rPr>
        <w:t xml:space="preserve"> «Рябинка».</w:t>
      </w:r>
    </w:p>
    <w:p w:rsidR="0065708A" w:rsidRPr="004816A5" w:rsidRDefault="0065708A" w:rsidP="0065708A">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4816A5">
        <w:rPr>
          <w:rFonts w:ascii="Times New Roman" w:hAnsi="Times New Roman" w:cs="Times New Roman"/>
          <w:sz w:val="28"/>
          <w:szCs w:val="28"/>
        </w:rPr>
        <w:t xml:space="preserve">униципальный профессиональный конкурс молодых педагогов «Педагогический дебют» имеет актуальное значение для его участников и педагогического сообщества муниципального района, о чем свидетельствует стабильно высокий уровень подготовки участников конкурса. </w:t>
      </w:r>
    </w:p>
    <w:p w:rsidR="0065708A" w:rsidRPr="004816A5" w:rsidRDefault="0065708A" w:rsidP="0065708A">
      <w:pPr>
        <w:widowControl w:val="0"/>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Проведение конкурса в онлайн – режиме позволило вовлечь в участие педагогов сельских образовательных организаций, обеспечить экспертизу конкурсных мероприятий компетентным жюри из числа сотрудников Управления образования КК КИПК, Норильского методического центра, Норильского педагогического колледжа. Между тем, жюри конкурса отметили дефицит живого общения и взаимодействия между конкурсантами и членами жюри.</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В связи с высокой заболеваемостью педагогов в текущий период, распространением ограничительных мер, связанных с предупреждением распространения коронавирусной инфекции, вызванной 2019-nCoV, было принято решение об отмене в 2021 г. муниципальных профессиональных конкурсов «Лучший педагогический работник дошкольного образования», «Лучший педагогический работник общего образования».</w:t>
      </w:r>
    </w:p>
    <w:p w:rsidR="0065708A" w:rsidRPr="004816A5" w:rsidRDefault="0065708A" w:rsidP="0065708A">
      <w:pPr>
        <w:spacing w:after="0" w:line="240" w:lineRule="auto"/>
        <w:ind w:firstLine="567"/>
        <w:jc w:val="both"/>
        <w:rPr>
          <w:rFonts w:ascii="Times New Roman" w:hAnsi="Times New Roman" w:cs="Times New Roman"/>
          <w:sz w:val="28"/>
          <w:szCs w:val="28"/>
        </w:rPr>
      </w:pPr>
      <w:r w:rsidRPr="004816A5">
        <w:rPr>
          <w:rFonts w:ascii="Times New Roman" w:hAnsi="Times New Roman" w:cs="Times New Roman"/>
          <w:sz w:val="28"/>
          <w:szCs w:val="28"/>
        </w:rPr>
        <w:t>К участию в Краевом профессиональном конкурсе «Учитель года Красноярского края – 2021» от Таймырского муниципального района была направлена Дубовая Евгения Николаевна, учитель иностранного язык</w:t>
      </w:r>
      <w:r w:rsidR="00B85FD7">
        <w:rPr>
          <w:rFonts w:ascii="Times New Roman" w:hAnsi="Times New Roman" w:cs="Times New Roman"/>
          <w:sz w:val="28"/>
          <w:szCs w:val="28"/>
        </w:rPr>
        <w:t xml:space="preserve">а ТМКОУ «Дудинская СШ </w:t>
      </w:r>
      <w:r w:rsidRPr="004816A5">
        <w:rPr>
          <w:rFonts w:ascii="Times New Roman" w:hAnsi="Times New Roman" w:cs="Times New Roman"/>
          <w:sz w:val="28"/>
          <w:szCs w:val="28"/>
        </w:rPr>
        <w:t xml:space="preserve">№7», занявшая 3 место в Муниципальном профессиональном конкурсе «Лучший педагогический работник </w:t>
      </w:r>
      <w:r>
        <w:rPr>
          <w:rFonts w:ascii="Times New Roman" w:hAnsi="Times New Roman" w:cs="Times New Roman"/>
          <w:sz w:val="28"/>
          <w:szCs w:val="28"/>
        </w:rPr>
        <w:t>общего</w:t>
      </w:r>
      <w:r w:rsidRPr="004816A5">
        <w:rPr>
          <w:rFonts w:ascii="Times New Roman" w:hAnsi="Times New Roman" w:cs="Times New Roman"/>
          <w:sz w:val="28"/>
          <w:szCs w:val="28"/>
        </w:rPr>
        <w:t xml:space="preserve"> образования» в 2020 году. По итогам конкурсных испытаний, Дубовая Е.Н. стала призером Краевого профессионального конкурса «Учитель года Красноярского края – 2021».</w:t>
      </w:r>
    </w:p>
    <w:p w:rsidR="0065708A" w:rsidRDefault="0065708A" w:rsidP="0065708A">
      <w:pPr>
        <w:spacing w:after="0"/>
        <w:jc w:val="both"/>
        <w:rPr>
          <w:rFonts w:ascii="Times New Roman" w:hAnsi="Times New Roman" w:cs="Times New Roman"/>
          <w:b/>
          <w:i/>
          <w:sz w:val="28"/>
          <w:szCs w:val="28"/>
        </w:rPr>
      </w:pPr>
    </w:p>
    <w:p w:rsidR="00904E5A" w:rsidRDefault="00904E5A" w:rsidP="0065708A">
      <w:pPr>
        <w:spacing w:after="0"/>
        <w:jc w:val="center"/>
        <w:rPr>
          <w:rFonts w:ascii="Times New Roman" w:hAnsi="Times New Roman" w:cs="Times New Roman"/>
          <w:b/>
          <w:sz w:val="28"/>
          <w:szCs w:val="28"/>
        </w:rPr>
      </w:pPr>
      <w:r w:rsidRPr="002324BC">
        <w:rPr>
          <w:rFonts w:ascii="Times New Roman" w:hAnsi="Times New Roman" w:cs="Times New Roman"/>
          <w:b/>
          <w:sz w:val="28"/>
          <w:szCs w:val="28"/>
        </w:rPr>
        <w:t>Раздел 12. Эффективность деятельности образовательных организаций</w:t>
      </w:r>
    </w:p>
    <w:p w:rsidR="0065708A" w:rsidRDefault="0065708A" w:rsidP="0065708A">
      <w:pPr>
        <w:spacing w:after="0"/>
        <w:jc w:val="center"/>
        <w:rPr>
          <w:rFonts w:ascii="Times New Roman" w:hAnsi="Times New Roman" w:cs="Times New Roman"/>
          <w:b/>
          <w:sz w:val="28"/>
          <w:szCs w:val="28"/>
        </w:rPr>
      </w:pPr>
    </w:p>
    <w:p w:rsidR="00904E5A" w:rsidRPr="002324BC" w:rsidRDefault="00904E5A" w:rsidP="00904E5A">
      <w:pPr>
        <w:jc w:val="both"/>
        <w:rPr>
          <w:rFonts w:ascii="Times New Roman" w:hAnsi="Times New Roman" w:cs="Times New Roman"/>
          <w:b/>
          <w:i/>
          <w:sz w:val="28"/>
          <w:szCs w:val="28"/>
        </w:rPr>
      </w:pPr>
      <w:r w:rsidRPr="002324BC">
        <w:rPr>
          <w:rFonts w:ascii="Times New Roman" w:hAnsi="Times New Roman" w:cs="Times New Roman"/>
          <w:b/>
          <w:i/>
          <w:sz w:val="28"/>
          <w:szCs w:val="28"/>
        </w:rPr>
        <w:t>12.1. Мониторинг деятельности образовательных организаций за отчетный период</w:t>
      </w:r>
    </w:p>
    <w:p w:rsidR="002324BC" w:rsidRPr="00A66253" w:rsidRDefault="002324BC" w:rsidP="002324BC">
      <w:pPr>
        <w:pStyle w:val="a7"/>
        <w:ind w:firstLine="851"/>
        <w:jc w:val="both"/>
        <w:rPr>
          <w:rFonts w:ascii="Times New Roman" w:hAnsi="Times New Roman" w:cs="Times New Roman"/>
          <w:sz w:val="28"/>
          <w:szCs w:val="28"/>
        </w:rPr>
      </w:pPr>
      <w:r w:rsidRPr="00A66253">
        <w:rPr>
          <w:rFonts w:ascii="Times New Roman" w:hAnsi="Times New Roman" w:cs="Times New Roman"/>
          <w:sz w:val="28"/>
          <w:szCs w:val="28"/>
        </w:rPr>
        <w:t>Мониторинг исполнения предписаний надзорных органов по состоянию на май 202</w:t>
      </w:r>
      <w:r>
        <w:rPr>
          <w:rFonts w:ascii="Times New Roman" w:hAnsi="Times New Roman" w:cs="Times New Roman"/>
          <w:sz w:val="28"/>
          <w:szCs w:val="28"/>
        </w:rPr>
        <w:t>1</w:t>
      </w:r>
      <w:r w:rsidRPr="00A66253">
        <w:rPr>
          <w:rFonts w:ascii="Times New Roman" w:hAnsi="Times New Roman" w:cs="Times New Roman"/>
          <w:sz w:val="28"/>
          <w:szCs w:val="28"/>
        </w:rPr>
        <w:t xml:space="preserve"> года показывает, что ОО исполнили все предписания,</w:t>
      </w:r>
      <w:r>
        <w:rPr>
          <w:rFonts w:ascii="Times New Roman" w:hAnsi="Times New Roman" w:cs="Times New Roman"/>
          <w:sz w:val="28"/>
          <w:szCs w:val="28"/>
        </w:rPr>
        <w:t xml:space="preserve"> не требующие денежных вложений или требующие незначительных денежных вложений</w:t>
      </w:r>
      <w:r w:rsidRPr="00A66253">
        <w:rPr>
          <w:rFonts w:ascii="Times New Roman" w:hAnsi="Times New Roman" w:cs="Times New Roman"/>
          <w:sz w:val="28"/>
          <w:szCs w:val="28"/>
        </w:rPr>
        <w:t>.</w:t>
      </w:r>
    </w:p>
    <w:p w:rsidR="002324BC" w:rsidRPr="00A66253" w:rsidRDefault="002324BC" w:rsidP="002324BC">
      <w:pPr>
        <w:pStyle w:val="a7"/>
        <w:ind w:firstLine="851"/>
        <w:jc w:val="both"/>
        <w:rPr>
          <w:rFonts w:ascii="Times New Roman" w:hAnsi="Times New Roman" w:cs="Times New Roman"/>
          <w:sz w:val="28"/>
          <w:szCs w:val="28"/>
        </w:rPr>
      </w:pPr>
      <w:r w:rsidRPr="00A66253">
        <w:rPr>
          <w:rFonts w:ascii="Times New Roman" w:hAnsi="Times New Roman" w:cs="Times New Roman"/>
          <w:sz w:val="28"/>
          <w:szCs w:val="28"/>
        </w:rPr>
        <w:t xml:space="preserve">До настоящего времени остаются неисполненными 5 предписаний в части оборудования учреждений внутренней канализацией или локальных очистных сооружений. Анализ причин неисполнения предписаний указывает на неисполнение предписания по не зависящим от ОО причинам, а именно: отсутствием в поселках Хантайское Озеро, Новая, Жданиха, Усть-Порт и Кресты необходимой инфраструктуры. </w:t>
      </w:r>
    </w:p>
    <w:p w:rsidR="002324BC" w:rsidRDefault="002324BC" w:rsidP="00B85FD7">
      <w:pPr>
        <w:pStyle w:val="a7"/>
        <w:ind w:firstLine="851"/>
        <w:jc w:val="both"/>
        <w:rPr>
          <w:rFonts w:ascii="Times New Roman" w:hAnsi="Times New Roman" w:cs="Times New Roman"/>
          <w:sz w:val="28"/>
          <w:szCs w:val="28"/>
        </w:rPr>
      </w:pPr>
      <w:r w:rsidRPr="00A66253">
        <w:rPr>
          <w:rFonts w:ascii="Times New Roman" w:hAnsi="Times New Roman" w:cs="Times New Roman"/>
          <w:sz w:val="28"/>
          <w:szCs w:val="28"/>
        </w:rPr>
        <w:t>Общая сумма затрат в 202</w:t>
      </w:r>
      <w:r>
        <w:rPr>
          <w:rFonts w:ascii="Times New Roman" w:hAnsi="Times New Roman" w:cs="Times New Roman"/>
          <w:sz w:val="28"/>
          <w:szCs w:val="28"/>
        </w:rPr>
        <w:t>0</w:t>
      </w:r>
      <w:r w:rsidRPr="00A66253">
        <w:rPr>
          <w:rFonts w:ascii="Times New Roman" w:hAnsi="Times New Roman" w:cs="Times New Roman"/>
          <w:sz w:val="28"/>
          <w:szCs w:val="28"/>
        </w:rPr>
        <w:t xml:space="preserve"> году только по крупнозатратным мероприятиям, направленным на исполнении предписаний в установленные сроки, </w:t>
      </w:r>
      <w:r w:rsidRPr="00895D99">
        <w:rPr>
          <w:rFonts w:ascii="Times New Roman" w:hAnsi="Times New Roman" w:cs="Times New Roman"/>
          <w:sz w:val="28"/>
          <w:szCs w:val="28"/>
        </w:rPr>
        <w:t xml:space="preserve">составила 12 924 106,08 рублей. </w:t>
      </w:r>
    </w:p>
    <w:p w:rsidR="00B85FD7" w:rsidRPr="00B85FD7" w:rsidRDefault="00B85FD7" w:rsidP="00B85FD7">
      <w:pPr>
        <w:pStyle w:val="a7"/>
        <w:ind w:firstLine="851"/>
        <w:jc w:val="both"/>
        <w:rPr>
          <w:rFonts w:ascii="Times New Roman" w:hAnsi="Times New Roman" w:cs="Times New Roman"/>
          <w:sz w:val="28"/>
          <w:szCs w:val="28"/>
        </w:rPr>
      </w:pPr>
    </w:p>
    <w:p w:rsidR="00B76D21" w:rsidRPr="00577769" w:rsidRDefault="00B76D21" w:rsidP="00904E5A">
      <w:pPr>
        <w:jc w:val="both"/>
        <w:rPr>
          <w:rFonts w:ascii="Times New Roman" w:hAnsi="Times New Roman" w:cs="Times New Roman"/>
          <w:b/>
          <w:i/>
          <w:sz w:val="28"/>
          <w:szCs w:val="28"/>
        </w:rPr>
      </w:pPr>
      <w:r w:rsidRPr="00577769">
        <w:rPr>
          <w:rFonts w:ascii="Times New Roman" w:hAnsi="Times New Roman" w:cs="Times New Roman"/>
          <w:b/>
          <w:i/>
          <w:sz w:val="28"/>
          <w:szCs w:val="28"/>
        </w:rPr>
        <w:t>12.</w:t>
      </w:r>
      <w:r w:rsidR="008666FC" w:rsidRPr="00577769">
        <w:rPr>
          <w:rFonts w:ascii="Times New Roman" w:hAnsi="Times New Roman" w:cs="Times New Roman"/>
          <w:b/>
          <w:i/>
          <w:sz w:val="28"/>
          <w:szCs w:val="28"/>
        </w:rPr>
        <w:t>2. Использование современных информационных технологий и оборудования</w:t>
      </w:r>
    </w:p>
    <w:p w:rsidR="00577769" w:rsidRPr="002A6A02" w:rsidRDefault="00577769" w:rsidP="002A6A02">
      <w:pPr>
        <w:pStyle w:val="a3"/>
        <w:spacing w:after="0" w:line="240" w:lineRule="auto"/>
        <w:ind w:left="0" w:right="-1"/>
        <w:jc w:val="center"/>
        <w:rPr>
          <w:rFonts w:ascii="Times New Roman" w:hAnsi="Times New Roman" w:cs="Times New Roman"/>
          <w:i/>
          <w:sz w:val="28"/>
          <w:szCs w:val="28"/>
        </w:rPr>
      </w:pPr>
      <w:r w:rsidRPr="004A7086">
        <w:rPr>
          <w:rFonts w:ascii="Times New Roman" w:hAnsi="Times New Roman" w:cs="Times New Roman"/>
          <w:i/>
          <w:sz w:val="28"/>
          <w:szCs w:val="28"/>
        </w:rPr>
        <w:t>Анализ работы системы Интернет в образовательных организациях</w:t>
      </w:r>
    </w:p>
    <w:p w:rsidR="00577769" w:rsidRPr="004A7086" w:rsidRDefault="00577769" w:rsidP="00577769">
      <w:pPr>
        <w:spacing w:after="0" w:line="240" w:lineRule="auto"/>
        <w:ind w:right="-1" w:firstLine="709"/>
        <w:jc w:val="both"/>
        <w:rPr>
          <w:rFonts w:ascii="Times New Roman" w:hAnsi="Times New Roman" w:cs="Times New Roman"/>
          <w:sz w:val="28"/>
          <w:szCs w:val="28"/>
        </w:rPr>
      </w:pPr>
      <w:r w:rsidRPr="004A7086">
        <w:rPr>
          <w:rFonts w:ascii="Times New Roman" w:hAnsi="Times New Roman" w:cs="Times New Roman"/>
          <w:sz w:val="28"/>
          <w:szCs w:val="28"/>
        </w:rPr>
        <w:t>В 2020/</w:t>
      </w:r>
      <w:r w:rsidR="00B85FD7">
        <w:rPr>
          <w:rFonts w:ascii="Times New Roman" w:hAnsi="Times New Roman" w:cs="Times New Roman"/>
          <w:sz w:val="28"/>
          <w:szCs w:val="28"/>
        </w:rPr>
        <w:t>20</w:t>
      </w:r>
      <w:r w:rsidRPr="004A7086">
        <w:rPr>
          <w:rFonts w:ascii="Times New Roman" w:hAnsi="Times New Roman" w:cs="Times New Roman"/>
          <w:sz w:val="28"/>
          <w:szCs w:val="28"/>
        </w:rPr>
        <w:t>21 учебном году в рамках мероприятий по улучшению качества услуги доступа к сети Интернет Управлением образования проведена следующая работа:</w:t>
      </w:r>
    </w:p>
    <w:p w:rsidR="00577769" w:rsidRPr="004A7086" w:rsidRDefault="00B85FD7" w:rsidP="002A6A02">
      <w:pPr>
        <w:tabs>
          <w:tab w:val="left" w:pos="567"/>
        </w:tabs>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выделены</w:t>
      </w:r>
      <w:r w:rsidR="00577769" w:rsidRPr="004A7086">
        <w:rPr>
          <w:rFonts w:ascii="Times New Roman" w:hAnsi="Times New Roman" w:cs="Times New Roman"/>
          <w:sz w:val="28"/>
          <w:szCs w:val="28"/>
        </w:rPr>
        <w:t xml:space="preserve"> дополнительные бюджетные средства для доступа</w:t>
      </w:r>
      <w:r w:rsidR="00577769">
        <w:rPr>
          <w:rFonts w:ascii="Times New Roman" w:hAnsi="Times New Roman" w:cs="Times New Roman"/>
          <w:sz w:val="28"/>
          <w:szCs w:val="28"/>
        </w:rPr>
        <w:t xml:space="preserve"> к сети Интернет для сельских образовательных организаций</w:t>
      </w:r>
      <w:r w:rsidR="00577769" w:rsidRPr="004A7086">
        <w:rPr>
          <w:rFonts w:ascii="Times New Roman" w:hAnsi="Times New Roman" w:cs="Times New Roman"/>
          <w:sz w:val="28"/>
          <w:szCs w:val="28"/>
        </w:rPr>
        <w:t>;</w:t>
      </w:r>
    </w:p>
    <w:p w:rsidR="00577769" w:rsidRPr="004A7086" w:rsidRDefault="00B85FD7" w:rsidP="002A6A02">
      <w:pPr>
        <w:tabs>
          <w:tab w:val="left" w:pos="567"/>
        </w:tabs>
        <w:spacing w:after="0"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определены</w:t>
      </w:r>
      <w:r w:rsidR="00577769" w:rsidRPr="004A7086">
        <w:rPr>
          <w:rFonts w:ascii="Times New Roman" w:hAnsi="Times New Roman" w:cs="Times New Roman"/>
          <w:sz w:val="28"/>
          <w:szCs w:val="28"/>
        </w:rPr>
        <w:t xml:space="preserve"> поставщики и заключены контракты на предоставление широкополосного доступа в сеть интернет в большинстве образовательных организаций;</w:t>
      </w:r>
    </w:p>
    <w:p w:rsidR="00577769" w:rsidRPr="004A7086" w:rsidRDefault="00577769" w:rsidP="002A6A02">
      <w:pPr>
        <w:tabs>
          <w:tab w:val="left" w:pos="567"/>
        </w:tabs>
        <w:spacing w:after="0" w:line="240" w:lineRule="auto"/>
        <w:ind w:right="-1" w:firstLine="709"/>
        <w:contextualSpacing/>
        <w:jc w:val="both"/>
        <w:rPr>
          <w:rFonts w:ascii="Times New Roman" w:hAnsi="Times New Roman" w:cs="Times New Roman"/>
          <w:sz w:val="28"/>
          <w:szCs w:val="28"/>
        </w:rPr>
      </w:pPr>
      <w:r w:rsidRPr="004A7086">
        <w:rPr>
          <w:rFonts w:ascii="Times New Roman" w:hAnsi="Times New Roman" w:cs="Times New Roman"/>
          <w:sz w:val="28"/>
          <w:szCs w:val="28"/>
        </w:rPr>
        <w:t>- проводится анали</w:t>
      </w:r>
      <w:r>
        <w:rPr>
          <w:rFonts w:ascii="Times New Roman" w:hAnsi="Times New Roman" w:cs="Times New Roman"/>
          <w:sz w:val="28"/>
          <w:szCs w:val="28"/>
        </w:rPr>
        <w:t>з использования сети Интернет</w:t>
      </w:r>
      <w:r w:rsidRPr="004A7086">
        <w:rPr>
          <w:rFonts w:ascii="Times New Roman" w:hAnsi="Times New Roman" w:cs="Times New Roman"/>
          <w:sz w:val="28"/>
          <w:szCs w:val="28"/>
        </w:rPr>
        <w:t xml:space="preserve">. </w:t>
      </w:r>
    </w:p>
    <w:p w:rsidR="00577769" w:rsidRPr="004A7086" w:rsidRDefault="00577769" w:rsidP="00577769">
      <w:pPr>
        <w:tabs>
          <w:tab w:val="left" w:pos="142"/>
        </w:tabs>
        <w:spacing w:after="0" w:line="240" w:lineRule="auto"/>
        <w:ind w:firstLine="709"/>
        <w:jc w:val="both"/>
        <w:rPr>
          <w:rFonts w:ascii="Times New Roman" w:hAnsi="Times New Roman" w:cs="Times New Roman"/>
          <w:sz w:val="28"/>
          <w:szCs w:val="28"/>
        </w:rPr>
      </w:pPr>
      <w:r w:rsidRPr="004A7086">
        <w:rPr>
          <w:rFonts w:ascii="Times New Roman" w:hAnsi="Times New Roman" w:cs="Times New Roman"/>
          <w:sz w:val="28"/>
          <w:szCs w:val="28"/>
        </w:rPr>
        <w:t>Кроме того, с начала 2020 года проводятся работы по тестированию скорости доступа к сети «Интернет», предоставляемого в рамках муниципальных контрактов, заключённых между образовательными организациями Таймырского муниципального района и поставщиками услуги доступа к сети «Интернет».</w:t>
      </w:r>
    </w:p>
    <w:p w:rsidR="00577769" w:rsidRPr="004A7086" w:rsidRDefault="00577769" w:rsidP="00577769">
      <w:pPr>
        <w:tabs>
          <w:tab w:val="left" w:pos="142"/>
        </w:tabs>
        <w:spacing w:after="0" w:line="240" w:lineRule="auto"/>
        <w:ind w:firstLine="709"/>
        <w:jc w:val="both"/>
        <w:rPr>
          <w:rFonts w:ascii="Times New Roman" w:hAnsi="Times New Roman" w:cs="Times New Roman"/>
          <w:sz w:val="28"/>
          <w:szCs w:val="28"/>
        </w:rPr>
      </w:pPr>
      <w:r w:rsidRPr="004A7086">
        <w:rPr>
          <w:rFonts w:ascii="Times New Roman" w:hAnsi="Times New Roman" w:cs="Times New Roman"/>
          <w:sz w:val="28"/>
          <w:szCs w:val="28"/>
        </w:rPr>
        <w:t>Основанием для начала данных работ с обращения руководителей организаций в адрес Управления образования.</w:t>
      </w:r>
    </w:p>
    <w:p w:rsidR="00577769" w:rsidRPr="004A7086" w:rsidRDefault="00577769" w:rsidP="00577769">
      <w:pPr>
        <w:tabs>
          <w:tab w:val="left" w:pos="142"/>
        </w:tabs>
        <w:spacing w:after="0" w:line="240" w:lineRule="auto"/>
        <w:ind w:firstLine="709"/>
        <w:jc w:val="both"/>
        <w:rPr>
          <w:rFonts w:ascii="Times New Roman" w:hAnsi="Times New Roman" w:cs="Times New Roman"/>
          <w:sz w:val="28"/>
          <w:szCs w:val="28"/>
        </w:rPr>
      </w:pPr>
      <w:r w:rsidRPr="004A7086">
        <w:rPr>
          <w:rFonts w:ascii="Times New Roman" w:hAnsi="Times New Roman" w:cs="Times New Roman"/>
          <w:sz w:val="28"/>
          <w:szCs w:val="28"/>
        </w:rPr>
        <w:t>По результатам проведённого тестирования выявлен незначительный процент отклонения скорости от скорости, указанной в контрактах:</w:t>
      </w:r>
    </w:p>
    <w:p w:rsidR="00577769" w:rsidRPr="004A7086" w:rsidRDefault="00577769" w:rsidP="00577769">
      <w:pPr>
        <w:tabs>
          <w:tab w:val="left" w:pos="142"/>
        </w:tabs>
        <w:spacing w:after="0" w:line="240" w:lineRule="auto"/>
        <w:jc w:val="center"/>
        <w:rPr>
          <w:rFonts w:ascii="Arial" w:hAnsi="Arial" w:cs="Arial"/>
          <w:noProof/>
        </w:rPr>
      </w:pPr>
    </w:p>
    <w:p w:rsidR="00577769" w:rsidRPr="004A7086" w:rsidRDefault="00577769" w:rsidP="00577769">
      <w:pPr>
        <w:tabs>
          <w:tab w:val="left" w:pos="142"/>
        </w:tabs>
        <w:spacing w:after="0" w:line="240" w:lineRule="auto"/>
        <w:rPr>
          <w:rFonts w:ascii="Arial" w:hAnsi="Arial" w:cs="Arial"/>
          <w:noProof/>
          <w:sz w:val="24"/>
          <w:szCs w:val="24"/>
        </w:rPr>
      </w:pPr>
      <w:r w:rsidRPr="004A7086">
        <w:rPr>
          <w:rFonts w:ascii="Arial" w:hAnsi="Arial" w:cs="Arial"/>
          <w:noProof/>
          <w:sz w:val="24"/>
          <w:szCs w:val="24"/>
          <w:lang w:eastAsia="ru-RU"/>
        </w:rPr>
        <w:drawing>
          <wp:inline distT="0" distB="0" distL="0" distR="0" wp14:anchorId="22328032" wp14:editId="066CB16B">
            <wp:extent cx="5943600" cy="1468582"/>
            <wp:effectExtent l="0" t="0" r="0" b="1778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77769" w:rsidRPr="004A7086" w:rsidRDefault="00577769" w:rsidP="00577769">
      <w:pPr>
        <w:tabs>
          <w:tab w:val="left" w:pos="142"/>
        </w:tabs>
        <w:spacing w:after="0" w:line="240" w:lineRule="auto"/>
        <w:jc w:val="center"/>
        <w:rPr>
          <w:rFonts w:ascii="Arial" w:hAnsi="Arial" w:cs="Arial"/>
          <w:noProof/>
          <w:sz w:val="24"/>
          <w:szCs w:val="24"/>
        </w:rPr>
      </w:pPr>
    </w:p>
    <w:p w:rsidR="00577769" w:rsidRPr="004A7086" w:rsidRDefault="00577769" w:rsidP="00577769">
      <w:pPr>
        <w:tabs>
          <w:tab w:val="left" w:pos="142"/>
        </w:tabs>
        <w:spacing w:after="0" w:line="240" w:lineRule="auto"/>
        <w:ind w:firstLine="426"/>
        <w:jc w:val="both"/>
        <w:rPr>
          <w:rFonts w:ascii="Times New Roman" w:hAnsi="Times New Roman" w:cs="Times New Roman"/>
          <w:sz w:val="28"/>
          <w:szCs w:val="28"/>
        </w:rPr>
      </w:pPr>
      <w:r w:rsidRPr="004A7086">
        <w:rPr>
          <w:rFonts w:ascii="Times New Roman" w:hAnsi="Times New Roman" w:cs="Times New Roman"/>
          <w:sz w:val="28"/>
          <w:szCs w:val="28"/>
        </w:rPr>
        <w:t>В рамках проведённых работ по сформированным заявкам были выявлены и устранены проблемы в зоне ответственности поставщиков услуги, а именно:</w:t>
      </w:r>
    </w:p>
    <w:p w:rsidR="00577769" w:rsidRPr="004A7086" w:rsidRDefault="00577769" w:rsidP="002A6A02">
      <w:pPr>
        <w:tabs>
          <w:tab w:val="left" w:pos="142"/>
        </w:tabs>
        <w:spacing w:after="0" w:line="240" w:lineRule="auto"/>
        <w:ind w:firstLine="567"/>
        <w:jc w:val="both"/>
        <w:rPr>
          <w:rFonts w:ascii="Times New Roman" w:hAnsi="Times New Roman" w:cs="Times New Roman"/>
          <w:sz w:val="28"/>
          <w:szCs w:val="28"/>
        </w:rPr>
      </w:pPr>
      <w:r w:rsidRPr="004A7086">
        <w:rPr>
          <w:rFonts w:ascii="Times New Roman" w:hAnsi="Times New Roman" w:cs="Times New Roman"/>
          <w:sz w:val="28"/>
          <w:szCs w:val="28"/>
        </w:rPr>
        <w:t>- выполнено юстированние малых земных станций спутниковой связи;</w:t>
      </w:r>
    </w:p>
    <w:p w:rsidR="00577769" w:rsidRPr="004A7086" w:rsidRDefault="00577769" w:rsidP="002A6A02">
      <w:pPr>
        <w:tabs>
          <w:tab w:val="left" w:pos="142"/>
        </w:tabs>
        <w:spacing w:after="0" w:line="240" w:lineRule="auto"/>
        <w:ind w:firstLine="567"/>
        <w:jc w:val="both"/>
        <w:rPr>
          <w:rFonts w:ascii="Times New Roman" w:hAnsi="Times New Roman" w:cs="Times New Roman"/>
          <w:sz w:val="28"/>
          <w:szCs w:val="28"/>
        </w:rPr>
      </w:pPr>
      <w:r w:rsidRPr="004A7086">
        <w:rPr>
          <w:rFonts w:ascii="Times New Roman" w:hAnsi="Times New Roman" w:cs="Times New Roman"/>
          <w:sz w:val="28"/>
          <w:szCs w:val="28"/>
        </w:rPr>
        <w:t>- сняты ограничения по доступу необходимым сайтам;</w:t>
      </w:r>
    </w:p>
    <w:p w:rsidR="00577769" w:rsidRPr="004A7086" w:rsidRDefault="00577769" w:rsidP="002A6A02">
      <w:pPr>
        <w:tabs>
          <w:tab w:val="left" w:pos="142"/>
        </w:tabs>
        <w:spacing w:after="0" w:line="240" w:lineRule="auto"/>
        <w:ind w:firstLine="567"/>
        <w:jc w:val="both"/>
        <w:rPr>
          <w:rFonts w:ascii="Times New Roman" w:hAnsi="Times New Roman" w:cs="Times New Roman"/>
          <w:sz w:val="28"/>
          <w:szCs w:val="28"/>
        </w:rPr>
      </w:pPr>
      <w:r w:rsidRPr="004A7086">
        <w:rPr>
          <w:rFonts w:ascii="Times New Roman" w:hAnsi="Times New Roman" w:cs="Times New Roman"/>
          <w:sz w:val="28"/>
          <w:szCs w:val="28"/>
        </w:rPr>
        <w:t>- произведена настройка микропрограмм спутниковых модемов.</w:t>
      </w:r>
    </w:p>
    <w:p w:rsidR="00577769" w:rsidRPr="004A7086" w:rsidRDefault="00577769" w:rsidP="002A6A02">
      <w:pPr>
        <w:tabs>
          <w:tab w:val="left" w:pos="142"/>
        </w:tabs>
        <w:spacing w:after="0" w:line="240" w:lineRule="auto"/>
        <w:ind w:firstLine="567"/>
        <w:jc w:val="both"/>
        <w:rPr>
          <w:rFonts w:ascii="Times New Roman" w:hAnsi="Times New Roman" w:cs="Times New Roman"/>
          <w:sz w:val="28"/>
          <w:szCs w:val="28"/>
        </w:rPr>
      </w:pPr>
      <w:r w:rsidRPr="004A7086">
        <w:rPr>
          <w:rFonts w:ascii="Times New Roman" w:hAnsi="Times New Roman" w:cs="Times New Roman"/>
          <w:sz w:val="28"/>
          <w:szCs w:val="28"/>
        </w:rPr>
        <w:t>Были выявлены и устранены проблемы в зоне ответственности образовательных организаций:</w:t>
      </w:r>
    </w:p>
    <w:p w:rsidR="00577769" w:rsidRPr="004A7086" w:rsidRDefault="00577769" w:rsidP="002A6A02">
      <w:pPr>
        <w:tabs>
          <w:tab w:val="left" w:pos="142"/>
        </w:tabs>
        <w:spacing w:after="0" w:line="240" w:lineRule="auto"/>
        <w:ind w:firstLine="567"/>
        <w:jc w:val="both"/>
        <w:rPr>
          <w:rFonts w:ascii="Times New Roman" w:hAnsi="Times New Roman" w:cs="Times New Roman"/>
          <w:sz w:val="28"/>
          <w:szCs w:val="28"/>
        </w:rPr>
      </w:pPr>
      <w:r w:rsidRPr="004A7086">
        <w:rPr>
          <w:rFonts w:ascii="Times New Roman" w:hAnsi="Times New Roman" w:cs="Times New Roman"/>
          <w:sz w:val="28"/>
          <w:szCs w:val="28"/>
        </w:rPr>
        <w:t>- установлено антив</w:t>
      </w:r>
      <w:r w:rsidR="002A6A02">
        <w:rPr>
          <w:rFonts w:ascii="Times New Roman" w:hAnsi="Times New Roman" w:cs="Times New Roman"/>
          <w:sz w:val="28"/>
          <w:szCs w:val="28"/>
        </w:rPr>
        <w:t>ирусное программное обеспечение.</w:t>
      </w:r>
    </w:p>
    <w:p w:rsidR="00577769" w:rsidRPr="004A7086" w:rsidRDefault="00577769" w:rsidP="00577769">
      <w:pPr>
        <w:spacing w:after="0" w:line="240" w:lineRule="auto"/>
        <w:ind w:right="-1" w:firstLine="708"/>
        <w:jc w:val="both"/>
        <w:rPr>
          <w:rFonts w:ascii="Times New Roman" w:hAnsi="Times New Roman" w:cs="Times New Roman"/>
          <w:sz w:val="28"/>
          <w:szCs w:val="28"/>
        </w:rPr>
      </w:pPr>
      <w:r w:rsidRPr="004A7086">
        <w:rPr>
          <w:rFonts w:ascii="Times New Roman" w:hAnsi="Times New Roman" w:cs="Times New Roman"/>
          <w:sz w:val="28"/>
          <w:szCs w:val="28"/>
        </w:rPr>
        <w:t>Ниже на диаграммах представлена ин</w:t>
      </w:r>
      <w:r>
        <w:rPr>
          <w:rFonts w:ascii="Times New Roman" w:hAnsi="Times New Roman" w:cs="Times New Roman"/>
          <w:sz w:val="28"/>
          <w:szCs w:val="28"/>
        </w:rPr>
        <w:t>формация об удовлетворенности образовательных организаций</w:t>
      </w:r>
      <w:r w:rsidRPr="004A7086">
        <w:rPr>
          <w:rFonts w:ascii="Times New Roman" w:hAnsi="Times New Roman" w:cs="Times New Roman"/>
          <w:sz w:val="28"/>
          <w:szCs w:val="28"/>
        </w:rPr>
        <w:t xml:space="preserve"> поставщиками услуги доступа к сети Интернет:</w:t>
      </w:r>
    </w:p>
    <w:p w:rsidR="00577769" w:rsidRPr="004A7086" w:rsidRDefault="00577769" w:rsidP="00577769">
      <w:pPr>
        <w:spacing w:after="0" w:line="240" w:lineRule="auto"/>
        <w:ind w:right="-1" w:firstLine="708"/>
        <w:jc w:val="both"/>
        <w:rPr>
          <w:rFonts w:ascii="Times New Roman" w:hAnsi="Times New Roman" w:cs="Times New Roman"/>
          <w:sz w:val="28"/>
          <w:szCs w:val="28"/>
        </w:rPr>
      </w:pPr>
    </w:p>
    <w:p w:rsidR="00577769" w:rsidRPr="004A7086" w:rsidRDefault="00577769" w:rsidP="000277EB">
      <w:pPr>
        <w:spacing w:after="0" w:line="240" w:lineRule="auto"/>
        <w:ind w:right="-1"/>
        <w:rPr>
          <w:rFonts w:ascii="Arial" w:hAnsi="Arial" w:cs="Arial"/>
          <w:sz w:val="24"/>
          <w:szCs w:val="24"/>
        </w:rPr>
      </w:pPr>
      <w:r w:rsidRPr="004A7086">
        <w:rPr>
          <w:rFonts w:ascii="Arial" w:hAnsi="Arial" w:cs="Arial"/>
          <w:noProof/>
          <w:sz w:val="24"/>
          <w:szCs w:val="24"/>
          <w:lang w:eastAsia="ru-RU"/>
        </w:rPr>
        <w:lastRenderedPageBreak/>
        <w:drawing>
          <wp:inline distT="0" distB="0" distL="0" distR="0" wp14:anchorId="12DF12A4" wp14:editId="12DADCF8">
            <wp:extent cx="5943600" cy="1510146"/>
            <wp:effectExtent l="0" t="0" r="0" b="1397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77769" w:rsidRPr="004A7086" w:rsidRDefault="00577769" w:rsidP="00577769">
      <w:pPr>
        <w:spacing w:after="0" w:line="240" w:lineRule="auto"/>
        <w:ind w:right="-1" w:firstLine="567"/>
        <w:jc w:val="both"/>
        <w:rPr>
          <w:rFonts w:ascii="Times New Roman" w:hAnsi="Times New Roman" w:cs="Times New Roman"/>
          <w:sz w:val="28"/>
          <w:szCs w:val="28"/>
        </w:rPr>
      </w:pPr>
      <w:r w:rsidRPr="004A7086">
        <w:rPr>
          <w:rFonts w:ascii="Times New Roman" w:hAnsi="Times New Roman" w:cs="Times New Roman"/>
          <w:sz w:val="28"/>
          <w:szCs w:val="28"/>
        </w:rPr>
        <w:t>По результатам проведенных работ удалось достичь приемлемых показателей скоро</w:t>
      </w:r>
      <w:r>
        <w:rPr>
          <w:rFonts w:ascii="Times New Roman" w:hAnsi="Times New Roman" w:cs="Times New Roman"/>
          <w:sz w:val="28"/>
          <w:szCs w:val="28"/>
        </w:rPr>
        <w:t>сти доступа к сети Интернет в образовательные организации</w:t>
      </w:r>
      <w:r w:rsidRPr="004A7086">
        <w:rPr>
          <w:rFonts w:ascii="Times New Roman" w:hAnsi="Times New Roman" w:cs="Times New Roman"/>
          <w:sz w:val="28"/>
          <w:szCs w:val="28"/>
        </w:rPr>
        <w:t xml:space="preserve"> муниципального района. Проблемными остаются у спутниковых провайдеров.</w:t>
      </w:r>
    </w:p>
    <w:p w:rsidR="00577769" w:rsidRPr="004A7086" w:rsidRDefault="00577769" w:rsidP="00577769">
      <w:pPr>
        <w:spacing w:after="0" w:line="240" w:lineRule="auto"/>
        <w:ind w:right="-1" w:firstLine="567"/>
        <w:jc w:val="both"/>
        <w:rPr>
          <w:rFonts w:ascii="Times New Roman" w:hAnsi="Times New Roman" w:cs="Times New Roman"/>
          <w:sz w:val="28"/>
          <w:szCs w:val="28"/>
        </w:rPr>
      </w:pPr>
      <w:r w:rsidRPr="004A7086">
        <w:rPr>
          <w:rFonts w:ascii="Times New Roman" w:hAnsi="Times New Roman" w:cs="Times New Roman"/>
          <w:sz w:val="28"/>
          <w:szCs w:val="28"/>
        </w:rPr>
        <w:t>В течение учебного года настроено дополнительное программное обеспечение для работы на федеральных порталах электронного правительства Российской Федерации. Специалистами группы программного обеспечения отработана система дистанционной настр</w:t>
      </w:r>
      <w:r>
        <w:rPr>
          <w:rFonts w:ascii="Times New Roman" w:hAnsi="Times New Roman" w:cs="Times New Roman"/>
          <w:sz w:val="28"/>
          <w:szCs w:val="28"/>
        </w:rPr>
        <w:t>ойки компьютеров в отдаленных образовательных организаций</w:t>
      </w:r>
      <w:r w:rsidRPr="004A7086">
        <w:rPr>
          <w:rFonts w:ascii="Times New Roman" w:hAnsi="Times New Roman" w:cs="Times New Roman"/>
          <w:sz w:val="28"/>
          <w:szCs w:val="28"/>
        </w:rPr>
        <w:t xml:space="preserve"> муниципального района.</w:t>
      </w:r>
    </w:p>
    <w:p w:rsidR="00577769" w:rsidRPr="004A7086" w:rsidRDefault="00577769" w:rsidP="00577769">
      <w:pPr>
        <w:pStyle w:val="a3"/>
        <w:spacing w:after="0" w:line="240" w:lineRule="auto"/>
        <w:ind w:left="0" w:right="-1"/>
        <w:jc w:val="both"/>
        <w:rPr>
          <w:rFonts w:ascii="Times New Roman" w:hAnsi="Times New Roman" w:cs="Times New Roman"/>
          <w:b/>
          <w:i/>
          <w:sz w:val="28"/>
          <w:szCs w:val="28"/>
        </w:rPr>
      </w:pPr>
    </w:p>
    <w:p w:rsidR="00577769" w:rsidRPr="004A7086" w:rsidRDefault="00577769" w:rsidP="002A6A02">
      <w:pPr>
        <w:spacing w:after="0"/>
        <w:jc w:val="center"/>
        <w:rPr>
          <w:rFonts w:ascii="Times New Roman" w:hAnsi="Times New Roman" w:cs="Times New Roman"/>
          <w:i/>
          <w:sz w:val="28"/>
          <w:szCs w:val="28"/>
        </w:rPr>
      </w:pPr>
      <w:r w:rsidRPr="004A7086">
        <w:rPr>
          <w:rFonts w:ascii="Times New Roman" w:hAnsi="Times New Roman" w:cs="Times New Roman"/>
          <w:i/>
          <w:sz w:val="28"/>
          <w:szCs w:val="28"/>
        </w:rPr>
        <w:t>Количество учащихся, приходящихся на 1 компьютер</w:t>
      </w:r>
    </w:p>
    <w:p w:rsidR="00577769" w:rsidRPr="004A7086" w:rsidRDefault="00577769" w:rsidP="00577769">
      <w:pPr>
        <w:spacing w:after="0" w:line="240" w:lineRule="auto"/>
        <w:ind w:firstLine="708"/>
        <w:jc w:val="both"/>
        <w:rPr>
          <w:rFonts w:ascii="Times New Roman" w:hAnsi="Times New Roman" w:cs="Times New Roman"/>
          <w:sz w:val="28"/>
          <w:szCs w:val="28"/>
        </w:rPr>
      </w:pPr>
      <w:r w:rsidRPr="004A7086">
        <w:rPr>
          <w:rFonts w:ascii="Times New Roman" w:hAnsi="Times New Roman" w:cs="Times New Roman"/>
          <w:sz w:val="28"/>
          <w:szCs w:val="28"/>
        </w:rPr>
        <w:t>По состоянию на конец учебного 2020/21 года на 4 836 учащихся, приходится 216 компьютеров, уставленных в кабинетах информатики.</w:t>
      </w:r>
    </w:p>
    <w:p w:rsidR="00577769" w:rsidRPr="004A7086" w:rsidRDefault="00577769" w:rsidP="00577769">
      <w:pPr>
        <w:spacing w:after="0" w:line="240" w:lineRule="auto"/>
        <w:ind w:right="-1" w:firstLine="567"/>
        <w:jc w:val="both"/>
        <w:rPr>
          <w:rFonts w:ascii="Times New Roman" w:hAnsi="Times New Roman" w:cs="Times New Roman"/>
          <w:sz w:val="28"/>
          <w:szCs w:val="28"/>
        </w:rPr>
      </w:pPr>
    </w:p>
    <w:p w:rsidR="00577769" w:rsidRPr="004A7086" w:rsidRDefault="00577769" w:rsidP="002A6A02">
      <w:pPr>
        <w:spacing w:after="0"/>
        <w:jc w:val="center"/>
        <w:rPr>
          <w:rFonts w:ascii="Times New Roman" w:hAnsi="Times New Roman" w:cs="Times New Roman"/>
          <w:i/>
          <w:sz w:val="28"/>
          <w:szCs w:val="28"/>
        </w:rPr>
      </w:pPr>
      <w:r w:rsidRPr="004A7086">
        <w:rPr>
          <w:rFonts w:ascii="Times New Roman" w:hAnsi="Times New Roman" w:cs="Times New Roman"/>
          <w:i/>
          <w:sz w:val="28"/>
          <w:szCs w:val="28"/>
        </w:rPr>
        <w:t>Количество мультимедийного оборудования</w:t>
      </w:r>
    </w:p>
    <w:p w:rsidR="00577769" w:rsidRPr="004A7086" w:rsidRDefault="00577769" w:rsidP="00577769">
      <w:pPr>
        <w:spacing w:after="0" w:line="240" w:lineRule="auto"/>
        <w:ind w:firstLine="708"/>
        <w:jc w:val="both"/>
        <w:rPr>
          <w:rFonts w:ascii="Times New Roman" w:hAnsi="Times New Roman" w:cs="Times New Roman"/>
          <w:sz w:val="28"/>
          <w:szCs w:val="28"/>
        </w:rPr>
      </w:pPr>
      <w:r w:rsidRPr="004A7086">
        <w:rPr>
          <w:rFonts w:ascii="Times New Roman" w:hAnsi="Times New Roman" w:cs="Times New Roman"/>
          <w:sz w:val="28"/>
          <w:szCs w:val="28"/>
        </w:rPr>
        <w:t>С каждым годом развивается мультимедийная составляющая процесса обучения в школах района, прирост и обновление мультимедийного оборудования за 3 года составляет более 15</w:t>
      </w:r>
      <w:r w:rsidR="00B85FD7">
        <w:rPr>
          <w:rFonts w:ascii="Times New Roman" w:hAnsi="Times New Roman" w:cs="Times New Roman"/>
          <w:sz w:val="28"/>
          <w:szCs w:val="28"/>
        </w:rPr>
        <w:t>,0</w:t>
      </w:r>
      <w:r w:rsidRPr="004A7086">
        <w:rPr>
          <w:rFonts w:ascii="Times New Roman" w:hAnsi="Times New Roman" w:cs="Times New Roman"/>
          <w:sz w:val="28"/>
          <w:szCs w:val="28"/>
        </w:rPr>
        <w:t>%.</w:t>
      </w:r>
    </w:p>
    <w:p w:rsidR="00577769" w:rsidRPr="004A7086" w:rsidRDefault="00577769" w:rsidP="00577769">
      <w:pPr>
        <w:spacing w:after="0" w:line="240" w:lineRule="auto"/>
        <w:jc w:val="both"/>
        <w:rPr>
          <w:rFonts w:ascii="Times New Roman" w:eastAsia="Times New Roman" w:hAnsi="Times New Roman" w:cs="Times New Roman"/>
          <w:b/>
          <w:i/>
          <w:sz w:val="28"/>
          <w:szCs w:val="28"/>
          <w:lang w:eastAsia="ru-RU"/>
        </w:rPr>
      </w:pPr>
    </w:p>
    <w:p w:rsidR="00577769" w:rsidRPr="002A6A02" w:rsidRDefault="00577769" w:rsidP="002A6A02">
      <w:pPr>
        <w:spacing w:after="0" w:line="240" w:lineRule="auto"/>
        <w:jc w:val="center"/>
        <w:rPr>
          <w:rFonts w:ascii="Times New Roman" w:eastAsia="Times New Roman" w:hAnsi="Times New Roman" w:cs="Times New Roman"/>
          <w:i/>
          <w:sz w:val="28"/>
          <w:szCs w:val="28"/>
          <w:lang w:eastAsia="ru-RU"/>
        </w:rPr>
      </w:pPr>
      <w:r w:rsidRPr="0057670E">
        <w:rPr>
          <w:rFonts w:ascii="Times New Roman" w:eastAsia="Times New Roman" w:hAnsi="Times New Roman" w:cs="Times New Roman"/>
          <w:i/>
          <w:sz w:val="28"/>
          <w:szCs w:val="28"/>
          <w:lang w:eastAsia="ru-RU"/>
        </w:rPr>
        <w:t>Сайты образовательных организаций</w:t>
      </w:r>
    </w:p>
    <w:p w:rsidR="00577769" w:rsidRPr="004A7086" w:rsidRDefault="00577769" w:rsidP="00374539">
      <w:pPr>
        <w:spacing w:after="0" w:line="240" w:lineRule="auto"/>
        <w:ind w:firstLine="516"/>
        <w:jc w:val="both"/>
        <w:rPr>
          <w:rFonts w:ascii="Times New Roman" w:hAnsi="Times New Roman" w:cs="Times New Roman"/>
          <w:sz w:val="28"/>
          <w:szCs w:val="28"/>
        </w:rPr>
      </w:pPr>
      <w:r w:rsidRPr="004A7086">
        <w:rPr>
          <w:rFonts w:ascii="Times New Roman" w:eastAsia="Times New Roman" w:hAnsi="Times New Roman" w:cs="Times New Roman"/>
          <w:b/>
          <w:i/>
          <w:sz w:val="28"/>
          <w:szCs w:val="28"/>
          <w:lang w:eastAsia="ru-RU"/>
        </w:rPr>
        <w:t xml:space="preserve"> </w:t>
      </w:r>
      <w:r w:rsidRPr="004A7086">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от 29.12.2012 №</w:t>
      </w:r>
      <w:r w:rsidRPr="004A7086">
        <w:rPr>
          <w:rFonts w:ascii="Times New Roman" w:hAnsi="Times New Roman" w:cs="Times New Roman"/>
          <w:sz w:val="28"/>
          <w:szCs w:val="28"/>
        </w:rPr>
        <w:t>273-ФЗ «Об образовании в Российской Федерации», Приказ</w:t>
      </w:r>
      <w:r>
        <w:rPr>
          <w:rFonts w:ascii="Times New Roman" w:hAnsi="Times New Roman" w:cs="Times New Roman"/>
          <w:sz w:val="28"/>
          <w:szCs w:val="28"/>
        </w:rPr>
        <w:t>ом Рособрнадзора от 14.08.2020 №</w:t>
      </w:r>
      <w:r w:rsidRPr="004A7086">
        <w:rPr>
          <w:rFonts w:ascii="Times New Roman" w:hAnsi="Times New Roman" w:cs="Times New Roman"/>
          <w:sz w:val="28"/>
          <w:szCs w:val="28"/>
        </w:rPr>
        <w:t>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приказа Управления образования от 14.06.2017 №502 «О разработке структуры сайтов образовательных организаций» в течение учебного года специалистами ТМКУ «Информационный методический центр» продолжалась целенаправленна</w:t>
      </w:r>
      <w:r>
        <w:rPr>
          <w:rFonts w:ascii="Times New Roman" w:hAnsi="Times New Roman" w:cs="Times New Roman"/>
          <w:sz w:val="28"/>
          <w:szCs w:val="28"/>
        </w:rPr>
        <w:t>я координационно - методическая работа по ведению Web-сайтов образовательных организаций</w:t>
      </w:r>
      <w:r w:rsidRPr="004A7086">
        <w:rPr>
          <w:rFonts w:ascii="Times New Roman" w:hAnsi="Times New Roman" w:cs="Times New Roman"/>
          <w:sz w:val="28"/>
          <w:szCs w:val="28"/>
        </w:rPr>
        <w:t xml:space="preserve"> муниципального района:</w:t>
      </w:r>
    </w:p>
    <w:p w:rsidR="00577769" w:rsidRPr="00374539" w:rsidRDefault="00374539" w:rsidP="00933E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769" w:rsidRPr="00374539">
        <w:rPr>
          <w:rFonts w:ascii="Times New Roman" w:hAnsi="Times New Roman" w:cs="Times New Roman"/>
          <w:sz w:val="28"/>
          <w:szCs w:val="28"/>
        </w:rPr>
        <w:t>проведен ряд консультаций по вопросам изменения требований к оформлению и формату предоставления информации на официальном сайте организации;</w:t>
      </w:r>
    </w:p>
    <w:p w:rsidR="00577769" w:rsidRPr="00374539" w:rsidRDefault="00374539" w:rsidP="00933E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769" w:rsidRPr="00374539">
        <w:rPr>
          <w:rFonts w:ascii="Times New Roman" w:hAnsi="Times New Roman" w:cs="Times New Roman"/>
          <w:sz w:val="28"/>
          <w:szCs w:val="28"/>
        </w:rPr>
        <w:t>осуществлялся мониторинг обновления Web-сайтов, по итогам которого все замечания и сроки устранения доводились до руководителей организаций;</w:t>
      </w:r>
    </w:p>
    <w:p w:rsidR="0017653A" w:rsidRDefault="00374539" w:rsidP="001765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7769" w:rsidRPr="00374539">
        <w:rPr>
          <w:rFonts w:ascii="Times New Roman" w:hAnsi="Times New Roman" w:cs="Times New Roman"/>
          <w:sz w:val="28"/>
          <w:szCs w:val="28"/>
        </w:rPr>
        <w:t>проводились консул</w:t>
      </w:r>
      <w:r w:rsidR="0017653A">
        <w:rPr>
          <w:rFonts w:ascii="Times New Roman" w:hAnsi="Times New Roman" w:cs="Times New Roman"/>
          <w:sz w:val="28"/>
          <w:szCs w:val="28"/>
        </w:rPr>
        <w:t>ьтации по техническим вопросам.</w:t>
      </w:r>
    </w:p>
    <w:p w:rsidR="0017653A" w:rsidRDefault="0017653A" w:rsidP="0017653A">
      <w:pPr>
        <w:spacing w:after="0" w:line="240" w:lineRule="auto"/>
        <w:ind w:firstLine="567"/>
        <w:jc w:val="both"/>
        <w:rPr>
          <w:rFonts w:ascii="Times New Roman" w:hAnsi="Times New Roman" w:cs="Times New Roman"/>
          <w:sz w:val="28"/>
          <w:szCs w:val="28"/>
        </w:rPr>
      </w:pPr>
    </w:p>
    <w:p w:rsidR="00577769" w:rsidRPr="00577769" w:rsidRDefault="00577769" w:rsidP="00577769">
      <w:pPr>
        <w:ind w:firstLine="709"/>
        <w:jc w:val="both"/>
        <w:rPr>
          <w:rFonts w:ascii="Times New Roman" w:hAnsi="Times New Roman" w:cs="Times New Roman"/>
          <w:sz w:val="28"/>
          <w:szCs w:val="28"/>
        </w:rPr>
      </w:pPr>
      <w:r w:rsidRPr="004A7086">
        <w:rPr>
          <w:rFonts w:ascii="Times New Roman" w:hAnsi="Times New Roman" w:cs="Times New Roman"/>
          <w:sz w:val="28"/>
          <w:szCs w:val="28"/>
        </w:rPr>
        <w:t>Предпринятые меры позволили достичь положительных результатов: по состоянию на 01.06.2021 года 90</w:t>
      </w:r>
      <w:r w:rsidR="00B85FD7">
        <w:rPr>
          <w:rFonts w:ascii="Times New Roman" w:hAnsi="Times New Roman" w:cs="Times New Roman"/>
          <w:sz w:val="28"/>
          <w:szCs w:val="28"/>
        </w:rPr>
        <w:t>,0</w:t>
      </w:r>
      <w:r w:rsidRPr="004A7086">
        <w:rPr>
          <w:rFonts w:ascii="Times New Roman" w:hAnsi="Times New Roman" w:cs="Times New Roman"/>
          <w:sz w:val="28"/>
          <w:szCs w:val="28"/>
        </w:rPr>
        <w:t>% Web-сайтов</w:t>
      </w:r>
      <w:r>
        <w:rPr>
          <w:rFonts w:ascii="Times New Roman" w:hAnsi="Times New Roman" w:cs="Times New Roman"/>
          <w:sz w:val="28"/>
          <w:szCs w:val="28"/>
        </w:rPr>
        <w:t xml:space="preserve"> образовательных организаций</w:t>
      </w:r>
      <w:r w:rsidRPr="004A7086">
        <w:rPr>
          <w:rFonts w:ascii="Times New Roman" w:hAnsi="Times New Roman" w:cs="Times New Roman"/>
          <w:sz w:val="28"/>
          <w:szCs w:val="28"/>
        </w:rPr>
        <w:t xml:space="preserve"> муниципального района соответствуют предъявляемым требованиям, своевременно обновляются.</w:t>
      </w:r>
    </w:p>
    <w:p w:rsidR="00904E5A" w:rsidRDefault="008666FC" w:rsidP="00904E5A">
      <w:pPr>
        <w:jc w:val="both"/>
        <w:rPr>
          <w:rFonts w:ascii="Times New Roman" w:hAnsi="Times New Roman" w:cs="Times New Roman"/>
          <w:b/>
          <w:i/>
          <w:sz w:val="28"/>
          <w:szCs w:val="28"/>
        </w:rPr>
      </w:pPr>
      <w:r>
        <w:rPr>
          <w:rFonts w:ascii="Times New Roman" w:hAnsi="Times New Roman" w:cs="Times New Roman"/>
          <w:b/>
          <w:i/>
          <w:sz w:val="28"/>
          <w:szCs w:val="28"/>
        </w:rPr>
        <w:t>12.3</w:t>
      </w:r>
      <w:r w:rsidR="00904E5A" w:rsidRPr="00AD7F08">
        <w:rPr>
          <w:rFonts w:ascii="Times New Roman" w:hAnsi="Times New Roman" w:cs="Times New Roman"/>
          <w:b/>
          <w:i/>
          <w:sz w:val="28"/>
          <w:szCs w:val="28"/>
        </w:rPr>
        <w:t>. Дея</w:t>
      </w:r>
      <w:r w:rsidR="00AD7F08" w:rsidRPr="00AD7F08">
        <w:rPr>
          <w:rFonts w:ascii="Times New Roman" w:hAnsi="Times New Roman" w:cs="Times New Roman"/>
          <w:b/>
          <w:i/>
          <w:sz w:val="28"/>
          <w:szCs w:val="28"/>
        </w:rPr>
        <w:t xml:space="preserve">тельность Общественного совета </w:t>
      </w:r>
      <w:r w:rsidR="00904E5A" w:rsidRPr="00AD7F08">
        <w:rPr>
          <w:rFonts w:ascii="Times New Roman" w:hAnsi="Times New Roman" w:cs="Times New Roman"/>
          <w:b/>
          <w:i/>
          <w:sz w:val="28"/>
          <w:szCs w:val="28"/>
        </w:rPr>
        <w:t xml:space="preserve">по </w:t>
      </w:r>
      <w:r w:rsidR="00AD7F08" w:rsidRPr="00AD7F08">
        <w:rPr>
          <w:rFonts w:ascii="Times New Roman" w:hAnsi="Times New Roman" w:cs="Times New Roman"/>
          <w:b/>
          <w:i/>
          <w:sz w:val="28"/>
          <w:szCs w:val="28"/>
        </w:rPr>
        <w:t xml:space="preserve">проведению </w:t>
      </w:r>
      <w:r w:rsidR="00AD7F08">
        <w:rPr>
          <w:rFonts w:ascii="Times New Roman" w:hAnsi="Times New Roman" w:cs="Times New Roman"/>
          <w:b/>
          <w:i/>
          <w:sz w:val="28"/>
          <w:szCs w:val="28"/>
        </w:rPr>
        <w:t>независимой оценк</w:t>
      </w:r>
      <w:r w:rsidR="00AD7F08" w:rsidRPr="00AD7F08">
        <w:rPr>
          <w:rFonts w:ascii="Times New Roman" w:hAnsi="Times New Roman" w:cs="Times New Roman"/>
          <w:b/>
          <w:i/>
          <w:sz w:val="28"/>
          <w:szCs w:val="28"/>
        </w:rPr>
        <w:t>и</w:t>
      </w:r>
      <w:r w:rsidR="00904E5A" w:rsidRPr="00AD7F08">
        <w:rPr>
          <w:rFonts w:ascii="Times New Roman" w:hAnsi="Times New Roman" w:cs="Times New Roman"/>
          <w:b/>
          <w:i/>
          <w:sz w:val="28"/>
          <w:szCs w:val="28"/>
        </w:rPr>
        <w:t xml:space="preserve"> качества условий осуществления образовательной деятельности образовательными организациями</w:t>
      </w:r>
    </w:p>
    <w:p w:rsidR="00AD7F08" w:rsidRDefault="00AD7F08" w:rsidP="001765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статьи 95.2 </w:t>
      </w:r>
      <w:r w:rsidRPr="007755F8">
        <w:rPr>
          <w:rFonts w:ascii="Times New Roman" w:hAnsi="Times New Roman" w:cs="Times New Roman"/>
          <w:sz w:val="28"/>
          <w:szCs w:val="28"/>
        </w:rPr>
        <w:t>Феде</w:t>
      </w:r>
      <w:r>
        <w:rPr>
          <w:rFonts w:ascii="Times New Roman" w:hAnsi="Times New Roman" w:cs="Times New Roman"/>
          <w:sz w:val="28"/>
          <w:szCs w:val="28"/>
        </w:rPr>
        <w:t>рального закона от 29.12.2012 №</w:t>
      </w:r>
      <w:r w:rsidRPr="007755F8">
        <w:rPr>
          <w:rFonts w:ascii="Times New Roman" w:hAnsi="Times New Roman" w:cs="Times New Roman"/>
          <w:sz w:val="28"/>
          <w:szCs w:val="28"/>
        </w:rPr>
        <w:t xml:space="preserve">273-ФЗ «Об образовании в Российской федерации», а также с целью участия представителей общественности в вопросах непосредственного обеспечения образованием населения муниципального района с 2019 года при Управлении образования функционирует Общественный совет по проведению независимой оценки качества условий осуществления образовательной деятельности </w:t>
      </w:r>
      <w:r>
        <w:rPr>
          <w:rFonts w:ascii="Times New Roman" w:hAnsi="Times New Roman" w:cs="Times New Roman"/>
          <w:sz w:val="28"/>
          <w:szCs w:val="28"/>
        </w:rPr>
        <w:t xml:space="preserve">(далее - </w:t>
      </w:r>
      <w:r w:rsidRPr="007755F8">
        <w:rPr>
          <w:rFonts w:ascii="Times New Roman" w:hAnsi="Times New Roman" w:cs="Times New Roman"/>
          <w:sz w:val="28"/>
          <w:szCs w:val="28"/>
        </w:rPr>
        <w:t>НОКУО ОД) образовательными организациями.  В соответствии с Положением основной задаче</w:t>
      </w:r>
      <w:r w:rsidR="0017653A">
        <w:rPr>
          <w:rFonts w:ascii="Times New Roman" w:hAnsi="Times New Roman" w:cs="Times New Roman"/>
          <w:sz w:val="28"/>
          <w:szCs w:val="28"/>
        </w:rPr>
        <w:t xml:space="preserve">й Общественного совета является </w:t>
      </w:r>
      <w:r w:rsidRPr="007755F8">
        <w:rPr>
          <w:rFonts w:ascii="Times New Roman" w:hAnsi="Times New Roman" w:cs="Times New Roman"/>
          <w:sz w:val="28"/>
          <w:szCs w:val="28"/>
        </w:rPr>
        <w:t>проведение НОКУО ОД организациями, осуществляющими образовательную деятельность, с учетом информ</w:t>
      </w:r>
      <w:r>
        <w:rPr>
          <w:rFonts w:ascii="Times New Roman" w:hAnsi="Times New Roman" w:cs="Times New Roman"/>
          <w:sz w:val="28"/>
          <w:szCs w:val="28"/>
        </w:rPr>
        <w:t>ации, представленной оператором.</w:t>
      </w:r>
    </w:p>
    <w:p w:rsidR="0017653A" w:rsidRPr="007755F8" w:rsidRDefault="0017653A" w:rsidP="0017653A">
      <w:pPr>
        <w:spacing w:after="0" w:line="240" w:lineRule="auto"/>
        <w:ind w:firstLine="709"/>
        <w:jc w:val="both"/>
        <w:rPr>
          <w:rFonts w:ascii="Times New Roman" w:hAnsi="Times New Roman" w:cs="Times New Roman"/>
          <w:sz w:val="28"/>
          <w:szCs w:val="28"/>
        </w:rPr>
      </w:pPr>
    </w:p>
    <w:p w:rsidR="00AD7F08" w:rsidRPr="007755F8" w:rsidRDefault="00AD7F08" w:rsidP="00AD7F08">
      <w:pPr>
        <w:spacing w:after="0" w:line="240" w:lineRule="auto"/>
        <w:ind w:firstLine="709"/>
        <w:jc w:val="both"/>
        <w:rPr>
          <w:rFonts w:ascii="Times New Roman" w:hAnsi="Times New Roman" w:cs="Times New Roman"/>
          <w:sz w:val="28"/>
          <w:szCs w:val="28"/>
        </w:rPr>
      </w:pPr>
      <w:r w:rsidRPr="007755F8">
        <w:rPr>
          <w:rFonts w:ascii="Times New Roman" w:hAnsi="Times New Roman" w:cs="Times New Roman"/>
          <w:sz w:val="28"/>
          <w:szCs w:val="28"/>
        </w:rPr>
        <w:t>В 2020 году в соответствии с планом работы Общественным советом была проведена НОКУО ОД образовательными организациями</w:t>
      </w:r>
      <w:r>
        <w:t xml:space="preserve"> </w:t>
      </w:r>
      <w:r w:rsidRPr="007755F8">
        <w:rPr>
          <w:rFonts w:ascii="Times New Roman" w:hAnsi="Times New Roman" w:cs="Times New Roman"/>
          <w:sz w:val="28"/>
          <w:szCs w:val="28"/>
        </w:rPr>
        <w:t xml:space="preserve">муниципального района по критериям, утвержденным приказом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D7F08" w:rsidRPr="007755F8" w:rsidRDefault="00AD7F08" w:rsidP="00AD7F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Интегральный показатель Таймырского</w:t>
      </w:r>
      <w:r w:rsidRPr="007755F8">
        <w:rPr>
          <w:rFonts w:ascii="Times New Roman" w:hAnsi="Times New Roman" w:cs="Times New Roman"/>
          <w:sz w:val="28"/>
          <w:szCs w:val="28"/>
        </w:rPr>
        <w:t xml:space="preserve"> муни</w:t>
      </w:r>
      <w:r>
        <w:rPr>
          <w:rFonts w:ascii="Times New Roman" w:hAnsi="Times New Roman" w:cs="Times New Roman"/>
          <w:sz w:val="28"/>
          <w:szCs w:val="28"/>
        </w:rPr>
        <w:t>ципального района</w:t>
      </w:r>
      <w:r w:rsidRPr="007755F8">
        <w:rPr>
          <w:rFonts w:ascii="Times New Roman" w:hAnsi="Times New Roman" w:cs="Times New Roman"/>
          <w:sz w:val="28"/>
          <w:szCs w:val="28"/>
        </w:rPr>
        <w:t xml:space="preserve"> по всем пяти</w:t>
      </w:r>
      <w:r>
        <w:rPr>
          <w:rFonts w:ascii="Times New Roman" w:hAnsi="Times New Roman" w:cs="Times New Roman"/>
          <w:sz w:val="28"/>
          <w:szCs w:val="28"/>
        </w:rPr>
        <w:t xml:space="preserve"> критериям составил 84,</w:t>
      </w:r>
      <w:r w:rsidRPr="007755F8">
        <w:rPr>
          <w:rFonts w:ascii="Times New Roman" w:hAnsi="Times New Roman" w:cs="Times New Roman"/>
          <w:sz w:val="28"/>
          <w:szCs w:val="28"/>
        </w:rPr>
        <w:t>63 балла при максимальном значении 100.</w:t>
      </w:r>
    </w:p>
    <w:p w:rsidR="00AD7F08" w:rsidRPr="007755F8" w:rsidRDefault="00AD7F08" w:rsidP="00AD7F08">
      <w:pPr>
        <w:spacing w:after="0" w:line="240" w:lineRule="auto"/>
        <w:ind w:firstLine="709"/>
        <w:jc w:val="both"/>
        <w:rPr>
          <w:rFonts w:ascii="Times New Roman" w:hAnsi="Times New Roman" w:cs="Times New Roman"/>
          <w:sz w:val="28"/>
          <w:szCs w:val="28"/>
        </w:rPr>
      </w:pPr>
      <w:r w:rsidRPr="007755F8">
        <w:rPr>
          <w:rFonts w:ascii="Times New Roman" w:hAnsi="Times New Roman" w:cs="Times New Roman"/>
          <w:sz w:val="28"/>
          <w:szCs w:val="28"/>
        </w:rPr>
        <w:t>По результатам</w:t>
      </w:r>
      <w:r w:rsidRPr="007755F8">
        <w:t xml:space="preserve"> </w:t>
      </w:r>
      <w:r w:rsidRPr="007755F8">
        <w:rPr>
          <w:rFonts w:ascii="Times New Roman" w:hAnsi="Times New Roman" w:cs="Times New Roman"/>
          <w:sz w:val="28"/>
          <w:szCs w:val="28"/>
        </w:rPr>
        <w:t>НОКУО ОД были разработаны планы устранений выявленных недостатков, ведется планомерная работа по их устранению.</w:t>
      </w:r>
    </w:p>
    <w:p w:rsidR="00AD7F08" w:rsidRDefault="00AD7F08" w:rsidP="00933E2D">
      <w:pPr>
        <w:spacing w:after="0" w:line="240" w:lineRule="auto"/>
        <w:ind w:firstLine="709"/>
        <w:jc w:val="both"/>
        <w:rPr>
          <w:rFonts w:ascii="Times New Roman" w:hAnsi="Times New Roman" w:cs="Times New Roman"/>
          <w:sz w:val="28"/>
          <w:szCs w:val="28"/>
        </w:rPr>
      </w:pPr>
      <w:r w:rsidRPr="007755F8">
        <w:rPr>
          <w:rFonts w:ascii="Times New Roman" w:hAnsi="Times New Roman" w:cs="Times New Roman"/>
          <w:sz w:val="28"/>
          <w:szCs w:val="28"/>
        </w:rPr>
        <w:t>Информация о результатах НОКУО ОД и реализации планов устранения недостатков размещена на официальных сайтах Управления образования и официальном сайте для размещения информации о государственных и муниципальных учреждениях в информационно-телекоммуникационной сети «Интернет» bus.gov.ru.</w:t>
      </w:r>
      <w:r w:rsidR="00933E2D">
        <w:rPr>
          <w:rFonts w:ascii="Times New Roman" w:hAnsi="Times New Roman" w:cs="Times New Roman"/>
          <w:sz w:val="28"/>
          <w:szCs w:val="28"/>
        </w:rPr>
        <w:t xml:space="preserve"> </w:t>
      </w:r>
    </w:p>
    <w:p w:rsidR="00933E2D" w:rsidRPr="00933E2D" w:rsidRDefault="00933E2D" w:rsidP="00933E2D">
      <w:pPr>
        <w:spacing w:after="0" w:line="240" w:lineRule="auto"/>
        <w:ind w:firstLine="709"/>
        <w:jc w:val="both"/>
        <w:rPr>
          <w:rFonts w:ascii="Times New Roman" w:hAnsi="Times New Roman" w:cs="Times New Roman"/>
          <w:sz w:val="28"/>
          <w:szCs w:val="28"/>
        </w:rPr>
      </w:pPr>
    </w:p>
    <w:p w:rsidR="00904E5A" w:rsidRPr="00CD0151" w:rsidRDefault="00904E5A" w:rsidP="00904E5A">
      <w:pPr>
        <w:jc w:val="center"/>
        <w:rPr>
          <w:rFonts w:ascii="Times New Roman" w:hAnsi="Times New Roman" w:cs="Times New Roman"/>
          <w:b/>
          <w:sz w:val="28"/>
          <w:szCs w:val="28"/>
        </w:rPr>
      </w:pPr>
      <w:r w:rsidRPr="00CD0151">
        <w:rPr>
          <w:rFonts w:ascii="Times New Roman" w:hAnsi="Times New Roman" w:cs="Times New Roman"/>
          <w:b/>
          <w:sz w:val="28"/>
          <w:szCs w:val="28"/>
        </w:rPr>
        <w:t>Раздел 13. Развитие инфраструктуры</w:t>
      </w:r>
    </w:p>
    <w:p w:rsidR="00904E5A" w:rsidRPr="00CD0151" w:rsidRDefault="00904E5A" w:rsidP="00904E5A">
      <w:pPr>
        <w:jc w:val="both"/>
        <w:rPr>
          <w:rFonts w:ascii="Times New Roman" w:hAnsi="Times New Roman" w:cs="Times New Roman"/>
          <w:b/>
          <w:i/>
          <w:sz w:val="28"/>
          <w:szCs w:val="28"/>
        </w:rPr>
      </w:pPr>
      <w:r w:rsidRPr="00CD0151">
        <w:rPr>
          <w:rFonts w:ascii="Times New Roman" w:hAnsi="Times New Roman" w:cs="Times New Roman"/>
          <w:b/>
          <w:i/>
          <w:sz w:val="28"/>
          <w:szCs w:val="28"/>
        </w:rPr>
        <w:lastRenderedPageBreak/>
        <w:t>13.1. Мероприятия, направленные на сохранение зданий и сооружений</w:t>
      </w:r>
    </w:p>
    <w:p w:rsidR="00CD0151" w:rsidRPr="00933E2D" w:rsidRDefault="00CD0151" w:rsidP="00933E2D">
      <w:pPr>
        <w:widowControl w:val="0"/>
        <w:spacing w:after="0" w:line="240" w:lineRule="auto"/>
        <w:ind w:right="260" w:firstLine="567"/>
        <w:contextualSpacing/>
        <w:jc w:val="both"/>
        <w:rPr>
          <w:rFonts w:ascii="Times New Roman" w:hAnsi="Times New Roman" w:cs="Times New Roman"/>
          <w:sz w:val="28"/>
          <w:szCs w:val="28"/>
        </w:rPr>
      </w:pPr>
      <w:r w:rsidRPr="00CD0151">
        <w:rPr>
          <w:rFonts w:ascii="Times New Roman" w:hAnsi="Times New Roman" w:cs="Times New Roman"/>
          <w:sz w:val="28"/>
          <w:szCs w:val="28"/>
        </w:rPr>
        <w:t>В рамках реализации мероприятий по созданию безопасных и</w:t>
      </w:r>
      <w:r w:rsidRPr="00C85910">
        <w:rPr>
          <w:rFonts w:ascii="Times New Roman" w:hAnsi="Times New Roman" w:cs="Times New Roman"/>
          <w:sz w:val="28"/>
          <w:szCs w:val="28"/>
        </w:rPr>
        <w:t xml:space="preserve"> комфортных условий пребывания учащихся и персонала на территориях и в зданиях образовательных организаций в 2020/</w:t>
      </w:r>
      <w:r>
        <w:rPr>
          <w:rFonts w:ascii="Times New Roman" w:hAnsi="Times New Roman" w:cs="Times New Roman"/>
          <w:sz w:val="28"/>
          <w:szCs w:val="28"/>
        </w:rPr>
        <w:t>20</w:t>
      </w:r>
      <w:r w:rsidRPr="00C85910">
        <w:rPr>
          <w:rFonts w:ascii="Times New Roman" w:hAnsi="Times New Roman" w:cs="Times New Roman"/>
          <w:sz w:val="28"/>
          <w:szCs w:val="28"/>
        </w:rPr>
        <w:t>21 учебном году, проведены меропри</w:t>
      </w:r>
      <w:r w:rsidR="00933E2D">
        <w:rPr>
          <w:rFonts w:ascii="Times New Roman" w:hAnsi="Times New Roman" w:cs="Times New Roman"/>
          <w:sz w:val="28"/>
          <w:szCs w:val="28"/>
        </w:rPr>
        <w:t>ятия по следующим направлениям:</w:t>
      </w:r>
    </w:p>
    <w:p w:rsidR="00CD0151" w:rsidRDefault="00CD0151" w:rsidP="00933E2D">
      <w:pPr>
        <w:widowControl w:val="0"/>
        <w:spacing w:after="0" w:line="240" w:lineRule="auto"/>
        <w:ind w:right="260" w:firstLine="567"/>
        <w:contextualSpacing/>
        <w:jc w:val="both"/>
        <w:rPr>
          <w:rFonts w:ascii="Times New Roman" w:hAnsi="Times New Roman" w:cs="Times New Roman"/>
          <w:sz w:val="28"/>
          <w:szCs w:val="28"/>
        </w:rPr>
      </w:pPr>
      <w:r w:rsidRPr="006A4EE4">
        <w:rPr>
          <w:rFonts w:ascii="Times New Roman" w:hAnsi="Times New Roman" w:cs="Times New Roman"/>
          <w:b/>
          <w:sz w:val="28"/>
          <w:szCs w:val="28"/>
        </w:rPr>
        <w:t xml:space="preserve">- </w:t>
      </w:r>
      <w:r w:rsidRPr="006A4EE4">
        <w:rPr>
          <w:rFonts w:ascii="Times New Roman" w:hAnsi="Times New Roman" w:cs="Times New Roman"/>
          <w:sz w:val="28"/>
          <w:szCs w:val="28"/>
        </w:rPr>
        <w:t>комплексные обследования технического состояния зданий объектов образования:</w:t>
      </w:r>
      <w:r>
        <w:rPr>
          <w:rFonts w:ascii="Times New Roman" w:hAnsi="Times New Roman" w:cs="Times New Roman"/>
          <w:sz w:val="28"/>
          <w:szCs w:val="28"/>
        </w:rPr>
        <w:t xml:space="preserve"> </w:t>
      </w:r>
      <w:r w:rsidRPr="006A4EE4">
        <w:rPr>
          <w:rFonts w:ascii="Times New Roman" w:hAnsi="Times New Roman" w:cs="Times New Roman"/>
          <w:sz w:val="28"/>
          <w:szCs w:val="28"/>
        </w:rPr>
        <w:t>ТМК</w:t>
      </w:r>
      <w:r>
        <w:rPr>
          <w:rFonts w:ascii="Times New Roman" w:hAnsi="Times New Roman" w:cs="Times New Roman"/>
          <w:sz w:val="28"/>
          <w:szCs w:val="28"/>
        </w:rPr>
        <w:t xml:space="preserve"> </w:t>
      </w:r>
      <w:r w:rsidR="00B85FD7">
        <w:rPr>
          <w:rFonts w:ascii="Times New Roman" w:hAnsi="Times New Roman" w:cs="Times New Roman"/>
          <w:sz w:val="28"/>
          <w:szCs w:val="28"/>
        </w:rPr>
        <w:t>ОУ «Дудинская СШ</w:t>
      </w:r>
      <w:r w:rsidRPr="006A4EE4">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6A4EE4">
        <w:rPr>
          <w:rFonts w:ascii="Times New Roman" w:hAnsi="Times New Roman" w:cs="Times New Roman"/>
          <w:sz w:val="28"/>
          <w:szCs w:val="28"/>
        </w:rPr>
        <w:t xml:space="preserve">ТМК ОУ </w:t>
      </w:r>
      <w:r w:rsidR="00B85FD7">
        <w:rPr>
          <w:rFonts w:ascii="Times New Roman" w:hAnsi="Times New Roman" w:cs="Times New Roman"/>
          <w:sz w:val="28"/>
          <w:szCs w:val="28"/>
        </w:rPr>
        <w:t>«Дудинская СШ</w:t>
      </w:r>
      <w:r>
        <w:rPr>
          <w:rFonts w:ascii="Times New Roman" w:hAnsi="Times New Roman" w:cs="Times New Roman"/>
          <w:sz w:val="28"/>
          <w:szCs w:val="28"/>
        </w:rPr>
        <w:t xml:space="preserve"> №</w:t>
      </w:r>
      <w:r w:rsidRPr="006A4EE4">
        <w:rPr>
          <w:rFonts w:ascii="Times New Roman" w:hAnsi="Times New Roman" w:cs="Times New Roman"/>
          <w:sz w:val="28"/>
          <w:szCs w:val="28"/>
        </w:rPr>
        <w:t>7</w:t>
      </w:r>
      <w:r>
        <w:rPr>
          <w:rFonts w:ascii="Times New Roman" w:hAnsi="Times New Roman" w:cs="Times New Roman"/>
          <w:sz w:val="28"/>
          <w:szCs w:val="28"/>
        </w:rPr>
        <w:t xml:space="preserve">», </w:t>
      </w:r>
      <w:r w:rsidRPr="00D23210">
        <w:rPr>
          <w:rFonts w:ascii="Times New Roman" w:hAnsi="Times New Roman" w:cs="Times New Roman"/>
          <w:sz w:val="28"/>
          <w:szCs w:val="28"/>
        </w:rPr>
        <w:t>ТМК</w:t>
      </w:r>
      <w:r>
        <w:rPr>
          <w:rFonts w:ascii="Times New Roman" w:hAnsi="Times New Roman" w:cs="Times New Roman"/>
          <w:sz w:val="28"/>
          <w:szCs w:val="28"/>
        </w:rPr>
        <w:t xml:space="preserve"> </w:t>
      </w:r>
      <w:r w:rsidRPr="00D23210">
        <w:rPr>
          <w:rFonts w:ascii="Times New Roman" w:hAnsi="Times New Roman" w:cs="Times New Roman"/>
          <w:sz w:val="28"/>
          <w:szCs w:val="28"/>
        </w:rPr>
        <w:t xml:space="preserve">ОУ </w:t>
      </w:r>
      <w:r w:rsidR="00B85FD7">
        <w:rPr>
          <w:rFonts w:ascii="Times New Roman" w:hAnsi="Times New Roman" w:cs="Times New Roman"/>
          <w:sz w:val="28"/>
          <w:szCs w:val="28"/>
        </w:rPr>
        <w:t>«Потаповская СШ</w:t>
      </w:r>
      <w:r>
        <w:rPr>
          <w:rFonts w:ascii="Times New Roman" w:hAnsi="Times New Roman" w:cs="Times New Roman"/>
          <w:sz w:val="28"/>
          <w:szCs w:val="28"/>
        </w:rPr>
        <w:t xml:space="preserve"> №</w:t>
      </w:r>
      <w:r w:rsidRPr="00D23210">
        <w:rPr>
          <w:rFonts w:ascii="Times New Roman" w:hAnsi="Times New Roman" w:cs="Times New Roman"/>
          <w:sz w:val="28"/>
          <w:szCs w:val="28"/>
        </w:rPr>
        <w:t>12</w:t>
      </w:r>
      <w:r>
        <w:rPr>
          <w:rFonts w:ascii="Times New Roman" w:hAnsi="Times New Roman" w:cs="Times New Roman"/>
          <w:sz w:val="28"/>
          <w:szCs w:val="28"/>
        </w:rPr>
        <w:t xml:space="preserve">», </w:t>
      </w:r>
      <w:r w:rsidRPr="006A4EE4">
        <w:rPr>
          <w:rFonts w:ascii="Times New Roman" w:hAnsi="Times New Roman" w:cs="Times New Roman"/>
          <w:sz w:val="28"/>
          <w:szCs w:val="28"/>
        </w:rPr>
        <w:t xml:space="preserve">ТМК ОУ </w:t>
      </w:r>
      <w:r w:rsidR="00B85FD7">
        <w:rPr>
          <w:rFonts w:ascii="Times New Roman" w:hAnsi="Times New Roman" w:cs="Times New Roman"/>
          <w:sz w:val="28"/>
          <w:szCs w:val="28"/>
        </w:rPr>
        <w:t>«Волочанская СШ</w:t>
      </w:r>
      <w:r>
        <w:rPr>
          <w:rFonts w:ascii="Times New Roman" w:hAnsi="Times New Roman" w:cs="Times New Roman"/>
          <w:sz w:val="28"/>
          <w:szCs w:val="28"/>
        </w:rPr>
        <w:t xml:space="preserve"> №</w:t>
      </w:r>
      <w:r w:rsidRPr="006A4EE4">
        <w:rPr>
          <w:rFonts w:ascii="Times New Roman" w:hAnsi="Times New Roman" w:cs="Times New Roman"/>
          <w:sz w:val="28"/>
          <w:szCs w:val="28"/>
        </w:rPr>
        <w:t>15</w:t>
      </w:r>
      <w:r>
        <w:rPr>
          <w:rFonts w:ascii="Times New Roman" w:hAnsi="Times New Roman" w:cs="Times New Roman"/>
          <w:sz w:val="28"/>
          <w:szCs w:val="28"/>
        </w:rPr>
        <w:t xml:space="preserve">», </w:t>
      </w:r>
      <w:r w:rsidR="00B85FD7">
        <w:rPr>
          <w:rFonts w:ascii="Times New Roman" w:hAnsi="Times New Roman" w:cs="Times New Roman"/>
          <w:sz w:val="28"/>
          <w:szCs w:val="28"/>
        </w:rPr>
        <w:t>ТМБ ДОУ</w:t>
      </w:r>
      <w:r w:rsidRPr="006A4EE4">
        <w:rPr>
          <w:rFonts w:ascii="Times New Roman" w:hAnsi="Times New Roman" w:cs="Times New Roman"/>
          <w:sz w:val="28"/>
          <w:szCs w:val="28"/>
        </w:rPr>
        <w:t xml:space="preserve"> «Льдинка»</w:t>
      </w:r>
      <w:r>
        <w:rPr>
          <w:rFonts w:ascii="Times New Roman" w:hAnsi="Times New Roman" w:cs="Times New Roman"/>
          <w:sz w:val="28"/>
          <w:szCs w:val="28"/>
        </w:rPr>
        <w:t xml:space="preserve">; </w:t>
      </w:r>
      <w:r w:rsidRPr="006A4EE4">
        <w:rPr>
          <w:rFonts w:ascii="Times New Roman" w:hAnsi="Times New Roman" w:cs="Times New Roman"/>
          <w:sz w:val="28"/>
          <w:szCs w:val="28"/>
        </w:rPr>
        <w:t xml:space="preserve"> </w:t>
      </w:r>
    </w:p>
    <w:p w:rsidR="00CD0151" w:rsidRPr="00933E2D" w:rsidRDefault="00CD0151" w:rsidP="00933E2D">
      <w:pPr>
        <w:widowControl w:val="0"/>
        <w:spacing w:after="0" w:line="240" w:lineRule="auto"/>
        <w:ind w:right="26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23210">
        <w:rPr>
          <w:rFonts w:ascii="Times New Roman" w:hAnsi="Times New Roman" w:cs="Times New Roman"/>
          <w:sz w:val="28"/>
          <w:szCs w:val="28"/>
        </w:rPr>
        <w:t>замер</w:t>
      </w:r>
      <w:r>
        <w:rPr>
          <w:rFonts w:ascii="Times New Roman" w:hAnsi="Times New Roman" w:cs="Times New Roman"/>
          <w:sz w:val="28"/>
          <w:szCs w:val="28"/>
        </w:rPr>
        <w:t>ы</w:t>
      </w:r>
      <w:r w:rsidRPr="00D23210">
        <w:rPr>
          <w:rFonts w:ascii="Times New Roman" w:hAnsi="Times New Roman" w:cs="Times New Roman"/>
          <w:sz w:val="28"/>
          <w:szCs w:val="28"/>
        </w:rPr>
        <w:t xml:space="preserve"> сопротивления изоляции</w:t>
      </w:r>
      <w:r>
        <w:rPr>
          <w:rFonts w:ascii="Times New Roman" w:hAnsi="Times New Roman" w:cs="Times New Roman"/>
          <w:sz w:val="28"/>
          <w:szCs w:val="28"/>
        </w:rPr>
        <w:t xml:space="preserve"> электрооборудования: </w:t>
      </w:r>
      <w:r w:rsidRPr="002D5420">
        <w:rPr>
          <w:rFonts w:ascii="Times New Roman" w:hAnsi="Times New Roman" w:cs="Times New Roman"/>
          <w:sz w:val="28"/>
          <w:szCs w:val="28"/>
        </w:rPr>
        <w:t xml:space="preserve">ТМК ОУ </w:t>
      </w:r>
      <w:r>
        <w:rPr>
          <w:rFonts w:ascii="Times New Roman" w:hAnsi="Times New Roman" w:cs="Times New Roman"/>
          <w:sz w:val="28"/>
          <w:szCs w:val="28"/>
        </w:rPr>
        <w:t>«</w:t>
      </w:r>
      <w:r w:rsidRPr="002D5420">
        <w:rPr>
          <w:rFonts w:ascii="Times New Roman" w:hAnsi="Times New Roman" w:cs="Times New Roman"/>
          <w:sz w:val="28"/>
          <w:szCs w:val="28"/>
        </w:rPr>
        <w:t>Дудинская гимназия</w:t>
      </w:r>
      <w:r>
        <w:rPr>
          <w:rFonts w:ascii="Times New Roman" w:hAnsi="Times New Roman" w:cs="Times New Roman"/>
          <w:sz w:val="28"/>
          <w:szCs w:val="28"/>
        </w:rPr>
        <w:t xml:space="preserve">», </w:t>
      </w:r>
      <w:r w:rsidRPr="002D5420">
        <w:rPr>
          <w:rFonts w:ascii="Times New Roman" w:hAnsi="Times New Roman" w:cs="Times New Roman"/>
          <w:sz w:val="28"/>
          <w:szCs w:val="28"/>
        </w:rPr>
        <w:t>ТМК</w:t>
      </w:r>
      <w:r>
        <w:rPr>
          <w:rFonts w:ascii="Times New Roman" w:hAnsi="Times New Roman" w:cs="Times New Roman"/>
          <w:sz w:val="28"/>
          <w:szCs w:val="28"/>
        </w:rPr>
        <w:t xml:space="preserve"> </w:t>
      </w:r>
      <w:r w:rsidR="00B85FD7">
        <w:rPr>
          <w:rFonts w:ascii="Times New Roman" w:hAnsi="Times New Roman" w:cs="Times New Roman"/>
          <w:sz w:val="28"/>
          <w:szCs w:val="28"/>
        </w:rPr>
        <w:t>ОУ «Дудинская СШ</w:t>
      </w:r>
      <w:r w:rsidRPr="002D5420">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 xml:space="preserve">ОУ </w:t>
      </w:r>
      <w:r w:rsidR="00B85FD7">
        <w:rPr>
          <w:rFonts w:ascii="Times New Roman" w:hAnsi="Times New Roman" w:cs="Times New Roman"/>
          <w:sz w:val="28"/>
          <w:szCs w:val="28"/>
        </w:rPr>
        <w:t>«Потаповская СШ</w:t>
      </w:r>
      <w:r>
        <w:rPr>
          <w:rFonts w:ascii="Times New Roman" w:hAnsi="Times New Roman" w:cs="Times New Roman"/>
          <w:sz w:val="28"/>
          <w:szCs w:val="28"/>
        </w:rPr>
        <w:t xml:space="preserve"> №</w:t>
      </w:r>
      <w:r w:rsidRPr="00471407">
        <w:rPr>
          <w:rFonts w:ascii="Times New Roman" w:hAnsi="Times New Roman" w:cs="Times New Roman"/>
          <w:sz w:val="28"/>
          <w:szCs w:val="28"/>
        </w:rPr>
        <w:t>12</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00B85FD7">
        <w:rPr>
          <w:rFonts w:ascii="Times New Roman" w:hAnsi="Times New Roman" w:cs="Times New Roman"/>
          <w:sz w:val="28"/>
          <w:szCs w:val="28"/>
        </w:rPr>
        <w:t>ОУ «Волочанская СШ</w:t>
      </w:r>
      <w:r>
        <w:rPr>
          <w:rFonts w:ascii="Times New Roman" w:hAnsi="Times New Roman" w:cs="Times New Roman"/>
          <w:sz w:val="28"/>
          <w:szCs w:val="28"/>
        </w:rPr>
        <w:t xml:space="preserve"> №15</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 xml:space="preserve">ОУ </w:t>
      </w:r>
      <w:r w:rsidR="00B85FD7">
        <w:rPr>
          <w:rFonts w:ascii="Times New Roman" w:hAnsi="Times New Roman" w:cs="Times New Roman"/>
          <w:sz w:val="28"/>
          <w:szCs w:val="28"/>
        </w:rPr>
        <w:t>«Хантайская ОШ</w:t>
      </w:r>
      <w:r>
        <w:rPr>
          <w:rFonts w:ascii="Times New Roman" w:hAnsi="Times New Roman" w:cs="Times New Roman"/>
          <w:sz w:val="28"/>
          <w:szCs w:val="28"/>
        </w:rPr>
        <w:t xml:space="preserve"> №</w:t>
      </w:r>
      <w:r w:rsidRPr="00471407">
        <w:rPr>
          <w:rFonts w:ascii="Times New Roman" w:hAnsi="Times New Roman" w:cs="Times New Roman"/>
          <w:sz w:val="28"/>
          <w:szCs w:val="28"/>
        </w:rPr>
        <w:t>10</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 xml:space="preserve">ОУ </w:t>
      </w:r>
      <w:r w:rsidR="00B85FD7">
        <w:rPr>
          <w:rFonts w:ascii="Times New Roman" w:hAnsi="Times New Roman" w:cs="Times New Roman"/>
          <w:sz w:val="28"/>
          <w:szCs w:val="28"/>
        </w:rPr>
        <w:t>«Усть-Портовская СШ</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ОУ «Н</w:t>
      </w:r>
      <w:r w:rsidR="00B85FD7">
        <w:rPr>
          <w:rFonts w:ascii="Times New Roman" w:hAnsi="Times New Roman" w:cs="Times New Roman"/>
          <w:sz w:val="28"/>
          <w:szCs w:val="28"/>
        </w:rPr>
        <w:t>осковская СШИ</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ОУ «Ка</w:t>
      </w:r>
      <w:r w:rsidR="00B85FD7">
        <w:rPr>
          <w:rFonts w:ascii="Times New Roman" w:hAnsi="Times New Roman" w:cs="Times New Roman"/>
          <w:sz w:val="28"/>
          <w:szCs w:val="28"/>
        </w:rPr>
        <w:t>раульская СШИ</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2D5420">
        <w:rPr>
          <w:rFonts w:ascii="Times New Roman" w:hAnsi="Times New Roman" w:cs="Times New Roman"/>
          <w:sz w:val="28"/>
          <w:szCs w:val="28"/>
        </w:rPr>
        <w:t xml:space="preserve">ТМК ОУ </w:t>
      </w:r>
      <w:r>
        <w:rPr>
          <w:rFonts w:ascii="Times New Roman" w:hAnsi="Times New Roman" w:cs="Times New Roman"/>
          <w:sz w:val="28"/>
          <w:szCs w:val="28"/>
        </w:rPr>
        <w:t>«</w:t>
      </w:r>
      <w:r w:rsidR="00B85FD7">
        <w:rPr>
          <w:rFonts w:ascii="Times New Roman" w:hAnsi="Times New Roman" w:cs="Times New Roman"/>
          <w:sz w:val="28"/>
          <w:szCs w:val="28"/>
        </w:rPr>
        <w:t>Хатангская СШ</w:t>
      </w:r>
      <w:r w:rsidRPr="002D542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ОУ «Х</w:t>
      </w:r>
      <w:r w:rsidR="00B85FD7">
        <w:rPr>
          <w:rFonts w:ascii="Times New Roman" w:hAnsi="Times New Roman" w:cs="Times New Roman"/>
          <w:sz w:val="28"/>
          <w:szCs w:val="28"/>
        </w:rPr>
        <w:t>атангская СШИ</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2D5420">
        <w:rPr>
          <w:rFonts w:ascii="Times New Roman" w:hAnsi="Times New Roman" w:cs="Times New Roman"/>
          <w:sz w:val="28"/>
          <w:szCs w:val="28"/>
        </w:rPr>
        <w:t>ТМБ</w:t>
      </w:r>
      <w:r>
        <w:rPr>
          <w:rFonts w:ascii="Times New Roman" w:hAnsi="Times New Roman" w:cs="Times New Roman"/>
          <w:sz w:val="28"/>
          <w:szCs w:val="28"/>
        </w:rPr>
        <w:t xml:space="preserve"> </w:t>
      </w:r>
      <w:r w:rsidRPr="002D5420">
        <w:rPr>
          <w:rFonts w:ascii="Times New Roman" w:hAnsi="Times New Roman" w:cs="Times New Roman"/>
          <w:sz w:val="28"/>
          <w:szCs w:val="28"/>
        </w:rPr>
        <w:t>ОУ «Новин</w:t>
      </w:r>
      <w:r w:rsidR="00B85FD7">
        <w:rPr>
          <w:rFonts w:ascii="Times New Roman" w:hAnsi="Times New Roman" w:cs="Times New Roman"/>
          <w:sz w:val="28"/>
          <w:szCs w:val="28"/>
        </w:rPr>
        <w:t>ская НШДС</w:t>
      </w:r>
      <w:r w:rsidRPr="002D5420">
        <w:rPr>
          <w:rFonts w:ascii="Times New Roman" w:hAnsi="Times New Roman" w:cs="Times New Roman"/>
          <w:sz w:val="28"/>
          <w:szCs w:val="28"/>
        </w:rPr>
        <w:t>»</w:t>
      </w:r>
      <w:r>
        <w:rPr>
          <w:rFonts w:ascii="Times New Roman" w:hAnsi="Times New Roman" w:cs="Times New Roman"/>
          <w:sz w:val="28"/>
          <w:szCs w:val="28"/>
        </w:rPr>
        <w:t xml:space="preserve">, </w:t>
      </w:r>
      <w:r w:rsidRPr="002D5420">
        <w:rPr>
          <w:rFonts w:ascii="Times New Roman" w:hAnsi="Times New Roman" w:cs="Times New Roman"/>
          <w:sz w:val="28"/>
          <w:szCs w:val="28"/>
        </w:rPr>
        <w:t xml:space="preserve">ТМК ОУ </w:t>
      </w:r>
      <w:r>
        <w:rPr>
          <w:rFonts w:ascii="Times New Roman" w:hAnsi="Times New Roman" w:cs="Times New Roman"/>
          <w:sz w:val="28"/>
          <w:szCs w:val="28"/>
        </w:rPr>
        <w:t>«</w:t>
      </w:r>
      <w:r w:rsidR="00B85FD7">
        <w:rPr>
          <w:rFonts w:ascii="Times New Roman" w:hAnsi="Times New Roman" w:cs="Times New Roman"/>
          <w:sz w:val="28"/>
          <w:szCs w:val="28"/>
        </w:rPr>
        <w:t>Катырыкская НШДС</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00B85FD7">
        <w:rPr>
          <w:rFonts w:ascii="Times New Roman" w:hAnsi="Times New Roman" w:cs="Times New Roman"/>
          <w:sz w:val="28"/>
          <w:szCs w:val="28"/>
        </w:rPr>
        <w:t>ОУ «Хетская СШ</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00B85FD7">
        <w:rPr>
          <w:rFonts w:ascii="Times New Roman" w:hAnsi="Times New Roman" w:cs="Times New Roman"/>
          <w:sz w:val="28"/>
          <w:szCs w:val="28"/>
        </w:rPr>
        <w:t>ОУ «Новорыбинская СШ</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ОУ «Попи</w:t>
      </w:r>
      <w:r w:rsidR="00B85FD7">
        <w:rPr>
          <w:rFonts w:ascii="Times New Roman" w:hAnsi="Times New Roman" w:cs="Times New Roman"/>
          <w:sz w:val="28"/>
          <w:szCs w:val="28"/>
        </w:rPr>
        <w:t>гайская НШИ</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Pr="00471407">
        <w:rPr>
          <w:rFonts w:ascii="Times New Roman" w:hAnsi="Times New Roman" w:cs="Times New Roman"/>
          <w:sz w:val="28"/>
          <w:szCs w:val="28"/>
        </w:rPr>
        <w:t>ТМК</w:t>
      </w:r>
      <w:r>
        <w:rPr>
          <w:rFonts w:ascii="Times New Roman" w:hAnsi="Times New Roman" w:cs="Times New Roman"/>
          <w:sz w:val="28"/>
          <w:szCs w:val="28"/>
        </w:rPr>
        <w:t xml:space="preserve"> </w:t>
      </w:r>
      <w:r w:rsidRPr="00471407">
        <w:rPr>
          <w:rFonts w:ascii="Times New Roman" w:hAnsi="Times New Roman" w:cs="Times New Roman"/>
          <w:sz w:val="28"/>
          <w:szCs w:val="28"/>
        </w:rPr>
        <w:t>ОУ «Сын</w:t>
      </w:r>
      <w:r w:rsidR="00B85FD7">
        <w:rPr>
          <w:rFonts w:ascii="Times New Roman" w:hAnsi="Times New Roman" w:cs="Times New Roman"/>
          <w:sz w:val="28"/>
          <w:szCs w:val="28"/>
        </w:rPr>
        <w:t>дасская НШИ</w:t>
      </w:r>
      <w:r w:rsidRPr="00471407">
        <w:rPr>
          <w:rFonts w:ascii="Times New Roman" w:hAnsi="Times New Roman" w:cs="Times New Roman"/>
          <w:sz w:val="28"/>
          <w:szCs w:val="28"/>
        </w:rPr>
        <w:t>»</w:t>
      </w:r>
      <w:r>
        <w:rPr>
          <w:rFonts w:ascii="Times New Roman" w:hAnsi="Times New Roman" w:cs="Times New Roman"/>
          <w:sz w:val="28"/>
          <w:szCs w:val="28"/>
        </w:rPr>
        <w:t xml:space="preserve">, </w:t>
      </w:r>
      <w:r w:rsidR="00B85FD7">
        <w:rPr>
          <w:rFonts w:ascii="Times New Roman" w:hAnsi="Times New Roman" w:cs="Times New Roman"/>
          <w:sz w:val="28"/>
          <w:szCs w:val="28"/>
        </w:rPr>
        <w:t xml:space="preserve">ТМБ ДОУ </w:t>
      </w:r>
      <w:r>
        <w:rPr>
          <w:rFonts w:ascii="Times New Roman" w:hAnsi="Times New Roman" w:cs="Times New Roman"/>
          <w:sz w:val="28"/>
          <w:szCs w:val="28"/>
        </w:rPr>
        <w:t>«</w:t>
      </w:r>
      <w:r w:rsidRPr="002D5420">
        <w:rPr>
          <w:rFonts w:ascii="Times New Roman" w:hAnsi="Times New Roman" w:cs="Times New Roman"/>
          <w:sz w:val="28"/>
          <w:szCs w:val="28"/>
        </w:rPr>
        <w:t>Белоснежка</w:t>
      </w:r>
      <w:r>
        <w:rPr>
          <w:rFonts w:ascii="Times New Roman" w:hAnsi="Times New Roman" w:cs="Times New Roman"/>
          <w:sz w:val="28"/>
          <w:szCs w:val="28"/>
        </w:rPr>
        <w:t xml:space="preserve">», </w:t>
      </w:r>
      <w:r w:rsidRPr="002D5420">
        <w:rPr>
          <w:rFonts w:ascii="Times New Roman" w:hAnsi="Times New Roman" w:cs="Times New Roman"/>
          <w:sz w:val="28"/>
          <w:szCs w:val="28"/>
        </w:rPr>
        <w:t>ТБМ ДО</w:t>
      </w:r>
      <w:r w:rsidR="00B85FD7">
        <w:rPr>
          <w:rFonts w:ascii="Times New Roman" w:hAnsi="Times New Roman" w:cs="Times New Roman"/>
          <w:sz w:val="28"/>
          <w:szCs w:val="28"/>
        </w:rPr>
        <w:t xml:space="preserve">У </w:t>
      </w:r>
      <w:r w:rsidRPr="002D5420">
        <w:rPr>
          <w:rFonts w:ascii="Times New Roman" w:hAnsi="Times New Roman" w:cs="Times New Roman"/>
          <w:sz w:val="28"/>
          <w:szCs w:val="28"/>
        </w:rPr>
        <w:t>«Морозко»</w:t>
      </w:r>
      <w:r>
        <w:rPr>
          <w:rFonts w:ascii="Times New Roman" w:hAnsi="Times New Roman" w:cs="Times New Roman"/>
          <w:sz w:val="28"/>
          <w:szCs w:val="28"/>
        </w:rPr>
        <w:t xml:space="preserve">, </w:t>
      </w:r>
      <w:r w:rsidR="00B85FD7">
        <w:rPr>
          <w:rFonts w:ascii="Times New Roman" w:hAnsi="Times New Roman" w:cs="Times New Roman"/>
          <w:sz w:val="28"/>
          <w:szCs w:val="28"/>
        </w:rPr>
        <w:t xml:space="preserve">ТМБ ДОУ </w:t>
      </w:r>
      <w:r w:rsidRPr="002D5420">
        <w:rPr>
          <w:rFonts w:ascii="Times New Roman" w:hAnsi="Times New Roman" w:cs="Times New Roman"/>
          <w:sz w:val="28"/>
          <w:szCs w:val="28"/>
        </w:rPr>
        <w:t>«Забава»</w:t>
      </w:r>
      <w:r>
        <w:rPr>
          <w:rFonts w:ascii="Times New Roman" w:hAnsi="Times New Roman" w:cs="Times New Roman"/>
          <w:sz w:val="28"/>
          <w:szCs w:val="28"/>
        </w:rPr>
        <w:t xml:space="preserve">, </w:t>
      </w:r>
      <w:r w:rsidRPr="002D5420">
        <w:rPr>
          <w:rFonts w:ascii="Times New Roman" w:hAnsi="Times New Roman" w:cs="Times New Roman"/>
          <w:sz w:val="28"/>
          <w:szCs w:val="28"/>
        </w:rPr>
        <w:t>Т</w:t>
      </w:r>
      <w:r w:rsidR="00B85FD7">
        <w:rPr>
          <w:rFonts w:ascii="Times New Roman" w:hAnsi="Times New Roman" w:cs="Times New Roman"/>
          <w:sz w:val="28"/>
          <w:szCs w:val="28"/>
        </w:rPr>
        <w:t xml:space="preserve">МК ДОУ </w:t>
      </w:r>
      <w:r w:rsidRPr="002D5420">
        <w:rPr>
          <w:rFonts w:ascii="Times New Roman" w:hAnsi="Times New Roman" w:cs="Times New Roman"/>
          <w:sz w:val="28"/>
          <w:szCs w:val="28"/>
        </w:rPr>
        <w:t>«Солнышко»</w:t>
      </w:r>
      <w:r>
        <w:rPr>
          <w:rFonts w:ascii="Times New Roman" w:hAnsi="Times New Roman" w:cs="Times New Roman"/>
          <w:sz w:val="28"/>
          <w:szCs w:val="28"/>
        </w:rPr>
        <w:t xml:space="preserve">, </w:t>
      </w:r>
      <w:r w:rsidR="00B85FD7">
        <w:rPr>
          <w:rFonts w:ascii="Times New Roman" w:hAnsi="Times New Roman" w:cs="Times New Roman"/>
          <w:sz w:val="28"/>
          <w:szCs w:val="28"/>
        </w:rPr>
        <w:t xml:space="preserve">ТМКДОУ </w:t>
      </w:r>
      <w:r w:rsidRPr="002D5420">
        <w:rPr>
          <w:rFonts w:ascii="Times New Roman" w:hAnsi="Times New Roman" w:cs="Times New Roman"/>
          <w:sz w:val="28"/>
          <w:szCs w:val="28"/>
        </w:rPr>
        <w:t>«Снежинка»</w:t>
      </w:r>
      <w:r>
        <w:rPr>
          <w:rFonts w:ascii="Times New Roman" w:hAnsi="Times New Roman" w:cs="Times New Roman"/>
          <w:sz w:val="28"/>
          <w:szCs w:val="28"/>
        </w:rPr>
        <w:t xml:space="preserve">, </w:t>
      </w:r>
      <w:r w:rsidRPr="002D5420">
        <w:rPr>
          <w:rFonts w:ascii="Times New Roman" w:hAnsi="Times New Roman" w:cs="Times New Roman"/>
          <w:sz w:val="28"/>
          <w:szCs w:val="28"/>
        </w:rPr>
        <w:t>ТМК</w:t>
      </w:r>
      <w:r w:rsidR="00B85FD7">
        <w:rPr>
          <w:rFonts w:ascii="Times New Roman" w:hAnsi="Times New Roman" w:cs="Times New Roman"/>
          <w:sz w:val="28"/>
          <w:szCs w:val="28"/>
        </w:rPr>
        <w:t xml:space="preserve"> ДОУ  «Новорыбинский ДС</w:t>
      </w:r>
      <w:r w:rsidRPr="002D5420">
        <w:rPr>
          <w:rFonts w:ascii="Times New Roman" w:hAnsi="Times New Roman" w:cs="Times New Roman"/>
          <w:sz w:val="28"/>
          <w:szCs w:val="28"/>
        </w:rPr>
        <w:t>»</w:t>
      </w:r>
      <w:r>
        <w:rPr>
          <w:rFonts w:ascii="Times New Roman" w:hAnsi="Times New Roman" w:cs="Times New Roman"/>
          <w:sz w:val="28"/>
          <w:szCs w:val="28"/>
        </w:rPr>
        <w:t xml:space="preserve">, </w:t>
      </w:r>
      <w:r w:rsidR="00B85FD7">
        <w:rPr>
          <w:rFonts w:ascii="Times New Roman" w:hAnsi="Times New Roman" w:cs="Times New Roman"/>
          <w:sz w:val="28"/>
          <w:szCs w:val="28"/>
        </w:rPr>
        <w:t>ТМБДОУ  «Караульский ДС</w:t>
      </w:r>
      <w:r w:rsidRPr="002D5420">
        <w:rPr>
          <w:rFonts w:ascii="Times New Roman" w:hAnsi="Times New Roman" w:cs="Times New Roman"/>
          <w:sz w:val="28"/>
          <w:szCs w:val="28"/>
        </w:rPr>
        <w:t>»</w:t>
      </w:r>
      <w:r w:rsidR="00933E2D">
        <w:rPr>
          <w:rFonts w:ascii="Times New Roman" w:hAnsi="Times New Roman" w:cs="Times New Roman"/>
          <w:sz w:val="28"/>
          <w:szCs w:val="28"/>
        </w:rPr>
        <w:t xml:space="preserve">; </w:t>
      </w:r>
    </w:p>
    <w:p w:rsidR="00CD0151" w:rsidRPr="00933E2D" w:rsidRDefault="00CD0151" w:rsidP="00933E2D">
      <w:pPr>
        <w:widowControl w:val="0"/>
        <w:spacing w:after="0" w:line="240" w:lineRule="auto"/>
        <w:ind w:right="260" w:firstLine="567"/>
        <w:contextualSpacing/>
        <w:jc w:val="both"/>
        <w:rPr>
          <w:rFonts w:ascii="Times New Roman" w:hAnsi="Times New Roman" w:cs="Times New Roman"/>
          <w:sz w:val="28"/>
          <w:szCs w:val="28"/>
        </w:rPr>
      </w:pPr>
      <w:r w:rsidRPr="0087271F">
        <w:rPr>
          <w:rFonts w:ascii="Times New Roman" w:hAnsi="Times New Roman" w:cs="Times New Roman"/>
          <w:sz w:val="28"/>
          <w:szCs w:val="28"/>
        </w:rPr>
        <w:t>- ремонтные работы капитального характера объектов образования:</w:t>
      </w:r>
      <w:r w:rsidR="008D22D0">
        <w:rPr>
          <w:rFonts w:ascii="Times New Roman" w:hAnsi="Times New Roman" w:cs="Times New Roman"/>
          <w:sz w:val="28"/>
          <w:szCs w:val="28"/>
        </w:rPr>
        <w:t xml:space="preserve"> ТМК ОУ «Дудинская СШ</w:t>
      </w:r>
      <w:r>
        <w:rPr>
          <w:rFonts w:ascii="Times New Roman" w:hAnsi="Times New Roman" w:cs="Times New Roman"/>
          <w:sz w:val="28"/>
          <w:szCs w:val="28"/>
        </w:rPr>
        <w:t xml:space="preserve"> №</w:t>
      </w:r>
      <w:r w:rsidRPr="0087271F">
        <w:rPr>
          <w:rFonts w:ascii="Times New Roman" w:hAnsi="Times New Roman" w:cs="Times New Roman"/>
          <w:sz w:val="28"/>
          <w:szCs w:val="28"/>
        </w:rPr>
        <w:t>3»</w:t>
      </w:r>
      <w:r>
        <w:rPr>
          <w:rFonts w:ascii="Times New Roman" w:hAnsi="Times New Roman" w:cs="Times New Roman"/>
          <w:sz w:val="28"/>
          <w:szCs w:val="28"/>
        </w:rPr>
        <w:t xml:space="preserve"> (</w:t>
      </w:r>
      <w:r w:rsidRPr="0087271F">
        <w:rPr>
          <w:rFonts w:ascii="Times New Roman" w:hAnsi="Times New Roman" w:cs="Times New Roman"/>
          <w:sz w:val="28"/>
          <w:szCs w:val="28"/>
        </w:rPr>
        <w:t>ремонт системы вентиляции и отделки потолков в пищеблоке</w:t>
      </w:r>
      <w:r>
        <w:rPr>
          <w:rFonts w:ascii="Times New Roman" w:hAnsi="Times New Roman" w:cs="Times New Roman"/>
          <w:sz w:val="28"/>
          <w:szCs w:val="28"/>
        </w:rPr>
        <w:t xml:space="preserve">, </w:t>
      </w:r>
      <w:r w:rsidRPr="009877A2">
        <w:rPr>
          <w:rFonts w:ascii="Times New Roman" w:hAnsi="Times New Roman" w:cs="Times New Roman"/>
          <w:sz w:val="28"/>
          <w:szCs w:val="28"/>
        </w:rPr>
        <w:t>ремонт помещения первого этажа</w:t>
      </w:r>
      <w:r>
        <w:rPr>
          <w:rFonts w:ascii="Times New Roman" w:hAnsi="Times New Roman" w:cs="Times New Roman"/>
          <w:sz w:val="28"/>
          <w:szCs w:val="28"/>
        </w:rPr>
        <w:t xml:space="preserve">), </w:t>
      </w:r>
      <w:r w:rsidRPr="002A13A3">
        <w:rPr>
          <w:rFonts w:ascii="Times New Roman" w:hAnsi="Times New Roman" w:cs="Times New Roman"/>
          <w:sz w:val="28"/>
          <w:szCs w:val="28"/>
        </w:rPr>
        <w:t xml:space="preserve">ТМК ОУ </w:t>
      </w:r>
      <w:r>
        <w:rPr>
          <w:rFonts w:ascii="Times New Roman" w:hAnsi="Times New Roman" w:cs="Times New Roman"/>
          <w:sz w:val="28"/>
          <w:szCs w:val="28"/>
        </w:rPr>
        <w:t>«</w:t>
      </w:r>
      <w:r w:rsidR="008D22D0">
        <w:rPr>
          <w:rFonts w:ascii="Times New Roman" w:hAnsi="Times New Roman" w:cs="Times New Roman"/>
          <w:sz w:val="28"/>
          <w:szCs w:val="28"/>
        </w:rPr>
        <w:t>Носковская СШИ</w:t>
      </w:r>
      <w:r>
        <w:rPr>
          <w:rFonts w:ascii="Times New Roman" w:hAnsi="Times New Roman" w:cs="Times New Roman"/>
          <w:sz w:val="28"/>
          <w:szCs w:val="28"/>
        </w:rPr>
        <w:t>» (</w:t>
      </w:r>
      <w:r w:rsidRPr="002A13A3">
        <w:rPr>
          <w:rFonts w:ascii="Times New Roman" w:hAnsi="Times New Roman" w:cs="Times New Roman"/>
          <w:sz w:val="28"/>
          <w:szCs w:val="28"/>
        </w:rPr>
        <w:t>ремонт</w:t>
      </w:r>
      <w:r>
        <w:rPr>
          <w:rFonts w:ascii="Times New Roman" w:hAnsi="Times New Roman" w:cs="Times New Roman"/>
          <w:sz w:val="28"/>
          <w:szCs w:val="28"/>
        </w:rPr>
        <w:t xml:space="preserve"> спортивного зала), </w:t>
      </w:r>
      <w:r w:rsidR="008D22D0">
        <w:rPr>
          <w:rFonts w:ascii="Times New Roman" w:hAnsi="Times New Roman" w:cs="Times New Roman"/>
          <w:sz w:val="28"/>
          <w:szCs w:val="28"/>
        </w:rPr>
        <w:t xml:space="preserve">филиал </w:t>
      </w:r>
      <w:r w:rsidRPr="00BC7E77">
        <w:rPr>
          <w:rFonts w:ascii="Times New Roman" w:hAnsi="Times New Roman" w:cs="Times New Roman"/>
          <w:sz w:val="28"/>
          <w:szCs w:val="28"/>
        </w:rPr>
        <w:t xml:space="preserve">ТМК </w:t>
      </w:r>
      <w:r w:rsidR="008D22D0">
        <w:rPr>
          <w:rFonts w:ascii="Times New Roman" w:hAnsi="Times New Roman" w:cs="Times New Roman"/>
          <w:sz w:val="28"/>
          <w:szCs w:val="28"/>
        </w:rPr>
        <w:t>ОУ «Хатангская СШ №1</w:t>
      </w:r>
      <w:r w:rsidRPr="00BC7E77">
        <w:rPr>
          <w:rFonts w:ascii="Times New Roman" w:hAnsi="Times New Roman" w:cs="Times New Roman"/>
          <w:sz w:val="28"/>
          <w:szCs w:val="28"/>
        </w:rPr>
        <w:t>»</w:t>
      </w:r>
      <w:r>
        <w:rPr>
          <w:rFonts w:ascii="Times New Roman" w:hAnsi="Times New Roman" w:cs="Times New Roman"/>
          <w:sz w:val="28"/>
          <w:szCs w:val="28"/>
        </w:rPr>
        <w:t xml:space="preserve"> </w:t>
      </w:r>
      <w:r w:rsidR="008D22D0">
        <w:rPr>
          <w:rFonts w:ascii="Times New Roman" w:hAnsi="Times New Roman" w:cs="Times New Roman"/>
          <w:sz w:val="28"/>
          <w:szCs w:val="28"/>
        </w:rPr>
        <w:t xml:space="preserve">в п. Жданиха </w:t>
      </w:r>
      <w:r>
        <w:rPr>
          <w:rFonts w:ascii="Times New Roman" w:hAnsi="Times New Roman" w:cs="Times New Roman"/>
          <w:sz w:val="28"/>
          <w:szCs w:val="28"/>
        </w:rPr>
        <w:t>(</w:t>
      </w:r>
      <w:r w:rsidRPr="00BC7E77">
        <w:rPr>
          <w:rFonts w:ascii="Times New Roman" w:hAnsi="Times New Roman" w:cs="Times New Roman"/>
          <w:sz w:val="28"/>
          <w:szCs w:val="28"/>
        </w:rPr>
        <w:t>ремонт системы отопления и наружных сетей теплоснабжения</w:t>
      </w:r>
      <w:r>
        <w:rPr>
          <w:rFonts w:ascii="Times New Roman" w:hAnsi="Times New Roman" w:cs="Times New Roman"/>
          <w:sz w:val="28"/>
          <w:szCs w:val="28"/>
        </w:rPr>
        <w:t xml:space="preserve">), </w:t>
      </w:r>
      <w:r w:rsidR="008D22D0">
        <w:rPr>
          <w:rFonts w:ascii="Times New Roman" w:hAnsi="Times New Roman" w:cs="Times New Roman"/>
          <w:sz w:val="28"/>
          <w:szCs w:val="28"/>
        </w:rPr>
        <w:t>филиал ТМК ОУ «Хатангская СШ №1</w:t>
      </w:r>
      <w:r w:rsidRPr="00206423">
        <w:rPr>
          <w:rFonts w:ascii="Times New Roman" w:hAnsi="Times New Roman" w:cs="Times New Roman"/>
          <w:sz w:val="28"/>
          <w:szCs w:val="28"/>
        </w:rPr>
        <w:t>»</w:t>
      </w:r>
      <w:r w:rsidR="008D22D0">
        <w:rPr>
          <w:rFonts w:ascii="Times New Roman" w:hAnsi="Times New Roman" w:cs="Times New Roman"/>
          <w:sz w:val="28"/>
          <w:szCs w:val="28"/>
        </w:rPr>
        <w:t xml:space="preserve"> в п. Кресты</w:t>
      </w:r>
      <w:r>
        <w:rPr>
          <w:rFonts w:ascii="Times New Roman" w:hAnsi="Times New Roman" w:cs="Times New Roman"/>
          <w:sz w:val="28"/>
          <w:szCs w:val="28"/>
        </w:rPr>
        <w:t xml:space="preserve"> (</w:t>
      </w:r>
      <w:r w:rsidRPr="00206423">
        <w:rPr>
          <w:rFonts w:ascii="Times New Roman" w:hAnsi="Times New Roman" w:cs="Times New Roman"/>
          <w:sz w:val="28"/>
          <w:szCs w:val="28"/>
        </w:rPr>
        <w:t>ремонт системы отопления и наружных сетей теплоснабжения</w:t>
      </w:r>
      <w:r>
        <w:rPr>
          <w:rFonts w:ascii="Times New Roman" w:hAnsi="Times New Roman" w:cs="Times New Roman"/>
          <w:sz w:val="28"/>
          <w:szCs w:val="28"/>
        </w:rPr>
        <w:t xml:space="preserve">), </w:t>
      </w:r>
      <w:r w:rsidRPr="00206423">
        <w:rPr>
          <w:rFonts w:ascii="Times New Roman" w:hAnsi="Times New Roman" w:cs="Times New Roman"/>
          <w:sz w:val="28"/>
          <w:szCs w:val="28"/>
        </w:rPr>
        <w:t>ТМ</w:t>
      </w:r>
      <w:r w:rsidR="008D22D0">
        <w:rPr>
          <w:rFonts w:ascii="Times New Roman" w:hAnsi="Times New Roman" w:cs="Times New Roman"/>
          <w:sz w:val="28"/>
          <w:szCs w:val="28"/>
        </w:rPr>
        <w:t xml:space="preserve">К ОУ «Дудинская СШ </w:t>
      </w:r>
      <w:r>
        <w:rPr>
          <w:rFonts w:ascii="Times New Roman" w:hAnsi="Times New Roman" w:cs="Times New Roman"/>
          <w:sz w:val="28"/>
          <w:szCs w:val="28"/>
        </w:rPr>
        <w:t>№</w:t>
      </w:r>
      <w:r w:rsidRPr="00206423">
        <w:rPr>
          <w:rFonts w:ascii="Times New Roman" w:hAnsi="Times New Roman" w:cs="Times New Roman"/>
          <w:sz w:val="28"/>
          <w:szCs w:val="28"/>
        </w:rPr>
        <w:t>4»</w:t>
      </w:r>
      <w:r>
        <w:rPr>
          <w:rFonts w:ascii="Times New Roman" w:hAnsi="Times New Roman" w:cs="Times New Roman"/>
          <w:sz w:val="28"/>
          <w:szCs w:val="28"/>
        </w:rPr>
        <w:t xml:space="preserve"> (б</w:t>
      </w:r>
      <w:r w:rsidRPr="00206423">
        <w:rPr>
          <w:rFonts w:ascii="Times New Roman" w:hAnsi="Times New Roman" w:cs="Times New Roman"/>
          <w:sz w:val="28"/>
          <w:szCs w:val="28"/>
        </w:rPr>
        <w:t>лагоустройство территории</w:t>
      </w:r>
      <w:r>
        <w:rPr>
          <w:rFonts w:ascii="Times New Roman" w:hAnsi="Times New Roman" w:cs="Times New Roman"/>
          <w:sz w:val="28"/>
          <w:szCs w:val="28"/>
        </w:rPr>
        <w:t>);</w:t>
      </w:r>
      <w:r w:rsidR="00933E2D">
        <w:rPr>
          <w:rFonts w:ascii="Times New Roman" w:hAnsi="Times New Roman" w:cs="Times New Roman"/>
          <w:sz w:val="28"/>
          <w:szCs w:val="28"/>
        </w:rPr>
        <w:t xml:space="preserve"> </w:t>
      </w:r>
    </w:p>
    <w:p w:rsidR="00CD0151" w:rsidRPr="001D2D67" w:rsidRDefault="00CD0151" w:rsidP="00933E2D">
      <w:pPr>
        <w:widowControl w:val="0"/>
        <w:spacing w:after="0" w:line="240" w:lineRule="auto"/>
        <w:ind w:right="260" w:firstLine="567"/>
        <w:contextualSpacing/>
        <w:jc w:val="both"/>
        <w:rPr>
          <w:rFonts w:ascii="Times New Roman" w:hAnsi="Times New Roman" w:cs="Times New Roman"/>
          <w:sz w:val="28"/>
          <w:szCs w:val="28"/>
        </w:rPr>
      </w:pPr>
      <w:r w:rsidRPr="001D2D67">
        <w:rPr>
          <w:rFonts w:ascii="Times New Roman" w:hAnsi="Times New Roman" w:cs="Times New Roman"/>
          <w:sz w:val="28"/>
          <w:szCs w:val="28"/>
        </w:rPr>
        <w:t xml:space="preserve">- разработка проектно-сметной документации: </w:t>
      </w:r>
      <w:r w:rsidRPr="00BD60A9">
        <w:rPr>
          <w:rFonts w:ascii="Times New Roman" w:hAnsi="Times New Roman" w:cs="Times New Roman"/>
          <w:sz w:val="28"/>
          <w:szCs w:val="28"/>
        </w:rPr>
        <w:t xml:space="preserve">ТМК ОУ </w:t>
      </w:r>
      <w:r w:rsidR="008D22D0">
        <w:rPr>
          <w:rFonts w:ascii="Times New Roman" w:hAnsi="Times New Roman" w:cs="Times New Roman"/>
          <w:sz w:val="28"/>
          <w:szCs w:val="28"/>
        </w:rPr>
        <w:t>«Дудинская СШ</w:t>
      </w:r>
      <w:r>
        <w:rPr>
          <w:rFonts w:ascii="Times New Roman" w:hAnsi="Times New Roman" w:cs="Times New Roman"/>
          <w:sz w:val="28"/>
          <w:szCs w:val="28"/>
        </w:rPr>
        <w:t xml:space="preserve"> №</w:t>
      </w:r>
      <w:r w:rsidRPr="00BD60A9">
        <w:rPr>
          <w:rFonts w:ascii="Times New Roman" w:hAnsi="Times New Roman" w:cs="Times New Roman"/>
          <w:sz w:val="28"/>
          <w:szCs w:val="28"/>
        </w:rPr>
        <w:t>5</w:t>
      </w:r>
      <w:r>
        <w:rPr>
          <w:rFonts w:ascii="Times New Roman" w:hAnsi="Times New Roman" w:cs="Times New Roman"/>
          <w:sz w:val="28"/>
          <w:szCs w:val="28"/>
        </w:rPr>
        <w:t>» (</w:t>
      </w:r>
      <w:r w:rsidRPr="00BD60A9">
        <w:rPr>
          <w:rFonts w:ascii="Times New Roman" w:hAnsi="Times New Roman" w:cs="Times New Roman"/>
          <w:sz w:val="28"/>
          <w:szCs w:val="28"/>
        </w:rPr>
        <w:t>капитальный ремонт спортивного зала</w:t>
      </w:r>
      <w:r>
        <w:rPr>
          <w:rFonts w:ascii="Times New Roman" w:hAnsi="Times New Roman" w:cs="Times New Roman"/>
          <w:sz w:val="28"/>
          <w:szCs w:val="28"/>
        </w:rPr>
        <w:t xml:space="preserve">), </w:t>
      </w:r>
      <w:r w:rsidRPr="005D6C9F">
        <w:rPr>
          <w:rFonts w:ascii="Times New Roman" w:hAnsi="Times New Roman" w:cs="Times New Roman"/>
          <w:sz w:val="28"/>
          <w:szCs w:val="28"/>
        </w:rPr>
        <w:t xml:space="preserve">ТМК ОУ </w:t>
      </w:r>
      <w:r w:rsidR="008D22D0">
        <w:rPr>
          <w:rFonts w:ascii="Times New Roman" w:hAnsi="Times New Roman" w:cs="Times New Roman"/>
          <w:sz w:val="28"/>
          <w:szCs w:val="28"/>
        </w:rPr>
        <w:t>«Волочанская СШ</w:t>
      </w:r>
      <w:r>
        <w:rPr>
          <w:rFonts w:ascii="Times New Roman" w:hAnsi="Times New Roman" w:cs="Times New Roman"/>
          <w:sz w:val="28"/>
          <w:szCs w:val="28"/>
        </w:rPr>
        <w:t xml:space="preserve"> №</w:t>
      </w:r>
      <w:r w:rsidRPr="005D6C9F">
        <w:rPr>
          <w:rFonts w:ascii="Times New Roman" w:hAnsi="Times New Roman" w:cs="Times New Roman"/>
          <w:sz w:val="28"/>
          <w:szCs w:val="28"/>
        </w:rPr>
        <w:t>15</w:t>
      </w:r>
      <w:r>
        <w:rPr>
          <w:rFonts w:ascii="Times New Roman" w:hAnsi="Times New Roman" w:cs="Times New Roman"/>
          <w:sz w:val="28"/>
          <w:szCs w:val="28"/>
        </w:rPr>
        <w:t>» (</w:t>
      </w:r>
      <w:r w:rsidRPr="005D6C9F">
        <w:rPr>
          <w:rFonts w:ascii="Times New Roman" w:hAnsi="Times New Roman" w:cs="Times New Roman"/>
          <w:sz w:val="28"/>
          <w:szCs w:val="28"/>
        </w:rPr>
        <w:t>капитальный ремонт системы электроснабжения здания школы</w:t>
      </w:r>
      <w:r>
        <w:rPr>
          <w:rFonts w:ascii="Times New Roman" w:hAnsi="Times New Roman" w:cs="Times New Roman"/>
          <w:sz w:val="28"/>
          <w:szCs w:val="28"/>
        </w:rPr>
        <w:t xml:space="preserve">), </w:t>
      </w:r>
      <w:r w:rsidR="00B62CD8">
        <w:rPr>
          <w:rFonts w:ascii="Times New Roman" w:hAnsi="Times New Roman" w:cs="Times New Roman"/>
          <w:sz w:val="28"/>
          <w:szCs w:val="28"/>
        </w:rPr>
        <w:t xml:space="preserve">ТМБ ДОУ </w:t>
      </w:r>
      <w:r w:rsidRPr="00BD60A9">
        <w:rPr>
          <w:rFonts w:ascii="Times New Roman" w:hAnsi="Times New Roman" w:cs="Times New Roman"/>
          <w:sz w:val="28"/>
          <w:szCs w:val="28"/>
        </w:rPr>
        <w:t>«Сказка»</w:t>
      </w:r>
      <w:r>
        <w:rPr>
          <w:rFonts w:ascii="Times New Roman" w:hAnsi="Times New Roman" w:cs="Times New Roman"/>
          <w:sz w:val="28"/>
          <w:szCs w:val="28"/>
        </w:rPr>
        <w:t xml:space="preserve"> (</w:t>
      </w:r>
      <w:r w:rsidRPr="00BD60A9">
        <w:rPr>
          <w:rFonts w:ascii="Times New Roman" w:hAnsi="Times New Roman" w:cs="Times New Roman"/>
          <w:sz w:val="28"/>
          <w:szCs w:val="28"/>
        </w:rPr>
        <w:t>капитальный ремонт крылец западной и восточной входных групп</w:t>
      </w:r>
      <w:r>
        <w:rPr>
          <w:rFonts w:ascii="Times New Roman" w:hAnsi="Times New Roman" w:cs="Times New Roman"/>
          <w:sz w:val="28"/>
          <w:szCs w:val="28"/>
        </w:rPr>
        <w:t xml:space="preserve">, </w:t>
      </w:r>
      <w:r w:rsidRPr="00BD60A9">
        <w:rPr>
          <w:rFonts w:ascii="Times New Roman" w:hAnsi="Times New Roman" w:cs="Times New Roman"/>
          <w:sz w:val="28"/>
          <w:szCs w:val="28"/>
        </w:rPr>
        <w:t>капитальный ремонт грузовых лифтов в здании корпуса № 1</w:t>
      </w:r>
      <w:r w:rsidR="00933E2D">
        <w:rPr>
          <w:rFonts w:ascii="Times New Roman" w:hAnsi="Times New Roman" w:cs="Times New Roman"/>
          <w:sz w:val="28"/>
          <w:szCs w:val="28"/>
        </w:rPr>
        <w:t>).</w:t>
      </w:r>
    </w:p>
    <w:p w:rsidR="00CD0151" w:rsidRPr="009B5095" w:rsidRDefault="00CD0151" w:rsidP="00CD0151">
      <w:pPr>
        <w:widowControl w:val="0"/>
        <w:spacing w:after="0" w:line="240" w:lineRule="auto"/>
        <w:ind w:right="260" w:firstLine="708"/>
        <w:contextualSpacing/>
        <w:jc w:val="both"/>
        <w:rPr>
          <w:rFonts w:ascii="Times New Roman" w:hAnsi="Times New Roman" w:cs="Times New Roman"/>
          <w:sz w:val="28"/>
          <w:szCs w:val="28"/>
        </w:rPr>
      </w:pPr>
      <w:r w:rsidRPr="009B5095">
        <w:rPr>
          <w:rFonts w:ascii="Times New Roman" w:hAnsi="Times New Roman" w:cs="Times New Roman"/>
          <w:sz w:val="28"/>
          <w:szCs w:val="28"/>
        </w:rPr>
        <w:t xml:space="preserve">Реализация разработанной проектной документации запланирована </w:t>
      </w:r>
      <w:r w:rsidR="00E831D6">
        <w:rPr>
          <w:rFonts w:ascii="Times New Roman" w:hAnsi="Times New Roman" w:cs="Times New Roman"/>
          <w:sz w:val="28"/>
          <w:szCs w:val="28"/>
        </w:rPr>
        <w:t>на плановый период 2021 - 2022</w:t>
      </w:r>
      <w:r w:rsidRPr="009B5095">
        <w:rPr>
          <w:rFonts w:ascii="Times New Roman" w:hAnsi="Times New Roman" w:cs="Times New Roman"/>
          <w:sz w:val="28"/>
          <w:szCs w:val="28"/>
        </w:rPr>
        <w:t xml:space="preserve"> годы.</w:t>
      </w:r>
    </w:p>
    <w:p w:rsidR="00CD0151" w:rsidRPr="004623EE" w:rsidRDefault="00CD0151" w:rsidP="00CD0151">
      <w:pPr>
        <w:pStyle w:val="a3"/>
        <w:widowControl w:val="0"/>
        <w:spacing w:after="0" w:line="240" w:lineRule="auto"/>
        <w:ind w:left="0" w:right="260" w:firstLine="567"/>
        <w:jc w:val="both"/>
        <w:rPr>
          <w:rFonts w:ascii="Times New Roman" w:hAnsi="Times New Roman" w:cs="Times New Roman"/>
          <w:sz w:val="28"/>
          <w:szCs w:val="28"/>
          <w:highlight w:val="yellow"/>
        </w:rPr>
      </w:pPr>
    </w:p>
    <w:p w:rsidR="00CD0151" w:rsidRPr="00D63DCD" w:rsidRDefault="00CD0151" w:rsidP="00CD0151">
      <w:pPr>
        <w:widowControl w:val="0"/>
        <w:spacing w:after="0" w:line="240" w:lineRule="auto"/>
        <w:ind w:right="260"/>
        <w:contextualSpacing/>
        <w:jc w:val="center"/>
        <w:rPr>
          <w:rFonts w:ascii="Times New Roman" w:hAnsi="Times New Roman" w:cs="Times New Roman"/>
          <w:i/>
          <w:sz w:val="28"/>
          <w:szCs w:val="28"/>
        </w:rPr>
      </w:pPr>
      <w:r w:rsidRPr="00D63DCD">
        <w:rPr>
          <w:rFonts w:ascii="Times New Roman" w:hAnsi="Times New Roman" w:cs="Times New Roman"/>
          <w:i/>
          <w:sz w:val="28"/>
          <w:szCs w:val="28"/>
        </w:rPr>
        <w:t>Реализация мероприятий государственной программы Российской Федерации «Доступная среда»</w:t>
      </w:r>
    </w:p>
    <w:p w:rsidR="00CD0151" w:rsidRPr="0037783C" w:rsidRDefault="00CD0151" w:rsidP="00CD0151">
      <w:pPr>
        <w:widowControl w:val="0"/>
        <w:spacing w:after="0" w:line="240" w:lineRule="auto"/>
        <w:ind w:right="260" w:firstLine="567"/>
        <w:contextualSpacing/>
        <w:jc w:val="both"/>
        <w:rPr>
          <w:rFonts w:ascii="Times New Roman" w:hAnsi="Times New Roman" w:cs="Times New Roman"/>
          <w:sz w:val="28"/>
          <w:szCs w:val="28"/>
        </w:rPr>
      </w:pPr>
      <w:r w:rsidRPr="0037783C">
        <w:rPr>
          <w:rFonts w:ascii="Times New Roman" w:hAnsi="Times New Roman" w:cs="Times New Roman"/>
          <w:sz w:val="28"/>
          <w:szCs w:val="28"/>
        </w:rPr>
        <w:t>В соответствии с Планами мероприятий ("дорожная карта") обеспечения условий доступности для инвалидов объектов образования и предоставляемых услуг выполнены следующие мероприятия:</w:t>
      </w:r>
    </w:p>
    <w:p w:rsidR="00CD0151" w:rsidRDefault="00CD0151" w:rsidP="00CD0151">
      <w:pPr>
        <w:widowControl w:val="0"/>
        <w:spacing w:after="0" w:line="240" w:lineRule="auto"/>
        <w:ind w:right="26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приобретены тактильная мнемосхема, пристенные двойные поручни </w:t>
      </w:r>
      <w:r w:rsidR="00810CA0">
        <w:rPr>
          <w:rFonts w:ascii="Times New Roman" w:hAnsi="Times New Roman" w:cs="Times New Roman"/>
          <w:sz w:val="28"/>
          <w:szCs w:val="28"/>
        </w:rPr>
        <w:lastRenderedPageBreak/>
        <w:t>(ТМК ОУ «Дудинская СШ</w:t>
      </w:r>
      <w:r>
        <w:rPr>
          <w:rFonts w:ascii="Times New Roman" w:hAnsi="Times New Roman" w:cs="Times New Roman"/>
          <w:sz w:val="28"/>
          <w:szCs w:val="28"/>
        </w:rPr>
        <w:t xml:space="preserve"> №1»);</w:t>
      </w:r>
    </w:p>
    <w:p w:rsidR="00CD0151" w:rsidRDefault="00CD0151" w:rsidP="00CD0151">
      <w:pPr>
        <w:widowControl w:val="0"/>
        <w:spacing w:after="0" w:line="240" w:lineRule="auto"/>
        <w:ind w:right="260" w:firstLine="567"/>
        <w:contextualSpacing/>
        <w:jc w:val="both"/>
        <w:rPr>
          <w:rFonts w:ascii="Times New Roman" w:hAnsi="Times New Roman" w:cs="Times New Roman"/>
          <w:sz w:val="28"/>
          <w:szCs w:val="28"/>
        </w:rPr>
      </w:pPr>
      <w:r w:rsidRPr="0037783C">
        <w:rPr>
          <w:rFonts w:ascii="Times New Roman" w:hAnsi="Times New Roman" w:cs="Times New Roman"/>
          <w:sz w:val="28"/>
          <w:szCs w:val="28"/>
        </w:rPr>
        <w:t xml:space="preserve">- с целью оборудования туалета для инвалидов приобретены кресло-туалеты с функцией регулировки высоты и поручни для раковин </w:t>
      </w:r>
      <w:r>
        <w:rPr>
          <w:rFonts w:ascii="Times New Roman" w:hAnsi="Times New Roman" w:cs="Times New Roman"/>
          <w:sz w:val="28"/>
          <w:szCs w:val="28"/>
        </w:rPr>
        <w:t>(</w:t>
      </w:r>
      <w:r w:rsidR="00810CA0">
        <w:rPr>
          <w:rFonts w:ascii="Times New Roman" w:hAnsi="Times New Roman" w:cs="Times New Roman"/>
          <w:sz w:val="28"/>
          <w:szCs w:val="28"/>
        </w:rPr>
        <w:t xml:space="preserve">ТМБ ДОУ </w:t>
      </w:r>
      <w:r w:rsidRPr="0037783C">
        <w:rPr>
          <w:rFonts w:ascii="Times New Roman" w:hAnsi="Times New Roman" w:cs="Times New Roman"/>
          <w:sz w:val="28"/>
          <w:szCs w:val="28"/>
        </w:rPr>
        <w:t>«Белоснежка»</w:t>
      </w:r>
      <w:r>
        <w:rPr>
          <w:rFonts w:ascii="Times New Roman" w:hAnsi="Times New Roman" w:cs="Times New Roman"/>
          <w:sz w:val="28"/>
          <w:szCs w:val="28"/>
        </w:rPr>
        <w:t>);</w:t>
      </w:r>
    </w:p>
    <w:p w:rsidR="00CD0151" w:rsidRDefault="00CD0151" w:rsidP="00CD0151">
      <w:pPr>
        <w:widowControl w:val="0"/>
        <w:spacing w:after="0" w:line="240" w:lineRule="auto"/>
        <w:ind w:right="260" w:firstLine="567"/>
        <w:contextualSpacing/>
        <w:jc w:val="both"/>
        <w:rPr>
          <w:rFonts w:ascii="Times New Roman" w:hAnsi="Times New Roman" w:cs="Times New Roman"/>
          <w:sz w:val="28"/>
          <w:szCs w:val="28"/>
        </w:rPr>
      </w:pPr>
      <w:r>
        <w:rPr>
          <w:rFonts w:ascii="Times New Roman" w:hAnsi="Times New Roman" w:cs="Times New Roman"/>
          <w:sz w:val="28"/>
          <w:szCs w:val="28"/>
        </w:rPr>
        <w:t>- приобретены тактильная мнемосхема для помещения, световой маяк, индукционная систем</w:t>
      </w:r>
      <w:r w:rsidR="00810CA0">
        <w:rPr>
          <w:rFonts w:ascii="Times New Roman" w:hAnsi="Times New Roman" w:cs="Times New Roman"/>
          <w:sz w:val="28"/>
          <w:szCs w:val="28"/>
        </w:rPr>
        <w:t xml:space="preserve">а для слабослышащих (ТМБ ДОУ </w:t>
      </w:r>
      <w:r>
        <w:rPr>
          <w:rFonts w:ascii="Times New Roman" w:hAnsi="Times New Roman" w:cs="Times New Roman"/>
          <w:sz w:val="28"/>
          <w:szCs w:val="28"/>
        </w:rPr>
        <w:t>«Рябинка»).</w:t>
      </w:r>
    </w:p>
    <w:p w:rsidR="00CD0151" w:rsidRPr="00E80D96" w:rsidRDefault="00CD0151" w:rsidP="00CD0151">
      <w:pPr>
        <w:widowControl w:val="0"/>
        <w:spacing w:after="0" w:line="240" w:lineRule="auto"/>
        <w:ind w:right="260"/>
        <w:jc w:val="both"/>
        <w:rPr>
          <w:rFonts w:ascii="Times New Roman" w:hAnsi="Times New Roman" w:cs="Times New Roman"/>
          <w:sz w:val="28"/>
          <w:szCs w:val="28"/>
          <w:highlight w:val="yellow"/>
        </w:rPr>
      </w:pPr>
    </w:p>
    <w:p w:rsidR="00CD0151" w:rsidRPr="00AA5A71" w:rsidRDefault="00CD0151" w:rsidP="00CD0151">
      <w:pPr>
        <w:widowControl w:val="0"/>
        <w:spacing w:after="0" w:line="240" w:lineRule="auto"/>
        <w:ind w:right="260"/>
        <w:contextualSpacing/>
        <w:jc w:val="center"/>
        <w:rPr>
          <w:rFonts w:ascii="Times New Roman" w:hAnsi="Times New Roman" w:cs="Times New Roman"/>
          <w:i/>
          <w:sz w:val="28"/>
          <w:szCs w:val="28"/>
        </w:rPr>
      </w:pPr>
      <w:r w:rsidRPr="00AA5A71">
        <w:rPr>
          <w:rFonts w:ascii="Times New Roman" w:hAnsi="Times New Roman" w:cs="Times New Roman"/>
          <w:i/>
          <w:sz w:val="28"/>
          <w:szCs w:val="28"/>
        </w:rPr>
        <w:t>Строительство объектов образования</w:t>
      </w:r>
    </w:p>
    <w:p w:rsidR="00CD0151" w:rsidRPr="00AA5A71" w:rsidRDefault="00CD0151" w:rsidP="00CD0151">
      <w:pPr>
        <w:widowControl w:val="0"/>
        <w:tabs>
          <w:tab w:val="left" w:pos="142"/>
        </w:tabs>
        <w:spacing w:after="0" w:line="240" w:lineRule="auto"/>
        <w:ind w:right="260"/>
        <w:contextualSpacing/>
        <w:jc w:val="both"/>
        <w:rPr>
          <w:rFonts w:ascii="Times New Roman" w:hAnsi="Times New Roman" w:cs="Times New Roman"/>
          <w:sz w:val="28"/>
          <w:szCs w:val="28"/>
        </w:rPr>
      </w:pPr>
      <w:r w:rsidRPr="00AA5A71">
        <w:rPr>
          <w:rFonts w:ascii="Times New Roman" w:hAnsi="Times New Roman" w:cs="Times New Roman"/>
          <w:sz w:val="28"/>
          <w:szCs w:val="28"/>
        </w:rPr>
        <w:tab/>
      </w:r>
      <w:r w:rsidRPr="00AA5A71">
        <w:rPr>
          <w:rFonts w:ascii="Times New Roman" w:hAnsi="Times New Roman" w:cs="Times New Roman"/>
          <w:sz w:val="28"/>
          <w:szCs w:val="28"/>
        </w:rPr>
        <w:tab/>
        <w:t>В 2020 года - завершено строительство и введено в эксплуатацию объекта «Здание под размещение спортивного зала и организации кружковой деятельности детей с. Хатанга».</w:t>
      </w:r>
    </w:p>
    <w:p w:rsidR="00CD0151" w:rsidRPr="004623EE" w:rsidRDefault="00CD0151" w:rsidP="00CD0151">
      <w:pPr>
        <w:pStyle w:val="a3"/>
        <w:widowControl w:val="0"/>
        <w:tabs>
          <w:tab w:val="left" w:pos="142"/>
        </w:tabs>
        <w:spacing w:after="0" w:line="240" w:lineRule="auto"/>
        <w:ind w:left="0" w:right="260" w:firstLine="567"/>
        <w:jc w:val="both"/>
        <w:rPr>
          <w:rFonts w:ascii="Times New Roman" w:hAnsi="Times New Roman" w:cs="Times New Roman"/>
          <w:sz w:val="28"/>
          <w:szCs w:val="28"/>
          <w:highlight w:val="yellow"/>
        </w:rPr>
      </w:pPr>
    </w:p>
    <w:p w:rsidR="00CD0151" w:rsidRPr="00CD0151" w:rsidRDefault="00CD0151" w:rsidP="00CD0151">
      <w:pPr>
        <w:widowControl w:val="0"/>
        <w:tabs>
          <w:tab w:val="left" w:pos="142"/>
        </w:tabs>
        <w:spacing w:after="0" w:line="240" w:lineRule="auto"/>
        <w:ind w:right="260"/>
        <w:contextualSpacing/>
        <w:jc w:val="center"/>
        <w:rPr>
          <w:rFonts w:ascii="Times New Roman" w:hAnsi="Times New Roman" w:cs="Times New Roman"/>
          <w:i/>
          <w:sz w:val="28"/>
          <w:szCs w:val="28"/>
        </w:rPr>
      </w:pPr>
      <w:r w:rsidRPr="005032B3">
        <w:rPr>
          <w:rFonts w:ascii="Times New Roman" w:hAnsi="Times New Roman" w:cs="Times New Roman"/>
          <w:i/>
          <w:sz w:val="28"/>
          <w:szCs w:val="28"/>
        </w:rPr>
        <w:t>«План модернизации образовательного пространства села Хатанга»</w:t>
      </w:r>
    </w:p>
    <w:p w:rsidR="00EB6188" w:rsidRDefault="00CD0151" w:rsidP="00CD0151">
      <w:pPr>
        <w:widowControl w:val="0"/>
        <w:tabs>
          <w:tab w:val="left" w:pos="142"/>
        </w:tabs>
        <w:spacing w:after="0" w:line="240" w:lineRule="auto"/>
        <w:ind w:right="260"/>
        <w:contextualSpacing/>
        <w:jc w:val="both"/>
        <w:rPr>
          <w:rFonts w:ascii="Times New Roman" w:hAnsi="Times New Roman" w:cs="Times New Roman"/>
          <w:sz w:val="28"/>
          <w:szCs w:val="28"/>
          <w:highlight w:val="yellow"/>
        </w:rPr>
      </w:pPr>
      <w:r>
        <w:rPr>
          <w:rFonts w:ascii="Times New Roman" w:hAnsi="Times New Roman" w:cs="Times New Roman"/>
          <w:sz w:val="28"/>
          <w:szCs w:val="28"/>
        </w:rPr>
        <w:tab/>
      </w:r>
      <w:r>
        <w:rPr>
          <w:rFonts w:ascii="Times New Roman" w:hAnsi="Times New Roman" w:cs="Times New Roman"/>
          <w:sz w:val="28"/>
          <w:szCs w:val="28"/>
        </w:rPr>
        <w:tab/>
        <w:t>Разработана проектно-сметная документация и проведена государственная экспертиза проекта по с</w:t>
      </w:r>
      <w:r w:rsidRPr="005032B3">
        <w:rPr>
          <w:rFonts w:ascii="Times New Roman" w:hAnsi="Times New Roman" w:cs="Times New Roman"/>
          <w:sz w:val="28"/>
          <w:szCs w:val="28"/>
        </w:rPr>
        <w:t>нос</w:t>
      </w:r>
      <w:r>
        <w:rPr>
          <w:rFonts w:ascii="Times New Roman" w:hAnsi="Times New Roman" w:cs="Times New Roman"/>
          <w:sz w:val="28"/>
          <w:szCs w:val="28"/>
        </w:rPr>
        <w:t>у</w:t>
      </w:r>
      <w:r w:rsidRPr="005032B3">
        <w:rPr>
          <w:rFonts w:ascii="Times New Roman" w:hAnsi="Times New Roman" w:cs="Times New Roman"/>
          <w:sz w:val="28"/>
          <w:szCs w:val="28"/>
        </w:rPr>
        <w:t xml:space="preserve"> аварийного и выведенного из эксплуатации здания бывшего детского сада "Лучик", расположенного по адресу: с. Хатанга, ул. Ангарская, д. 6</w:t>
      </w:r>
      <w:r>
        <w:rPr>
          <w:rFonts w:ascii="Times New Roman" w:hAnsi="Times New Roman" w:cs="Times New Roman"/>
          <w:sz w:val="28"/>
          <w:szCs w:val="28"/>
        </w:rPr>
        <w:t>.</w:t>
      </w:r>
    </w:p>
    <w:p w:rsidR="00CD0151" w:rsidRPr="00CD0151" w:rsidRDefault="00CD0151" w:rsidP="00CD0151">
      <w:pPr>
        <w:widowControl w:val="0"/>
        <w:tabs>
          <w:tab w:val="left" w:pos="142"/>
        </w:tabs>
        <w:spacing w:after="0" w:line="240" w:lineRule="auto"/>
        <w:ind w:right="260"/>
        <w:contextualSpacing/>
        <w:jc w:val="both"/>
        <w:rPr>
          <w:rFonts w:ascii="Times New Roman" w:hAnsi="Times New Roman" w:cs="Times New Roman"/>
          <w:sz w:val="28"/>
          <w:szCs w:val="28"/>
          <w:highlight w:val="yellow"/>
        </w:rPr>
      </w:pPr>
    </w:p>
    <w:p w:rsidR="00904E5A" w:rsidRDefault="00B14EAC" w:rsidP="00904E5A">
      <w:pPr>
        <w:jc w:val="both"/>
        <w:rPr>
          <w:rFonts w:ascii="Times New Roman" w:hAnsi="Times New Roman" w:cs="Times New Roman"/>
          <w:b/>
          <w:i/>
          <w:sz w:val="28"/>
          <w:szCs w:val="28"/>
        </w:rPr>
      </w:pPr>
      <w:r w:rsidRPr="004D3B74">
        <w:rPr>
          <w:rFonts w:ascii="Times New Roman" w:hAnsi="Times New Roman" w:cs="Times New Roman"/>
          <w:b/>
          <w:i/>
          <w:sz w:val="28"/>
          <w:szCs w:val="28"/>
        </w:rPr>
        <w:t>13.2</w:t>
      </w:r>
      <w:r w:rsidR="00904E5A" w:rsidRPr="004D3B74">
        <w:rPr>
          <w:rFonts w:ascii="Times New Roman" w:hAnsi="Times New Roman" w:cs="Times New Roman"/>
          <w:b/>
          <w:i/>
          <w:sz w:val="28"/>
          <w:szCs w:val="28"/>
        </w:rPr>
        <w:t>. Дополнительно привлеченные финансовые средства</w:t>
      </w:r>
    </w:p>
    <w:p w:rsidR="0017653A" w:rsidRDefault="004D3B74" w:rsidP="0017653A">
      <w:pPr>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В 2020 и 2021 году на реализацию проектов получили грантовую поддержку от ПАО «Горно-металлургическая компания «Норильский никель» и </w:t>
      </w:r>
      <w:r w:rsidR="00F3264F">
        <w:rPr>
          <w:rFonts w:ascii="Times New Roman" w:hAnsi="Times New Roman" w:cs="Times New Roman"/>
          <w:sz w:val="28"/>
          <w:szCs w:val="28"/>
        </w:rPr>
        <w:t xml:space="preserve">ООО </w:t>
      </w:r>
      <w:r>
        <w:rPr>
          <w:rFonts w:ascii="Times New Roman" w:hAnsi="Times New Roman" w:cs="Times New Roman"/>
          <w:sz w:val="28"/>
          <w:szCs w:val="28"/>
        </w:rPr>
        <w:t>«</w:t>
      </w:r>
      <w:r w:rsidR="00F3264F" w:rsidRPr="00F3264F">
        <w:rPr>
          <w:rFonts w:ascii="Times New Roman" w:hAnsi="Times New Roman" w:cs="Times New Roman"/>
          <w:sz w:val="28"/>
          <w:szCs w:val="28"/>
        </w:rPr>
        <w:t xml:space="preserve">РН - </w:t>
      </w:r>
      <w:r w:rsidRPr="00F3264F">
        <w:rPr>
          <w:rFonts w:ascii="Times New Roman" w:hAnsi="Times New Roman" w:cs="Times New Roman"/>
          <w:sz w:val="28"/>
          <w:szCs w:val="28"/>
        </w:rPr>
        <w:t>Ванкорнефть» следующие</w:t>
      </w:r>
      <w:r>
        <w:rPr>
          <w:rFonts w:ascii="Times New Roman" w:hAnsi="Times New Roman" w:cs="Times New Roman"/>
          <w:sz w:val="28"/>
          <w:szCs w:val="28"/>
        </w:rPr>
        <w:t xml:space="preserve"> организации:</w:t>
      </w:r>
    </w:p>
    <w:tbl>
      <w:tblPr>
        <w:tblStyle w:val="ad"/>
        <w:tblW w:w="0" w:type="auto"/>
        <w:tblLook w:val="04A0" w:firstRow="1" w:lastRow="0" w:firstColumn="1" w:lastColumn="0" w:noHBand="0" w:noVBand="1"/>
      </w:tblPr>
      <w:tblGrid>
        <w:gridCol w:w="2376"/>
        <w:gridCol w:w="5103"/>
        <w:gridCol w:w="1985"/>
      </w:tblGrid>
      <w:tr w:rsidR="009124A5" w:rsidTr="009124A5">
        <w:tc>
          <w:tcPr>
            <w:tcW w:w="2376" w:type="dxa"/>
          </w:tcPr>
          <w:p w:rsidR="009124A5" w:rsidRPr="009124A5" w:rsidRDefault="009124A5" w:rsidP="004D3B74">
            <w:pPr>
              <w:jc w:val="both"/>
              <w:rPr>
                <w:rFonts w:ascii="Times New Roman" w:hAnsi="Times New Roman" w:cs="Times New Roman"/>
                <w:sz w:val="20"/>
                <w:szCs w:val="20"/>
              </w:rPr>
            </w:pPr>
            <w:r w:rsidRPr="009124A5">
              <w:rPr>
                <w:rFonts w:ascii="Times New Roman" w:hAnsi="Times New Roman" w:cs="Times New Roman"/>
                <w:sz w:val="20"/>
                <w:szCs w:val="20"/>
              </w:rPr>
              <w:t>Организация заявитель</w:t>
            </w:r>
          </w:p>
        </w:tc>
        <w:tc>
          <w:tcPr>
            <w:tcW w:w="5103" w:type="dxa"/>
          </w:tcPr>
          <w:p w:rsidR="009124A5" w:rsidRPr="009124A5" w:rsidRDefault="009124A5" w:rsidP="004D3B74">
            <w:pPr>
              <w:jc w:val="both"/>
              <w:rPr>
                <w:rFonts w:ascii="Times New Roman" w:hAnsi="Times New Roman" w:cs="Times New Roman"/>
                <w:sz w:val="20"/>
                <w:szCs w:val="20"/>
              </w:rPr>
            </w:pPr>
            <w:r w:rsidRPr="009124A5">
              <w:rPr>
                <w:rFonts w:ascii="Times New Roman" w:hAnsi="Times New Roman" w:cs="Times New Roman"/>
                <w:sz w:val="20"/>
                <w:szCs w:val="20"/>
              </w:rPr>
              <w:t>Краткая аннотация проекта</w:t>
            </w:r>
          </w:p>
        </w:tc>
        <w:tc>
          <w:tcPr>
            <w:tcW w:w="1985" w:type="dxa"/>
          </w:tcPr>
          <w:p w:rsidR="009124A5" w:rsidRPr="009124A5" w:rsidRDefault="009124A5" w:rsidP="004D3B74">
            <w:pPr>
              <w:jc w:val="both"/>
              <w:rPr>
                <w:rFonts w:ascii="Times New Roman" w:hAnsi="Times New Roman" w:cs="Times New Roman"/>
                <w:sz w:val="20"/>
                <w:szCs w:val="20"/>
              </w:rPr>
            </w:pPr>
            <w:r w:rsidRPr="009124A5">
              <w:rPr>
                <w:rFonts w:ascii="Times New Roman" w:hAnsi="Times New Roman" w:cs="Times New Roman"/>
                <w:sz w:val="20"/>
                <w:szCs w:val="20"/>
              </w:rPr>
              <w:t>Денежные средства</w:t>
            </w:r>
          </w:p>
        </w:tc>
      </w:tr>
      <w:tr w:rsidR="009124A5" w:rsidTr="00CF02C0">
        <w:tc>
          <w:tcPr>
            <w:tcW w:w="9464" w:type="dxa"/>
            <w:gridSpan w:val="3"/>
          </w:tcPr>
          <w:p w:rsidR="009124A5" w:rsidRPr="009124A5" w:rsidRDefault="009124A5" w:rsidP="009124A5">
            <w:pPr>
              <w:jc w:val="center"/>
              <w:rPr>
                <w:rFonts w:ascii="Times New Roman" w:hAnsi="Times New Roman" w:cs="Times New Roman"/>
                <w:sz w:val="20"/>
                <w:szCs w:val="20"/>
              </w:rPr>
            </w:pPr>
            <w:r w:rsidRPr="009124A5">
              <w:rPr>
                <w:rFonts w:ascii="Times New Roman" w:hAnsi="Times New Roman" w:cs="Times New Roman"/>
                <w:sz w:val="20"/>
                <w:szCs w:val="20"/>
              </w:rPr>
              <w:t>2020 год</w:t>
            </w:r>
          </w:p>
        </w:tc>
      </w:tr>
      <w:tr w:rsidR="009124A5" w:rsidTr="009124A5">
        <w:tc>
          <w:tcPr>
            <w:tcW w:w="2376" w:type="dxa"/>
          </w:tcPr>
          <w:p w:rsidR="000E6111" w:rsidRDefault="009124A5" w:rsidP="009124A5">
            <w:pPr>
              <w:rPr>
                <w:rFonts w:ascii="Times New Roman" w:hAnsi="Times New Roman" w:cs="Times New Roman"/>
                <w:sz w:val="20"/>
                <w:szCs w:val="20"/>
              </w:rPr>
            </w:pPr>
            <w:r w:rsidRPr="009124A5">
              <w:rPr>
                <w:rFonts w:ascii="Times New Roman" w:hAnsi="Times New Roman" w:cs="Times New Roman"/>
                <w:sz w:val="20"/>
                <w:szCs w:val="20"/>
              </w:rPr>
              <w:t xml:space="preserve">ТМК ОУ </w:t>
            </w:r>
          </w:p>
          <w:p w:rsidR="009124A5" w:rsidRPr="009124A5" w:rsidRDefault="009124A5" w:rsidP="009124A5">
            <w:pPr>
              <w:rPr>
                <w:rFonts w:ascii="Times New Roman" w:hAnsi="Times New Roman" w:cs="Times New Roman"/>
                <w:sz w:val="20"/>
                <w:szCs w:val="20"/>
              </w:rPr>
            </w:pPr>
            <w:r w:rsidRPr="009124A5">
              <w:rPr>
                <w:rFonts w:ascii="Times New Roman" w:hAnsi="Times New Roman" w:cs="Times New Roman"/>
                <w:sz w:val="20"/>
                <w:szCs w:val="20"/>
              </w:rPr>
              <w:t>«Дудинская СШ №5»</w:t>
            </w:r>
          </w:p>
        </w:tc>
        <w:tc>
          <w:tcPr>
            <w:tcW w:w="5103" w:type="dxa"/>
          </w:tcPr>
          <w:p w:rsidR="009124A5" w:rsidRPr="009124A5" w:rsidRDefault="009124A5" w:rsidP="004D3B74">
            <w:pPr>
              <w:jc w:val="both"/>
              <w:rPr>
                <w:rFonts w:ascii="Times New Roman" w:hAnsi="Times New Roman" w:cs="Times New Roman"/>
                <w:sz w:val="20"/>
                <w:szCs w:val="20"/>
              </w:rPr>
            </w:pPr>
            <w:r w:rsidRPr="009124A5">
              <w:rPr>
                <w:rFonts w:ascii="Times New Roman" w:hAnsi="Times New Roman" w:cs="Times New Roman"/>
                <w:sz w:val="20"/>
                <w:szCs w:val="20"/>
              </w:rPr>
              <w:t>Цикл мероприятий, в процессе которых дети - сироты и дети, оставшиеся без попечения родителей, получают знания об основах самостоятельной жизни</w:t>
            </w:r>
          </w:p>
        </w:tc>
        <w:tc>
          <w:tcPr>
            <w:tcW w:w="1985" w:type="dxa"/>
          </w:tcPr>
          <w:p w:rsidR="009124A5" w:rsidRPr="009124A5" w:rsidRDefault="009124A5" w:rsidP="009124A5">
            <w:pPr>
              <w:jc w:val="center"/>
              <w:rPr>
                <w:rFonts w:ascii="Times New Roman" w:hAnsi="Times New Roman" w:cs="Times New Roman"/>
                <w:sz w:val="20"/>
                <w:szCs w:val="20"/>
              </w:rPr>
            </w:pPr>
            <w:r w:rsidRPr="009124A5">
              <w:rPr>
                <w:rFonts w:ascii="Times New Roman" w:hAnsi="Times New Roman" w:cs="Times New Roman"/>
                <w:sz w:val="20"/>
                <w:szCs w:val="20"/>
              </w:rPr>
              <w:t>21 872,03</w:t>
            </w:r>
          </w:p>
        </w:tc>
      </w:tr>
      <w:tr w:rsidR="009124A5" w:rsidTr="009124A5">
        <w:tc>
          <w:tcPr>
            <w:tcW w:w="2376" w:type="dxa"/>
          </w:tcPr>
          <w:p w:rsidR="000E6111" w:rsidRDefault="009124A5" w:rsidP="009124A5">
            <w:pPr>
              <w:rPr>
                <w:rFonts w:ascii="Times New Roman" w:hAnsi="Times New Roman" w:cs="Times New Roman"/>
                <w:sz w:val="20"/>
                <w:szCs w:val="20"/>
              </w:rPr>
            </w:pPr>
            <w:r w:rsidRPr="009124A5">
              <w:rPr>
                <w:rFonts w:ascii="Times New Roman" w:hAnsi="Times New Roman" w:cs="Times New Roman"/>
                <w:sz w:val="20"/>
                <w:szCs w:val="20"/>
              </w:rPr>
              <w:t xml:space="preserve">ТМК ОУ </w:t>
            </w:r>
          </w:p>
          <w:p w:rsidR="009124A5" w:rsidRPr="009124A5" w:rsidRDefault="009124A5" w:rsidP="009124A5">
            <w:pPr>
              <w:rPr>
                <w:rFonts w:ascii="Times New Roman" w:hAnsi="Times New Roman" w:cs="Times New Roman"/>
                <w:sz w:val="20"/>
                <w:szCs w:val="20"/>
              </w:rPr>
            </w:pPr>
            <w:r w:rsidRPr="009124A5">
              <w:rPr>
                <w:rFonts w:ascii="Times New Roman" w:hAnsi="Times New Roman" w:cs="Times New Roman"/>
                <w:sz w:val="20"/>
                <w:szCs w:val="20"/>
              </w:rPr>
              <w:t>«Хатангская СШ №1»</w:t>
            </w:r>
          </w:p>
        </w:tc>
        <w:tc>
          <w:tcPr>
            <w:tcW w:w="5103" w:type="dxa"/>
          </w:tcPr>
          <w:p w:rsidR="009124A5" w:rsidRPr="009124A5" w:rsidRDefault="009124A5" w:rsidP="004D3B74">
            <w:pPr>
              <w:jc w:val="both"/>
              <w:rPr>
                <w:rFonts w:ascii="Times New Roman" w:hAnsi="Times New Roman" w:cs="Times New Roman"/>
                <w:sz w:val="20"/>
                <w:szCs w:val="20"/>
              </w:rPr>
            </w:pPr>
            <w:r>
              <w:rPr>
                <w:rFonts w:ascii="Times New Roman" w:hAnsi="Times New Roman" w:cs="Times New Roman"/>
                <w:sz w:val="20"/>
                <w:szCs w:val="20"/>
              </w:rPr>
              <w:t>С</w:t>
            </w:r>
            <w:r w:rsidRPr="009124A5">
              <w:rPr>
                <w:rFonts w:ascii="Times New Roman" w:hAnsi="Times New Roman" w:cs="Times New Roman"/>
                <w:sz w:val="20"/>
                <w:szCs w:val="20"/>
              </w:rPr>
              <w:t>оздание условий для успешного развития зимних видов спорта в сельском поселении Хатанга и пропаганды здорового образа жизни</w:t>
            </w:r>
          </w:p>
        </w:tc>
        <w:tc>
          <w:tcPr>
            <w:tcW w:w="1985" w:type="dxa"/>
          </w:tcPr>
          <w:p w:rsidR="009124A5" w:rsidRPr="009124A5" w:rsidRDefault="000E6111" w:rsidP="009124A5">
            <w:pPr>
              <w:jc w:val="center"/>
              <w:rPr>
                <w:rFonts w:ascii="Times New Roman" w:hAnsi="Times New Roman" w:cs="Times New Roman"/>
                <w:sz w:val="20"/>
                <w:szCs w:val="20"/>
              </w:rPr>
            </w:pPr>
            <w:r>
              <w:rPr>
                <w:rFonts w:ascii="Times New Roman" w:hAnsi="Times New Roman" w:cs="Times New Roman"/>
                <w:sz w:val="20"/>
                <w:szCs w:val="20"/>
              </w:rPr>
              <w:t>1 490 097,00</w:t>
            </w:r>
          </w:p>
        </w:tc>
      </w:tr>
      <w:tr w:rsidR="009124A5" w:rsidTr="009124A5">
        <w:tc>
          <w:tcPr>
            <w:tcW w:w="2376" w:type="dxa"/>
          </w:tcPr>
          <w:p w:rsidR="000E6111" w:rsidRDefault="009124A5" w:rsidP="009124A5">
            <w:pPr>
              <w:rPr>
                <w:rFonts w:ascii="Times New Roman" w:hAnsi="Times New Roman" w:cs="Times New Roman"/>
                <w:sz w:val="20"/>
                <w:szCs w:val="20"/>
              </w:rPr>
            </w:pPr>
            <w:r>
              <w:rPr>
                <w:rFonts w:ascii="Times New Roman" w:hAnsi="Times New Roman" w:cs="Times New Roman"/>
                <w:sz w:val="20"/>
                <w:szCs w:val="20"/>
              </w:rPr>
              <w:t xml:space="preserve">ТМК ОУ </w:t>
            </w:r>
          </w:p>
          <w:p w:rsidR="009124A5" w:rsidRPr="009124A5" w:rsidRDefault="009124A5" w:rsidP="009124A5">
            <w:pPr>
              <w:rPr>
                <w:rFonts w:ascii="Times New Roman" w:hAnsi="Times New Roman" w:cs="Times New Roman"/>
                <w:sz w:val="20"/>
                <w:szCs w:val="20"/>
              </w:rPr>
            </w:pPr>
            <w:r>
              <w:rPr>
                <w:rFonts w:ascii="Times New Roman" w:hAnsi="Times New Roman" w:cs="Times New Roman"/>
                <w:sz w:val="20"/>
                <w:szCs w:val="20"/>
              </w:rPr>
              <w:t>«Дудинская СШ №1»</w:t>
            </w:r>
          </w:p>
        </w:tc>
        <w:tc>
          <w:tcPr>
            <w:tcW w:w="5103" w:type="dxa"/>
          </w:tcPr>
          <w:p w:rsidR="009124A5" w:rsidRPr="009124A5" w:rsidRDefault="009124A5" w:rsidP="004D3B74">
            <w:pPr>
              <w:jc w:val="both"/>
              <w:rPr>
                <w:rFonts w:ascii="Times New Roman" w:hAnsi="Times New Roman" w:cs="Times New Roman"/>
                <w:sz w:val="20"/>
                <w:szCs w:val="20"/>
              </w:rPr>
            </w:pPr>
            <w:r>
              <w:rPr>
                <w:rFonts w:ascii="Times New Roman" w:hAnsi="Times New Roman" w:cs="Times New Roman"/>
                <w:sz w:val="20"/>
                <w:szCs w:val="20"/>
              </w:rPr>
              <w:t>С</w:t>
            </w:r>
            <w:r w:rsidRPr="009124A5">
              <w:rPr>
                <w:rFonts w:ascii="Times New Roman" w:hAnsi="Times New Roman" w:cs="Times New Roman"/>
                <w:sz w:val="20"/>
                <w:szCs w:val="20"/>
              </w:rPr>
              <w:t>оздание благоприятных условий для совместной деятельности учащихся, находящихся в социально-опасном положении через организацию практической площадки по выращиванию овощных культур</w:t>
            </w:r>
          </w:p>
        </w:tc>
        <w:tc>
          <w:tcPr>
            <w:tcW w:w="1985" w:type="dxa"/>
          </w:tcPr>
          <w:p w:rsidR="009124A5" w:rsidRPr="009124A5" w:rsidRDefault="000E6111" w:rsidP="009124A5">
            <w:pPr>
              <w:jc w:val="center"/>
              <w:rPr>
                <w:rFonts w:ascii="Times New Roman" w:hAnsi="Times New Roman" w:cs="Times New Roman"/>
                <w:sz w:val="20"/>
                <w:szCs w:val="20"/>
              </w:rPr>
            </w:pPr>
            <w:r>
              <w:rPr>
                <w:rFonts w:ascii="Times New Roman" w:hAnsi="Times New Roman" w:cs="Times New Roman"/>
                <w:sz w:val="20"/>
                <w:szCs w:val="20"/>
              </w:rPr>
              <w:t>230 031,00</w:t>
            </w:r>
          </w:p>
        </w:tc>
      </w:tr>
      <w:tr w:rsidR="009124A5" w:rsidTr="009124A5">
        <w:tc>
          <w:tcPr>
            <w:tcW w:w="2376" w:type="dxa"/>
          </w:tcPr>
          <w:p w:rsidR="000E6111" w:rsidRDefault="000E6111" w:rsidP="009124A5">
            <w:pPr>
              <w:rPr>
                <w:rFonts w:ascii="Times New Roman" w:hAnsi="Times New Roman" w:cs="Times New Roman"/>
                <w:sz w:val="20"/>
                <w:szCs w:val="20"/>
              </w:rPr>
            </w:pPr>
            <w:r>
              <w:rPr>
                <w:rFonts w:ascii="Times New Roman" w:hAnsi="Times New Roman" w:cs="Times New Roman"/>
                <w:sz w:val="20"/>
                <w:szCs w:val="20"/>
              </w:rPr>
              <w:t>ТМК ОУ</w:t>
            </w:r>
          </w:p>
          <w:p w:rsidR="009124A5" w:rsidRPr="009124A5" w:rsidRDefault="000E6111" w:rsidP="009124A5">
            <w:pPr>
              <w:rPr>
                <w:rFonts w:ascii="Times New Roman" w:hAnsi="Times New Roman" w:cs="Times New Roman"/>
                <w:sz w:val="20"/>
                <w:szCs w:val="20"/>
              </w:rPr>
            </w:pPr>
            <w:r>
              <w:rPr>
                <w:rFonts w:ascii="Times New Roman" w:hAnsi="Times New Roman" w:cs="Times New Roman"/>
                <w:sz w:val="20"/>
                <w:szCs w:val="20"/>
              </w:rPr>
              <w:t xml:space="preserve"> «Усть-Портовская СШ»</w:t>
            </w:r>
          </w:p>
        </w:tc>
        <w:tc>
          <w:tcPr>
            <w:tcW w:w="5103" w:type="dxa"/>
          </w:tcPr>
          <w:p w:rsidR="009124A5" w:rsidRPr="009124A5" w:rsidRDefault="000E6111" w:rsidP="004D3B74">
            <w:pPr>
              <w:jc w:val="both"/>
              <w:rPr>
                <w:rFonts w:ascii="Times New Roman" w:hAnsi="Times New Roman" w:cs="Times New Roman"/>
                <w:sz w:val="20"/>
                <w:szCs w:val="20"/>
              </w:rPr>
            </w:pPr>
            <w:r>
              <w:rPr>
                <w:rFonts w:ascii="Times New Roman" w:hAnsi="Times New Roman" w:cs="Times New Roman"/>
                <w:sz w:val="20"/>
                <w:szCs w:val="20"/>
              </w:rPr>
              <w:t>С</w:t>
            </w:r>
            <w:r w:rsidRPr="000E6111">
              <w:rPr>
                <w:rFonts w:ascii="Times New Roman" w:hAnsi="Times New Roman" w:cs="Times New Roman"/>
                <w:sz w:val="20"/>
                <w:szCs w:val="20"/>
              </w:rPr>
              <w:t>оздание тренажерного зала для обучающихся школы и жителей поселка Усть-Порт</w:t>
            </w:r>
          </w:p>
        </w:tc>
        <w:tc>
          <w:tcPr>
            <w:tcW w:w="1985" w:type="dxa"/>
          </w:tcPr>
          <w:p w:rsidR="009124A5" w:rsidRPr="009124A5" w:rsidRDefault="000E6111" w:rsidP="009124A5">
            <w:pPr>
              <w:jc w:val="center"/>
              <w:rPr>
                <w:rFonts w:ascii="Times New Roman" w:hAnsi="Times New Roman" w:cs="Times New Roman"/>
                <w:sz w:val="20"/>
                <w:szCs w:val="20"/>
              </w:rPr>
            </w:pPr>
            <w:r>
              <w:rPr>
                <w:rFonts w:ascii="Times New Roman" w:hAnsi="Times New Roman" w:cs="Times New Roman"/>
                <w:sz w:val="20"/>
                <w:szCs w:val="20"/>
              </w:rPr>
              <w:t>975 000,00</w:t>
            </w:r>
          </w:p>
        </w:tc>
      </w:tr>
      <w:tr w:rsidR="009124A5" w:rsidTr="009124A5">
        <w:tc>
          <w:tcPr>
            <w:tcW w:w="2376" w:type="dxa"/>
          </w:tcPr>
          <w:p w:rsidR="000E6111" w:rsidRDefault="000E6111" w:rsidP="009124A5">
            <w:pPr>
              <w:rPr>
                <w:rFonts w:ascii="Times New Roman" w:hAnsi="Times New Roman" w:cs="Times New Roman"/>
                <w:sz w:val="20"/>
                <w:szCs w:val="20"/>
              </w:rPr>
            </w:pPr>
            <w:r>
              <w:rPr>
                <w:rFonts w:ascii="Times New Roman" w:hAnsi="Times New Roman" w:cs="Times New Roman"/>
                <w:sz w:val="20"/>
                <w:szCs w:val="20"/>
              </w:rPr>
              <w:t xml:space="preserve">ТМК ОУ </w:t>
            </w:r>
          </w:p>
          <w:p w:rsidR="009124A5" w:rsidRPr="009124A5" w:rsidRDefault="000E6111" w:rsidP="009124A5">
            <w:pPr>
              <w:rPr>
                <w:rFonts w:ascii="Times New Roman" w:hAnsi="Times New Roman" w:cs="Times New Roman"/>
                <w:sz w:val="20"/>
                <w:szCs w:val="20"/>
              </w:rPr>
            </w:pPr>
            <w:r>
              <w:rPr>
                <w:rFonts w:ascii="Times New Roman" w:hAnsi="Times New Roman" w:cs="Times New Roman"/>
                <w:sz w:val="20"/>
                <w:szCs w:val="20"/>
              </w:rPr>
              <w:t>«Воронцовская НШДС»</w:t>
            </w:r>
          </w:p>
        </w:tc>
        <w:tc>
          <w:tcPr>
            <w:tcW w:w="5103" w:type="dxa"/>
          </w:tcPr>
          <w:p w:rsidR="009124A5" w:rsidRPr="009124A5" w:rsidRDefault="000E6111" w:rsidP="004D3B74">
            <w:pPr>
              <w:jc w:val="both"/>
              <w:rPr>
                <w:rFonts w:ascii="Times New Roman" w:hAnsi="Times New Roman" w:cs="Times New Roman"/>
                <w:sz w:val="20"/>
                <w:szCs w:val="20"/>
              </w:rPr>
            </w:pPr>
            <w:r>
              <w:rPr>
                <w:rFonts w:ascii="Times New Roman" w:hAnsi="Times New Roman" w:cs="Times New Roman"/>
                <w:sz w:val="20"/>
                <w:szCs w:val="20"/>
              </w:rPr>
              <w:t>Р</w:t>
            </w:r>
            <w:r w:rsidRPr="000E6111">
              <w:rPr>
                <w:rFonts w:ascii="Times New Roman" w:hAnsi="Times New Roman" w:cs="Times New Roman"/>
                <w:sz w:val="20"/>
                <w:szCs w:val="20"/>
              </w:rPr>
              <w:t>азвитие социальных объектов муниципального района и улучшения материально-техни</w:t>
            </w:r>
            <w:r>
              <w:rPr>
                <w:rFonts w:ascii="Times New Roman" w:hAnsi="Times New Roman" w:cs="Times New Roman"/>
                <w:sz w:val="20"/>
                <w:szCs w:val="20"/>
              </w:rPr>
              <w:t xml:space="preserve">ческой базы родовых общин </w:t>
            </w:r>
            <w:r w:rsidRPr="000E6111">
              <w:rPr>
                <w:rFonts w:ascii="Times New Roman" w:hAnsi="Times New Roman" w:cs="Times New Roman"/>
                <w:sz w:val="20"/>
                <w:szCs w:val="20"/>
              </w:rPr>
              <w:t xml:space="preserve">коренных </w:t>
            </w:r>
            <w:r>
              <w:rPr>
                <w:rFonts w:ascii="Times New Roman" w:hAnsi="Times New Roman" w:cs="Times New Roman"/>
                <w:sz w:val="20"/>
                <w:szCs w:val="20"/>
              </w:rPr>
              <w:t>малочисленных народов Севера.</w:t>
            </w:r>
            <w:r w:rsidRPr="000E6111">
              <w:rPr>
                <w:rFonts w:ascii="Times New Roman" w:hAnsi="Times New Roman" w:cs="Times New Roman"/>
                <w:sz w:val="20"/>
                <w:szCs w:val="20"/>
              </w:rPr>
              <w:t xml:space="preserve"> </w:t>
            </w:r>
          </w:p>
        </w:tc>
        <w:tc>
          <w:tcPr>
            <w:tcW w:w="1985" w:type="dxa"/>
          </w:tcPr>
          <w:p w:rsidR="009124A5" w:rsidRPr="009124A5" w:rsidRDefault="000E6111" w:rsidP="009124A5">
            <w:pPr>
              <w:jc w:val="center"/>
              <w:rPr>
                <w:rFonts w:ascii="Times New Roman" w:hAnsi="Times New Roman" w:cs="Times New Roman"/>
                <w:sz w:val="20"/>
                <w:szCs w:val="20"/>
              </w:rPr>
            </w:pPr>
            <w:r>
              <w:rPr>
                <w:rFonts w:ascii="Times New Roman" w:hAnsi="Times New Roman" w:cs="Times New Roman"/>
                <w:sz w:val="20"/>
                <w:szCs w:val="20"/>
              </w:rPr>
              <w:t>383 880,13</w:t>
            </w:r>
          </w:p>
        </w:tc>
      </w:tr>
      <w:tr w:rsidR="009124A5" w:rsidTr="009124A5">
        <w:tc>
          <w:tcPr>
            <w:tcW w:w="2376" w:type="dxa"/>
          </w:tcPr>
          <w:p w:rsidR="000E6111" w:rsidRDefault="000E6111" w:rsidP="009124A5">
            <w:pPr>
              <w:rPr>
                <w:rFonts w:ascii="Times New Roman" w:hAnsi="Times New Roman" w:cs="Times New Roman"/>
                <w:sz w:val="20"/>
                <w:szCs w:val="20"/>
              </w:rPr>
            </w:pPr>
            <w:r>
              <w:rPr>
                <w:rFonts w:ascii="Times New Roman" w:hAnsi="Times New Roman" w:cs="Times New Roman"/>
                <w:sz w:val="20"/>
                <w:szCs w:val="20"/>
              </w:rPr>
              <w:t xml:space="preserve">ТМКОУ </w:t>
            </w:r>
          </w:p>
          <w:p w:rsidR="009124A5" w:rsidRPr="009124A5" w:rsidRDefault="000E6111" w:rsidP="009124A5">
            <w:pPr>
              <w:rPr>
                <w:rFonts w:ascii="Times New Roman" w:hAnsi="Times New Roman" w:cs="Times New Roman"/>
                <w:sz w:val="20"/>
                <w:szCs w:val="20"/>
              </w:rPr>
            </w:pPr>
            <w:r>
              <w:rPr>
                <w:rFonts w:ascii="Times New Roman" w:hAnsi="Times New Roman" w:cs="Times New Roman"/>
                <w:sz w:val="20"/>
                <w:szCs w:val="20"/>
              </w:rPr>
              <w:t>«Носковская СШИ»</w:t>
            </w:r>
          </w:p>
        </w:tc>
        <w:tc>
          <w:tcPr>
            <w:tcW w:w="5103" w:type="dxa"/>
          </w:tcPr>
          <w:p w:rsidR="009124A5" w:rsidRPr="009124A5" w:rsidRDefault="000E6111" w:rsidP="004D3B74">
            <w:pPr>
              <w:jc w:val="both"/>
              <w:rPr>
                <w:rFonts w:ascii="Times New Roman" w:hAnsi="Times New Roman" w:cs="Times New Roman"/>
                <w:sz w:val="20"/>
                <w:szCs w:val="20"/>
              </w:rPr>
            </w:pPr>
            <w:r>
              <w:rPr>
                <w:rFonts w:ascii="Times New Roman" w:hAnsi="Times New Roman" w:cs="Times New Roman"/>
                <w:sz w:val="20"/>
                <w:szCs w:val="20"/>
              </w:rPr>
              <w:t>Р</w:t>
            </w:r>
            <w:r w:rsidRPr="000E6111">
              <w:rPr>
                <w:rFonts w:ascii="Times New Roman" w:hAnsi="Times New Roman" w:cs="Times New Roman"/>
                <w:sz w:val="20"/>
                <w:szCs w:val="20"/>
              </w:rPr>
              <w:t>азвитие социальных объектов муниципального района и улучшения материально-техни</w:t>
            </w:r>
            <w:r>
              <w:rPr>
                <w:rFonts w:ascii="Times New Roman" w:hAnsi="Times New Roman" w:cs="Times New Roman"/>
                <w:sz w:val="20"/>
                <w:szCs w:val="20"/>
              </w:rPr>
              <w:t xml:space="preserve">ческой базы родовых общин </w:t>
            </w:r>
            <w:r w:rsidRPr="000E6111">
              <w:rPr>
                <w:rFonts w:ascii="Times New Roman" w:hAnsi="Times New Roman" w:cs="Times New Roman"/>
                <w:sz w:val="20"/>
                <w:szCs w:val="20"/>
              </w:rPr>
              <w:t>коренны</w:t>
            </w:r>
            <w:r w:rsidR="004C445A">
              <w:rPr>
                <w:rFonts w:ascii="Times New Roman" w:hAnsi="Times New Roman" w:cs="Times New Roman"/>
                <w:sz w:val="20"/>
                <w:szCs w:val="20"/>
              </w:rPr>
              <w:t>х малочисленных народов Севера</w:t>
            </w:r>
          </w:p>
        </w:tc>
        <w:tc>
          <w:tcPr>
            <w:tcW w:w="1985" w:type="dxa"/>
          </w:tcPr>
          <w:p w:rsidR="009124A5" w:rsidRPr="009124A5" w:rsidRDefault="000E6111" w:rsidP="009124A5">
            <w:pPr>
              <w:jc w:val="center"/>
              <w:rPr>
                <w:rFonts w:ascii="Times New Roman" w:hAnsi="Times New Roman" w:cs="Times New Roman"/>
                <w:sz w:val="20"/>
                <w:szCs w:val="20"/>
              </w:rPr>
            </w:pPr>
            <w:r>
              <w:rPr>
                <w:rFonts w:ascii="Times New Roman" w:hAnsi="Times New Roman" w:cs="Times New Roman"/>
                <w:sz w:val="20"/>
                <w:szCs w:val="20"/>
              </w:rPr>
              <w:t>12 616 119,87</w:t>
            </w:r>
          </w:p>
        </w:tc>
      </w:tr>
      <w:tr w:rsidR="009124A5" w:rsidTr="009124A5">
        <w:tc>
          <w:tcPr>
            <w:tcW w:w="2376" w:type="dxa"/>
          </w:tcPr>
          <w:p w:rsidR="009124A5" w:rsidRDefault="000E6111" w:rsidP="009124A5">
            <w:pPr>
              <w:rPr>
                <w:rFonts w:ascii="Times New Roman" w:hAnsi="Times New Roman" w:cs="Times New Roman"/>
                <w:sz w:val="20"/>
                <w:szCs w:val="20"/>
              </w:rPr>
            </w:pPr>
            <w:r>
              <w:rPr>
                <w:rFonts w:ascii="Times New Roman" w:hAnsi="Times New Roman" w:cs="Times New Roman"/>
                <w:sz w:val="20"/>
                <w:szCs w:val="20"/>
              </w:rPr>
              <w:t>ТМК УДО</w:t>
            </w:r>
          </w:p>
          <w:p w:rsidR="000E6111" w:rsidRPr="009124A5" w:rsidRDefault="000E6111" w:rsidP="009124A5">
            <w:pPr>
              <w:rPr>
                <w:rFonts w:ascii="Times New Roman" w:hAnsi="Times New Roman" w:cs="Times New Roman"/>
                <w:sz w:val="20"/>
                <w:szCs w:val="20"/>
              </w:rPr>
            </w:pPr>
            <w:r>
              <w:rPr>
                <w:rFonts w:ascii="Times New Roman" w:hAnsi="Times New Roman" w:cs="Times New Roman"/>
                <w:sz w:val="20"/>
                <w:szCs w:val="20"/>
              </w:rPr>
              <w:t>«Хатангский ЦДТ»</w:t>
            </w:r>
          </w:p>
        </w:tc>
        <w:tc>
          <w:tcPr>
            <w:tcW w:w="5103" w:type="dxa"/>
          </w:tcPr>
          <w:p w:rsidR="009124A5" w:rsidRPr="009124A5" w:rsidRDefault="000E6111" w:rsidP="004D3B74">
            <w:pPr>
              <w:jc w:val="both"/>
              <w:rPr>
                <w:rFonts w:ascii="Times New Roman" w:hAnsi="Times New Roman" w:cs="Times New Roman"/>
                <w:sz w:val="20"/>
                <w:szCs w:val="20"/>
              </w:rPr>
            </w:pPr>
            <w:r>
              <w:rPr>
                <w:rFonts w:ascii="Times New Roman" w:hAnsi="Times New Roman" w:cs="Times New Roman"/>
                <w:sz w:val="20"/>
                <w:szCs w:val="20"/>
              </w:rPr>
              <w:t>П</w:t>
            </w:r>
            <w:r w:rsidRPr="000E6111">
              <w:rPr>
                <w:rFonts w:ascii="Times New Roman" w:hAnsi="Times New Roman" w:cs="Times New Roman"/>
                <w:sz w:val="20"/>
                <w:szCs w:val="20"/>
              </w:rPr>
              <w:t>овышение престижа использования долганского языка среди коренного населения с. Хатанга</w:t>
            </w:r>
          </w:p>
        </w:tc>
        <w:tc>
          <w:tcPr>
            <w:tcW w:w="1985" w:type="dxa"/>
          </w:tcPr>
          <w:p w:rsidR="009124A5"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677 982,00</w:t>
            </w:r>
          </w:p>
        </w:tc>
      </w:tr>
      <w:tr w:rsidR="004C445A" w:rsidTr="00CF02C0">
        <w:tc>
          <w:tcPr>
            <w:tcW w:w="7479" w:type="dxa"/>
            <w:gridSpan w:val="2"/>
          </w:tcPr>
          <w:p w:rsidR="004C445A" w:rsidRPr="009124A5" w:rsidRDefault="004C445A" w:rsidP="004C445A">
            <w:pPr>
              <w:jc w:val="right"/>
              <w:rPr>
                <w:rFonts w:ascii="Times New Roman" w:hAnsi="Times New Roman" w:cs="Times New Roman"/>
                <w:sz w:val="20"/>
                <w:szCs w:val="20"/>
              </w:rPr>
            </w:pPr>
            <w:r>
              <w:rPr>
                <w:rFonts w:ascii="Times New Roman" w:hAnsi="Times New Roman" w:cs="Times New Roman"/>
                <w:sz w:val="20"/>
                <w:szCs w:val="20"/>
              </w:rPr>
              <w:t>Итого:</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16 394 982,03</w:t>
            </w:r>
          </w:p>
        </w:tc>
      </w:tr>
      <w:tr w:rsidR="004C445A" w:rsidTr="00CF02C0">
        <w:tc>
          <w:tcPr>
            <w:tcW w:w="9464" w:type="dxa"/>
            <w:gridSpan w:val="3"/>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2021 год</w:t>
            </w:r>
          </w:p>
        </w:tc>
      </w:tr>
      <w:tr w:rsidR="004C445A" w:rsidTr="009124A5">
        <w:tc>
          <w:tcPr>
            <w:tcW w:w="2376" w:type="dxa"/>
          </w:tcPr>
          <w:p w:rsidR="004C445A" w:rsidRDefault="004C445A" w:rsidP="009124A5">
            <w:pPr>
              <w:rPr>
                <w:rFonts w:ascii="Times New Roman" w:hAnsi="Times New Roman" w:cs="Times New Roman"/>
                <w:sz w:val="20"/>
                <w:szCs w:val="20"/>
              </w:rPr>
            </w:pPr>
            <w:r>
              <w:rPr>
                <w:rFonts w:ascii="Times New Roman" w:hAnsi="Times New Roman" w:cs="Times New Roman"/>
                <w:sz w:val="20"/>
                <w:szCs w:val="20"/>
              </w:rPr>
              <w:t>ТМК ДОУ</w:t>
            </w:r>
          </w:p>
          <w:p w:rsidR="004C445A" w:rsidRPr="009124A5" w:rsidRDefault="004C445A" w:rsidP="009124A5">
            <w:pPr>
              <w:rPr>
                <w:rFonts w:ascii="Times New Roman" w:hAnsi="Times New Roman" w:cs="Times New Roman"/>
                <w:sz w:val="20"/>
                <w:szCs w:val="20"/>
              </w:rPr>
            </w:pPr>
            <w:r>
              <w:rPr>
                <w:rFonts w:ascii="Times New Roman" w:hAnsi="Times New Roman" w:cs="Times New Roman"/>
                <w:sz w:val="20"/>
                <w:szCs w:val="20"/>
              </w:rPr>
              <w:t>«Новорыбинский ДС»</w:t>
            </w:r>
          </w:p>
        </w:tc>
        <w:tc>
          <w:tcPr>
            <w:tcW w:w="5103" w:type="dxa"/>
          </w:tcPr>
          <w:p w:rsidR="004C445A" w:rsidRPr="009124A5"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условий для сохранения культуры и национальных традиций коренного народа - долган через создание творческой мастерской по декоративно - п</w:t>
            </w:r>
            <w:r>
              <w:rPr>
                <w:rFonts w:ascii="Times New Roman" w:hAnsi="Times New Roman" w:cs="Times New Roman"/>
                <w:sz w:val="20"/>
                <w:szCs w:val="20"/>
              </w:rPr>
              <w:t xml:space="preserve">рикладному искусству  в ТМК ДОУ </w:t>
            </w:r>
            <w:r w:rsidRPr="004C445A">
              <w:rPr>
                <w:rFonts w:ascii="Times New Roman" w:hAnsi="Times New Roman" w:cs="Times New Roman"/>
                <w:sz w:val="20"/>
                <w:szCs w:val="20"/>
              </w:rPr>
              <w:t>"Новорыбинский</w:t>
            </w:r>
            <w:r>
              <w:rPr>
                <w:rFonts w:ascii="Times New Roman" w:hAnsi="Times New Roman" w:cs="Times New Roman"/>
                <w:sz w:val="20"/>
                <w:szCs w:val="20"/>
              </w:rPr>
              <w:t xml:space="preserve"> ДС"</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294 183,41</w:t>
            </w:r>
          </w:p>
        </w:tc>
      </w:tr>
      <w:tr w:rsidR="004C445A" w:rsidTr="009124A5">
        <w:tc>
          <w:tcPr>
            <w:tcW w:w="2376" w:type="dxa"/>
          </w:tcPr>
          <w:p w:rsidR="004C445A" w:rsidRDefault="004C445A" w:rsidP="004C445A">
            <w:pPr>
              <w:rPr>
                <w:rFonts w:ascii="Times New Roman" w:hAnsi="Times New Roman" w:cs="Times New Roman"/>
                <w:sz w:val="20"/>
                <w:szCs w:val="20"/>
              </w:rPr>
            </w:pPr>
            <w:r w:rsidRPr="009124A5">
              <w:rPr>
                <w:rFonts w:ascii="Times New Roman" w:hAnsi="Times New Roman" w:cs="Times New Roman"/>
                <w:sz w:val="20"/>
                <w:szCs w:val="20"/>
              </w:rPr>
              <w:lastRenderedPageBreak/>
              <w:t xml:space="preserve">ТМК ОУ </w:t>
            </w:r>
          </w:p>
          <w:p w:rsidR="004C445A" w:rsidRPr="009124A5" w:rsidRDefault="004C445A" w:rsidP="004C445A">
            <w:pPr>
              <w:rPr>
                <w:rFonts w:ascii="Times New Roman" w:hAnsi="Times New Roman" w:cs="Times New Roman"/>
                <w:sz w:val="20"/>
                <w:szCs w:val="20"/>
              </w:rPr>
            </w:pPr>
            <w:r w:rsidRPr="009124A5">
              <w:rPr>
                <w:rFonts w:ascii="Times New Roman" w:hAnsi="Times New Roman" w:cs="Times New Roman"/>
                <w:sz w:val="20"/>
                <w:szCs w:val="20"/>
              </w:rPr>
              <w:t>«Дудинская СШ №5»</w:t>
            </w:r>
          </w:p>
        </w:tc>
        <w:tc>
          <w:tcPr>
            <w:tcW w:w="5103" w:type="dxa"/>
          </w:tcPr>
          <w:p w:rsidR="004C445A" w:rsidRPr="009124A5"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союза наставников в форме "ученик-ученик</w:t>
            </w:r>
            <w:r>
              <w:rPr>
                <w:rFonts w:ascii="Times New Roman" w:hAnsi="Times New Roman" w:cs="Times New Roman"/>
                <w:sz w:val="20"/>
                <w:szCs w:val="20"/>
              </w:rPr>
              <w:t>" в ТМК ОУ "Дудинская СШ №5"</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100 000,00</w:t>
            </w:r>
          </w:p>
        </w:tc>
      </w:tr>
      <w:tr w:rsidR="004C445A" w:rsidTr="009124A5">
        <w:tc>
          <w:tcPr>
            <w:tcW w:w="2376" w:type="dxa"/>
          </w:tcPr>
          <w:p w:rsidR="004C445A" w:rsidRDefault="004C445A" w:rsidP="004C445A">
            <w:pPr>
              <w:rPr>
                <w:rFonts w:ascii="Times New Roman" w:hAnsi="Times New Roman" w:cs="Times New Roman"/>
                <w:sz w:val="20"/>
                <w:szCs w:val="20"/>
              </w:rPr>
            </w:pPr>
            <w:r>
              <w:rPr>
                <w:rFonts w:ascii="Times New Roman" w:hAnsi="Times New Roman" w:cs="Times New Roman"/>
                <w:sz w:val="20"/>
                <w:szCs w:val="20"/>
              </w:rPr>
              <w:t xml:space="preserve">ТМК ОУ </w:t>
            </w:r>
          </w:p>
          <w:p w:rsidR="004C445A" w:rsidRPr="009124A5" w:rsidRDefault="004C445A" w:rsidP="004C445A">
            <w:pPr>
              <w:rPr>
                <w:rFonts w:ascii="Times New Roman" w:hAnsi="Times New Roman" w:cs="Times New Roman"/>
                <w:sz w:val="20"/>
                <w:szCs w:val="20"/>
              </w:rPr>
            </w:pPr>
            <w:r>
              <w:rPr>
                <w:rFonts w:ascii="Times New Roman" w:hAnsi="Times New Roman" w:cs="Times New Roman"/>
                <w:sz w:val="20"/>
                <w:szCs w:val="20"/>
              </w:rPr>
              <w:t>«Дудинская СШ №1»</w:t>
            </w:r>
          </w:p>
        </w:tc>
        <w:tc>
          <w:tcPr>
            <w:tcW w:w="5103" w:type="dxa"/>
          </w:tcPr>
          <w:p w:rsidR="004C445A" w:rsidRPr="009124A5"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условий для оздоровления и развития детей с ограниченными возможностями здоровья, оказание помощи семьям, воспитывающим детей с ОВЗ в адаптации к повседневной жизни, путем создания творческой студии для совместной ра</w:t>
            </w:r>
            <w:r>
              <w:rPr>
                <w:rFonts w:ascii="Times New Roman" w:hAnsi="Times New Roman" w:cs="Times New Roman"/>
                <w:sz w:val="20"/>
                <w:szCs w:val="20"/>
              </w:rPr>
              <w:t>звивающей работы с детьми с ОВЗ</w:t>
            </w:r>
            <w:r w:rsidRPr="004C445A">
              <w:rPr>
                <w:rFonts w:ascii="Times New Roman" w:hAnsi="Times New Roman" w:cs="Times New Roman"/>
                <w:sz w:val="20"/>
                <w:szCs w:val="20"/>
              </w:rPr>
              <w:t xml:space="preserve"> и их родителями</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300 442,10</w:t>
            </w:r>
          </w:p>
        </w:tc>
      </w:tr>
      <w:tr w:rsidR="004C445A" w:rsidTr="009124A5">
        <w:tc>
          <w:tcPr>
            <w:tcW w:w="2376" w:type="dxa"/>
          </w:tcPr>
          <w:p w:rsidR="004C445A" w:rsidRDefault="004C445A" w:rsidP="004C445A">
            <w:pPr>
              <w:rPr>
                <w:rFonts w:ascii="Times New Roman" w:hAnsi="Times New Roman" w:cs="Times New Roman"/>
                <w:sz w:val="20"/>
                <w:szCs w:val="20"/>
              </w:rPr>
            </w:pPr>
            <w:r>
              <w:rPr>
                <w:rFonts w:ascii="Times New Roman" w:hAnsi="Times New Roman" w:cs="Times New Roman"/>
                <w:sz w:val="20"/>
                <w:szCs w:val="20"/>
              </w:rPr>
              <w:t>ТМК ОУ</w:t>
            </w:r>
          </w:p>
          <w:p w:rsidR="004C445A" w:rsidRPr="009124A5" w:rsidRDefault="004C445A" w:rsidP="004C445A">
            <w:pPr>
              <w:rPr>
                <w:rFonts w:ascii="Times New Roman" w:hAnsi="Times New Roman" w:cs="Times New Roman"/>
                <w:sz w:val="20"/>
                <w:szCs w:val="20"/>
              </w:rPr>
            </w:pPr>
            <w:r>
              <w:rPr>
                <w:rFonts w:ascii="Times New Roman" w:hAnsi="Times New Roman" w:cs="Times New Roman"/>
                <w:sz w:val="20"/>
                <w:szCs w:val="20"/>
              </w:rPr>
              <w:t xml:space="preserve"> «Усть-Портовская СШ»</w:t>
            </w:r>
          </w:p>
        </w:tc>
        <w:tc>
          <w:tcPr>
            <w:tcW w:w="5103" w:type="dxa"/>
          </w:tcPr>
          <w:p w:rsidR="004C445A" w:rsidRPr="009124A5"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тренажерного зала для обучающихся школы и жителей поселка Усть-Порт</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525 000,00</w:t>
            </w:r>
          </w:p>
        </w:tc>
      </w:tr>
      <w:tr w:rsidR="004C445A" w:rsidTr="009124A5">
        <w:tc>
          <w:tcPr>
            <w:tcW w:w="2376" w:type="dxa"/>
          </w:tcPr>
          <w:p w:rsidR="004C445A" w:rsidRDefault="004C445A" w:rsidP="009124A5">
            <w:pPr>
              <w:rPr>
                <w:rFonts w:ascii="Times New Roman" w:hAnsi="Times New Roman" w:cs="Times New Roman"/>
                <w:sz w:val="20"/>
                <w:szCs w:val="20"/>
              </w:rPr>
            </w:pPr>
            <w:r>
              <w:rPr>
                <w:rFonts w:ascii="Times New Roman" w:hAnsi="Times New Roman" w:cs="Times New Roman"/>
                <w:sz w:val="20"/>
                <w:szCs w:val="20"/>
              </w:rPr>
              <w:t xml:space="preserve">ТМК ОУ </w:t>
            </w:r>
          </w:p>
          <w:p w:rsidR="004C445A" w:rsidRPr="009124A5" w:rsidRDefault="004C445A" w:rsidP="009124A5">
            <w:pPr>
              <w:rPr>
                <w:rFonts w:ascii="Times New Roman" w:hAnsi="Times New Roman" w:cs="Times New Roman"/>
                <w:sz w:val="20"/>
                <w:szCs w:val="20"/>
              </w:rPr>
            </w:pPr>
            <w:r>
              <w:rPr>
                <w:rFonts w:ascii="Times New Roman" w:hAnsi="Times New Roman" w:cs="Times New Roman"/>
                <w:sz w:val="20"/>
                <w:szCs w:val="20"/>
              </w:rPr>
              <w:t>«Хантайская ОШ №10»</w:t>
            </w:r>
          </w:p>
        </w:tc>
        <w:tc>
          <w:tcPr>
            <w:tcW w:w="5103" w:type="dxa"/>
          </w:tcPr>
          <w:p w:rsidR="004C445A" w:rsidRPr="009124A5"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условий для изучения национальных традиций в одежде и быту, формирование интереса общественности к национальной культуре и искусству коренных малочисленных народов Таймыра</w:t>
            </w:r>
          </w:p>
        </w:tc>
        <w:tc>
          <w:tcPr>
            <w:tcW w:w="1985" w:type="dxa"/>
          </w:tcPr>
          <w:p w:rsidR="004C445A" w:rsidRPr="009124A5" w:rsidRDefault="004C445A" w:rsidP="009124A5">
            <w:pPr>
              <w:jc w:val="center"/>
              <w:rPr>
                <w:rFonts w:ascii="Times New Roman" w:hAnsi="Times New Roman" w:cs="Times New Roman"/>
                <w:sz w:val="20"/>
                <w:szCs w:val="20"/>
              </w:rPr>
            </w:pPr>
            <w:r>
              <w:rPr>
                <w:rFonts w:ascii="Times New Roman" w:hAnsi="Times New Roman" w:cs="Times New Roman"/>
                <w:sz w:val="20"/>
                <w:szCs w:val="20"/>
              </w:rPr>
              <w:t>491 400,00</w:t>
            </w:r>
          </w:p>
        </w:tc>
      </w:tr>
      <w:tr w:rsidR="004C445A" w:rsidTr="009124A5">
        <w:tc>
          <w:tcPr>
            <w:tcW w:w="2376" w:type="dxa"/>
          </w:tcPr>
          <w:p w:rsidR="004C445A" w:rsidRDefault="004C445A" w:rsidP="009124A5">
            <w:pPr>
              <w:rPr>
                <w:rFonts w:ascii="Times New Roman" w:hAnsi="Times New Roman" w:cs="Times New Roman"/>
                <w:sz w:val="20"/>
                <w:szCs w:val="20"/>
              </w:rPr>
            </w:pPr>
            <w:r>
              <w:rPr>
                <w:rFonts w:ascii="Times New Roman" w:hAnsi="Times New Roman" w:cs="Times New Roman"/>
                <w:sz w:val="20"/>
                <w:szCs w:val="20"/>
              </w:rPr>
              <w:t xml:space="preserve">ТМК ОУ </w:t>
            </w:r>
          </w:p>
          <w:p w:rsidR="004C445A" w:rsidRDefault="004C445A" w:rsidP="009124A5">
            <w:pPr>
              <w:rPr>
                <w:rFonts w:ascii="Times New Roman" w:hAnsi="Times New Roman" w:cs="Times New Roman"/>
                <w:sz w:val="20"/>
                <w:szCs w:val="20"/>
              </w:rPr>
            </w:pPr>
            <w:r>
              <w:rPr>
                <w:rFonts w:ascii="Times New Roman" w:hAnsi="Times New Roman" w:cs="Times New Roman"/>
                <w:sz w:val="20"/>
                <w:szCs w:val="20"/>
              </w:rPr>
              <w:t>«Диксонская СШ»</w:t>
            </w:r>
          </w:p>
        </w:tc>
        <w:tc>
          <w:tcPr>
            <w:tcW w:w="5103" w:type="dxa"/>
          </w:tcPr>
          <w:p w:rsidR="004C445A" w:rsidRDefault="004C445A" w:rsidP="004D3B74">
            <w:pPr>
              <w:jc w:val="both"/>
              <w:rPr>
                <w:rFonts w:ascii="Times New Roman" w:hAnsi="Times New Roman" w:cs="Times New Roman"/>
                <w:sz w:val="20"/>
                <w:szCs w:val="20"/>
              </w:rPr>
            </w:pPr>
            <w:r>
              <w:rPr>
                <w:rFonts w:ascii="Times New Roman" w:hAnsi="Times New Roman" w:cs="Times New Roman"/>
                <w:sz w:val="20"/>
                <w:szCs w:val="20"/>
              </w:rPr>
              <w:t>П</w:t>
            </w:r>
            <w:r w:rsidRPr="004C445A">
              <w:rPr>
                <w:rFonts w:ascii="Times New Roman" w:hAnsi="Times New Roman" w:cs="Times New Roman"/>
                <w:sz w:val="20"/>
                <w:szCs w:val="20"/>
              </w:rPr>
              <w:t>овышение уровня экологической культуры и экологического просвещения школьников и дошко</w:t>
            </w:r>
            <w:r>
              <w:rPr>
                <w:rFonts w:ascii="Times New Roman" w:hAnsi="Times New Roman" w:cs="Times New Roman"/>
                <w:sz w:val="20"/>
                <w:szCs w:val="20"/>
              </w:rPr>
              <w:t>льников ТМК ОУ «Диксонская СШ»</w:t>
            </w:r>
          </w:p>
        </w:tc>
        <w:tc>
          <w:tcPr>
            <w:tcW w:w="1985" w:type="dxa"/>
          </w:tcPr>
          <w:p w:rsidR="004C445A" w:rsidRDefault="004C445A" w:rsidP="009124A5">
            <w:pPr>
              <w:jc w:val="center"/>
              <w:rPr>
                <w:rFonts w:ascii="Times New Roman" w:hAnsi="Times New Roman" w:cs="Times New Roman"/>
                <w:sz w:val="20"/>
                <w:szCs w:val="20"/>
              </w:rPr>
            </w:pPr>
            <w:r>
              <w:rPr>
                <w:rFonts w:ascii="Times New Roman" w:hAnsi="Times New Roman" w:cs="Times New Roman"/>
                <w:sz w:val="20"/>
                <w:szCs w:val="20"/>
              </w:rPr>
              <w:t>639 483,28</w:t>
            </w:r>
          </w:p>
        </w:tc>
      </w:tr>
      <w:tr w:rsidR="004C445A" w:rsidTr="009124A5">
        <w:tc>
          <w:tcPr>
            <w:tcW w:w="2376" w:type="dxa"/>
          </w:tcPr>
          <w:p w:rsidR="004C445A" w:rsidRDefault="004C445A" w:rsidP="004C445A">
            <w:pPr>
              <w:rPr>
                <w:rFonts w:ascii="Times New Roman" w:hAnsi="Times New Roman" w:cs="Times New Roman"/>
                <w:sz w:val="20"/>
                <w:szCs w:val="20"/>
              </w:rPr>
            </w:pPr>
            <w:r w:rsidRPr="009124A5">
              <w:rPr>
                <w:rFonts w:ascii="Times New Roman" w:hAnsi="Times New Roman" w:cs="Times New Roman"/>
                <w:sz w:val="20"/>
                <w:szCs w:val="20"/>
              </w:rPr>
              <w:t xml:space="preserve">ТМК ОУ </w:t>
            </w:r>
          </w:p>
          <w:p w:rsidR="004C445A" w:rsidRDefault="004C445A" w:rsidP="004C445A">
            <w:pPr>
              <w:rPr>
                <w:rFonts w:ascii="Times New Roman" w:hAnsi="Times New Roman" w:cs="Times New Roman"/>
                <w:sz w:val="20"/>
                <w:szCs w:val="20"/>
              </w:rPr>
            </w:pPr>
            <w:r w:rsidRPr="009124A5">
              <w:rPr>
                <w:rFonts w:ascii="Times New Roman" w:hAnsi="Times New Roman" w:cs="Times New Roman"/>
                <w:sz w:val="20"/>
                <w:szCs w:val="20"/>
              </w:rPr>
              <w:t>«Хатангская СШ №1»</w:t>
            </w:r>
          </w:p>
        </w:tc>
        <w:tc>
          <w:tcPr>
            <w:tcW w:w="5103" w:type="dxa"/>
          </w:tcPr>
          <w:p w:rsidR="004C445A" w:rsidRDefault="004C445A" w:rsidP="004D3B74">
            <w:pPr>
              <w:jc w:val="both"/>
              <w:rPr>
                <w:rFonts w:ascii="Times New Roman" w:hAnsi="Times New Roman" w:cs="Times New Roman"/>
                <w:sz w:val="20"/>
                <w:szCs w:val="20"/>
              </w:rPr>
            </w:pPr>
            <w:r w:rsidRPr="004C445A">
              <w:rPr>
                <w:rFonts w:ascii="Times New Roman" w:hAnsi="Times New Roman" w:cs="Times New Roman"/>
                <w:sz w:val="20"/>
                <w:szCs w:val="20"/>
              </w:rPr>
              <w:t>Повышение</w:t>
            </w:r>
            <w:r>
              <w:rPr>
                <w:rFonts w:ascii="Times New Roman" w:hAnsi="Times New Roman" w:cs="Times New Roman"/>
                <w:sz w:val="20"/>
                <w:szCs w:val="20"/>
              </w:rPr>
              <w:t xml:space="preserve"> </w:t>
            </w:r>
            <w:r w:rsidRPr="004C445A">
              <w:rPr>
                <w:rFonts w:ascii="Times New Roman" w:hAnsi="Times New Roman" w:cs="Times New Roman"/>
                <w:sz w:val="20"/>
                <w:szCs w:val="20"/>
              </w:rPr>
              <w:t>интереса к истории поселка и иллюстрация важных культурно-исторических событий Хатангского района путем создания реконструкции событий основания с. Хатанга в 1626 году</w:t>
            </w:r>
          </w:p>
        </w:tc>
        <w:tc>
          <w:tcPr>
            <w:tcW w:w="1985" w:type="dxa"/>
          </w:tcPr>
          <w:p w:rsidR="004C445A" w:rsidRDefault="004C445A" w:rsidP="009124A5">
            <w:pPr>
              <w:jc w:val="center"/>
              <w:rPr>
                <w:rFonts w:ascii="Times New Roman" w:hAnsi="Times New Roman" w:cs="Times New Roman"/>
                <w:sz w:val="20"/>
                <w:szCs w:val="20"/>
              </w:rPr>
            </w:pPr>
            <w:r>
              <w:rPr>
                <w:rFonts w:ascii="Times New Roman" w:hAnsi="Times New Roman" w:cs="Times New Roman"/>
                <w:sz w:val="20"/>
                <w:szCs w:val="20"/>
              </w:rPr>
              <w:t>790 083,00</w:t>
            </w:r>
          </w:p>
        </w:tc>
      </w:tr>
      <w:tr w:rsidR="004C445A" w:rsidTr="009124A5">
        <w:tc>
          <w:tcPr>
            <w:tcW w:w="2376" w:type="dxa"/>
          </w:tcPr>
          <w:p w:rsidR="004C445A" w:rsidRDefault="004C445A" w:rsidP="004C445A">
            <w:pPr>
              <w:rPr>
                <w:rFonts w:ascii="Times New Roman" w:hAnsi="Times New Roman" w:cs="Times New Roman"/>
                <w:sz w:val="20"/>
                <w:szCs w:val="20"/>
              </w:rPr>
            </w:pPr>
            <w:r w:rsidRPr="009124A5">
              <w:rPr>
                <w:rFonts w:ascii="Times New Roman" w:hAnsi="Times New Roman" w:cs="Times New Roman"/>
                <w:sz w:val="20"/>
                <w:szCs w:val="20"/>
              </w:rPr>
              <w:t xml:space="preserve">ТМК ОУ </w:t>
            </w:r>
          </w:p>
          <w:p w:rsidR="004C445A" w:rsidRPr="009124A5" w:rsidRDefault="004C445A" w:rsidP="004C445A">
            <w:pPr>
              <w:rPr>
                <w:rFonts w:ascii="Times New Roman" w:hAnsi="Times New Roman" w:cs="Times New Roman"/>
                <w:sz w:val="20"/>
                <w:szCs w:val="20"/>
              </w:rPr>
            </w:pPr>
            <w:r w:rsidRPr="009124A5">
              <w:rPr>
                <w:rFonts w:ascii="Times New Roman" w:hAnsi="Times New Roman" w:cs="Times New Roman"/>
                <w:sz w:val="20"/>
                <w:szCs w:val="20"/>
              </w:rPr>
              <w:t>«</w:t>
            </w:r>
            <w:r>
              <w:rPr>
                <w:rFonts w:ascii="Times New Roman" w:hAnsi="Times New Roman" w:cs="Times New Roman"/>
                <w:sz w:val="20"/>
                <w:szCs w:val="20"/>
              </w:rPr>
              <w:t>Хатангская СШИ</w:t>
            </w:r>
            <w:r w:rsidRPr="009124A5">
              <w:rPr>
                <w:rFonts w:ascii="Times New Roman" w:hAnsi="Times New Roman" w:cs="Times New Roman"/>
                <w:sz w:val="20"/>
                <w:szCs w:val="20"/>
              </w:rPr>
              <w:t>»</w:t>
            </w:r>
          </w:p>
        </w:tc>
        <w:tc>
          <w:tcPr>
            <w:tcW w:w="5103" w:type="dxa"/>
          </w:tcPr>
          <w:p w:rsidR="004C445A" w:rsidRPr="004C445A" w:rsidRDefault="004C445A" w:rsidP="004D3B74">
            <w:pPr>
              <w:jc w:val="both"/>
              <w:rPr>
                <w:rFonts w:ascii="Times New Roman" w:hAnsi="Times New Roman" w:cs="Times New Roman"/>
                <w:sz w:val="20"/>
                <w:szCs w:val="20"/>
              </w:rPr>
            </w:pPr>
            <w:r>
              <w:rPr>
                <w:rFonts w:ascii="Times New Roman" w:hAnsi="Times New Roman" w:cs="Times New Roman"/>
                <w:sz w:val="20"/>
                <w:szCs w:val="20"/>
              </w:rPr>
              <w:t>С</w:t>
            </w:r>
            <w:r w:rsidRPr="004C445A">
              <w:rPr>
                <w:rFonts w:ascii="Times New Roman" w:hAnsi="Times New Roman" w:cs="Times New Roman"/>
                <w:sz w:val="20"/>
                <w:szCs w:val="20"/>
              </w:rPr>
              <w:t>оздание условий для социализации детей Хатангской средней школы-интернат</w:t>
            </w:r>
          </w:p>
        </w:tc>
        <w:tc>
          <w:tcPr>
            <w:tcW w:w="1985" w:type="dxa"/>
          </w:tcPr>
          <w:p w:rsidR="004C445A" w:rsidRDefault="00A40EF5" w:rsidP="009124A5">
            <w:pPr>
              <w:jc w:val="center"/>
              <w:rPr>
                <w:rFonts w:ascii="Times New Roman" w:hAnsi="Times New Roman" w:cs="Times New Roman"/>
                <w:sz w:val="20"/>
                <w:szCs w:val="20"/>
              </w:rPr>
            </w:pPr>
            <w:r>
              <w:rPr>
                <w:rFonts w:ascii="Times New Roman" w:hAnsi="Times New Roman" w:cs="Times New Roman"/>
                <w:sz w:val="20"/>
                <w:szCs w:val="20"/>
              </w:rPr>
              <w:t>1 240 416,50</w:t>
            </w:r>
          </w:p>
        </w:tc>
      </w:tr>
      <w:tr w:rsidR="004C445A" w:rsidTr="009124A5">
        <w:tc>
          <w:tcPr>
            <w:tcW w:w="2376" w:type="dxa"/>
          </w:tcPr>
          <w:p w:rsidR="00A40EF5" w:rsidRDefault="00A40EF5" w:rsidP="004C445A">
            <w:pPr>
              <w:rPr>
                <w:rFonts w:ascii="Times New Roman" w:hAnsi="Times New Roman" w:cs="Times New Roman"/>
                <w:sz w:val="20"/>
                <w:szCs w:val="20"/>
              </w:rPr>
            </w:pPr>
            <w:r>
              <w:rPr>
                <w:rFonts w:ascii="Times New Roman" w:hAnsi="Times New Roman" w:cs="Times New Roman"/>
                <w:sz w:val="20"/>
                <w:szCs w:val="20"/>
              </w:rPr>
              <w:t xml:space="preserve">ТМК ОУ </w:t>
            </w:r>
          </w:p>
          <w:p w:rsidR="004C445A" w:rsidRPr="009124A5" w:rsidRDefault="00A40EF5" w:rsidP="004C445A">
            <w:pPr>
              <w:rPr>
                <w:rFonts w:ascii="Times New Roman" w:hAnsi="Times New Roman" w:cs="Times New Roman"/>
                <w:sz w:val="20"/>
                <w:szCs w:val="20"/>
              </w:rPr>
            </w:pPr>
            <w:r>
              <w:rPr>
                <w:rFonts w:ascii="Times New Roman" w:hAnsi="Times New Roman" w:cs="Times New Roman"/>
                <w:sz w:val="20"/>
                <w:szCs w:val="20"/>
              </w:rPr>
              <w:t>«Караульская СШИ»</w:t>
            </w:r>
          </w:p>
        </w:tc>
        <w:tc>
          <w:tcPr>
            <w:tcW w:w="5103" w:type="dxa"/>
          </w:tcPr>
          <w:p w:rsidR="004C445A" w:rsidRDefault="00A40EF5" w:rsidP="004D3B74">
            <w:pPr>
              <w:jc w:val="both"/>
              <w:rPr>
                <w:rFonts w:ascii="Times New Roman" w:hAnsi="Times New Roman" w:cs="Times New Roman"/>
                <w:sz w:val="20"/>
                <w:szCs w:val="20"/>
              </w:rPr>
            </w:pPr>
            <w:r>
              <w:rPr>
                <w:rFonts w:ascii="Times New Roman" w:hAnsi="Times New Roman" w:cs="Times New Roman"/>
                <w:sz w:val="20"/>
                <w:szCs w:val="20"/>
              </w:rPr>
              <w:t>П</w:t>
            </w:r>
            <w:r w:rsidRPr="00A40EF5">
              <w:rPr>
                <w:rFonts w:ascii="Times New Roman" w:hAnsi="Times New Roman" w:cs="Times New Roman"/>
                <w:sz w:val="20"/>
                <w:szCs w:val="20"/>
              </w:rPr>
              <w:t>овышение двигательной активности детей и взрослых путем создания семейного спортивно-оздоровительного клуба</w:t>
            </w:r>
          </w:p>
        </w:tc>
        <w:tc>
          <w:tcPr>
            <w:tcW w:w="1985" w:type="dxa"/>
          </w:tcPr>
          <w:p w:rsidR="004C445A" w:rsidRDefault="00A40EF5" w:rsidP="009124A5">
            <w:pPr>
              <w:jc w:val="center"/>
              <w:rPr>
                <w:rFonts w:ascii="Times New Roman" w:hAnsi="Times New Roman" w:cs="Times New Roman"/>
                <w:sz w:val="20"/>
                <w:szCs w:val="20"/>
              </w:rPr>
            </w:pPr>
            <w:r>
              <w:rPr>
                <w:rFonts w:ascii="Times New Roman" w:hAnsi="Times New Roman" w:cs="Times New Roman"/>
                <w:sz w:val="20"/>
                <w:szCs w:val="20"/>
              </w:rPr>
              <w:t>253 208,80</w:t>
            </w:r>
          </w:p>
        </w:tc>
      </w:tr>
      <w:tr w:rsidR="00A40EF5" w:rsidTr="00CF02C0">
        <w:tc>
          <w:tcPr>
            <w:tcW w:w="7479" w:type="dxa"/>
            <w:gridSpan w:val="2"/>
          </w:tcPr>
          <w:p w:rsidR="00A40EF5" w:rsidRDefault="00A40EF5" w:rsidP="00A40EF5">
            <w:pPr>
              <w:jc w:val="right"/>
              <w:rPr>
                <w:rFonts w:ascii="Times New Roman" w:hAnsi="Times New Roman" w:cs="Times New Roman"/>
                <w:sz w:val="20"/>
                <w:szCs w:val="20"/>
              </w:rPr>
            </w:pPr>
            <w:r>
              <w:rPr>
                <w:rFonts w:ascii="Times New Roman" w:hAnsi="Times New Roman" w:cs="Times New Roman"/>
                <w:sz w:val="20"/>
                <w:szCs w:val="20"/>
              </w:rPr>
              <w:t>Итого:</w:t>
            </w:r>
          </w:p>
        </w:tc>
        <w:tc>
          <w:tcPr>
            <w:tcW w:w="1985" w:type="dxa"/>
          </w:tcPr>
          <w:p w:rsidR="00A40EF5" w:rsidRDefault="00A40EF5" w:rsidP="009124A5">
            <w:pPr>
              <w:jc w:val="center"/>
              <w:rPr>
                <w:rFonts w:ascii="Times New Roman" w:hAnsi="Times New Roman" w:cs="Times New Roman"/>
                <w:sz w:val="20"/>
                <w:szCs w:val="20"/>
              </w:rPr>
            </w:pPr>
            <w:r>
              <w:rPr>
                <w:rFonts w:ascii="Times New Roman" w:hAnsi="Times New Roman" w:cs="Times New Roman"/>
                <w:sz w:val="20"/>
                <w:szCs w:val="20"/>
              </w:rPr>
              <w:t>4 634 217,09</w:t>
            </w:r>
          </w:p>
        </w:tc>
      </w:tr>
    </w:tbl>
    <w:p w:rsidR="0017653A" w:rsidRPr="004D3B74" w:rsidRDefault="0017653A" w:rsidP="00904E5A">
      <w:pPr>
        <w:jc w:val="both"/>
        <w:rPr>
          <w:rFonts w:ascii="Times New Roman" w:hAnsi="Times New Roman" w:cs="Times New Roman"/>
          <w:sz w:val="28"/>
          <w:szCs w:val="28"/>
        </w:rPr>
      </w:pPr>
    </w:p>
    <w:p w:rsidR="00904E5A" w:rsidRDefault="00904E5A" w:rsidP="00904E5A">
      <w:pPr>
        <w:jc w:val="center"/>
        <w:rPr>
          <w:rFonts w:ascii="Times New Roman" w:hAnsi="Times New Roman" w:cs="Times New Roman"/>
          <w:b/>
          <w:sz w:val="28"/>
          <w:szCs w:val="28"/>
        </w:rPr>
      </w:pPr>
      <w:r w:rsidRPr="00165A81">
        <w:rPr>
          <w:rFonts w:ascii="Times New Roman" w:hAnsi="Times New Roman" w:cs="Times New Roman"/>
          <w:b/>
          <w:sz w:val="28"/>
          <w:szCs w:val="28"/>
        </w:rPr>
        <w:t>Раздел 14. Основные цели и задачи предстоящего периода</w:t>
      </w:r>
    </w:p>
    <w:p w:rsidR="008A5632" w:rsidRDefault="008A5632" w:rsidP="008A5632">
      <w:pPr>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14</w:t>
      </w:r>
      <w:r w:rsidRPr="00E82738">
        <w:rPr>
          <w:rFonts w:ascii="Times New Roman" w:hAnsi="Times New Roman" w:cs="Times New Roman"/>
          <w:b/>
          <w:i/>
          <w:color w:val="000000" w:themeColor="text1"/>
          <w:sz w:val="28"/>
          <w:szCs w:val="28"/>
        </w:rPr>
        <w:t>.1. Основная цель</w:t>
      </w:r>
      <w:r w:rsidRPr="008F5190">
        <w:rPr>
          <w:rFonts w:ascii="Times New Roman" w:hAnsi="Times New Roman" w:cs="Times New Roman"/>
          <w:color w:val="000000" w:themeColor="text1"/>
          <w:sz w:val="28"/>
          <w:szCs w:val="28"/>
        </w:rPr>
        <w:t xml:space="preserve"> системы образования муниципального района – формирование новой образовательной среды и обновление образовательных практик с целью достижения качественных образовательных результатов и успешной реализации региональных проектов в сфере образования.</w:t>
      </w:r>
    </w:p>
    <w:p w:rsidR="008A5632" w:rsidRPr="00E82738" w:rsidRDefault="008A5632" w:rsidP="008A5632">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14.2. </w:t>
      </w:r>
      <w:r w:rsidRPr="00E82738">
        <w:rPr>
          <w:rFonts w:ascii="Times New Roman" w:hAnsi="Times New Roman" w:cs="Times New Roman"/>
          <w:b/>
          <w:i/>
          <w:color w:val="000000" w:themeColor="text1"/>
          <w:sz w:val="28"/>
          <w:szCs w:val="28"/>
        </w:rPr>
        <w:t>Ключевые задачи</w:t>
      </w:r>
      <w:r>
        <w:rPr>
          <w:rFonts w:ascii="Times New Roman" w:hAnsi="Times New Roman" w:cs="Times New Roman"/>
          <w:b/>
          <w:i/>
          <w:color w:val="000000" w:themeColor="text1"/>
          <w:sz w:val="28"/>
          <w:szCs w:val="28"/>
        </w:rPr>
        <w:t xml:space="preserve"> </w:t>
      </w:r>
    </w:p>
    <w:p w:rsidR="008A5632" w:rsidRPr="00A5431A" w:rsidRDefault="008A5632" w:rsidP="00165A81">
      <w:pPr>
        <w:spacing w:after="0"/>
        <w:ind w:firstLine="708"/>
        <w:jc w:val="both"/>
        <w:rPr>
          <w:rFonts w:ascii="Times New Roman" w:hAnsi="Times New Roman" w:cs="Times New Roman"/>
          <w:i/>
          <w:sz w:val="28"/>
          <w:szCs w:val="28"/>
        </w:rPr>
      </w:pPr>
      <w:r w:rsidRPr="00A5431A">
        <w:rPr>
          <w:rFonts w:ascii="Times New Roman" w:hAnsi="Times New Roman" w:cs="Times New Roman"/>
          <w:i/>
          <w:sz w:val="28"/>
          <w:szCs w:val="28"/>
        </w:rPr>
        <w:t xml:space="preserve">По вопросам дошкольного образования: </w:t>
      </w:r>
    </w:p>
    <w:p w:rsidR="00F2389F" w:rsidRDefault="00F2389F" w:rsidP="00165A81">
      <w:pPr>
        <w:tabs>
          <w:tab w:val="num" w:pos="928"/>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F2389F">
        <w:rPr>
          <w:rFonts w:ascii="Times New Roman" w:hAnsi="Times New Roman" w:cs="Times New Roman"/>
          <w:color w:val="000000" w:themeColor="text1"/>
          <w:sz w:val="28"/>
          <w:szCs w:val="28"/>
        </w:rPr>
        <w:t xml:space="preserve">Реализация ФГОС ДО </w:t>
      </w:r>
      <w:r>
        <w:rPr>
          <w:rFonts w:ascii="Times New Roman" w:hAnsi="Times New Roman" w:cs="Times New Roman"/>
          <w:color w:val="000000" w:themeColor="text1"/>
          <w:sz w:val="28"/>
          <w:szCs w:val="28"/>
        </w:rPr>
        <w:t>в штатном режиме во всех</w:t>
      </w:r>
      <w:r w:rsidRPr="00F2389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образовательных организациях, </w:t>
      </w:r>
      <w:r w:rsidRPr="00F2389F">
        <w:rPr>
          <w:rFonts w:ascii="Times New Roman" w:hAnsi="Times New Roman" w:cs="Times New Roman"/>
          <w:color w:val="000000" w:themeColor="text1"/>
          <w:sz w:val="28"/>
          <w:szCs w:val="28"/>
        </w:rPr>
        <w:t>реализующих программы дошкольного образования.</w:t>
      </w:r>
    </w:p>
    <w:p w:rsidR="00F2389F" w:rsidRDefault="00F2389F" w:rsidP="00165A81">
      <w:pPr>
        <w:tabs>
          <w:tab w:val="num" w:pos="928"/>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Разработка Программ воспитания с целью усиления воспитательной миссии образовательных организаций, реализующих программы дошкольного образования.</w:t>
      </w:r>
    </w:p>
    <w:p w:rsidR="00F2389F" w:rsidRPr="00F2389F" w:rsidRDefault="00F2389F" w:rsidP="00165A81">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Продолжить </w:t>
      </w:r>
      <w:r w:rsidRPr="00F2389F">
        <w:rPr>
          <w:rFonts w:ascii="Times New Roman" w:hAnsi="Times New Roman" w:cs="Times New Roman"/>
          <w:color w:val="000000" w:themeColor="text1"/>
          <w:sz w:val="28"/>
          <w:szCs w:val="28"/>
        </w:rPr>
        <w:t>работу по повышению уровня</w:t>
      </w:r>
      <w:r w:rsidRPr="00F2389F">
        <w:rPr>
          <w:rFonts w:ascii="Times New Roman" w:hAnsi="Times New Roman" w:cs="Times New Roman"/>
          <w:sz w:val="28"/>
          <w:szCs w:val="28"/>
        </w:rPr>
        <w:t xml:space="preserve"> компетентности родителей в вопросах образования и воспитания, информационно-просветительской поддержки родителей, в том числе посредством обеспечения деятельности консультационных пунктов, предоставляющих услуги консультативной, методической и психолого-педагогической помощи родителям в рамках реализации регионального проекта «Современная школа».</w:t>
      </w:r>
    </w:p>
    <w:p w:rsidR="008A5632" w:rsidRPr="008F5190" w:rsidRDefault="008A5632" w:rsidP="008A5632">
      <w:pPr>
        <w:spacing w:after="0" w:line="240" w:lineRule="auto"/>
        <w:jc w:val="both"/>
        <w:rPr>
          <w:rFonts w:ascii="Times New Roman" w:hAnsi="Times New Roman" w:cs="Times New Roman"/>
          <w:color w:val="FF0000"/>
          <w:sz w:val="28"/>
          <w:szCs w:val="28"/>
        </w:rPr>
      </w:pPr>
    </w:p>
    <w:p w:rsidR="008A5632" w:rsidRPr="00340048"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вопросам общего образования:</w:t>
      </w:r>
    </w:p>
    <w:p w:rsidR="008A5632" w:rsidRPr="00340048" w:rsidRDefault="008A5632" w:rsidP="00165A81">
      <w:pPr>
        <w:pStyle w:val="a3"/>
        <w:tabs>
          <w:tab w:val="left" w:pos="0"/>
        </w:tabs>
        <w:spacing w:after="0" w:line="240" w:lineRule="auto"/>
        <w:ind w:left="0" w:firstLine="567"/>
        <w:jc w:val="both"/>
        <w:rPr>
          <w:rFonts w:ascii="Times New Roman" w:hAnsi="Times New Roman" w:cs="Times New Roman"/>
          <w:color w:val="000000" w:themeColor="text1"/>
          <w:sz w:val="28"/>
          <w:szCs w:val="28"/>
        </w:rPr>
      </w:pPr>
      <w:r w:rsidRPr="00340048">
        <w:rPr>
          <w:rFonts w:ascii="Times New Roman" w:hAnsi="Times New Roman" w:cs="Times New Roman"/>
          <w:color w:val="000000" w:themeColor="text1"/>
          <w:sz w:val="28"/>
          <w:szCs w:val="28"/>
        </w:rPr>
        <w:lastRenderedPageBreak/>
        <w:t xml:space="preserve">1. </w:t>
      </w:r>
      <w:r>
        <w:rPr>
          <w:rFonts w:ascii="Times New Roman" w:hAnsi="Times New Roman" w:cs="Times New Roman"/>
          <w:color w:val="000000" w:themeColor="text1"/>
          <w:sz w:val="28"/>
          <w:szCs w:val="28"/>
        </w:rPr>
        <w:t xml:space="preserve">Реализация </w:t>
      </w:r>
      <w:r w:rsidRPr="00340048">
        <w:rPr>
          <w:rFonts w:ascii="Times New Roman" w:hAnsi="Times New Roman" w:cs="Times New Roman"/>
          <w:color w:val="000000" w:themeColor="text1"/>
          <w:sz w:val="28"/>
          <w:szCs w:val="28"/>
        </w:rPr>
        <w:t xml:space="preserve">ФГОС НОО, ФГОС ООО, </w:t>
      </w:r>
      <w:r>
        <w:rPr>
          <w:rFonts w:ascii="Times New Roman" w:hAnsi="Times New Roman" w:cs="Times New Roman"/>
          <w:color w:val="000000" w:themeColor="text1"/>
          <w:sz w:val="28"/>
          <w:szCs w:val="28"/>
        </w:rPr>
        <w:t xml:space="preserve">ФГОС СОО </w:t>
      </w:r>
      <w:r w:rsidRPr="00340048">
        <w:rPr>
          <w:rFonts w:ascii="Times New Roman" w:hAnsi="Times New Roman" w:cs="Times New Roman"/>
          <w:color w:val="000000" w:themeColor="text1"/>
          <w:sz w:val="28"/>
          <w:szCs w:val="28"/>
        </w:rPr>
        <w:t xml:space="preserve">в штатном режиме во всех общеобразовательных организациях муниципального района. </w:t>
      </w:r>
    </w:p>
    <w:p w:rsidR="008A5632" w:rsidRPr="00340048" w:rsidRDefault="008A5632" w:rsidP="00165A81">
      <w:pPr>
        <w:spacing w:after="0" w:line="240" w:lineRule="auto"/>
        <w:ind w:firstLine="567"/>
        <w:jc w:val="both"/>
        <w:rPr>
          <w:rFonts w:ascii="Times New Roman" w:hAnsi="Times New Roman" w:cs="Times New Roman"/>
          <w:color w:val="000000" w:themeColor="text1"/>
          <w:sz w:val="28"/>
          <w:szCs w:val="28"/>
        </w:rPr>
      </w:pPr>
      <w:r w:rsidRPr="00340048">
        <w:rPr>
          <w:rFonts w:ascii="Times New Roman" w:hAnsi="Times New Roman" w:cs="Times New Roman"/>
          <w:color w:val="000000" w:themeColor="text1"/>
          <w:sz w:val="28"/>
          <w:szCs w:val="28"/>
        </w:rPr>
        <w:t>2. На уровне общеобразовательных организаций:</w:t>
      </w:r>
    </w:p>
    <w:p w:rsidR="008A5632" w:rsidRPr="00340048" w:rsidRDefault="008A5632" w:rsidP="00165A81">
      <w:pPr>
        <w:spacing w:after="0" w:line="240" w:lineRule="auto"/>
        <w:ind w:firstLine="567"/>
        <w:jc w:val="both"/>
        <w:rPr>
          <w:rFonts w:ascii="Times New Roman" w:hAnsi="Times New Roman" w:cs="Times New Roman"/>
          <w:color w:val="000000" w:themeColor="text1"/>
          <w:sz w:val="28"/>
          <w:szCs w:val="28"/>
        </w:rPr>
      </w:pPr>
      <w:r w:rsidRPr="00340048">
        <w:rPr>
          <w:rFonts w:ascii="Times New Roman" w:hAnsi="Times New Roman" w:cs="Times New Roman"/>
          <w:color w:val="000000" w:themeColor="text1"/>
          <w:sz w:val="28"/>
          <w:szCs w:val="28"/>
        </w:rPr>
        <w:t>- обеспечить эффективное управление школой, в том числе через активизацию инновационных процессов, реализацию программ развития, функционирование системы внутреннего мониторинга оценки качества образования и использование его результатов при принятии управленческих решений;</w:t>
      </w:r>
    </w:p>
    <w:p w:rsidR="008A5632" w:rsidRPr="00340048" w:rsidRDefault="008A5632" w:rsidP="00165A81">
      <w:pPr>
        <w:tabs>
          <w:tab w:val="left" w:pos="284"/>
        </w:tabs>
        <w:spacing w:after="0" w:line="240" w:lineRule="auto"/>
        <w:ind w:firstLine="567"/>
        <w:jc w:val="both"/>
        <w:rPr>
          <w:rFonts w:ascii="Times New Roman" w:hAnsi="Times New Roman" w:cs="Times New Roman"/>
          <w:color w:val="000000" w:themeColor="text1"/>
          <w:sz w:val="28"/>
          <w:szCs w:val="28"/>
        </w:rPr>
      </w:pPr>
      <w:r w:rsidRPr="00340048">
        <w:rPr>
          <w:rFonts w:ascii="Times New Roman" w:hAnsi="Times New Roman" w:cs="Times New Roman"/>
          <w:color w:val="000000" w:themeColor="text1"/>
          <w:sz w:val="28"/>
          <w:szCs w:val="28"/>
        </w:rPr>
        <w:t>- продолжить реализацию комплекса мер, направленных на повышение качества школьного образования с учетом практико</w:t>
      </w:r>
      <w:r>
        <w:rPr>
          <w:rFonts w:ascii="Times New Roman" w:hAnsi="Times New Roman" w:cs="Times New Roman"/>
          <w:color w:val="000000" w:themeColor="text1"/>
          <w:sz w:val="28"/>
          <w:szCs w:val="28"/>
        </w:rPr>
        <w:t>-о</w:t>
      </w:r>
      <w:r w:rsidRPr="00340048">
        <w:rPr>
          <w:rFonts w:ascii="Times New Roman" w:hAnsi="Times New Roman" w:cs="Times New Roman"/>
          <w:color w:val="000000" w:themeColor="text1"/>
          <w:sz w:val="28"/>
          <w:szCs w:val="28"/>
        </w:rPr>
        <w:t xml:space="preserve">риентированного метода обучения. </w:t>
      </w:r>
    </w:p>
    <w:p w:rsidR="008A5632" w:rsidRPr="00996663" w:rsidRDefault="008A5632" w:rsidP="00165A81">
      <w:pPr>
        <w:tabs>
          <w:tab w:val="left" w:pos="284"/>
        </w:tabs>
        <w:spacing w:after="0" w:line="240" w:lineRule="auto"/>
        <w:ind w:firstLine="567"/>
        <w:jc w:val="both"/>
        <w:rPr>
          <w:rFonts w:ascii="Times New Roman" w:hAnsi="Times New Roman" w:cs="Times New Roman"/>
          <w:color w:val="000000" w:themeColor="text1"/>
          <w:sz w:val="28"/>
          <w:szCs w:val="28"/>
        </w:rPr>
      </w:pPr>
      <w:r w:rsidRPr="00996663">
        <w:rPr>
          <w:rFonts w:ascii="Times New Roman" w:hAnsi="Times New Roman" w:cs="Times New Roman"/>
          <w:color w:val="000000" w:themeColor="text1"/>
          <w:sz w:val="28"/>
          <w:szCs w:val="28"/>
        </w:rPr>
        <w:t>3. Участвовать в реализации региональных проектов «Современная школа», «Цифровая образовательная среда».</w:t>
      </w:r>
    </w:p>
    <w:p w:rsidR="008A5632" w:rsidRDefault="008A5632" w:rsidP="008A5632">
      <w:pPr>
        <w:spacing w:after="0" w:line="240" w:lineRule="auto"/>
        <w:jc w:val="both"/>
        <w:rPr>
          <w:rFonts w:ascii="Times New Roman" w:hAnsi="Times New Roman" w:cs="Times New Roman"/>
          <w:i/>
          <w:color w:val="FF0000"/>
          <w:sz w:val="28"/>
          <w:szCs w:val="28"/>
        </w:rPr>
      </w:pPr>
    </w:p>
    <w:p w:rsidR="008A5632"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вопросам образования детей с ограниченными возможностями здоровья</w:t>
      </w:r>
      <w:r>
        <w:rPr>
          <w:rFonts w:ascii="Times New Roman" w:hAnsi="Times New Roman" w:cs="Times New Roman"/>
          <w:i/>
          <w:color w:val="000000" w:themeColor="text1"/>
          <w:sz w:val="28"/>
          <w:szCs w:val="28"/>
        </w:rPr>
        <w:t>:</w:t>
      </w:r>
    </w:p>
    <w:p w:rsidR="008A5632" w:rsidRPr="008F5190"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Реализация муниципальной модели развития инклюзивного образования.</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8F5190">
        <w:rPr>
          <w:rFonts w:ascii="Times New Roman" w:hAnsi="Times New Roman" w:cs="Times New Roman"/>
          <w:color w:val="000000" w:themeColor="text1"/>
          <w:sz w:val="28"/>
          <w:szCs w:val="28"/>
        </w:rPr>
        <w:t xml:space="preserve">. Ведение </w:t>
      </w:r>
      <w:r>
        <w:rPr>
          <w:rFonts w:ascii="Times New Roman" w:hAnsi="Times New Roman" w:cs="Times New Roman"/>
          <w:color w:val="000000" w:themeColor="text1"/>
          <w:sz w:val="28"/>
          <w:szCs w:val="28"/>
        </w:rPr>
        <w:t>мониторинга учета рекомендаций психолого-медико-педагогической комиссии по созданию необходимых условий для обучения и воспитания в образовательной организации, с последующим анализом и корректировкой деятельности образовательной организации по данному направлению.</w:t>
      </w:r>
    </w:p>
    <w:p w:rsidR="008A5632" w:rsidRPr="008F5190" w:rsidRDefault="008A5632" w:rsidP="008A5632">
      <w:pPr>
        <w:spacing w:after="0" w:line="240" w:lineRule="auto"/>
        <w:jc w:val="both"/>
        <w:rPr>
          <w:rFonts w:ascii="Times New Roman" w:hAnsi="Times New Roman" w:cs="Times New Roman"/>
          <w:color w:val="000000" w:themeColor="text1"/>
          <w:sz w:val="28"/>
          <w:szCs w:val="28"/>
        </w:rPr>
      </w:pPr>
    </w:p>
    <w:p w:rsidR="008A5632" w:rsidRPr="007E0878"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вопросам дополнительного образования:</w:t>
      </w:r>
    </w:p>
    <w:p w:rsidR="008A5632" w:rsidRPr="007E0878" w:rsidRDefault="00165A81" w:rsidP="00165A81">
      <w:pPr>
        <w:pStyle w:val="a3"/>
        <w:tabs>
          <w:tab w:val="left" w:pos="284"/>
        </w:tabs>
        <w:spacing w:after="0" w:line="240" w:lineRule="auto"/>
        <w:ind w:left="0" w:firstLine="567"/>
        <w:jc w:val="both"/>
        <w:rPr>
          <w:rFonts w:ascii="Times New Roman" w:eastAsia="Segoe UI" w:hAnsi="Times New Roman" w:cs="Times New Roman"/>
          <w:color w:val="000000" w:themeColor="text1"/>
          <w:kern w:val="24"/>
          <w:sz w:val="28"/>
          <w:szCs w:val="28"/>
        </w:rPr>
      </w:pPr>
      <w:r>
        <w:rPr>
          <w:rFonts w:ascii="Times New Roman" w:eastAsia="Segoe UI" w:hAnsi="Times New Roman" w:cs="Times New Roman"/>
          <w:color w:val="000000" w:themeColor="text1"/>
          <w:kern w:val="24"/>
          <w:sz w:val="28"/>
          <w:szCs w:val="28"/>
        </w:rPr>
        <w:t xml:space="preserve">1. </w:t>
      </w:r>
      <w:r w:rsidR="008A5632">
        <w:rPr>
          <w:rFonts w:ascii="Times New Roman" w:eastAsia="Segoe UI" w:hAnsi="Times New Roman" w:cs="Times New Roman"/>
          <w:color w:val="000000" w:themeColor="text1"/>
          <w:kern w:val="24"/>
          <w:sz w:val="28"/>
          <w:szCs w:val="28"/>
        </w:rPr>
        <w:t>Разработать показатели результативности деятельности образовательных организаций по реализации дополнительного образования.</w:t>
      </w:r>
    </w:p>
    <w:p w:rsidR="008A5632" w:rsidRPr="007E0878" w:rsidRDefault="00165A81" w:rsidP="00165A81">
      <w:pPr>
        <w:pStyle w:val="a3"/>
        <w:tabs>
          <w:tab w:val="left" w:pos="284"/>
        </w:tabs>
        <w:spacing w:after="0" w:line="240" w:lineRule="auto"/>
        <w:ind w:left="0" w:firstLine="567"/>
        <w:jc w:val="both"/>
        <w:rPr>
          <w:rFonts w:ascii="Times New Roman" w:eastAsia="Segoe UI"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2. </w:t>
      </w:r>
      <w:r w:rsidR="008A5632">
        <w:rPr>
          <w:rFonts w:ascii="Times New Roman" w:hAnsi="Times New Roman" w:cs="Times New Roman"/>
          <w:color w:val="000000" w:themeColor="text1"/>
          <w:kern w:val="24"/>
          <w:sz w:val="28"/>
          <w:szCs w:val="28"/>
        </w:rPr>
        <w:t>Охватить освоением дополнительных образовательных программ</w:t>
      </w:r>
      <w:r w:rsidR="008A5632" w:rsidRPr="007E0878">
        <w:rPr>
          <w:rFonts w:ascii="Times New Roman" w:hAnsi="Times New Roman" w:cs="Times New Roman"/>
          <w:color w:val="000000" w:themeColor="text1"/>
          <w:kern w:val="24"/>
          <w:sz w:val="28"/>
          <w:szCs w:val="28"/>
        </w:rPr>
        <w:t xml:space="preserve"> </w:t>
      </w:r>
      <w:r w:rsidR="008A5632">
        <w:rPr>
          <w:rFonts w:ascii="Times New Roman" w:eastAsia="+mn-ea" w:hAnsi="Times New Roman" w:cs="Times New Roman"/>
          <w:color w:val="000000" w:themeColor="text1"/>
          <w:kern w:val="24"/>
          <w:sz w:val="28"/>
          <w:szCs w:val="28"/>
        </w:rPr>
        <w:t>не менее 69% детей от общего количества обучающихся.</w:t>
      </w:r>
    </w:p>
    <w:p w:rsidR="008A5632" w:rsidRPr="007E0878" w:rsidRDefault="00165A81" w:rsidP="00165A81">
      <w:pPr>
        <w:pStyle w:val="a3"/>
        <w:tabs>
          <w:tab w:val="left" w:pos="284"/>
        </w:tabs>
        <w:spacing w:after="0" w:line="240" w:lineRule="auto"/>
        <w:ind w:left="0" w:firstLine="567"/>
        <w:jc w:val="both"/>
        <w:rPr>
          <w:rFonts w:ascii="Times New Roman" w:eastAsia="Segoe UI" w:hAnsi="Times New Roman" w:cs="Times New Roman"/>
          <w:color w:val="000000" w:themeColor="text1"/>
          <w:kern w:val="24"/>
          <w:sz w:val="28"/>
          <w:szCs w:val="28"/>
        </w:rPr>
      </w:pPr>
      <w:r>
        <w:rPr>
          <w:rFonts w:ascii="Times New Roman" w:hAnsi="Times New Roman" w:cs="Times New Roman"/>
          <w:color w:val="000000" w:themeColor="text1"/>
          <w:sz w:val="28"/>
          <w:szCs w:val="28"/>
        </w:rPr>
        <w:t xml:space="preserve">3. </w:t>
      </w:r>
      <w:r w:rsidR="008A5632" w:rsidRPr="007E0878">
        <w:rPr>
          <w:rFonts w:ascii="Times New Roman" w:hAnsi="Times New Roman" w:cs="Times New Roman"/>
          <w:color w:val="000000" w:themeColor="text1"/>
          <w:sz w:val="28"/>
          <w:szCs w:val="28"/>
        </w:rPr>
        <w:t>Участв</w:t>
      </w:r>
      <w:r w:rsidR="008A5632">
        <w:rPr>
          <w:rFonts w:ascii="Times New Roman" w:hAnsi="Times New Roman" w:cs="Times New Roman"/>
          <w:color w:val="000000" w:themeColor="text1"/>
          <w:sz w:val="28"/>
          <w:szCs w:val="28"/>
        </w:rPr>
        <w:t>овать в реализации региональных проектов «Успех каждого ребенка», «Патриотическое воспитание граждан Российской Федерации».</w:t>
      </w:r>
    </w:p>
    <w:p w:rsidR="008A5632" w:rsidRPr="007E0878" w:rsidRDefault="00165A81" w:rsidP="00165A81">
      <w:pPr>
        <w:pStyle w:val="a3"/>
        <w:tabs>
          <w:tab w:val="left" w:pos="284"/>
        </w:tabs>
        <w:spacing w:after="0" w:line="240" w:lineRule="auto"/>
        <w:ind w:left="0" w:firstLine="567"/>
        <w:jc w:val="both"/>
        <w:rPr>
          <w:rFonts w:ascii="Times New Roman" w:eastAsia="Segoe UI" w:hAnsi="Times New Roman" w:cs="Times New Roman"/>
          <w:color w:val="000000" w:themeColor="text1"/>
          <w:kern w:val="24"/>
          <w:sz w:val="28"/>
          <w:szCs w:val="28"/>
        </w:rPr>
      </w:pPr>
      <w:r>
        <w:rPr>
          <w:rFonts w:ascii="Times New Roman" w:hAnsi="Times New Roman" w:cs="Times New Roman"/>
          <w:color w:val="000000" w:themeColor="text1"/>
          <w:sz w:val="28"/>
          <w:szCs w:val="28"/>
        </w:rPr>
        <w:t xml:space="preserve">4. </w:t>
      </w:r>
      <w:r w:rsidR="008A5632">
        <w:rPr>
          <w:rFonts w:ascii="Times New Roman" w:hAnsi="Times New Roman" w:cs="Times New Roman"/>
          <w:color w:val="000000" w:themeColor="text1"/>
          <w:sz w:val="28"/>
          <w:szCs w:val="28"/>
        </w:rPr>
        <w:t>Разработать перечень муниципальных мероприятий и проектов направленных на раннюю профориентацию обучающихся.</w:t>
      </w:r>
    </w:p>
    <w:p w:rsidR="008A5632" w:rsidRPr="007E0878" w:rsidRDefault="008A5632" w:rsidP="00165A81">
      <w:pPr>
        <w:spacing w:after="0" w:line="240" w:lineRule="auto"/>
        <w:ind w:firstLine="567"/>
        <w:jc w:val="both"/>
        <w:rPr>
          <w:rFonts w:ascii="Times New Roman" w:hAnsi="Times New Roman" w:cs="Times New Roman"/>
          <w:i/>
          <w:color w:val="000000" w:themeColor="text1"/>
          <w:sz w:val="28"/>
          <w:szCs w:val="28"/>
        </w:rPr>
      </w:pPr>
    </w:p>
    <w:p w:rsidR="008A5632" w:rsidRPr="008A5632"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развитию системы поддержки одаренных детей:</w:t>
      </w:r>
    </w:p>
    <w:p w:rsidR="008A5632" w:rsidRPr="00633428" w:rsidRDefault="008A5632" w:rsidP="00165A81">
      <w:pPr>
        <w:spacing w:after="0" w:line="240" w:lineRule="auto"/>
        <w:ind w:firstLine="567"/>
        <w:jc w:val="both"/>
        <w:rPr>
          <w:rFonts w:ascii="Times New Roman" w:hAnsi="Times New Roman" w:cs="Times New Roman"/>
          <w:color w:val="000000" w:themeColor="text1"/>
          <w:sz w:val="28"/>
          <w:szCs w:val="28"/>
        </w:rPr>
      </w:pPr>
      <w:r w:rsidRPr="00633428">
        <w:rPr>
          <w:rFonts w:ascii="Times New Roman" w:hAnsi="Times New Roman" w:cs="Times New Roman"/>
          <w:color w:val="000000" w:themeColor="text1"/>
          <w:sz w:val="28"/>
          <w:szCs w:val="28"/>
        </w:rPr>
        <w:t>1. Продолжить внедрение и развитие системы адресного сопровождения обучающихся, имеющих высокие образовательные результаты по индивиду</w:t>
      </w:r>
      <w:r>
        <w:rPr>
          <w:rFonts w:ascii="Times New Roman" w:hAnsi="Times New Roman" w:cs="Times New Roman"/>
          <w:color w:val="000000" w:themeColor="text1"/>
          <w:sz w:val="28"/>
          <w:szCs w:val="28"/>
        </w:rPr>
        <w:t>альным учебным планам</w:t>
      </w:r>
      <w:r w:rsidRPr="00633428">
        <w:rPr>
          <w:rFonts w:ascii="Times New Roman" w:hAnsi="Times New Roman" w:cs="Times New Roman"/>
          <w:color w:val="000000" w:themeColor="text1"/>
          <w:sz w:val="28"/>
          <w:szCs w:val="28"/>
        </w:rPr>
        <w:t>.</w:t>
      </w:r>
    </w:p>
    <w:p w:rsidR="008A5632" w:rsidRPr="00633428" w:rsidRDefault="008A5632" w:rsidP="00165A81">
      <w:pPr>
        <w:spacing w:after="0" w:line="240" w:lineRule="auto"/>
        <w:ind w:firstLine="567"/>
        <w:jc w:val="both"/>
        <w:rPr>
          <w:rFonts w:ascii="Times New Roman" w:hAnsi="Times New Roman" w:cs="Times New Roman"/>
          <w:color w:val="000000" w:themeColor="text1"/>
          <w:sz w:val="28"/>
          <w:szCs w:val="28"/>
        </w:rPr>
      </w:pPr>
      <w:r w:rsidRPr="00633428">
        <w:rPr>
          <w:rFonts w:ascii="Times New Roman" w:hAnsi="Times New Roman" w:cs="Times New Roman"/>
          <w:color w:val="000000" w:themeColor="text1"/>
          <w:sz w:val="28"/>
          <w:szCs w:val="28"/>
        </w:rPr>
        <w:t>2. Участвовать в реализации регионального проекта «Успех каждого ребенка».</w:t>
      </w:r>
    </w:p>
    <w:p w:rsidR="008A5632" w:rsidRPr="00990CEB" w:rsidRDefault="008A5632" w:rsidP="008A5632">
      <w:pPr>
        <w:spacing w:after="0" w:line="240" w:lineRule="auto"/>
        <w:jc w:val="both"/>
        <w:rPr>
          <w:rFonts w:ascii="Times New Roman" w:hAnsi="Times New Roman" w:cs="Times New Roman"/>
          <w:i/>
          <w:color w:val="000000" w:themeColor="text1"/>
          <w:sz w:val="28"/>
          <w:szCs w:val="28"/>
        </w:rPr>
      </w:pPr>
    </w:p>
    <w:p w:rsidR="008A5632" w:rsidRPr="00A5431A"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вопросам сохранения и укрепления здоровья школьников:</w:t>
      </w:r>
    </w:p>
    <w:p w:rsidR="008A5632" w:rsidRPr="00A5431A" w:rsidRDefault="008A5632" w:rsidP="00165A81">
      <w:pPr>
        <w:tabs>
          <w:tab w:val="num" w:pos="786"/>
        </w:tabs>
        <w:spacing w:after="0" w:line="240" w:lineRule="auto"/>
        <w:ind w:firstLine="567"/>
        <w:jc w:val="both"/>
        <w:rPr>
          <w:rFonts w:ascii="Times New Roman" w:hAnsi="Times New Roman" w:cs="Times New Roman"/>
          <w:color w:val="000000" w:themeColor="text1"/>
          <w:sz w:val="28"/>
          <w:szCs w:val="28"/>
        </w:rPr>
      </w:pPr>
      <w:r w:rsidRPr="00A5431A">
        <w:rPr>
          <w:rFonts w:ascii="Times New Roman" w:hAnsi="Times New Roman" w:cs="Times New Roman"/>
          <w:color w:val="000000" w:themeColor="text1"/>
          <w:sz w:val="28"/>
          <w:szCs w:val="28"/>
        </w:rPr>
        <w:t>Продолжить работу по:</w:t>
      </w:r>
    </w:p>
    <w:p w:rsidR="008A5632" w:rsidRPr="00990CEB" w:rsidRDefault="008A5632" w:rsidP="00165A81">
      <w:pPr>
        <w:spacing w:after="0" w:line="240" w:lineRule="auto"/>
        <w:ind w:firstLine="567"/>
        <w:jc w:val="both"/>
        <w:rPr>
          <w:rFonts w:ascii="Times New Roman" w:hAnsi="Times New Roman" w:cs="Times New Roman"/>
          <w:color w:val="000000" w:themeColor="text1"/>
          <w:sz w:val="28"/>
          <w:szCs w:val="28"/>
        </w:rPr>
      </w:pPr>
      <w:r w:rsidRPr="00A5431A">
        <w:rPr>
          <w:rFonts w:ascii="Times New Roman" w:hAnsi="Times New Roman" w:cs="Times New Roman"/>
          <w:color w:val="000000" w:themeColor="text1"/>
          <w:sz w:val="28"/>
          <w:szCs w:val="28"/>
        </w:rPr>
        <w:lastRenderedPageBreak/>
        <w:t>- развитию условий для занятий физической культурой и спортом, в том числе</w:t>
      </w:r>
      <w:r w:rsidRPr="00990CEB">
        <w:rPr>
          <w:rFonts w:ascii="Times New Roman" w:hAnsi="Times New Roman" w:cs="Times New Roman"/>
          <w:color w:val="000000" w:themeColor="text1"/>
          <w:sz w:val="28"/>
          <w:szCs w:val="28"/>
        </w:rPr>
        <w:t xml:space="preserve"> для детей с ограниченными возможностями здоровья;</w:t>
      </w:r>
    </w:p>
    <w:p w:rsidR="008A5632" w:rsidRPr="00990CEB" w:rsidRDefault="008A5632" w:rsidP="00165A81">
      <w:pPr>
        <w:spacing w:after="0" w:line="240" w:lineRule="auto"/>
        <w:ind w:firstLine="567"/>
        <w:jc w:val="both"/>
        <w:rPr>
          <w:rFonts w:ascii="Times New Roman" w:hAnsi="Times New Roman" w:cs="Times New Roman"/>
          <w:color w:val="000000" w:themeColor="text1"/>
          <w:sz w:val="28"/>
          <w:szCs w:val="28"/>
        </w:rPr>
      </w:pPr>
      <w:r w:rsidRPr="00990CEB">
        <w:rPr>
          <w:rFonts w:ascii="Times New Roman" w:hAnsi="Times New Roman" w:cs="Times New Roman"/>
          <w:color w:val="000000" w:themeColor="text1"/>
          <w:sz w:val="28"/>
          <w:szCs w:val="28"/>
        </w:rPr>
        <w:t>- совершенствованию форм оздоровительной работы и выбору оздоровительных лагерей для организации отдыха и оздоровления детей;</w:t>
      </w:r>
    </w:p>
    <w:p w:rsidR="008A5632" w:rsidRPr="00990CEB" w:rsidRDefault="008A5632" w:rsidP="00165A81">
      <w:pPr>
        <w:spacing w:after="0" w:line="240" w:lineRule="auto"/>
        <w:ind w:firstLine="567"/>
        <w:jc w:val="both"/>
        <w:rPr>
          <w:rFonts w:ascii="Times New Roman" w:hAnsi="Times New Roman" w:cs="Times New Roman"/>
          <w:color w:val="000000" w:themeColor="text1"/>
          <w:sz w:val="28"/>
          <w:szCs w:val="28"/>
        </w:rPr>
      </w:pPr>
      <w:r w:rsidRPr="00990CEB">
        <w:rPr>
          <w:rFonts w:ascii="Times New Roman" w:hAnsi="Times New Roman" w:cs="Times New Roman"/>
          <w:color w:val="000000" w:themeColor="text1"/>
          <w:sz w:val="28"/>
          <w:szCs w:val="28"/>
        </w:rPr>
        <w:t>- формированию сетевого взаимодействия с учреждениями иных ведомств по созданию и реализации проектов по сохранению и укреплению здоровья;</w:t>
      </w:r>
    </w:p>
    <w:p w:rsidR="008A5632" w:rsidRPr="00990CEB" w:rsidRDefault="008A5632" w:rsidP="00165A81">
      <w:pPr>
        <w:spacing w:after="0" w:line="240" w:lineRule="auto"/>
        <w:ind w:firstLine="567"/>
        <w:jc w:val="both"/>
        <w:rPr>
          <w:rFonts w:ascii="Times New Roman" w:hAnsi="Times New Roman" w:cs="Times New Roman"/>
          <w:color w:val="000000" w:themeColor="text1"/>
          <w:sz w:val="28"/>
          <w:szCs w:val="28"/>
        </w:rPr>
      </w:pPr>
      <w:r w:rsidRPr="00990CEB">
        <w:rPr>
          <w:rFonts w:ascii="Times New Roman" w:hAnsi="Times New Roman" w:cs="Times New Roman"/>
          <w:color w:val="000000" w:themeColor="text1"/>
          <w:sz w:val="28"/>
          <w:szCs w:val="28"/>
        </w:rPr>
        <w:t>- обновлению материально - технической базы всех инфраструктур, связанных с обеспечением здорового развития обучающихся и воспитанников (в первую очередь -  это обновление пищеблоков, обеденных залов, медицинских кабинетов).</w:t>
      </w:r>
    </w:p>
    <w:p w:rsidR="008A5632" w:rsidRPr="008F5190" w:rsidRDefault="008A5632" w:rsidP="008A5632">
      <w:pPr>
        <w:spacing w:after="0" w:line="240" w:lineRule="auto"/>
        <w:jc w:val="both"/>
        <w:rPr>
          <w:rFonts w:ascii="Times New Roman" w:hAnsi="Times New Roman" w:cs="Times New Roman"/>
          <w:i/>
          <w:color w:val="FF0000"/>
          <w:sz w:val="28"/>
          <w:szCs w:val="28"/>
        </w:rPr>
      </w:pPr>
    </w:p>
    <w:p w:rsidR="008A5632" w:rsidRPr="00990CEB" w:rsidRDefault="008A5632" w:rsidP="00165A81">
      <w:pPr>
        <w:spacing w:after="0" w:line="240" w:lineRule="auto"/>
        <w:ind w:firstLine="708"/>
        <w:jc w:val="both"/>
        <w:rPr>
          <w:rFonts w:ascii="Times New Roman" w:hAnsi="Times New Roman" w:cs="Times New Roman"/>
          <w:i/>
          <w:color w:val="000000" w:themeColor="text1"/>
          <w:sz w:val="28"/>
          <w:szCs w:val="28"/>
        </w:rPr>
      </w:pPr>
      <w:r w:rsidRPr="00A5431A">
        <w:rPr>
          <w:rFonts w:ascii="Times New Roman" w:hAnsi="Times New Roman" w:cs="Times New Roman"/>
          <w:i/>
          <w:color w:val="000000" w:themeColor="text1"/>
          <w:sz w:val="28"/>
          <w:szCs w:val="28"/>
        </w:rPr>
        <w:t>По вопросам этнического образования:</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Продолжить работу по основным направлениям образовательной политики в организации обучения и воспитания коренных малочисленных народов Севера:</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проведение олимпиад по родным языкам;</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издание методических сборников по муниципальным этническим проектам;</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обучение родному языку детей из числа коренных малочисленных народов Севера.</w:t>
      </w:r>
    </w:p>
    <w:p w:rsidR="008A5632" w:rsidRDefault="008A5632" w:rsidP="00165A8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Участвовать в федеральной программе «Дети Арктики».</w:t>
      </w:r>
    </w:p>
    <w:p w:rsidR="008A5632" w:rsidRDefault="008A5632" w:rsidP="00165A81">
      <w:pPr>
        <w:spacing w:after="0" w:line="240" w:lineRule="auto"/>
        <w:ind w:firstLine="567"/>
        <w:jc w:val="both"/>
        <w:rPr>
          <w:rFonts w:ascii="Times New Roman" w:hAnsi="Times New Roman" w:cs="Times New Roman"/>
          <w:i/>
          <w:color w:val="FF0000"/>
          <w:sz w:val="28"/>
          <w:szCs w:val="28"/>
        </w:rPr>
      </w:pPr>
    </w:p>
    <w:p w:rsidR="008A5632" w:rsidRPr="00905640" w:rsidRDefault="008A5632" w:rsidP="00165A81">
      <w:pPr>
        <w:spacing w:after="0" w:line="240" w:lineRule="auto"/>
        <w:ind w:firstLine="708"/>
        <w:jc w:val="both"/>
        <w:rPr>
          <w:rFonts w:ascii="Times New Roman" w:hAnsi="Times New Roman" w:cs="Times New Roman"/>
          <w:i/>
          <w:sz w:val="28"/>
          <w:szCs w:val="28"/>
        </w:rPr>
      </w:pPr>
      <w:r w:rsidRPr="00A5431A">
        <w:rPr>
          <w:rFonts w:ascii="Times New Roman" w:hAnsi="Times New Roman" w:cs="Times New Roman"/>
          <w:i/>
          <w:sz w:val="28"/>
          <w:szCs w:val="28"/>
        </w:rPr>
        <w:t>По вопросам совершенствования педагогического корпуса:</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Продолжить работу по созданию условий для профессионального развития административно – управленческих и педагогических кадров Таймыра через организацию и вовлечение их в курсы повышения квалификации, семинары, конференции, профессиональные конкурсы муниципального и краевого уровней с учетом выявленных профессиональных дефицитов на основе индивидуальных образовательных маршрутов.</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Предусмотреть систему мер по формированию и подготовке кадрового резерва руководителей организаций системы образования муниципального района.</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Продолжить работу по организации системы наставничества над молодыми педагогами в возрасте до 35 лет в первые три года профессиональной деятельности, распространив данную работу на дошкольные образовательные организации.</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Активизировать деятельность по вовлечению работников системы образования Таймыра по представлению педагогического и управленческого опыта в Региональном атласе образовательных практик Красноярского края.</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Организовать работу сетевых методических объединений педагогов с учетом приоритетных направлений в системе образования муниципального района.  </w:t>
      </w:r>
    </w:p>
    <w:p w:rsidR="00984146" w:rsidRDefault="00984146" w:rsidP="00165A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Pr>
          <w:rFonts w:ascii="Times New Roman" w:hAnsi="Times New Roman" w:cs="Times New Roman"/>
          <w:color w:val="000000" w:themeColor="text1"/>
          <w:sz w:val="28"/>
          <w:szCs w:val="28"/>
        </w:rPr>
        <w:t>Участвовать в реализации регионального проекта «Современная школа».</w:t>
      </w:r>
    </w:p>
    <w:p w:rsidR="00984146" w:rsidRDefault="00984146" w:rsidP="00165A81">
      <w:pPr>
        <w:spacing w:after="0" w:line="240" w:lineRule="auto"/>
        <w:ind w:firstLine="567"/>
        <w:jc w:val="both"/>
        <w:rPr>
          <w:rFonts w:ascii="Times New Roman" w:hAnsi="Times New Roman" w:cs="Times New Roman"/>
          <w:sz w:val="28"/>
          <w:szCs w:val="28"/>
        </w:rPr>
      </w:pPr>
    </w:p>
    <w:p w:rsidR="008A5632" w:rsidRDefault="008A5632" w:rsidP="00984146">
      <w:pPr>
        <w:spacing w:after="0" w:line="240" w:lineRule="auto"/>
        <w:jc w:val="both"/>
        <w:rPr>
          <w:rFonts w:ascii="Times New Roman" w:hAnsi="Times New Roman" w:cs="Times New Roman"/>
          <w:b/>
          <w:sz w:val="28"/>
          <w:szCs w:val="28"/>
        </w:rPr>
      </w:pPr>
    </w:p>
    <w:p w:rsidR="00904E5A" w:rsidRPr="00904E5A" w:rsidRDefault="00904E5A" w:rsidP="00904E5A">
      <w:pPr>
        <w:jc w:val="both"/>
        <w:rPr>
          <w:rFonts w:ascii="Times New Roman" w:hAnsi="Times New Roman" w:cs="Times New Roman"/>
          <w:b/>
          <w:i/>
          <w:sz w:val="28"/>
          <w:szCs w:val="28"/>
        </w:rPr>
      </w:pPr>
    </w:p>
    <w:p w:rsidR="00904E5A" w:rsidRPr="00904E5A" w:rsidRDefault="00904E5A" w:rsidP="00904E5A">
      <w:pPr>
        <w:jc w:val="both"/>
        <w:rPr>
          <w:rFonts w:ascii="Times New Roman" w:hAnsi="Times New Roman" w:cs="Times New Roman"/>
          <w:b/>
          <w:i/>
          <w:sz w:val="28"/>
          <w:szCs w:val="28"/>
        </w:rPr>
      </w:pPr>
    </w:p>
    <w:sectPr w:rsidR="00904E5A" w:rsidRPr="00904E5A" w:rsidSect="00C663B4">
      <w:footerReference w:type="default" r:id="rId3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6A" w:rsidRDefault="005B126A" w:rsidP="00C663B4">
      <w:pPr>
        <w:spacing w:after="0" w:line="240" w:lineRule="auto"/>
      </w:pPr>
      <w:r>
        <w:separator/>
      </w:r>
    </w:p>
  </w:endnote>
  <w:endnote w:type="continuationSeparator" w:id="0">
    <w:p w:rsidR="005B126A" w:rsidRDefault="005B126A" w:rsidP="00C6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56023"/>
      <w:docPartObj>
        <w:docPartGallery w:val="Page Numbers (Bottom of Page)"/>
        <w:docPartUnique/>
      </w:docPartObj>
    </w:sdtPr>
    <w:sdtEndPr/>
    <w:sdtContent>
      <w:p w:rsidR="005B126A" w:rsidRDefault="005B126A">
        <w:pPr>
          <w:pStyle w:val="af4"/>
          <w:jc w:val="right"/>
        </w:pPr>
        <w:r>
          <w:fldChar w:fldCharType="begin"/>
        </w:r>
        <w:r>
          <w:instrText>PAGE   \* MERGEFORMAT</w:instrText>
        </w:r>
        <w:r>
          <w:fldChar w:fldCharType="separate"/>
        </w:r>
        <w:r w:rsidR="0021198D">
          <w:rPr>
            <w:noProof/>
          </w:rPr>
          <w:t>25</w:t>
        </w:r>
        <w:r>
          <w:fldChar w:fldCharType="end"/>
        </w:r>
      </w:p>
    </w:sdtContent>
  </w:sdt>
  <w:p w:rsidR="005B126A" w:rsidRDefault="005B126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6A" w:rsidRDefault="005B126A" w:rsidP="00C663B4">
      <w:pPr>
        <w:spacing w:after="0" w:line="240" w:lineRule="auto"/>
      </w:pPr>
      <w:r>
        <w:separator/>
      </w:r>
    </w:p>
  </w:footnote>
  <w:footnote w:type="continuationSeparator" w:id="0">
    <w:p w:rsidR="005B126A" w:rsidRDefault="005B126A" w:rsidP="00C6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742"/>
    <w:multiLevelType w:val="hybridMultilevel"/>
    <w:tmpl w:val="FD82302E"/>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0252F"/>
    <w:multiLevelType w:val="hybridMultilevel"/>
    <w:tmpl w:val="706E9A22"/>
    <w:lvl w:ilvl="0" w:tplc="EAA415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BF0652"/>
    <w:multiLevelType w:val="multilevel"/>
    <w:tmpl w:val="40627904"/>
    <w:lvl w:ilvl="0">
      <w:start w:val="1"/>
      <w:numFmt w:val="decimal"/>
      <w:lvlText w:val="%1."/>
      <w:lvlJc w:val="left"/>
      <w:pPr>
        <w:ind w:left="1069" w:hanging="360"/>
      </w:pPr>
      <w:rPr>
        <w:rFonts w:hint="default"/>
      </w:rPr>
    </w:lvl>
    <w:lvl w:ilvl="1">
      <w:start w:val="1"/>
      <w:numFmt w:val="decimal"/>
      <w:isLgl/>
      <w:lvlText w:val="%2."/>
      <w:lvlJc w:val="left"/>
      <w:pPr>
        <w:ind w:left="7667" w:hanging="720"/>
      </w:pPr>
      <w:rPr>
        <w:rFonts w:ascii="Times New Roman" w:eastAsiaTheme="minorHAnsi"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 w15:restartNumberingAfterBreak="0">
    <w:nsid w:val="0AFA51BF"/>
    <w:multiLevelType w:val="hybridMultilevel"/>
    <w:tmpl w:val="0A0CBDF6"/>
    <w:lvl w:ilvl="0" w:tplc="C8A02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810FB"/>
    <w:multiLevelType w:val="hybridMultilevel"/>
    <w:tmpl w:val="58C2A13E"/>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7317730"/>
    <w:multiLevelType w:val="hybridMultilevel"/>
    <w:tmpl w:val="5746AEB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C215807"/>
    <w:multiLevelType w:val="hybridMultilevel"/>
    <w:tmpl w:val="21D079A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D0F7FF1"/>
    <w:multiLevelType w:val="hybridMultilevel"/>
    <w:tmpl w:val="12B4DD12"/>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D324FAB"/>
    <w:multiLevelType w:val="hybridMultilevel"/>
    <w:tmpl w:val="25F469A4"/>
    <w:lvl w:ilvl="0" w:tplc="94E452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E4BDF"/>
    <w:multiLevelType w:val="multilevel"/>
    <w:tmpl w:val="77B6DF4C"/>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1C6235"/>
    <w:multiLevelType w:val="hybridMultilevel"/>
    <w:tmpl w:val="B0926E2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12B208A"/>
    <w:multiLevelType w:val="hybridMultilevel"/>
    <w:tmpl w:val="CB16855A"/>
    <w:lvl w:ilvl="0" w:tplc="4496BB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72797C"/>
    <w:multiLevelType w:val="hybridMultilevel"/>
    <w:tmpl w:val="D2861D4E"/>
    <w:lvl w:ilvl="0" w:tplc="435C8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884029"/>
    <w:multiLevelType w:val="multilevel"/>
    <w:tmpl w:val="63960C9E"/>
    <w:lvl w:ilvl="0">
      <w:start w:val="1"/>
      <w:numFmt w:val="decimal"/>
      <w:lvlText w:val="%1."/>
      <w:lvlJc w:val="left"/>
      <w:pPr>
        <w:ind w:left="1069" w:hanging="360"/>
      </w:pPr>
      <w:rPr>
        <w:rFonts w:hint="default"/>
      </w:rPr>
    </w:lvl>
    <w:lvl w:ilvl="1">
      <w:start w:val="1"/>
      <w:numFmt w:val="decimal"/>
      <w:isLgl/>
      <w:lvlText w:val="%1.%2."/>
      <w:lvlJc w:val="left"/>
      <w:pPr>
        <w:ind w:left="327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4212D3E"/>
    <w:multiLevelType w:val="hybridMultilevel"/>
    <w:tmpl w:val="9E06BAF6"/>
    <w:lvl w:ilvl="0" w:tplc="435C8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477474"/>
    <w:multiLevelType w:val="hybridMultilevel"/>
    <w:tmpl w:val="B9BAC336"/>
    <w:lvl w:ilvl="0" w:tplc="82E4F8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F14945"/>
    <w:multiLevelType w:val="hybridMultilevel"/>
    <w:tmpl w:val="3F4EEC2A"/>
    <w:lvl w:ilvl="0" w:tplc="C6CAC7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40B2E"/>
    <w:multiLevelType w:val="hybridMultilevel"/>
    <w:tmpl w:val="0642849A"/>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EF9402B"/>
    <w:multiLevelType w:val="hybridMultilevel"/>
    <w:tmpl w:val="3F1C9D5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25A55EB"/>
    <w:multiLevelType w:val="hybridMultilevel"/>
    <w:tmpl w:val="E2067D66"/>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2F06671"/>
    <w:multiLevelType w:val="hybridMultilevel"/>
    <w:tmpl w:val="AF2EEF3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37A8627A"/>
    <w:multiLevelType w:val="hybridMultilevel"/>
    <w:tmpl w:val="82405756"/>
    <w:lvl w:ilvl="0" w:tplc="26F4DB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B137C24"/>
    <w:multiLevelType w:val="hybridMultilevel"/>
    <w:tmpl w:val="85F20896"/>
    <w:lvl w:ilvl="0" w:tplc="80CE0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5B7C82"/>
    <w:multiLevelType w:val="hybridMultilevel"/>
    <w:tmpl w:val="C18A4E6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0A95159"/>
    <w:multiLevelType w:val="hybridMultilevel"/>
    <w:tmpl w:val="3272BE30"/>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50A4F0B"/>
    <w:multiLevelType w:val="multilevel"/>
    <w:tmpl w:val="295616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EA5DC4"/>
    <w:multiLevelType w:val="hybridMultilevel"/>
    <w:tmpl w:val="2EF8594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084932"/>
    <w:multiLevelType w:val="hybridMultilevel"/>
    <w:tmpl w:val="6B88B80E"/>
    <w:lvl w:ilvl="0" w:tplc="19589DF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E111FAB"/>
    <w:multiLevelType w:val="hybridMultilevel"/>
    <w:tmpl w:val="1CA4285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EC10E86"/>
    <w:multiLevelType w:val="hybridMultilevel"/>
    <w:tmpl w:val="6E1472B2"/>
    <w:lvl w:ilvl="0" w:tplc="A6D6F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EE448F6"/>
    <w:multiLevelType w:val="hybridMultilevel"/>
    <w:tmpl w:val="6D1E803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2C62D9B"/>
    <w:multiLevelType w:val="hybridMultilevel"/>
    <w:tmpl w:val="BFBAEEF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8C0035D"/>
    <w:multiLevelType w:val="hybridMultilevel"/>
    <w:tmpl w:val="F1CCCEC4"/>
    <w:lvl w:ilvl="0" w:tplc="E1089F1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0007DF"/>
    <w:multiLevelType w:val="multilevel"/>
    <w:tmpl w:val="5AEA32B8"/>
    <w:lvl w:ilvl="0">
      <w:start w:val="1"/>
      <w:numFmt w:val="decimal"/>
      <w:lvlText w:val="%1."/>
      <w:lvlJc w:val="left"/>
      <w:pPr>
        <w:ind w:left="786" w:hanging="360"/>
      </w:pPr>
      <w:rPr>
        <w:rFonts w:ascii="Times New Roman" w:eastAsiaTheme="minorHAnsi" w:hAnsi="Times New Roman" w:cs="Times New Roman"/>
      </w:rPr>
    </w:lvl>
    <w:lvl w:ilvl="1">
      <w:start w:val="1"/>
      <w:numFmt w:val="decimal"/>
      <w:isLgl/>
      <w:lvlText w:val="%1.%2."/>
      <w:lvlJc w:val="left"/>
      <w:pPr>
        <w:ind w:left="1430" w:hanging="720"/>
      </w:pPr>
      <w:rPr>
        <w:rFonts w:eastAsiaTheme="minorHAnsi" w:hint="default"/>
        <w:i w:val="0"/>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1080" w:hanging="1080"/>
      </w:pPr>
      <w:rPr>
        <w:rFonts w:eastAsiaTheme="minorHAnsi" w:hint="default"/>
      </w:rPr>
    </w:lvl>
    <w:lvl w:ilvl="4">
      <w:start w:val="1"/>
      <w:numFmt w:val="decimal"/>
      <w:isLgl/>
      <w:lvlText w:val="%1.%2.%3.%4.%5."/>
      <w:lvlJc w:val="left"/>
      <w:pPr>
        <w:ind w:left="1080" w:hanging="1080"/>
      </w:pPr>
      <w:rPr>
        <w:rFonts w:eastAsiaTheme="minorHAnsi" w:hint="default"/>
      </w:rPr>
    </w:lvl>
    <w:lvl w:ilvl="5">
      <w:start w:val="1"/>
      <w:numFmt w:val="decimal"/>
      <w:isLgl/>
      <w:lvlText w:val="%1.%2.%3.%4.%5.%6."/>
      <w:lvlJc w:val="left"/>
      <w:pPr>
        <w:ind w:left="1440" w:hanging="1440"/>
      </w:pPr>
      <w:rPr>
        <w:rFonts w:eastAsiaTheme="minorHAnsi" w:hint="default"/>
      </w:rPr>
    </w:lvl>
    <w:lvl w:ilvl="6">
      <w:start w:val="1"/>
      <w:numFmt w:val="decimal"/>
      <w:isLgl/>
      <w:lvlText w:val="%1.%2.%3.%4.%5.%6.%7."/>
      <w:lvlJc w:val="left"/>
      <w:pPr>
        <w:ind w:left="1440" w:hanging="1440"/>
      </w:pPr>
      <w:rPr>
        <w:rFonts w:eastAsiaTheme="minorHAnsi" w:hint="default"/>
      </w:rPr>
    </w:lvl>
    <w:lvl w:ilvl="7">
      <w:start w:val="1"/>
      <w:numFmt w:val="decimal"/>
      <w:isLgl/>
      <w:lvlText w:val="%1.%2.%3.%4.%5.%6.%7.%8."/>
      <w:lvlJc w:val="left"/>
      <w:pPr>
        <w:ind w:left="1800" w:hanging="1800"/>
      </w:pPr>
      <w:rPr>
        <w:rFonts w:eastAsiaTheme="minorHAnsi" w:hint="default"/>
      </w:rPr>
    </w:lvl>
    <w:lvl w:ilvl="8">
      <w:start w:val="1"/>
      <w:numFmt w:val="decimal"/>
      <w:isLgl/>
      <w:lvlText w:val="%1.%2.%3.%4.%5.%6.%7.%8.%9."/>
      <w:lvlJc w:val="left"/>
      <w:pPr>
        <w:ind w:left="1800" w:hanging="1800"/>
      </w:pPr>
      <w:rPr>
        <w:rFonts w:eastAsiaTheme="minorHAnsi" w:hint="default"/>
      </w:rPr>
    </w:lvl>
  </w:abstractNum>
  <w:abstractNum w:abstractNumId="36" w15:restartNumberingAfterBreak="0">
    <w:nsid w:val="5DD75DD0"/>
    <w:multiLevelType w:val="hybridMultilevel"/>
    <w:tmpl w:val="86248DB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DEB5931"/>
    <w:multiLevelType w:val="hybridMultilevel"/>
    <w:tmpl w:val="1F2AFF0C"/>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E1C27CC"/>
    <w:multiLevelType w:val="hybridMultilevel"/>
    <w:tmpl w:val="DC7AB330"/>
    <w:lvl w:ilvl="0" w:tplc="AF8632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EB500E0"/>
    <w:multiLevelType w:val="hybridMultilevel"/>
    <w:tmpl w:val="96F4A806"/>
    <w:lvl w:ilvl="0" w:tplc="80CE0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737AA5"/>
    <w:multiLevelType w:val="multilevel"/>
    <w:tmpl w:val="E1C4B6A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37D7CD1"/>
    <w:multiLevelType w:val="hybridMultilevel"/>
    <w:tmpl w:val="56C663B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57C1EBD"/>
    <w:multiLevelType w:val="hybridMultilevel"/>
    <w:tmpl w:val="17C6779A"/>
    <w:lvl w:ilvl="0" w:tplc="5C72D40A">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3" w15:restartNumberingAfterBreak="0">
    <w:nsid w:val="67922A31"/>
    <w:multiLevelType w:val="hybridMultilevel"/>
    <w:tmpl w:val="A186FE36"/>
    <w:lvl w:ilvl="0" w:tplc="0E3C786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BA27193"/>
    <w:multiLevelType w:val="multilevel"/>
    <w:tmpl w:val="66541646"/>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613CD"/>
    <w:multiLevelType w:val="hybridMultilevel"/>
    <w:tmpl w:val="BE7066B8"/>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F7B7F68"/>
    <w:multiLevelType w:val="hybridMultilevel"/>
    <w:tmpl w:val="0FCA3842"/>
    <w:lvl w:ilvl="0" w:tplc="597AF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0871ED"/>
    <w:multiLevelType w:val="multilevel"/>
    <w:tmpl w:val="6FDCE1C0"/>
    <w:lvl w:ilvl="0">
      <w:start w:val="1"/>
      <w:numFmt w:val="decimal"/>
      <w:lvlText w:val="%1."/>
      <w:lvlJc w:val="left"/>
      <w:pPr>
        <w:ind w:left="92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2A15263"/>
    <w:multiLevelType w:val="hybridMultilevel"/>
    <w:tmpl w:val="F10E32EE"/>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72D64351"/>
    <w:multiLevelType w:val="hybridMultilevel"/>
    <w:tmpl w:val="9FCA7560"/>
    <w:lvl w:ilvl="0" w:tplc="435C8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A30CB1"/>
    <w:multiLevelType w:val="hybridMultilevel"/>
    <w:tmpl w:val="0B3A1FC4"/>
    <w:lvl w:ilvl="0" w:tplc="435C8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B81742"/>
    <w:multiLevelType w:val="hybridMultilevel"/>
    <w:tmpl w:val="E774D90A"/>
    <w:lvl w:ilvl="0" w:tplc="19589DF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781C2D12"/>
    <w:multiLevelType w:val="hybridMultilevel"/>
    <w:tmpl w:val="2FAE9FA6"/>
    <w:lvl w:ilvl="0" w:tplc="62E42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3A6B26"/>
    <w:multiLevelType w:val="hybridMultilevel"/>
    <w:tmpl w:val="BD527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D3B1E04"/>
    <w:multiLevelType w:val="hybridMultilevel"/>
    <w:tmpl w:val="4170D26E"/>
    <w:lvl w:ilvl="0" w:tplc="AF8632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D48041F"/>
    <w:multiLevelType w:val="hybridMultilevel"/>
    <w:tmpl w:val="881E6734"/>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7E490C5B"/>
    <w:multiLevelType w:val="hybridMultilevel"/>
    <w:tmpl w:val="54FA7D7A"/>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F9425F7"/>
    <w:multiLevelType w:val="hybridMultilevel"/>
    <w:tmpl w:val="53A8B26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6"/>
  </w:num>
  <w:num w:numId="3">
    <w:abstractNumId w:val="9"/>
  </w:num>
  <w:num w:numId="4">
    <w:abstractNumId w:val="1"/>
  </w:num>
  <w:num w:numId="5">
    <w:abstractNumId w:val="22"/>
  </w:num>
  <w:num w:numId="6">
    <w:abstractNumId w:val="26"/>
  </w:num>
  <w:num w:numId="7">
    <w:abstractNumId w:val="33"/>
  </w:num>
  <w:num w:numId="8">
    <w:abstractNumId w:val="19"/>
  </w:num>
  <w:num w:numId="9">
    <w:abstractNumId w:val="30"/>
  </w:num>
  <w:num w:numId="10">
    <w:abstractNumId w:val="12"/>
  </w:num>
  <w:num w:numId="11">
    <w:abstractNumId w:val="2"/>
  </w:num>
  <w:num w:numId="12">
    <w:abstractNumId w:val="49"/>
  </w:num>
  <w:num w:numId="13">
    <w:abstractNumId w:val="15"/>
  </w:num>
  <w:num w:numId="14">
    <w:abstractNumId w:val="50"/>
  </w:num>
  <w:num w:numId="15">
    <w:abstractNumId w:val="37"/>
  </w:num>
  <w:num w:numId="16">
    <w:abstractNumId w:val="36"/>
  </w:num>
  <w:num w:numId="17">
    <w:abstractNumId w:val="43"/>
  </w:num>
  <w:num w:numId="18">
    <w:abstractNumId w:val="28"/>
  </w:num>
  <w:num w:numId="19">
    <w:abstractNumId w:val="18"/>
  </w:num>
  <w:num w:numId="20">
    <w:abstractNumId w:val="11"/>
  </w:num>
  <w:num w:numId="21">
    <w:abstractNumId w:val="6"/>
  </w:num>
  <w:num w:numId="22">
    <w:abstractNumId w:val="8"/>
  </w:num>
  <w:num w:numId="23">
    <w:abstractNumId w:val="41"/>
  </w:num>
  <w:num w:numId="24">
    <w:abstractNumId w:val="57"/>
  </w:num>
  <w:num w:numId="25">
    <w:abstractNumId w:val="48"/>
  </w:num>
  <w:num w:numId="26">
    <w:abstractNumId w:val="55"/>
  </w:num>
  <w:num w:numId="27">
    <w:abstractNumId w:val="25"/>
  </w:num>
  <w:num w:numId="28">
    <w:abstractNumId w:val="32"/>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1"/>
  </w:num>
  <w:num w:numId="32">
    <w:abstractNumId w:val="52"/>
  </w:num>
  <w:num w:numId="33">
    <w:abstractNumId w:val="56"/>
  </w:num>
  <w:num w:numId="34">
    <w:abstractNumId w:val="29"/>
  </w:num>
  <w:num w:numId="35">
    <w:abstractNumId w:val="51"/>
  </w:num>
  <w:num w:numId="36">
    <w:abstractNumId w:val="5"/>
  </w:num>
  <w:num w:numId="37">
    <w:abstractNumId w:val="7"/>
  </w:num>
  <w:num w:numId="38">
    <w:abstractNumId w:val="45"/>
  </w:num>
  <w:num w:numId="39">
    <w:abstractNumId w:val="24"/>
  </w:num>
  <w:num w:numId="40">
    <w:abstractNumId w:val="39"/>
  </w:num>
  <w:num w:numId="41">
    <w:abstractNumId w:val="47"/>
  </w:num>
  <w:num w:numId="42">
    <w:abstractNumId w:val="38"/>
  </w:num>
  <w:num w:numId="43">
    <w:abstractNumId w:val="54"/>
  </w:num>
  <w:num w:numId="44">
    <w:abstractNumId w:val="4"/>
  </w:num>
  <w:num w:numId="45">
    <w:abstractNumId w:val="14"/>
  </w:num>
  <w:num w:numId="46">
    <w:abstractNumId w:val="16"/>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44"/>
  </w:num>
  <w:num w:numId="50">
    <w:abstractNumId w:val="42"/>
  </w:num>
  <w:num w:numId="51">
    <w:abstractNumId w:val="17"/>
  </w:num>
  <w:num w:numId="52">
    <w:abstractNumId w:val="40"/>
  </w:num>
  <w:num w:numId="53">
    <w:abstractNumId w:val="31"/>
  </w:num>
  <w:num w:numId="54">
    <w:abstractNumId w:val="27"/>
  </w:num>
  <w:num w:numId="55">
    <w:abstractNumId w:val="35"/>
  </w:num>
  <w:num w:numId="56">
    <w:abstractNumId w:val="10"/>
  </w:num>
  <w:num w:numId="5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22"/>
    <w:rsid w:val="000002AC"/>
    <w:rsid w:val="00010D7E"/>
    <w:rsid w:val="000113C6"/>
    <w:rsid w:val="000166E0"/>
    <w:rsid w:val="00020A73"/>
    <w:rsid w:val="000277EB"/>
    <w:rsid w:val="00030B17"/>
    <w:rsid w:val="00035F73"/>
    <w:rsid w:val="00043A36"/>
    <w:rsid w:val="00047401"/>
    <w:rsid w:val="00053A30"/>
    <w:rsid w:val="000542D2"/>
    <w:rsid w:val="000602D9"/>
    <w:rsid w:val="00064A11"/>
    <w:rsid w:val="00065A32"/>
    <w:rsid w:val="00066AAC"/>
    <w:rsid w:val="00075D75"/>
    <w:rsid w:val="00076C9E"/>
    <w:rsid w:val="00080C32"/>
    <w:rsid w:val="0008233A"/>
    <w:rsid w:val="000823CE"/>
    <w:rsid w:val="00093218"/>
    <w:rsid w:val="000A381C"/>
    <w:rsid w:val="000B1A37"/>
    <w:rsid w:val="000B4D74"/>
    <w:rsid w:val="000B530B"/>
    <w:rsid w:val="000B5936"/>
    <w:rsid w:val="000B70F9"/>
    <w:rsid w:val="000B7F0A"/>
    <w:rsid w:val="000C26B3"/>
    <w:rsid w:val="000C3914"/>
    <w:rsid w:val="000C6AE5"/>
    <w:rsid w:val="000E55DD"/>
    <w:rsid w:val="000E6111"/>
    <w:rsid w:val="000F0995"/>
    <w:rsid w:val="000F0D61"/>
    <w:rsid w:val="000F1F39"/>
    <w:rsid w:val="000F5E4B"/>
    <w:rsid w:val="00101516"/>
    <w:rsid w:val="0010307E"/>
    <w:rsid w:val="00111760"/>
    <w:rsid w:val="00111E92"/>
    <w:rsid w:val="001148A6"/>
    <w:rsid w:val="00117F9E"/>
    <w:rsid w:val="001215BE"/>
    <w:rsid w:val="00136BE3"/>
    <w:rsid w:val="00136EE1"/>
    <w:rsid w:val="00141870"/>
    <w:rsid w:val="00141C09"/>
    <w:rsid w:val="00144FC5"/>
    <w:rsid w:val="00147593"/>
    <w:rsid w:val="001520AB"/>
    <w:rsid w:val="001576C4"/>
    <w:rsid w:val="001576FF"/>
    <w:rsid w:val="00163BCE"/>
    <w:rsid w:val="00165A81"/>
    <w:rsid w:val="00166B8C"/>
    <w:rsid w:val="0017081D"/>
    <w:rsid w:val="0017653A"/>
    <w:rsid w:val="00180BF4"/>
    <w:rsid w:val="001836D2"/>
    <w:rsid w:val="00190CFC"/>
    <w:rsid w:val="00191AFD"/>
    <w:rsid w:val="001925B0"/>
    <w:rsid w:val="001A11CF"/>
    <w:rsid w:val="001A4ACD"/>
    <w:rsid w:val="001A4EA5"/>
    <w:rsid w:val="001A7105"/>
    <w:rsid w:val="001A7D6A"/>
    <w:rsid w:val="001B5722"/>
    <w:rsid w:val="001B6427"/>
    <w:rsid w:val="001C2C9E"/>
    <w:rsid w:val="001D048C"/>
    <w:rsid w:val="001D1850"/>
    <w:rsid w:val="001D3259"/>
    <w:rsid w:val="001D4376"/>
    <w:rsid w:val="001D47EC"/>
    <w:rsid w:val="001E27A3"/>
    <w:rsid w:val="001E498C"/>
    <w:rsid w:val="001E79BB"/>
    <w:rsid w:val="001F033B"/>
    <w:rsid w:val="001F18E1"/>
    <w:rsid w:val="001F4D29"/>
    <w:rsid w:val="001F6C6E"/>
    <w:rsid w:val="00204845"/>
    <w:rsid w:val="0020544A"/>
    <w:rsid w:val="0020798B"/>
    <w:rsid w:val="0021198D"/>
    <w:rsid w:val="00211F0F"/>
    <w:rsid w:val="00215B0E"/>
    <w:rsid w:val="002231AD"/>
    <w:rsid w:val="00225FD9"/>
    <w:rsid w:val="002324BC"/>
    <w:rsid w:val="00236707"/>
    <w:rsid w:val="002432C2"/>
    <w:rsid w:val="002449ED"/>
    <w:rsid w:val="00262F47"/>
    <w:rsid w:val="0026389E"/>
    <w:rsid w:val="002727C7"/>
    <w:rsid w:val="00277EE1"/>
    <w:rsid w:val="00284148"/>
    <w:rsid w:val="00284CDF"/>
    <w:rsid w:val="002923A6"/>
    <w:rsid w:val="0029550E"/>
    <w:rsid w:val="002A6A02"/>
    <w:rsid w:val="002B14F1"/>
    <w:rsid w:val="002B2E9A"/>
    <w:rsid w:val="002B3022"/>
    <w:rsid w:val="002B7B73"/>
    <w:rsid w:val="002C387B"/>
    <w:rsid w:val="002C4E19"/>
    <w:rsid w:val="002E10AF"/>
    <w:rsid w:val="002E1757"/>
    <w:rsid w:val="00302FF1"/>
    <w:rsid w:val="00313C55"/>
    <w:rsid w:val="003161F3"/>
    <w:rsid w:val="00320EC0"/>
    <w:rsid w:val="003227DC"/>
    <w:rsid w:val="00322B84"/>
    <w:rsid w:val="00323D40"/>
    <w:rsid w:val="00326698"/>
    <w:rsid w:val="003309BA"/>
    <w:rsid w:val="00331D1F"/>
    <w:rsid w:val="00335D50"/>
    <w:rsid w:val="00337354"/>
    <w:rsid w:val="00342422"/>
    <w:rsid w:val="00350448"/>
    <w:rsid w:val="00354E84"/>
    <w:rsid w:val="00364D1C"/>
    <w:rsid w:val="00372C75"/>
    <w:rsid w:val="00374539"/>
    <w:rsid w:val="00381F62"/>
    <w:rsid w:val="00391B7B"/>
    <w:rsid w:val="00395389"/>
    <w:rsid w:val="00397E8E"/>
    <w:rsid w:val="003A50E2"/>
    <w:rsid w:val="003A7ED0"/>
    <w:rsid w:val="003B5D22"/>
    <w:rsid w:val="003C2064"/>
    <w:rsid w:val="003C75EE"/>
    <w:rsid w:val="003C7676"/>
    <w:rsid w:val="003D1260"/>
    <w:rsid w:val="003D2BDF"/>
    <w:rsid w:val="003D7A2B"/>
    <w:rsid w:val="003E0B2D"/>
    <w:rsid w:val="003E11FF"/>
    <w:rsid w:val="003E7889"/>
    <w:rsid w:val="003F017A"/>
    <w:rsid w:val="003F59F2"/>
    <w:rsid w:val="003F65C7"/>
    <w:rsid w:val="00405148"/>
    <w:rsid w:val="00407DA2"/>
    <w:rsid w:val="00422A12"/>
    <w:rsid w:val="00422F78"/>
    <w:rsid w:val="00424E0C"/>
    <w:rsid w:val="00440C47"/>
    <w:rsid w:val="0044238C"/>
    <w:rsid w:val="00443AD7"/>
    <w:rsid w:val="00447DDE"/>
    <w:rsid w:val="00455470"/>
    <w:rsid w:val="004608B8"/>
    <w:rsid w:val="00472F65"/>
    <w:rsid w:val="00475535"/>
    <w:rsid w:val="00476A28"/>
    <w:rsid w:val="0048101D"/>
    <w:rsid w:val="00482127"/>
    <w:rsid w:val="004840E9"/>
    <w:rsid w:val="00484E73"/>
    <w:rsid w:val="00487559"/>
    <w:rsid w:val="004A08BA"/>
    <w:rsid w:val="004A0EBB"/>
    <w:rsid w:val="004A4700"/>
    <w:rsid w:val="004B14EF"/>
    <w:rsid w:val="004B5B35"/>
    <w:rsid w:val="004B6016"/>
    <w:rsid w:val="004B63A8"/>
    <w:rsid w:val="004B7803"/>
    <w:rsid w:val="004C445A"/>
    <w:rsid w:val="004D3B74"/>
    <w:rsid w:val="004D647C"/>
    <w:rsid w:val="004E3AAF"/>
    <w:rsid w:val="004E65B5"/>
    <w:rsid w:val="004F0DA8"/>
    <w:rsid w:val="004F2402"/>
    <w:rsid w:val="00500CAC"/>
    <w:rsid w:val="005074C5"/>
    <w:rsid w:val="00511180"/>
    <w:rsid w:val="00515CC8"/>
    <w:rsid w:val="00522010"/>
    <w:rsid w:val="00522101"/>
    <w:rsid w:val="00526CCC"/>
    <w:rsid w:val="00534E7B"/>
    <w:rsid w:val="00546993"/>
    <w:rsid w:val="0055038A"/>
    <w:rsid w:val="0055083C"/>
    <w:rsid w:val="0055085C"/>
    <w:rsid w:val="00561308"/>
    <w:rsid w:val="00562DCA"/>
    <w:rsid w:val="00577769"/>
    <w:rsid w:val="00587670"/>
    <w:rsid w:val="005940A0"/>
    <w:rsid w:val="005A2312"/>
    <w:rsid w:val="005B01D3"/>
    <w:rsid w:val="005B126A"/>
    <w:rsid w:val="005B2B59"/>
    <w:rsid w:val="005B2EFA"/>
    <w:rsid w:val="005C7004"/>
    <w:rsid w:val="005D06D0"/>
    <w:rsid w:val="005D0F39"/>
    <w:rsid w:val="005D248B"/>
    <w:rsid w:val="005D3ACD"/>
    <w:rsid w:val="005D7436"/>
    <w:rsid w:val="0060151B"/>
    <w:rsid w:val="00605B57"/>
    <w:rsid w:val="006066E9"/>
    <w:rsid w:val="006109D3"/>
    <w:rsid w:val="00613399"/>
    <w:rsid w:val="00624BAA"/>
    <w:rsid w:val="00626407"/>
    <w:rsid w:val="00630F3D"/>
    <w:rsid w:val="00640941"/>
    <w:rsid w:val="006419E8"/>
    <w:rsid w:val="00647532"/>
    <w:rsid w:val="00653157"/>
    <w:rsid w:val="0065381A"/>
    <w:rsid w:val="0065708A"/>
    <w:rsid w:val="00662452"/>
    <w:rsid w:val="00664267"/>
    <w:rsid w:val="006644DE"/>
    <w:rsid w:val="006662F3"/>
    <w:rsid w:val="00672EB6"/>
    <w:rsid w:val="006800F4"/>
    <w:rsid w:val="00680E07"/>
    <w:rsid w:val="00685D29"/>
    <w:rsid w:val="0068615F"/>
    <w:rsid w:val="006903B4"/>
    <w:rsid w:val="00692D5C"/>
    <w:rsid w:val="0069336B"/>
    <w:rsid w:val="006A5D12"/>
    <w:rsid w:val="006B2B72"/>
    <w:rsid w:val="006B5695"/>
    <w:rsid w:val="006C6531"/>
    <w:rsid w:val="006E247C"/>
    <w:rsid w:val="006E250F"/>
    <w:rsid w:val="006E7C84"/>
    <w:rsid w:val="00703EC7"/>
    <w:rsid w:val="0071253E"/>
    <w:rsid w:val="0071659B"/>
    <w:rsid w:val="00717168"/>
    <w:rsid w:val="00722C05"/>
    <w:rsid w:val="00723207"/>
    <w:rsid w:val="0072682B"/>
    <w:rsid w:val="00726D86"/>
    <w:rsid w:val="0072744D"/>
    <w:rsid w:val="00740840"/>
    <w:rsid w:val="0074182F"/>
    <w:rsid w:val="007427F5"/>
    <w:rsid w:val="00743FDB"/>
    <w:rsid w:val="0075273E"/>
    <w:rsid w:val="00755E32"/>
    <w:rsid w:val="00761C7D"/>
    <w:rsid w:val="007666AD"/>
    <w:rsid w:val="007741AE"/>
    <w:rsid w:val="007809B9"/>
    <w:rsid w:val="00790B1A"/>
    <w:rsid w:val="0079170F"/>
    <w:rsid w:val="007A2560"/>
    <w:rsid w:val="007C0B6D"/>
    <w:rsid w:val="007C1D4F"/>
    <w:rsid w:val="007C44D1"/>
    <w:rsid w:val="007D5594"/>
    <w:rsid w:val="007E5C99"/>
    <w:rsid w:val="007E6107"/>
    <w:rsid w:val="007F4323"/>
    <w:rsid w:val="007F534D"/>
    <w:rsid w:val="00810CA0"/>
    <w:rsid w:val="0081247F"/>
    <w:rsid w:val="00814A39"/>
    <w:rsid w:val="00817ACE"/>
    <w:rsid w:val="00823CC4"/>
    <w:rsid w:val="00827CD9"/>
    <w:rsid w:val="00843BC5"/>
    <w:rsid w:val="008554BA"/>
    <w:rsid w:val="008601D9"/>
    <w:rsid w:val="0086104F"/>
    <w:rsid w:val="008634D3"/>
    <w:rsid w:val="008666FC"/>
    <w:rsid w:val="00884E03"/>
    <w:rsid w:val="00895304"/>
    <w:rsid w:val="00895630"/>
    <w:rsid w:val="008A2B2D"/>
    <w:rsid w:val="008A342D"/>
    <w:rsid w:val="008A5632"/>
    <w:rsid w:val="008A56A9"/>
    <w:rsid w:val="008B1C55"/>
    <w:rsid w:val="008B4950"/>
    <w:rsid w:val="008C1C60"/>
    <w:rsid w:val="008C5DE4"/>
    <w:rsid w:val="008C6359"/>
    <w:rsid w:val="008D22D0"/>
    <w:rsid w:val="008E04C3"/>
    <w:rsid w:val="008E2928"/>
    <w:rsid w:val="008F0E0B"/>
    <w:rsid w:val="008F1B29"/>
    <w:rsid w:val="00900BB4"/>
    <w:rsid w:val="00900DF7"/>
    <w:rsid w:val="00904E5A"/>
    <w:rsid w:val="00910FAD"/>
    <w:rsid w:val="009124A5"/>
    <w:rsid w:val="00914C13"/>
    <w:rsid w:val="00915378"/>
    <w:rsid w:val="00917717"/>
    <w:rsid w:val="0092082E"/>
    <w:rsid w:val="00921FD4"/>
    <w:rsid w:val="00922822"/>
    <w:rsid w:val="00925608"/>
    <w:rsid w:val="009329F8"/>
    <w:rsid w:val="009338A9"/>
    <w:rsid w:val="00933E2D"/>
    <w:rsid w:val="00940DB1"/>
    <w:rsid w:val="00951047"/>
    <w:rsid w:val="009516E9"/>
    <w:rsid w:val="00957E2B"/>
    <w:rsid w:val="00960AD6"/>
    <w:rsid w:val="00964882"/>
    <w:rsid w:val="00972D9A"/>
    <w:rsid w:val="009739B5"/>
    <w:rsid w:val="0098097D"/>
    <w:rsid w:val="00982F24"/>
    <w:rsid w:val="00984146"/>
    <w:rsid w:val="00984BCC"/>
    <w:rsid w:val="00994605"/>
    <w:rsid w:val="00994B84"/>
    <w:rsid w:val="00995CA7"/>
    <w:rsid w:val="009A2E84"/>
    <w:rsid w:val="009A40A0"/>
    <w:rsid w:val="009A4862"/>
    <w:rsid w:val="009B34B8"/>
    <w:rsid w:val="009B361E"/>
    <w:rsid w:val="009C7274"/>
    <w:rsid w:val="009C7BBD"/>
    <w:rsid w:val="009D169A"/>
    <w:rsid w:val="009D1E2F"/>
    <w:rsid w:val="009E0F40"/>
    <w:rsid w:val="009F2B33"/>
    <w:rsid w:val="009F3649"/>
    <w:rsid w:val="009F4DFF"/>
    <w:rsid w:val="009F6FAB"/>
    <w:rsid w:val="00A01D05"/>
    <w:rsid w:val="00A22485"/>
    <w:rsid w:val="00A3041F"/>
    <w:rsid w:val="00A3123E"/>
    <w:rsid w:val="00A34D0B"/>
    <w:rsid w:val="00A36058"/>
    <w:rsid w:val="00A36589"/>
    <w:rsid w:val="00A37BB3"/>
    <w:rsid w:val="00A40246"/>
    <w:rsid w:val="00A40EF5"/>
    <w:rsid w:val="00A5577B"/>
    <w:rsid w:val="00A559C0"/>
    <w:rsid w:val="00A63131"/>
    <w:rsid w:val="00A63910"/>
    <w:rsid w:val="00A65B84"/>
    <w:rsid w:val="00A6755A"/>
    <w:rsid w:val="00A75DB0"/>
    <w:rsid w:val="00A81372"/>
    <w:rsid w:val="00A81BD1"/>
    <w:rsid w:val="00A830E8"/>
    <w:rsid w:val="00A84990"/>
    <w:rsid w:val="00A8624F"/>
    <w:rsid w:val="00A94D2C"/>
    <w:rsid w:val="00AA3780"/>
    <w:rsid w:val="00AA5069"/>
    <w:rsid w:val="00AA6663"/>
    <w:rsid w:val="00AA6811"/>
    <w:rsid w:val="00AA7B1A"/>
    <w:rsid w:val="00AB07B1"/>
    <w:rsid w:val="00AC1BFB"/>
    <w:rsid w:val="00AD2165"/>
    <w:rsid w:val="00AD4332"/>
    <w:rsid w:val="00AD74EC"/>
    <w:rsid w:val="00AD7F08"/>
    <w:rsid w:val="00AF2A7C"/>
    <w:rsid w:val="00AF5062"/>
    <w:rsid w:val="00B038F6"/>
    <w:rsid w:val="00B13952"/>
    <w:rsid w:val="00B14EAC"/>
    <w:rsid w:val="00B1510C"/>
    <w:rsid w:val="00B36176"/>
    <w:rsid w:val="00B40E31"/>
    <w:rsid w:val="00B43411"/>
    <w:rsid w:val="00B44494"/>
    <w:rsid w:val="00B46321"/>
    <w:rsid w:val="00B62CD8"/>
    <w:rsid w:val="00B62CFC"/>
    <w:rsid w:val="00B66EFC"/>
    <w:rsid w:val="00B67C53"/>
    <w:rsid w:val="00B72B15"/>
    <w:rsid w:val="00B7595A"/>
    <w:rsid w:val="00B76D21"/>
    <w:rsid w:val="00B8425E"/>
    <w:rsid w:val="00B8470D"/>
    <w:rsid w:val="00B85FD7"/>
    <w:rsid w:val="00B9012A"/>
    <w:rsid w:val="00B9692F"/>
    <w:rsid w:val="00BA2EDA"/>
    <w:rsid w:val="00BA2F69"/>
    <w:rsid w:val="00BA4935"/>
    <w:rsid w:val="00BA526C"/>
    <w:rsid w:val="00BB663E"/>
    <w:rsid w:val="00BC0B04"/>
    <w:rsid w:val="00BC2EAE"/>
    <w:rsid w:val="00BD59D9"/>
    <w:rsid w:val="00BE2079"/>
    <w:rsid w:val="00BE36A3"/>
    <w:rsid w:val="00BF1ED7"/>
    <w:rsid w:val="00BF48B6"/>
    <w:rsid w:val="00BF586D"/>
    <w:rsid w:val="00C00BED"/>
    <w:rsid w:val="00C070EE"/>
    <w:rsid w:val="00C13081"/>
    <w:rsid w:val="00C22DF8"/>
    <w:rsid w:val="00C27AB0"/>
    <w:rsid w:val="00C33D6D"/>
    <w:rsid w:val="00C360D5"/>
    <w:rsid w:val="00C361A5"/>
    <w:rsid w:val="00C377CD"/>
    <w:rsid w:val="00C43F3E"/>
    <w:rsid w:val="00C53B28"/>
    <w:rsid w:val="00C63D47"/>
    <w:rsid w:val="00C663B4"/>
    <w:rsid w:val="00C67929"/>
    <w:rsid w:val="00C73B62"/>
    <w:rsid w:val="00C824BC"/>
    <w:rsid w:val="00C85E0D"/>
    <w:rsid w:val="00C96C97"/>
    <w:rsid w:val="00CA0D95"/>
    <w:rsid w:val="00CA430E"/>
    <w:rsid w:val="00CB358F"/>
    <w:rsid w:val="00CB7607"/>
    <w:rsid w:val="00CC0766"/>
    <w:rsid w:val="00CC58A3"/>
    <w:rsid w:val="00CD0151"/>
    <w:rsid w:val="00CD28AA"/>
    <w:rsid w:val="00CD364E"/>
    <w:rsid w:val="00CD54F7"/>
    <w:rsid w:val="00CD5504"/>
    <w:rsid w:val="00CD5D11"/>
    <w:rsid w:val="00CE5169"/>
    <w:rsid w:val="00CF02C0"/>
    <w:rsid w:val="00CF5B06"/>
    <w:rsid w:val="00CF63FB"/>
    <w:rsid w:val="00D032CD"/>
    <w:rsid w:val="00D05330"/>
    <w:rsid w:val="00D058A1"/>
    <w:rsid w:val="00D06727"/>
    <w:rsid w:val="00D06FA8"/>
    <w:rsid w:val="00D07E4C"/>
    <w:rsid w:val="00D15F8E"/>
    <w:rsid w:val="00D17EAF"/>
    <w:rsid w:val="00D21B30"/>
    <w:rsid w:val="00D2581E"/>
    <w:rsid w:val="00D261ED"/>
    <w:rsid w:val="00D26AD5"/>
    <w:rsid w:val="00D2791B"/>
    <w:rsid w:val="00D453BD"/>
    <w:rsid w:val="00D51202"/>
    <w:rsid w:val="00D51FF4"/>
    <w:rsid w:val="00D54197"/>
    <w:rsid w:val="00D61FB7"/>
    <w:rsid w:val="00D62A08"/>
    <w:rsid w:val="00D73FA2"/>
    <w:rsid w:val="00D842B3"/>
    <w:rsid w:val="00D87C45"/>
    <w:rsid w:val="00D96E00"/>
    <w:rsid w:val="00DB207A"/>
    <w:rsid w:val="00DC1F5D"/>
    <w:rsid w:val="00DE484A"/>
    <w:rsid w:val="00DE5FA7"/>
    <w:rsid w:val="00E0051A"/>
    <w:rsid w:val="00E0264B"/>
    <w:rsid w:val="00E06994"/>
    <w:rsid w:val="00E15ED3"/>
    <w:rsid w:val="00E20DA3"/>
    <w:rsid w:val="00E225BA"/>
    <w:rsid w:val="00E232AC"/>
    <w:rsid w:val="00E24357"/>
    <w:rsid w:val="00E3202A"/>
    <w:rsid w:val="00E358BF"/>
    <w:rsid w:val="00E37EE3"/>
    <w:rsid w:val="00E416E7"/>
    <w:rsid w:val="00E5127F"/>
    <w:rsid w:val="00E54ECF"/>
    <w:rsid w:val="00E5585A"/>
    <w:rsid w:val="00E57963"/>
    <w:rsid w:val="00E62AFE"/>
    <w:rsid w:val="00E65174"/>
    <w:rsid w:val="00E66523"/>
    <w:rsid w:val="00E67DC4"/>
    <w:rsid w:val="00E7064C"/>
    <w:rsid w:val="00E74BCC"/>
    <w:rsid w:val="00E7563B"/>
    <w:rsid w:val="00E76086"/>
    <w:rsid w:val="00E81FAD"/>
    <w:rsid w:val="00E831D6"/>
    <w:rsid w:val="00E861DF"/>
    <w:rsid w:val="00E91607"/>
    <w:rsid w:val="00E919F7"/>
    <w:rsid w:val="00E960CE"/>
    <w:rsid w:val="00E964C3"/>
    <w:rsid w:val="00E97E67"/>
    <w:rsid w:val="00EA4C25"/>
    <w:rsid w:val="00EA4D02"/>
    <w:rsid w:val="00EA674B"/>
    <w:rsid w:val="00EB6188"/>
    <w:rsid w:val="00EB6D0B"/>
    <w:rsid w:val="00EC30F6"/>
    <w:rsid w:val="00EC3D80"/>
    <w:rsid w:val="00EC75E6"/>
    <w:rsid w:val="00ED178F"/>
    <w:rsid w:val="00ED3457"/>
    <w:rsid w:val="00ED3481"/>
    <w:rsid w:val="00EE0F01"/>
    <w:rsid w:val="00F023E4"/>
    <w:rsid w:val="00F044DF"/>
    <w:rsid w:val="00F15F98"/>
    <w:rsid w:val="00F2389F"/>
    <w:rsid w:val="00F26F2C"/>
    <w:rsid w:val="00F31A10"/>
    <w:rsid w:val="00F32504"/>
    <w:rsid w:val="00F3264F"/>
    <w:rsid w:val="00F34678"/>
    <w:rsid w:val="00F42845"/>
    <w:rsid w:val="00F457AA"/>
    <w:rsid w:val="00F45C15"/>
    <w:rsid w:val="00F5022A"/>
    <w:rsid w:val="00F507B1"/>
    <w:rsid w:val="00F50ABC"/>
    <w:rsid w:val="00F65A34"/>
    <w:rsid w:val="00F764A1"/>
    <w:rsid w:val="00F76C1E"/>
    <w:rsid w:val="00F82422"/>
    <w:rsid w:val="00F86552"/>
    <w:rsid w:val="00F90C82"/>
    <w:rsid w:val="00FA67EB"/>
    <w:rsid w:val="00FB3FFF"/>
    <w:rsid w:val="00FB47B4"/>
    <w:rsid w:val="00FD09F1"/>
    <w:rsid w:val="00FE1719"/>
    <w:rsid w:val="00FF4789"/>
    <w:rsid w:val="00FF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BFAA"/>
  <w15:docId w15:val="{A649C719-AC70-4CED-85AE-0CB6A41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044DF"/>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63A8"/>
    <w:pPr>
      <w:ind w:left="720"/>
      <w:contextualSpacing/>
    </w:pPr>
  </w:style>
  <w:style w:type="character" w:customStyle="1" w:styleId="a4">
    <w:name w:val="Абзац списка Знак"/>
    <w:link w:val="a3"/>
    <w:uiPriority w:val="34"/>
    <w:locked/>
    <w:rsid w:val="004B63A8"/>
  </w:style>
  <w:style w:type="paragraph" w:styleId="a5">
    <w:name w:val="Normal (Web)"/>
    <w:basedOn w:val="a"/>
    <w:uiPriority w:val="99"/>
    <w:rsid w:val="00211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211F0F"/>
    <w:rPr>
      <w:color w:val="0000FF"/>
      <w:u w:val="single"/>
    </w:rPr>
  </w:style>
  <w:style w:type="paragraph" w:styleId="a7">
    <w:name w:val="No Spacing"/>
    <w:link w:val="a8"/>
    <w:uiPriority w:val="1"/>
    <w:qFormat/>
    <w:rsid w:val="00211F0F"/>
    <w:pPr>
      <w:spacing w:after="0" w:line="240" w:lineRule="auto"/>
    </w:pPr>
    <w:rPr>
      <w:rFonts w:ascii="Calibri" w:eastAsia="Times New Roman" w:hAnsi="Calibri" w:cs="Calibri"/>
      <w:lang w:eastAsia="ru-RU"/>
    </w:rPr>
  </w:style>
  <w:style w:type="character" w:customStyle="1" w:styleId="a8">
    <w:name w:val="Без интервала Знак"/>
    <w:basedOn w:val="a0"/>
    <w:link w:val="a7"/>
    <w:uiPriority w:val="1"/>
    <w:locked/>
    <w:rsid w:val="00211F0F"/>
    <w:rPr>
      <w:rFonts w:ascii="Calibri" w:eastAsia="Times New Roman" w:hAnsi="Calibri" w:cs="Calibri"/>
      <w:lang w:eastAsia="ru-RU"/>
    </w:rPr>
  </w:style>
  <w:style w:type="paragraph" w:styleId="a9">
    <w:name w:val="Body Text"/>
    <w:basedOn w:val="a"/>
    <w:link w:val="11"/>
    <w:rsid w:val="00211F0F"/>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a">
    <w:name w:val="Основной текст Знак"/>
    <w:basedOn w:val="a0"/>
    <w:uiPriority w:val="99"/>
    <w:semiHidden/>
    <w:rsid w:val="00211F0F"/>
  </w:style>
  <w:style w:type="character" w:customStyle="1" w:styleId="11">
    <w:name w:val="Основной текст Знак1"/>
    <w:basedOn w:val="a0"/>
    <w:link w:val="a9"/>
    <w:rsid w:val="00211F0F"/>
    <w:rPr>
      <w:rFonts w:ascii="Times New Roman" w:eastAsia="Times New Roman" w:hAnsi="Times New Roman" w:cs="Times New Roman"/>
      <w:sz w:val="26"/>
      <w:szCs w:val="20"/>
      <w:lang w:eastAsia="ru-RU"/>
    </w:rPr>
  </w:style>
  <w:style w:type="character" w:customStyle="1" w:styleId="ve-pasteprotect">
    <w:name w:val="ve-pasteprotect"/>
    <w:basedOn w:val="a0"/>
    <w:rsid w:val="00211F0F"/>
  </w:style>
  <w:style w:type="character" w:customStyle="1" w:styleId="mw-reflink-text">
    <w:name w:val="mw-reflink-text"/>
    <w:basedOn w:val="a0"/>
    <w:rsid w:val="00211F0F"/>
  </w:style>
  <w:style w:type="paragraph" w:styleId="ab">
    <w:name w:val="Balloon Text"/>
    <w:basedOn w:val="a"/>
    <w:link w:val="ac"/>
    <w:uiPriority w:val="99"/>
    <w:semiHidden/>
    <w:unhideWhenUsed/>
    <w:rsid w:val="003E11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E11FF"/>
    <w:rPr>
      <w:rFonts w:ascii="Segoe UI" w:hAnsi="Segoe UI" w:cs="Segoe UI"/>
      <w:sz w:val="18"/>
      <w:szCs w:val="18"/>
    </w:rPr>
  </w:style>
  <w:style w:type="table" w:styleId="ad">
    <w:name w:val="Table Grid"/>
    <w:basedOn w:val="a1"/>
    <w:uiPriority w:val="39"/>
    <w:rsid w:val="00D6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unhideWhenUsed/>
    <w:qFormat/>
    <w:rsid w:val="00BC2EAE"/>
    <w:pPr>
      <w:spacing w:after="200" w:line="240" w:lineRule="auto"/>
    </w:pPr>
    <w:rPr>
      <w:rFonts w:eastAsiaTheme="minorEastAsia"/>
      <w:b/>
      <w:bCs/>
      <w:color w:val="5B9BD5" w:themeColor="accent1"/>
      <w:sz w:val="18"/>
      <w:szCs w:val="18"/>
      <w:lang w:eastAsia="ru-RU"/>
    </w:rPr>
  </w:style>
  <w:style w:type="paragraph" w:customStyle="1" w:styleId="Default">
    <w:name w:val="Default"/>
    <w:rsid w:val="00BC2E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BC2EAE"/>
    <w:rPr>
      <w:rFonts w:ascii="Calibri" w:eastAsiaTheme="minorEastAsia" w:hAnsi="Calibri" w:cs="Calibri"/>
      <w:lang w:eastAsia="ru-RU"/>
    </w:rPr>
  </w:style>
  <w:style w:type="paragraph" w:customStyle="1" w:styleId="ConsPlusNormal0">
    <w:name w:val="ConsPlusNormal"/>
    <w:link w:val="ConsPlusNormal"/>
    <w:qFormat/>
    <w:rsid w:val="00BC2EAE"/>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
    <w:name w:val="Знак Знак"/>
    <w:link w:val="af0"/>
    <w:locked/>
    <w:rsid w:val="00BC2EAE"/>
    <w:rPr>
      <w:rFonts w:ascii="Verdana" w:hAnsi="Verdana"/>
      <w:lang w:val="en-US"/>
    </w:rPr>
  </w:style>
  <w:style w:type="paragraph" w:customStyle="1" w:styleId="af0">
    <w:name w:val="Знак"/>
    <w:basedOn w:val="a"/>
    <w:link w:val="af"/>
    <w:rsid w:val="00BC2EAE"/>
    <w:pPr>
      <w:spacing w:line="240" w:lineRule="exact"/>
    </w:pPr>
    <w:rPr>
      <w:rFonts w:ascii="Verdana" w:hAnsi="Verdana"/>
      <w:lang w:val="en-US"/>
    </w:rPr>
  </w:style>
  <w:style w:type="paragraph" w:customStyle="1" w:styleId="ListParagraph1">
    <w:name w:val="List Paragraph1"/>
    <w:basedOn w:val="a"/>
    <w:uiPriority w:val="99"/>
    <w:rsid w:val="00BC2EAE"/>
    <w:pPr>
      <w:spacing w:after="200" w:line="276" w:lineRule="auto"/>
      <w:ind w:left="720"/>
    </w:pPr>
    <w:rPr>
      <w:rFonts w:ascii="Calibri" w:eastAsia="Times New Roman" w:hAnsi="Calibri" w:cs="Calibri"/>
    </w:rPr>
  </w:style>
  <w:style w:type="character" w:styleId="af1">
    <w:name w:val="Strong"/>
    <w:basedOn w:val="a0"/>
    <w:uiPriority w:val="22"/>
    <w:qFormat/>
    <w:rsid w:val="00BC2EAE"/>
    <w:rPr>
      <w:b/>
      <w:bCs/>
    </w:rPr>
  </w:style>
  <w:style w:type="character" w:customStyle="1" w:styleId="FontStyle19">
    <w:name w:val="Font Style19"/>
    <w:uiPriority w:val="99"/>
    <w:rsid w:val="00BC2EAE"/>
    <w:rPr>
      <w:rFonts w:ascii="Times New Roman" w:hAnsi="Times New Roman" w:cs="Times New Roman"/>
      <w:sz w:val="24"/>
      <w:szCs w:val="24"/>
    </w:rPr>
  </w:style>
  <w:style w:type="character" w:customStyle="1" w:styleId="apple-converted-space">
    <w:name w:val="apple-converted-space"/>
    <w:basedOn w:val="a0"/>
    <w:rsid w:val="00BC2EAE"/>
  </w:style>
  <w:style w:type="character" w:customStyle="1" w:styleId="apple-style-span">
    <w:name w:val="apple-style-span"/>
    <w:basedOn w:val="a0"/>
    <w:rsid w:val="00BC2EAE"/>
  </w:style>
  <w:style w:type="paragraph" w:customStyle="1" w:styleId="Style9">
    <w:name w:val="Style9"/>
    <w:basedOn w:val="a"/>
    <w:uiPriority w:val="99"/>
    <w:rsid w:val="00BC2EAE"/>
    <w:pPr>
      <w:widowControl w:val="0"/>
      <w:autoSpaceDE w:val="0"/>
      <w:autoSpaceDN w:val="0"/>
      <w:adjustRightInd w:val="0"/>
      <w:spacing w:after="0" w:line="312" w:lineRule="exact"/>
      <w:ind w:hanging="677"/>
      <w:jc w:val="both"/>
    </w:pPr>
    <w:rPr>
      <w:rFonts w:ascii="MS Reference Sans Serif" w:eastAsia="Times New Roman" w:hAnsi="MS Reference Sans Serif" w:cs="MS Reference Sans Serif"/>
      <w:sz w:val="24"/>
      <w:szCs w:val="24"/>
      <w:lang w:eastAsia="ru-RU"/>
    </w:rPr>
  </w:style>
  <w:style w:type="paragraph" w:styleId="2">
    <w:name w:val="Body Text Indent 2"/>
    <w:basedOn w:val="a"/>
    <w:link w:val="20"/>
    <w:rsid w:val="00BC2EAE"/>
    <w:pPr>
      <w:spacing w:after="0" w:line="240" w:lineRule="auto"/>
      <w:ind w:left="284"/>
      <w:jc w:val="center"/>
    </w:pPr>
    <w:rPr>
      <w:rFonts w:ascii="Times New Roman" w:eastAsia="Times New Roman" w:hAnsi="Times New Roman" w:cs="Times New Roman"/>
      <w:color w:val="000000"/>
      <w:sz w:val="24"/>
      <w:szCs w:val="20"/>
      <w:lang w:eastAsia="ru-RU"/>
    </w:rPr>
  </w:style>
  <w:style w:type="character" w:customStyle="1" w:styleId="20">
    <w:name w:val="Основной текст с отступом 2 Знак"/>
    <w:basedOn w:val="a0"/>
    <w:link w:val="2"/>
    <w:rsid w:val="00BC2EAE"/>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F044DF"/>
    <w:rPr>
      <w:rFonts w:ascii="Times New Roman" w:eastAsia="Times New Roman" w:hAnsi="Times New Roman" w:cs="Times New Roman"/>
      <w:sz w:val="28"/>
      <w:szCs w:val="28"/>
      <w:lang w:eastAsia="ru-RU"/>
    </w:rPr>
  </w:style>
  <w:style w:type="paragraph" w:customStyle="1" w:styleId="21">
    <w:name w:val="Основной текст 21"/>
    <w:basedOn w:val="a"/>
    <w:link w:val="210"/>
    <w:uiPriority w:val="99"/>
    <w:rsid w:val="00391B7B"/>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0"/>
      <w:szCs w:val="20"/>
      <w:lang w:eastAsia="ru-RU"/>
    </w:rPr>
  </w:style>
  <w:style w:type="character" w:customStyle="1" w:styleId="210">
    <w:name w:val="Основной текст 21 Знак"/>
    <w:link w:val="21"/>
    <w:uiPriority w:val="99"/>
    <w:locked/>
    <w:rsid w:val="00391B7B"/>
    <w:rPr>
      <w:rFonts w:ascii="Times New Roman CYR" w:eastAsia="Calibri" w:hAnsi="Times New Roman CYR" w:cs="Times New Roman"/>
      <w:sz w:val="20"/>
      <w:szCs w:val="20"/>
      <w:lang w:eastAsia="ru-RU"/>
    </w:rPr>
  </w:style>
  <w:style w:type="paragraph" w:styleId="22">
    <w:name w:val="Body Text 2"/>
    <w:basedOn w:val="a"/>
    <w:link w:val="23"/>
    <w:uiPriority w:val="99"/>
    <w:semiHidden/>
    <w:rsid w:val="00C67929"/>
    <w:pPr>
      <w:spacing w:after="120" w:line="480" w:lineRule="auto"/>
    </w:pPr>
    <w:rPr>
      <w:rFonts w:ascii="Calibri" w:eastAsia="Times New Roman" w:hAnsi="Calibri" w:cs="Calibri"/>
      <w:lang w:eastAsia="ru-RU"/>
    </w:rPr>
  </w:style>
  <w:style w:type="character" w:customStyle="1" w:styleId="23">
    <w:name w:val="Основной текст 2 Знак"/>
    <w:basedOn w:val="a0"/>
    <w:link w:val="22"/>
    <w:uiPriority w:val="99"/>
    <w:semiHidden/>
    <w:rsid w:val="00C67929"/>
    <w:rPr>
      <w:rFonts w:ascii="Calibri" w:eastAsia="Times New Roman" w:hAnsi="Calibri" w:cs="Calibri"/>
      <w:lang w:eastAsia="ru-RU"/>
    </w:rPr>
  </w:style>
  <w:style w:type="paragraph" w:styleId="af2">
    <w:name w:val="header"/>
    <w:basedOn w:val="a"/>
    <w:link w:val="af3"/>
    <w:uiPriority w:val="99"/>
    <w:unhideWhenUsed/>
    <w:rsid w:val="00C663B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663B4"/>
  </w:style>
  <w:style w:type="paragraph" w:styleId="af4">
    <w:name w:val="footer"/>
    <w:basedOn w:val="a"/>
    <w:link w:val="af5"/>
    <w:uiPriority w:val="99"/>
    <w:unhideWhenUsed/>
    <w:rsid w:val="00C663B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663B4"/>
  </w:style>
  <w:style w:type="character" w:customStyle="1" w:styleId="submenu-table">
    <w:name w:val="submenu-table"/>
    <w:basedOn w:val="a0"/>
    <w:rsid w:val="00613399"/>
  </w:style>
  <w:style w:type="paragraph" w:customStyle="1" w:styleId="paragraph">
    <w:name w:val="paragraph"/>
    <w:basedOn w:val="a"/>
    <w:rsid w:val="00613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13399"/>
  </w:style>
  <w:style w:type="character" w:customStyle="1" w:styleId="eop">
    <w:name w:val="eop"/>
    <w:rsid w:val="00613399"/>
  </w:style>
  <w:style w:type="character" w:customStyle="1" w:styleId="spellingerror">
    <w:name w:val="spellingerror"/>
    <w:rsid w:val="00613399"/>
  </w:style>
  <w:style w:type="character" w:customStyle="1" w:styleId="contextualspellingandgrammarerror">
    <w:name w:val="contextualspellingandgrammarerror"/>
    <w:rsid w:val="00613399"/>
  </w:style>
  <w:style w:type="paragraph" w:customStyle="1" w:styleId="p5">
    <w:name w:val="p5"/>
    <w:basedOn w:val="a"/>
    <w:rsid w:val="00E579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Placeholder Text"/>
    <w:basedOn w:val="a0"/>
    <w:uiPriority w:val="99"/>
    <w:semiHidden/>
    <w:rsid w:val="00B44494"/>
    <w:rPr>
      <w:color w:val="808080"/>
    </w:rPr>
  </w:style>
  <w:style w:type="paragraph" w:customStyle="1" w:styleId="af7">
    <w:name w:val="Прижатый влево"/>
    <w:basedOn w:val="a"/>
    <w:next w:val="a"/>
    <w:uiPriority w:val="99"/>
    <w:rsid w:val="00761C7D"/>
    <w:pPr>
      <w:autoSpaceDE w:val="0"/>
      <w:autoSpaceDN w:val="0"/>
      <w:adjustRightInd w:val="0"/>
      <w:spacing w:after="0" w:line="240" w:lineRule="auto"/>
    </w:pPr>
    <w:rPr>
      <w:rFonts w:ascii="Arial" w:eastAsia="Calibri" w:hAnsi="Arial" w:cs="Arial"/>
      <w:sz w:val="24"/>
      <w:szCs w:val="24"/>
      <w:lang w:eastAsia="ru-RU"/>
    </w:rPr>
  </w:style>
  <w:style w:type="table" w:customStyle="1" w:styleId="24">
    <w:name w:val="Сетка таблицы2"/>
    <w:basedOn w:val="a1"/>
    <w:next w:val="ad"/>
    <w:uiPriority w:val="59"/>
    <w:rsid w:val="006B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B569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Обычный + по ширине"/>
    <w:basedOn w:val="a"/>
    <w:rsid w:val="00EB6188"/>
    <w:pPr>
      <w:spacing w:after="0" w:line="240" w:lineRule="auto"/>
    </w:pPr>
    <w:rPr>
      <w:rFonts w:ascii="Times New Roman" w:eastAsia="Times New Roman" w:hAnsi="Times New Roman" w:cs="Times New Roman"/>
      <w:lang w:eastAsia="ru-RU"/>
    </w:rPr>
  </w:style>
  <w:style w:type="character" w:customStyle="1" w:styleId="af9">
    <w:name w:val="Основной текст_"/>
    <w:basedOn w:val="a0"/>
    <w:link w:val="25"/>
    <w:rsid w:val="00EB6188"/>
    <w:rPr>
      <w:rFonts w:ascii="Times New Roman" w:eastAsia="Times New Roman" w:hAnsi="Times New Roman"/>
      <w:shd w:val="clear" w:color="auto" w:fill="FFFFFF"/>
    </w:rPr>
  </w:style>
  <w:style w:type="paragraph" w:customStyle="1" w:styleId="25">
    <w:name w:val="Основной текст2"/>
    <w:basedOn w:val="a"/>
    <w:link w:val="af9"/>
    <w:rsid w:val="00EB6188"/>
    <w:pPr>
      <w:widowControl w:val="0"/>
      <w:shd w:val="clear" w:color="auto" w:fill="FFFFFF"/>
      <w:spacing w:after="0" w:line="298" w:lineRule="exact"/>
      <w:jc w:val="both"/>
    </w:pPr>
    <w:rPr>
      <w:rFonts w:ascii="Times New Roman" w:eastAsia="Times New Roman" w:hAnsi="Times New Roman"/>
    </w:rPr>
  </w:style>
  <w:style w:type="character" w:customStyle="1" w:styleId="11pt">
    <w:name w:val="Основной текст + 11 pt"/>
    <w:rsid w:val="00CC0766"/>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211pt">
    <w:name w:val="Основной текст (2) + 11 pt"/>
    <w:rsid w:val="00CC076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3">
    <w:name w:val="Основной текст (3)_"/>
    <w:basedOn w:val="a0"/>
    <w:link w:val="30"/>
    <w:uiPriority w:val="99"/>
    <w:rsid w:val="00624BAA"/>
    <w:rPr>
      <w:rFonts w:ascii="Times New Roman" w:hAnsi="Times New Roman" w:cs="Times New Roman"/>
      <w:spacing w:val="4"/>
      <w:sz w:val="25"/>
      <w:szCs w:val="25"/>
      <w:shd w:val="clear" w:color="auto" w:fill="FFFFFF"/>
    </w:rPr>
  </w:style>
  <w:style w:type="paragraph" w:customStyle="1" w:styleId="30">
    <w:name w:val="Основной текст (3)"/>
    <w:basedOn w:val="a"/>
    <w:link w:val="3"/>
    <w:uiPriority w:val="99"/>
    <w:rsid w:val="00624BAA"/>
    <w:pPr>
      <w:widowControl w:val="0"/>
      <w:shd w:val="clear" w:color="auto" w:fill="FFFFFF"/>
      <w:spacing w:after="0" w:line="307" w:lineRule="exact"/>
    </w:pPr>
    <w:rPr>
      <w:rFonts w:ascii="Times New Roman" w:hAnsi="Times New Roman" w:cs="Times New Roman"/>
      <w:spacing w:val="4"/>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9634">
      <w:bodyDiv w:val="1"/>
      <w:marLeft w:val="0"/>
      <w:marRight w:val="0"/>
      <w:marTop w:val="0"/>
      <w:marBottom w:val="0"/>
      <w:divBdr>
        <w:top w:val="none" w:sz="0" w:space="0" w:color="auto"/>
        <w:left w:val="none" w:sz="0" w:space="0" w:color="auto"/>
        <w:bottom w:val="none" w:sz="0" w:space="0" w:color="auto"/>
        <w:right w:val="none" w:sz="0" w:space="0" w:color="auto"/>
      </w:divBdr>
    </w:div>
    <w:div w:id="1311717427">
      <w:bodyDiv w:val="1"/>
      <w:marLeft w:val="0"/>
      <w:marRight w:val="0"/>
      <w:marTop w:val="0"/>
      <w:marBottom w:val="0"/>
      <w:divBdr>
        <w:top w:val="none" w:sz="0" w:space="0" w:color="auto"/>
        <w:left w:val="none" w:sz="0" w:space="0" w:color="auto"/>
        <w:bottom w:val="none" w:sz="0" w:space="0" w:color="auto"/>
        <w:right w:val="none" w:sz="0" w:space="0" w:color="auto"/>
      </w:divBdr>
    </w:div>
    <w:div w:id="1391464256">
      <w:bodyDiv w:val="1"/>
      <w:marLeft w:val="0"/>
      <w:marRight w:val="0"/>
      <w:marTop w:val="0"/>
      <w:marBottom w:val="0"/>
      <w:divBdr>
        <w:top w:val="none" w:sz="0" w:space="0" w:color="auto"/>
        <w:left w:val="none" w:sz="0" w:space="0" w:color="auto"/>
        <w:bottom w:val="none" w:sz="0" w:space="0" w:color="auto"/>
        <w:right w:val="none" w:sz="0" w:space="0" w:color="auto"/>
      </w:divBdr>
    </w:div>
    <w:div w:id="18121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1091;&#1086;utu.be/MUc7kWvAG0I" TargetMode="Externa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www.&#1080;&#1084;&#1094;-&#1090;&#1072;&#1081;&#1084;&#1099;&#1088;.&#1088;&#1092;" TargetMode="External"/><Relationship Id="rId7" Type="http://schemas.openxmlformats.org/officeDocument/2006/relationships/endnotes" Target="endnotes.xml"/><Relationship Id="rId12" Type="http://schemas.openxmlformats.org/officeDocument/2006/relationships/hyperlink" Target="https://&#1091;&#1086;utu.be/LPmWZPWCheU" TargetMode="Externa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dl.kipk.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5.xm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imc_ny\Desktop\&#1051;&#1080;&#1089;&#1090;%20Microsoft%20Excel.xlsx" TargetMode="External"/><Relationship Id="rId1" Type="http://schemas.openxmlformats.org/officeDocument/2006/relationships/themeOverride" Target="../theme/themeOverride3.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5.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5.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5.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1.xml"/><Relationship Id="rId1" Type="http://schemas.microsoft.com/office/2011/relationships/chartStyle" Target="style1.xml"/></Relationships>
</file>

<file path=word/charts/_rels/chart26.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71457727153653E-2"/>
          <c:y val="2.5347953001201996E-2"/>
          <c:w val="0.87727769580466186"/>
          <c:h val="0.73795610107560083"/>
        </c:manualLayout>
      </c:layout>
      <c:barChart>
        <c:barDir val="col"/>
        <c:grouping val="clustered"/>
        <c:varyColors val="0"/>
        <c:ser>
          <c:idx val="0"/>
          <c:order val="0"/>
          <c:tx>
            <c:strRef>
              <c:f>Лист1!$B$1</c:f>
              <c:strCache>
                <c:ptCount val="1"/>
                <c:pt idx="0">
                  <c:v>Столбец1</c:v>
                </c:pt>
              </c:strCache>
            </c:strRef>
          </c:tx>
          <c:spPr>
            <a:ln>
              <a:solidFill>
                <a:sysClr val="windowText" lastClr="000000"/>
              </a:solidFill>
            </a:ln>
          </c:spPr>
          <c:invertIfNegative val="0"/>
          <c:dLbls>
            <c:dLbl>
              <c:idx val="0"/>
              <c:layout>
                <c:manualLayout>
                  <c:x val="-2.5241879816453807E-3"/>
                  <c:y val="0"/>
                </c:manualLayout>
              </c:layout>
              <c:tx>
                <c:rich>
                  <a:bodyPr/>
                  <a:lstStyle/>
                  <a:p>
                    <a:r>
                      <a:rPr lang="en-US"/>
                      <a:t>2227</a:t>
                    </a:r>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2DF-4681-81D6-923457A99C98}"/>
                </c:ext>
              </c:extLst>
            </c:dLbl>
            <c:dLbl>
              <c:idx val="1"/>
              <c:layout/>
              <c:tx>
                <c:rich>
                  <a:bodyPr/>
                  <a:lstStyle/>
                  <a:p>
                    <a:r>
                      <a:rPr lang="en-US"/>
                      <a:t>2165</a:t>
                    </a:r>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DF-4681-81D6-923457A99C98}"/>
                </c:ext>
              </c:extLst>
            </c:dLbl>
            <c:dLbl>
              <c:idx val="2"/>
              <c:layout/>
              <c:tx>
                <c:rich>
                  <a:bodyPr/>
                  <a:lstStyle/>
                  <a:p>
                    <a:r>
                      <a:rPr lang="en-US"/>
                      <a:t>2028</a:t>
                    </a:r>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DF-4681-81D6-923457A99C98}"/>
                </c:ext>
              </c:extLst>
            </c:dLbl>
            <c:spPr>
              <a:noFill/>
              <a:ln>
                <a:noFill/>
              </a:ln>
              <a:effectLst/>
            </c:spPr>
            <c:txPr>
              <a:bodyPr wrap="square" lIns="38100" tIns="19050" rIns="38100" bIns="19050" anchor="ctr">
                <a:spAutoFit/>
              </a:bodyPr>
              <a:lstStyle/>
              <a:p>
                <a:pPr>
                  <a:defRPr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2018-2019</c:v>
                </c:pt>
                <c:pt idx="1">
                  <c:v>2019-2020</c:v>
                </c:pt>
                <c:pt idx="2">
                  <c:v>2020-2021</c:v>
                </c:pt>
              </c:strCache>
            </c:strRef>
          </c:cat>
          <c:val>
            <c:numRef>
              <c:f>Лист1!$B$2:$B$4</c:f>
              <c:numCache>
                <c:formatCode>General</c:formatCode>
                <c:ptCount val="3"/>
                <c:pt idx="0">
                  <c:v>2227</c:v>
                </c:pt>
                <c:pt idx="1">
                  <c:v>2165</c:v>
                </c:pt>
                <c:pt idx="2">
                  <c:v>2028</c:v>
                </c:pt>
              </c:numCache>
            </c:numRef>
          </c:val>
          <c:extLst>
            <c:ext xmlns:c16="http://schemas.microsoft.com/office/drawing/2014/chart" uri="{C3380CC4-5D6E-409C-BE32-E72D297353CC}">
              <c16:uniqueId val="{00000003-12DF-4681-81D6-923457A99C98}"/>
            </c:ext>
          </c:extLst>
        </c:ser>
        <c:dLbls>
          <c:showLegendKey val="0"/>
          <c:showVal val="1"/>
          <c:showCatName val="0"/>
          <c:showSerName val="0"/>
          <c:showPercent val="0"/>
          <c:showBubbleSize val="0"/>
        </c:dLbls>
        <c:gapWidth val="75"/>
        <c:axId val="139585408"/>
        <c:axId val="139588352"/>
      </c:barChart>
      <c:catAx>
        <c:axId val="139585408"/>
        <c:scaling>
          <c:orientation val="minMax"/>
        </c:scaling>
        <c:delete val="0"/>
        <c:axPos val="b"/>
        <c:numFmt formatCode="General" sourceLinked="1"/>
        <c:majorTickMark val="none"/>
        <c:minorTickMark val="none"/>
        <c:tickLblPos val="nextTo"/>
        <c:crossAx val="139588352"/>
        <c:crosses val="autoZero"/>
        <c:auto val="1"/>
        <c:lblAlgn val="ctr"/>
        <c:lblOffset val="100"/>
        <c:noMultiLvlLbl val="0"/>
      </c:catAx>
      <c:valAx>
        <c:axId val="139588352"/>
        <c:scaling>
          <c:orientation val="minMax"/>
        </c:scaling>
        <c:delete val="1"/>
        <c:axPos val="l"/>
        <c:numFmt formatCode="General" sourceLinked="1"/>
        <c:majorTickMark val="none"/>
        <c:minorTickMark val="none"/>
        <c:tickLblPos val="nextTo"/>
        <c:crossAx val="1395854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pPr>
        <a:noFill/>
        <a:ln>
          <a:noFill/>
        </a:ln>
        <a:effectLst/>
      </c:spPr>
    </c:sideWall>
    <c:backWall>
      <c:thickness val="0"/>
      <c:spPr>
        <a:noFill/>
        <a:ln>
          <a:noFill/>
        </a:ln>
        <a:effectLst/>
      </c:spPr>
    </c:backWall>
    <c:plotArea>
      <c:layout/>
      <c:pie3DChart>
        <c:varyColors val="1"/>
        <c:ser>
          <c:idx val="0"/>
          <c:order val="0"/>
          <c:tx>
            <c:strRef>
              <c:f>Лист1!$B$1</c:f>
              <c:strCache>
                <c:ptCount val="1"/>
                <c:pt idx="0">
                  <c:v>Ряд 1</c:v>
                </c:pt>
              </c:strCache>
            </c:strRef>
          </c:tx>
          <c:spPr>
            <a:solidFill>
              <a:schemeClr val="accent1"/>
            </a:solidFill>
            <a:ln>
              <a:noFill/>
            </a:ln>
            <a:effectLst/>
          </c:spPr>
          <c:explosion val="30"/>
          <c:dPt>
            <c:idx val="0"/>
            <c:bubble3D val="0"/>
            <c:spPr>
              <a:solidFill>
                <a:srgbClr val="FF5050"/>
              </a:solidFill>
              <a:ln>
                <a:noFill/>
              </a:ln>
              <a:effectLst/>
            </c:spPr>
            <c:extLst>
              <c:ext xmlns:c16="http://schemas.microsoft.com/office/drawing/2014/chart" uri="{C3380CC4-5D6E-409C-BE32-E72D297353CC}">
                <c16:uniqueId val="{00000001-F570-409A-B7F9-AF1AE6D59504}"/>
              </c:ext>
            </c:extLst>
          </c:dPt>
          <c:dPt>
            <c:idx val="1"/>
            <c:bubble3D val="0"/>
            <c:spPr>
              <a:solidFill>
                <a:schemeClr val="accent1">
                  <a:lumMod val="75000"/>
                  <a:alpha val="84000"/>
                </a:schemeClr>
              </a:solidFill>
              <a:ln>
                <a:noFill/>
              </a:ln>
              <a:effectLst/>
            </c:spPr>
            <c:extLst>
              <c:ext xmlns:c16="http://schemas.microsoft.com/office/drawing/2014/chart" uri="{C3380CC4-5D6E-409C-BE32-E72D297353CC}">
                <c16:uniqueId val="{00000003-F570-409A-B7F9-AF1AE6D59504}"/>
              </c:ext>
            </c:extLst>
          </c:dPt>
          <c:dPt>
            <c:idx val="2"/>
            <c:bubble3D val="0"/>
            <c:spPr>
              <a:solidFill>
                <a:schemeClr val="accent6">
                  <a:lumMod val="60000"/>
                  <a:lumOff val="40000"/>
                  <a:alpha val="80000"/>
                </a:schemeClr>
              </a:solidFill>
              <a:ln>
                <a:noFill/>
              </a:ln>
              <a:effectLst/>
            </c:spPr>
            <c:extLst>
              <c:ext xmlns:c16="http://schemas.microsoft.com/office/drawing/2014/chart" uri="{C3380CC4-5D6E-409C-BE32-E72D297353CC}">
                <c16:uniqueId val="{00000005-F570-409A-B7F9-AF1AE6D59504}"/>
              </c:ext>
            </c:extLst>
          </c:dPt>
          <c:dLbls>
            <c:dLbl>
              <c:idx val="0"/>
              <c:layout>
                <c:manualLayout>
                  <c:x val="1.5235651347153035E-2"/>
                  <c:y val="-0.416475080657897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70-409A-B7F9-AF1AE6D59504}"/>
                </c:ext>
              </c:extLst>
            </c:dLbl>
            <c:dLbl>
              <c:idx val="1"/>
              <c:layout>
                <c:manualLayout>
                  <c:x val="-7.2548409127430498E-3"/>
                  <c:y val="0.107482007084358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570-409A-B7F9-AF1AE6D5950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г.п. Дудинка</c:v>
                </c:pt>
                <c:pt idx="1">
                  <c:v>с.п. Караул</c:v>
                </c:pt>
                <c:pt idx="2">
                  <c:v>с.п. Хатанга</c:v>
                </c:pt>
              </c:strCache>
            </c:strRef>
          </c:cat>
          <c:val>
            <c:numRef>
              <c:f>Лист1!$B$2:$B$5</c:f>
              <c:numCache>
                <c:formatCode>General</c:formatCode>
                <c:ptCount val="4"/>
                <c:pt idx="0">
                  <c:v>158</c:v>
                </c:pt>
                <c:pt idx="1">
                  <c:v>26</c:v>
                </c:pt>
                <c:pt idx="2">
                  <c:v>38</c:v>
                </c:pt>
              </c:numCache>
            </c:numRef>
          </c:val>
          <c:extLst>
            <c:ext xmlns:c16="http://schemas.microsoft.com/office/drawing/2014/chart" uri="{C3380CC4-5D6E-409C-BE32-E72D297353CC}">
              <c16:uniqueId val="{00000006-F570-409A-B7F9-AF1AE6D59504}"/>
            </c:ext>
          </c:extLst>
        </c:ser>
        <c:ser>
          <c:idx val="1"/>
          <c:order val="1"/>
          <c:tx>
            <c:strRef>
              <c:f>Лист1!$C$1</c:f>
              <c:strCache>
                <c:ptCount val="1"/>
                <c:pt idx="0">
                  <c:v>Столбец1</c:v>
                </c:pt>
              </c:strCache>
            </c:strRef>
          </c:tx>
          <c:spPr>
            <a:solidFill>
              <a:schemeClr val="accent2"/>
            </a:solidFill>
            <a:ln>
              <a:noFill/>
            </a:ln>
            <a:effectLst/>
          </c:spPr>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г.п. Дудинка</c:v>
                </c:pt>
                <c:pt idx="1">
                  <c:v>с.п. Караул</c:v>
                </c:pt>
                <c:pt idx="2">
                  <c:v>с.п. Хатанга</c:v>
                </c:pt>
              </c:strCache>
            </c:strRef>
          </c:cat>
          <c:val>
            <c:numRef>
              <c:f>Лист1!$C$2:$C$5</c:f>
              <c:numCache>
                <c:formatCode>General</c:formatCode>
                <c:ptCount val="4"/>
              </c:numCache>
            </c:numRef>
          </c:val>
          <c:extLst>
            <c:ext xmlns:c16="http://schemas.microsoft.com/office/drawing/2014/chart" uri="{C3380CC4-5D6E-409C-BE32-E72D297353CC}">
              <c16:uniqueId val="{00000007-F570-409A-B7F9-AF1AE6D59504}"/>
            </c:ext>
          </c:extLst>
        </c:ser>
        <c:ser>
          <c:idx val="2"/>
          <c:order val="2"/>
          <c:tx>
            <c:strRef>
              <c:f>Лист1!$D$1</c:f>
              <c:strCache>
                <c:ptCount val="1"/>
                <c:pt idx="0">
                  <c:v>Столбец2</c:v>
                </c:pt>
              </c:strCache>
            </c:strRef>
          </c:tx>
          <c:spPr>
            <a:solidFill>
              <a:schemeClr val="accent3"/>
            </a:solidFill>
            <a:ln>
              <a:noFill/>
            </a:ln>
            <a:effectLst/>
          </c:spPr>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3"/>
                <c:pt idx="0">
                  <c:v>г.п. Дудинка</c:v>
                </c:pt>
                <c:pt idx="1">
                  <c:v>с.п. Караул</c:v>
                </c:pt>
                <c:pt idx="2">
                  <c:v>с.п. Хатанга</c:v>
                </c:pt>
              </c:strCache>
            </c:strRef>
          </c:cat>
          <c:val>
            <c:numRef>
              <c:f>Лист1!$D$2:$D$5</c:f>
              <c:numCache>
                <c:formatCode>General</c:formatCode>
                <c:ptCount val="4"/>
              </c:numCache>
            </c:numRef>
          </c:val>
          <c:extLst>
            <c:ext xmlns:c16="http://schemas.microsoft.com/office/drawing/2014/chart" uri="{C3380CC4-5D6E-409C-BE32-E72D297353CC}">
              <c16:uniqueId val="{00000008-F570-409A-B7F9-AF1AE6D59504}"/>
            </c:ext>
          </c:extLst>
        </c:ser>
        <c:dLbls>
          <c:showLegendKey val="0"/>
          <c:showVal val="0"/>
          <c:showCatName val="1"/>
          <c:showSerName val="0"/>
          <c:showPercent val="1"/>
          <c:showBubbleSize val="0"/>
          <c:showLeaderLines val="1"/>
        </c:dLbls>
      </c:pie3DChart>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916666666666665E-2"/>
          <c:y val="0.18208074600431046"/>
          <c:w val="0.95416666666666672"/>
          <c:h val="0.66074941851780722"/>
        </c:manualLayout>
      </c:layout>
      <c:barChart>
        <c:barDir val="col"/>
        <c:grouping val="clustered"/>
        <c:varyColors val="0"/>
        <c:ser>
          <c:idx val="0"/>
          <c:order val="0"/>
          <c:tx>
            <c:strRef>
              <c:f>Лист1!$B$1</c:f>
              <c:strCache>
                <c:ptCount val="1"/>
                <c:pt idx="0">
                  <c:v>приобретено по субвенции краевого бюджета</c:v>
                </c:pt>
              </c:strCache>
            </c:strRef>
          </c:tx>
          <c:spPr>
            <a:solidFill>
              <a:schemeClr val="accent1"/>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6</c:v>
                </c:pt>
                <c:pt idx="1">
                  <c:v>9</c:v>
                </c:pt>
                <c:pt idx="2">
                  <c:v>15</c:v>
                </c:pt>
                <c:pt idx="3">
                  <c:v>15</c:v>
                </c:pt>
                <c:pt idx="4">
                  <c:v>4</c:v>
                </c:pt>
                <c:pt idx="5">
                  <c:v>7</c:v>
                </c:pt>
              </c:numCache>
            </c:numRef>
          </c:val>
          <c:extLst>
            <c:ext xmlns:c16="http://schemas.microsoft.com/office/drawing/2014/chart" uri="{C3380CC4-5D6E-409C-BE32-E72D297353CC}">
              <c16:uniqueId val="{00000000-AA3D-4925-B94F-60F05F7D2B0F}"/>
            </c:ext>
          </c:extLst>
        </c:ser>
        <c:ser>
          <c:idx val="1"/>
          <c:order val="1"/>
          <c:tx>
            <c:strRef>
              <c:f>Лист1!$C$1</c:f>
              <c:strCache>
                <c:ptCount val="1"/>
                <c:pt idx="0">
                  <c:v>предоставлено из муниципального жилищного фонда</c:v>
                </c:pt>
              </c:strCache>
            </c:strRef>
          </c:tx>
          <c:spPr>
            <a:solidFill>
              <a:srgbClr val="FF0000"/>
            </a:solid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6</c:v>
                </c:pt>
                <c:pt idx="1">
                  <c:v>9</c:v>
                </c:pt>
                <c:pt idx="2">
                  <c:v>6</c:v>
                </c:pt>
                <c:pt idx="3">
                  <c:v>2</c:v>
                </c:pt>
                <c:pt idx="4">
                  <c:v>7</c:v>
                </c:pt>
                <c:pt idx="5">
                  <c:v>2</c:v>
                </c:pt>
              </c:numCache>
            </c:numRef>
          </c:val>
          <c:extLst>
            <c:ext xmlns:c16="http://schemas.microsoft.com/office/drawing/2014/chart" uri="{C3380CC4-5D6E-409C-BE32-E72D297353CC}">
              <c16:uniqueId val="{00000001-AA3D-4925-B94F-60F05F7D2B0F}"/>
            </c:ext>
          </c:extLst>
        </c:ser>
        <c:dLbls>
          <c:showLegendKey val="0"/>
          <c:showVal val="0"/>
          <c:showCatName val="0"/>
          <c:showSerName val="0"/>
          <c:showPercent val="0"/>
          <c:showBubbleSize val="0"/>
        </c:dLbls>
        <c:gapWidth val="164"/>
        <c:overlap val="-22"/>
        <c:axId val="83052416"/>
        <c:axId val="83053952"/>
      </c:barChart>
      <c:catAx>
        <c:axId val="830524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053952"/>
        <c:crosses val="autoZero"/>
        <c:auto val="1"/>
        <c:lblAlgn val="ctr"/>
        <c:lblOffset val="100"/>
        <c:noMultiLvlLbl val="0"/>
      </c:catAx>
      <c:valAx>
        <c:axId val="83053952"/>
        <c:scaling>
          <c:orientation val="minMax"/>
        </c:scaling>
        <c:delete val="1"/>
        <c:axPos val="l"/>
        <c:numFmt formatCode="General" sourceLinked="1"/>
        <c:majorTickMark val="none"/>
        <c:minorTickMark val="none"/>
        <c:tickLblPos val="nextTo"/>
        <c:crossAx val="83052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tx>
                <c:rich>
                  <a:bodyPr/>
                  <a:lstStyle/>
                  <a:p>
                    <a:r>
                      <a:rPr lang="ru-RU"/>
                      <a:t>38 чел.</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0-6783-4F1F-8F27-B9B18A26BB20}"/>
                </c:ext>
              </c:extLst>
            </c:dLbl>
            <c:dLbl>
              <c:idx val="1"/>
              <c:tx>
                <c:rich>
                  <a:bodyPr/>
                  <a:lstStyle/>
                  <a:p>
                    <a:r>
                      <a:rPr lang="ru-RU"/>
                      <a:t>20 чел.</a:t>
                    </a:r>
                  </a:p>
                </c:rich>
              </c:tx>
              <c:showLegendKey val="0"/>
              <c:showVal val="1"/>
              <c:showCatName val="1"/>
              <c:showSerName val="1"/>
              <c:showPercent val="0"/>
              <c:showBubbleSize val="0"/>
              <c:extLst>
                <c:ext xmlns:c15="http://schemas.microsoft.com/office/drawing/2012/chart" uri="{CE6537A1-D6FC-4f65-9D91-7224C49458BB}"/>
                <c:ext xmlns:c16="http://schemas.microsoft.com/office/drawing/2014/chart" uri="{C3380CC4-5D6E-409C-BE32-E72D297353CC}">
                  <c16:uniqueId val="{00000001-6783-4F1F-8F27-B9B18A26BB20}"/>
                </c:ext>
              </c:extLst>
            </c:dLbl>
            <c:spPr>
              <a:noFill/>
              <a:ln>
                <a:noFill/>
              </a:ln>
              <a:effectLst/>
            </c:spPr>
            <c:showLegendKey val="0"/>
            <c:showVal val="1"/>
            <c:showCatName val="1"/>
            <c:showSerName val="1"/>
            <c:showPercent val="0"/>
            <c:showBubbleSize val="0"/>
            <c:showLeaderLines val="1"/>
            <c:extLst>
              <c:ext xmlns:c15="http://schemas.microsoft.com/office/drawing/2012/chart" uri="{CE6537A1-D6FC-4f65-9D91-7224C49458BB}"/>
            </c:extLst>
          </c:dLbls>
          <c:cat>
            <c:strRef>
              <c:f>Лист2!$A$3:$A$4</c:f>
              <c:strCache>
                <c:ptCount val="2"/>
                <c:pt idx="0">
                  <c:v>2020 год</c:v>
                </c:pt>
                <c:pt idx="1">
                  <c:v>2021 год</c:v>
                </c:pt>
              </c:strCache>
            </c:strRef>
          </c:cat>
          <c:val>
            <c:numRef>
              <c:f>Лист2!$B$3:$B$4</c:f>
              <c:numCache>
                <c:formatCode>General</c:formatCode>
                <c:ptCount val="2"/>
                <c:pt idx="0">
                  <c:v>38</c:v>
                </c:pt>
                <c:pt idx="1">
                  <c:v>20</c:v>
                </c:pt>
              </c:numCache>
            </c:numRef>
          </c:val>
          <c:extLst>
            <c:ext xmlns:c16="http://schemas.microsoft.com/office/drawing/2014/chart" uri="{C3380CC4-5D6E-409C-BE32-E72D297353CC}">
              <c16:uniqueId val="{00000002-6783-4F1F-8F27-B9B18A26BB20}"/>
            </c:ext>
          </c:extLst>
        </c:ser>
        <c:dLbls>
          <c:showLegendKey val="0"/>
          <c:showVal val="0"/>
          <c:showCatName val="0"/>
          <c:showSerName val="0"/>
          <c:showPercent val="0"/>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Лист1!$B$33</c:f>
              <c:strCache>
                <c:ptCount val="1"/>
                <c:pt idx="0">
                  <c:v>2020 год</c:v>
                </c:pt>
              </c:strCache>
            </c:strRef>
          </c:tx>
          <c:invertIfNegative val="0"/>
          <c:dLbls>
            <c:dLbl>
              <c:idx val="9"/>
              <c:layout>
                <c:manualLayout>
                  <c:x val="-1.3888888888888788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FE-4C11-B60D-C9A3D209795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Лист1!$A$34:$A$43</c:f>
              <c:strCache>
                <c:ptCount val="10"/>
                <c:pt idx="0">
                  <c:v>математическая грамотность</c:v>
                </c:pt>
                <c:pt idx="1">
                  <c:v>критическое мышление</c:v>
                </c:pt>
                <c:pt idx="2">
                  <c:v>читательская грамотность</c:v>
                </c:pt>
                <c:pt idx="3">
                  <c:v>естественно - научная грамотность</c:v>
                </c:pt>
                <c:pt idx="4">
                  <c:v>цифровая грамотность </c:v>
                </c:pt>
                <c:pt idx="5">
                  <c:v>финансовая грамотность</c:v>
                </c:pt>
                <c:pt idx="6">
                  <c:v>здоровьесберегающая грамотность</c:v>
                </c:pt>
                <c:pt idx="7">
                  <c:v>современные технологии воспитания</c:v>
                </c:pt>
                <c:pt idx="8">
                  <c:v>новые профессии</c:v>
                </c:pt>
                <c:pt idx="9">
                  <c:v>педагог-оценщик</c:v>
                </c:pt>
              </c:strCache>
            </c:strRef>
          </c:cat>
          <c:val>
            <c:numRef>
              <c:f>Лист1!$B$34:$B$43</c:f>
              <c:numCache>
                <c:formatCode>General</c:formatCode>
                <c:ptCount val="10"/>
                <c:pt idx="0">
                  <c:v>4</c:v>
                </c:pt>
                <c:pt idx="1">
                  <c:v>4</c:v>
                </c:pt>
                <c:pt idx="2">
                  <c:v>4</c:v>
                </c:pt>
                <c:pt idx="3">
                  <c:v>3</c:v>
                </c:pt>
                <c:pt idx="4">
                  <c:v>4</c:v>
                </c:pt>
                <c:pt idx="5">
                  <c:v>3</c:v>
                </c:pt>
                <c:pt idx="6">
                  <c:v>4</c:v>
                </c:pt>
                <c:pt idx="7">
                  <c:v>3</c:v>
                </c:pt>
                <c:pt idx="8">
                  <c:v>5</c:v>
                </c:pt>
                <c:pt idx="9">
                  <c:v>6</c:v>
                </c:pt>
              </c:numCache>
            </c:numRef>
          </c:val>
          <c:extLst>
            <c:ext xmlns:c16="http://schemas.microsoft.com/office/drawing/2014/chart" uri="{C3380CC4-5D6E-409C-BE32-E72D297353CC}">
              <c16:uniqueId val="{00000001-E6FE-4C11-B60D-C9A3D2097951}"/>
            </c:ext>
          </c:extLst>
        </c:ser>
        <c:ser>
          <c:idx val="1"/>
          <c:order val="1"/>
          <c:tx>
            <c:strRef>
              <c:f>Лист1!$C$33</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Лист1!$A$34:$A$43</c:f>
              <c:strCache>
                <c:ptCount val="10"/>
                <c:pt idx="0">
                  <c:v>математическая грамотность</c:v>
                </c:pt>
                <c:pt idx="1">
                  <c:v>критическое мышление</c:v>
                </c:pt>
                <c:pt idx="2">
                  <c:v>читательская грамотность</c:v>
                </c:pt>
                <c:pt idx="3">
                  <c:v>естественно - научная грамотность</c:v>
                </c:pt>
                <c:pt idx="4">
                  <c:v>цифровая грамотность </c:v>
                </c:pt>
                <c:pt idx="5">
                  <c:v>финансовая грамотность</c:v>
                </c:pt>
                <c:pt idx="6">
                  <c:v>здоровьесберегающая грамотность</c:v>
                </c:pt>
                <c:pt idx="7">
                  <c:v>современные технологии воспитания</c:v>
                </c:pt>
                <c:pt idx="8">
                  <c:v>новые профессии</c:v>
                </c:pt>
                <c:pt idx="9">
                  <c:v>педагог-оценщик</c:v>
                </c:pt>
              </c:strCache>
            </c:strRef>
          </c:cat>
          <c:val>
            <c:numRef>
              <c:f>Лист1!$C$34:$C$43</c:f>
              <c:numCache>
                <c:formatCode>General</c:formatCode>
                <c:ptCount val="10"/>
                <c:pt idx="0">
                  <c:v>2</c:v>
                </c:pt>
                <c:pt idx="1">
                  <c:v>2</c:v>
                </c:pt>
                <c:pt idx="2">
                  <c:v>1</c:v>
                </c:pt>
                <c:pt idx="3">
                  <c:v>1</c:v>
                </c:pt>
                <c:pt idx="4">
                  <c:v>3</c:v>
                </c:pt>
                <c:pt idx="5">
                  <c:v>1</c:v>
                </c:pt>
                <c:pt idx="6">
                  <c:v>2</c:v>
                </c:pt>
                <c:pt idx="7">
                  <c:v>0</c:v>
                </c:pt>
                <c:pt idx="8">
                  <c:v>2</c:v>
                </c:pt>
                <c:pt idx="9">
                  <c:v>6</c:v>
                </c:pt>
              </c:numCache>
            </c:numRef>
          </c:val>
          <c:extLst>
            <c:ext xmlns:c16="http://schemas.microsoft.com/office/drawing/2014/chart" uri="{C3380CC4-5D6E-409C-BE32-E72D297353CC}">
              <c16:uniqueId val="{00000002-E6FE-4C11-B60D-C9A3D2097951}"/>
            </c:ext>
          </c:extLst>
        </c:ser>
        <c:dLbls>
          <c:showLegendKey val="0"/>
          <c:showVal val="0"/>
          <c:showCatName val="0"/>
          <c:showSerName val="0"/>
          <c:showPercent val="0"/>
          <c:showBubbleSize val="0"/>
        </c:dLbls>
        <c:gapWidth val="150"/>
        <c:axId val="134559616"/>
        <c:axId val="134561152"/>
      </c:barChart>
      <c:catAx>
        <c:axId val="134559616"/>
        <c:scaling>
          <c:orientation val="minMax"/>
        </c:scaling>
        <c:delete val="0"/>
        <c:axPos val="l"/>
        <c:numFmt formatCode="General" sourceLinked="0"/>
        <c:majorTickMark val="out"/>
        <c:minorTickMark val="none"/>
        <c:tickLblPos val="nextTo"/>
        <c:crossAx val="134561152"/>
        <c:crosses val="autoZero"/>
        <c:auto val="1"/>
        <c:lblAlgn val="ctr"/>
        <c:lblOffset val="100"/>
        <c:noMultiLvlLbl val="0"/>
      </c:catAx>
      <c:valAx>
        <c:axId val="134561152"/>
        <c:scaling>
          <c:orientation val="minMax"/>
        </c:scaling>
        <c:delete val="1"/>
        <c:axPos val="b"/>
        <c:numFmt formatCode="General" sourceLinked="1"/>
        <c:majorTickMark val="out"/>
        <c:minorTickMark val="none"/>
        <c:tickLblPos val="nextTo"/>
        <c:crossAx val="134559616"/>
        <c:crosses val="autoZero"/>
        <c:crossBetween val="between"/>
      </c:valAx>
    </c:plotArea>
    <c:legend>
      <c:legendPos val="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33333333333329E-2"/>
          <c:y val="6.8217054263565891E-2"/>
          <c:w val="0.87419783464566925"/>
          <c:h val="0.78791771958737711"/>
        </c:manualLayout>
      </c:layout>
      <c:barChart>
        <c:barDir val="col"/>
        <c:grouping val="clustered"/>
        <c:varyColors val="0"/>
        <c:ser>
          <c:idx val="0"/>
          <c:order val="0"/>
          <c:tx>
            <c:strRef>
              <c:f>Лист1!$B$1</c:f>
              <c:strCache>
                <c:ptCount val="1"/>
                <c:pt idx="0">
                  <c:v>2020 год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5D-470B-AC2D-B3A5C8F20EBC}"/>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5D-470B-AC2D-B3A5C8F20EBC}"/>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5D-470B-AC2D-B3A5C8F20EBC}"/>
                </c:ext>
              </c:extLst>
            </c:dLbl>
            <c:dLbl>
              <c:idx val="3"/>
              <c:layout>
                <c:manualLayout>
                  <c:x val="0"/>
                  <c:y val="-4.6728971962616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5D-470B-AC2D-B3A5C8F20EBC}"/>
                </c:ext>
              </c:extLst>
            </c:dLbl>
            <c:spPr>
              <a:noFill/>
              <a:ln>
                <a:solidFill>
                  <a:schemeClr val="tx1">
                    <a:lumMod val="15000"/>
                    <a:lumOff val="85000"/>
                  </a:schemeClr>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не окончили обучение</c:v>
                </c:pt>
                <c:pt idx="1">
                  <c:v>прошли обучение на 1 треке</c:v>
                </c:pt>
                <c:pt idx="2">
                  <c:v>прошли обучение на 2 треке</c:v>
                </c:pt>
                <c:pt idx="3">
                  <c:v>прошли обучение на 3 треке</c:v>
                </c:pt>
              </c:strCache>
            </c:strRef>
          </c:cat>
          <c:val>
            <c:numRef>
              <c:f>Лист1!$B$2:$B$5</c:f>
              <c:numCache>
                <c:formatCode>General</c:formatCode>
                <c:ptCount val="4"/>
                <c:pt idx="0">
                  <c:v>1</c:v>
                </c:pt>
                <c:pt idx="1">
                  <c:v>17</c:v>
                </c:pt>
                <c:pt idx="2">
                  <c:v>12</c:v>
                </c:pt>
                <c:pt idx="3">
                  <c:v>9</c:v>
                </c:pt>
              </c:numCache>
            </c:numRef>
          </c:val>
          <c:extLst>
            <c:ext xmlns:c16="http://schemas.microsoft.com/office/drawing/2014/chart" uri="{C3380CC4-5D6E-409C-BE32-E72D297353CC}">
              <c16:uniqueId val="{00000004-8E5D-470B-AC2D-B3A5C8F20EBC}"/>
            </c:ext>
          </c:extLst>
        </c:ser>
        <c:ser>
          <c:idx val="1"/>
          <c:order val="1"/>
          <c:tx>
            <c:strRef>
              <c:f>Лист1!$C$1</c:f>
              <c:strCache>
                <c:ptCount val="1"/>
                <c:pt idx="0">
                  <c:v>2021 год</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5D-470B-AC2D-B3A5C8F20EBC}"/>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5D-470B-AC2D-B3A5C8F20EBC}"/>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5D-470B-AC2D-B3A5C8F20EBC}"/>
                </c:ext>
              </c:extLst>
            </c:dLbl>
            <c:dLbl>
              <c:idx val="3"/>
              <c:layout>
                <c:manualLayout>
                  <c:x val="-1.5679385544193963E-16"/>
                  <c:y val="-2.36446145166433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5D-470B-AC2D-B3A5C8F20EB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не окончили обучение</c:v>
                </c:pt>
                <c:pt idx="1">
                  <c:v>прошли обучение на 1 треке</c:v>
                </c:pt>
                <c:pt idx="2">
                  <c:v>прошли обучение на 2 треке</c:v>
                </c:pt>
                <c:pt idx="3">
                  <c:v>прошли обучение на 3 треке</c:v>
                </c:pt>
              </c:strCache>
            </c:strRef>
          </c:cat>
          <c:val>
            <c:numRef>
              <c:f>Лист1!$C$2:$C$5</c:f>
              <c:numCache>
                <c:formatCode>General</c:formatCode>
                <c:ptCount val="4"/>
                <c:pt idx="0">
                  <c:v>0</c:v>
                </c:pt>
                <c:pt idx="1">
                  <c:v>11</c:v>
                </c:pt>
                <c:pt idx="2">
                  <c:v>2</c:v>
                </c:pt>
                <c:pt idx="3">
                  <c:v>7</c:v>
                </c:pt>
              </c:numCache>
            </c:numRef>
          </c:val>
          <c:extLst>
            <c:ext xmlns:c16="http://schemas.microsoft.com/office/drawing/2014/chart" uri="{C3380CC4-5D6E-409C-BE32-E72D297353CC}">
              <c16:uniqueId val="{00000009-8E5D-470B-AC2D-B3A5C8F20EBC}"/>
            </c:ext>
          </c:extLst>
        </c:ser>
        <c:dLbls>
          <c:dLblPos val="inEnd"/>
          <c:showLegendKey val="0"/>
          <c:showVal val="1"/>
          <c:showCatName val="0"/>
          <c:showSerName val="0"/>
          <c:showPercent val="0"/>
          <c:showBubbleSize val="0"/>
        </c:dLbls>
        <c:gapWidth val="100"/>
        <c:overlap val="-24"/>
        <c:axId val="141685888"/>
        <c:axId val="141687424"/>
      </c:barChart>
      <c:catAx>
        <c:axId val="141685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36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1687424"/>
        <c:crosses val="autoZero"/>
        <c:auto val="0"/>
        <c:lblAlgn val="ctr"/>
        <c:lblOffset val="80"/>
        <c:noMultiLvlLbl val="0"/>
      </c:catAx>
      <c:valAx>
        <c:axId val="141687424"/>
        <c:scaling>
          <c:orientation val="minMax"/>
        </c:scaling>
        <c:delete val="1"/>
        <c:axPos val="l"/>
        <c:numFmt formatCode="General" sourceLinked="1"/>
        <c:majorTickMark val="none"/>
        <c:minorTickMark val="none"/>
        <c:tickLblPos val="nextTo"/>
        <c:crossAx val="141685888"/>
        <c:crosses val="autoZero"/>
        <c:crossBetween val="between"/>
      </c:valAx>
      <c:spPr>
        <a:noFill/>
        <a:ln>
          <a:noFill/>
        </a:ln>
        <a:effectLst/>
      </c:spPr>
    </c:plotArea>
    <c:legend>
      <c:legendPos val="r"/>
      <c:layout>
        <c:manualLayout>
          <c:xMode val="edge"/>
          <c:yMode val="edge"/>
          <c:x val="0.84378757498160706"/>
          <c:y val="3.149557239924447E-2"/>
          <c:w val="0.13274660979877514"/>
          <c:h val="0.325750239164029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'[Диаграмма в Microsoft Word]Лист1'!$B$1</c:f>
              <c:strCache>
                <c:ptCount val="1"/>
                <c:pt idx="0">
                  <c:v>входное тестирование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Word]Лист1'!$A$2:$A$6</c:f>
              <c:strCache>
                <c:ptCount val="5"/>
                <c:pt idx="0">
                  <c:v>Календарно-тематическое планирование</c:v>
                </c:pt>
                <c:pt idx="1">
                  <c:v>Проведение уроков</c:v>
                </c:pt>
                <c:pt idx="2">
                  <c:v>Проведение внеклассных мероприятий</c:v>
                </c:pt>
                <c:pt idx="3">
                  <c:v>Общение с учащимися и их родителями</c:v>
                </c:pt>
                <c:pt idx="4">
                  <c:v>Организация проектной и исследовательской деятельности учащихся</c:v>
                </c:pt>
              </c:strCache>
            </c:strRef>
          </c:cat>
          <c:val>
            <c:numRef>
              <c:f>'[Диаграмма в Microsoft Word]Лист1'!$B$2:$B$6</c:f>
              <c:numCache>
                <c:formatCode>0%</c:formatCode>
                <c:ptCount val="5"/>
                <c:pt idx="0">
                  <c:v>0.48</c:v>
                </c:pt>
                <c:pt idx="1">
                  <c:v>0.55000000000000004</c:v>
                </c:pt>
                <c:pt idx="2">
                  <c:v>0.53200000000000003</c:v>
                </c:pt>
                <c:pt idx="3">
                  <c:v>0.38700000000000001</c:v>
                </c:pt>
                <c:pt idx="4">
                  <c:v>0.114</c:v>
                </c:pt>
              </c:numCache>
            </c:numRef>
          </c:val>
          <c:extLst>
            <c:ext xmlns:c16="http://schemas.microsoft.com/office/drawing/2014/chart" uri="{C3380CC4-5D6E-409C-BE32-E72D297353CC}">
              <c16:uniqueId val="{00000000-9251-44F8-AAD4-183C03E46122}"/>
            </c:ext>
          </c:extLst>
        </c:ser>
        <c:ser>
          <c:idx val="1"/>
          <c:order val="1"/>
          <c:tx>
            <c:strRef>
              <c:f>'[Диаграмма в Microsoft Word]Лист1'!$C$1</c:f>
              <c:strCache>
                <c:ptCount val="1"/>
                <c:pt idx="0">
                  <c:v>итоговое тестирование</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Word]Лист1'!$A$2:$A$6</c:f>
              <c:strCache>
                <c:ptCount val="5"/>
                <c:pt idx="0">
                  <c:v>Календарно-тематическое планирование</c:v>
                </c:pt>
                <c:pt idx="1">
                  <c:v>Проведение уроков</c:v>
                </c:pt>
                <c:pt idx="2">
                  <c:v>Проведение внеклассных мероприятий</c:v>
                </c:pt>
                <c:pt idx="3">
                  <c:v>Общение с учащимися и их родителями</c:v>
                </c:pt>
                <c:pt idx="4">
                  <c:v>Организация проектной и исследовательской деятельности учащихся</c:v>
                </c:pt>
              </c:strCache>
            </c:strRef>
          </c:cat>
          <c:val>
            <c:numRef>
              <c:f>'[Диаграмма в Microsoft Word]Лист1'!$C$2:$C$6</c:f>
              <c:numCache>
                <c:formatCode>0%</c:formatCode>
                <c:ptCount val="5"/>
                <c:pt idx="0">
                  <c:v>0.78</c:v>
                </c:pt>
                <c:pt idx="1">
                  <c:v>0.65</c:v>
                </c:pt>
                <c:pt idx="2">
                  <c:v>0.59099999999999997</c:v>
                </c:pt>
                <c:pt idx="3">
                  <c:v>0.61899999999999999</c:v>
                </c:pt>
                <c:pt idx="4">
                  <c:v>0.121</c:v>
                </c:pt>
              </c:numCache>
            </c:numRef>
          </c:val>
          <c:extLst>
            <c:ext xmlns:c16="http://schemas.microsoft.com/office/drawing/2014/chart" uri="{C3380CC4-5D6E-409C-BE32-E72D297353CC}">
              <c16:uniqueId val="{00000001-9251-44F8-AAD4-183C03E46122}"/>
            </c:ext>
          </c:extLst>
        </c:ser>
        <c:dLbls>
          <c:showLegendKey val="0"/>
          <c:showVal val="0"/>
          <c:showCatName val="0"/>
          <c:showSerName val="0"/>
          <c:showPercent val="0"/>
          <c:showBubbleSize val="0"/>
        </c:dLbls>
        <c:gapWidth val="150"/>
        <c:axId val="134942720"/>
        <c:axId val="134944256"/>
      </c:barChart>
      <c:catAx>
        <c:axId val="134942720"/>
        <c:scaling>
          <c:orientation val="minMax"/>
        </c:scaling>
        <c:delete val="0"/>
        <c:axPos val="l"/>
        <c:numFmt formatCode="General" sourceLinked="0"/>
        <c:majorTickMark val="out"/>
        <c:minorTickMark val="none"/>
        <c:tickLblPos val="nextTo"/>
        <c:crossAx val="134944256"/>
        <c:crosses val="autoZero"/>
        <c:auto val="1"/>
        <c:lblAlgn val="ctr"/>
        <c:lblOffset val="100"/>
        <c:noMultiLvlLbl val="0"/>
      </c:catAx>
      <c:valAx>
        <c:axId val="134944256"/>
        <c:scaling>
          <c:orientation val="minMax"/>
        </c:scaling>
        <c:delete val="1"/>
        <c:axPos val="b"/>
        <c:numFmt formatCode="0%" sourceLinked="1"/>
        <c:majorTickMark val="out"/>
        <c:minorTickMark val="none"/>
        <c:tickLblPos val="nextTo"/>
        <c:crossAx val="134942720"/>
        <c:crosses val="autoZero"/>
        <c:crossBetween val="between"/>
      </c:valAx>
    </c:plotArea>
    <c:legend>
      <c:legendPos val="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'[Диаграмма в Microsoft Word]Лист1'!$B$1</c:f>
              <c:strCache>
                <c:ptCount val="1"/>
                <c:pt idx="0">
                  <c:v>входное тестирование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Word]Лист1'!$A$2:$A$7</c:f>
              <c:strCache>
                <c:ptCount val="6"/>
                <c:pt idx="0">
                  <c:v>Формулировака цели урока</c:v>
                </c:pt>
                <c:pt idx="1">
                  <c:v>Формулировка вопросов проблемного характера</c:v>
                </c:pt>
                <c:pt idx="2">
                  <c:v>Создание проблемно-поисковых ситуаций</c:v>
                </c:pt>
                <c:pt idx="3">
                  <c:v>Организация сотрудничества между учащимися</c:v>
                </c:pt>
                <c:pt idx="4">
                  <c:v>Организация обучения в он-лайн среде</c:v>
                </c:pt>
                <c:pt idx="5">
                  <c:v>Использование современных педагогических технологий</c:v>
                </c:pt>
              </c:strCache>
            </c:strRef>
          </c:cat>
          <c:val>
            <c:numRef>
              <c:f>'[Диаграмма в Microsoft Word]Лист1'!$B$2:$B$7</c:f>
              <c:numCache>
                <c:formatCode>0%</c:formatCode>
                <c:ptCount val="6"/>
                <c:pt idx="0">
                  <c:v>0.11</c:v>
                </c:pt>
                <c:pt idx="1">
                  <c:v>0.41699999999999998</c:v>
                </c:pt>
                <c:pt idx="2">
                  <c:v>0.36799999999999999</c:v>
                </c:pt>
                <c:pt idx="3">
                  <c:v>0.23100000000000001</c:v>
                </c:pt>
                <c:pt idx="4">
                  <c:v>9.6000000000000002E-2</c:v>
                </c:pt>
                <c:pt idx="5">
                  <c:v>0.14199999999999999</c:v>
                </c:pt>
              </c:numCache>
            </c:numRef>
          </c:val>
          <c:extLst>
            <c:ext xmlns:c16="http://schemas.microsoft.com/office/drawing/2014/chart" uri="{C3380CC4-5D6E-409C-BE32-E72D297353CC}">
              <c16:uniqueId val="{00000000-047D-4722-86B3-9D6E884389F1}"/>
            </c:ext>
          </c:extLst>
        </c:ser>
        <c:ser>
          <c:idx val="1"/>
          <c:order val="1"/>
          <c:tx>
            <c:strRef>
              <c:f>'[Диаграмма в Microsoft Word]Лист1'!$C$1</c:f>
              <c:strCache>
                <c:ptCount val="1"/>
                <c:pt idx="0">
                  <c:v>итоговое тестирование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Word]Лист1'!$A$2:$A$7</c:f>
              <c:strCache>
                <c:ptCount val="6"/>
                <c:pt idx="0">
                  <c:v>Формулировака цели урока</c:v>
                </c:pt>
                <c:pt idx="1">
                  <c:v>Формулировка вопросов проблемного характера</c:v>
                </c:pt>
                <c:pt idx="2">
                  <c:v>Создание проблемно-поисковых ситуаций</c:v>
                </c:pt>
                <c:pt idx="3">
                  <c:v>Организация сотрудничества между учащимися</c:v>
                </c:pt>
                <c:pt idx="4">
                  <c:v>Организация обучения в он-лайн среде</c:v>
                </c:pt>
                <c:pt idx="5">
                  <c:v>Использование современных педагогических технологий</c:v>
                </c:pt>
              </c:strCache>
            </c:strRef>
          </c:cat>
          <c:val>
            <c:numRef>
              <c:f>'[Диаграмма в Microsoft Word]Лист1'!$C$2:$C$7</c:f>
              <c:numCache>
                <c:formatCode>0%</c:formatCode>
                <c:ptCount val="6"/>
                <c:pt idx="0">
                  <c:v>0.01</c:v>
                </c:pt>
                <c:pt idx="1">
                  <c:v>0.629</c:v>
                </c:pt>
                <c:pt idx="2">
                  <c:v>0.42899999999999999</c:v>
                </c:pt>
                <c:pt idx="3">
                  <c:v>0.245</c:v>
                </c:pt>
                <c:pt idx="4">
                  <c:v>0.182</c:v>
                </c:pt>
                <c:pt idx="5">
                  <c:v>0.25600000000000001</c:v>
                </c:pt>
              </c:numCache>
            </c:numRef>
          </c:val>
          <c:extLst>
            <c:ext xmlns:c16="http://schemas.microsoft.com/office/drawing/2014/chart" uri="{C3380CC4-5D6E-409C-BE32-E72D297353CC}">
              <c16:uniqueId val="{00000001-047D-4722-86B3-9D6E884389F1}"/>
            </c:ext>
          </c:extLst>
        </c:ser>
        <c:dLbls>
          <c:showLegendKey val="0"/>
          <c:showVal val="0"/>
          <c:showCatName val="0"/>
          <c:showSerName val="0"/>
          <c:showPercent val="0"/>
          <c:showBubbleSize val="0"/>
        </c:dLbls>
        <c:gapWidth val="150"/>
        <c:axId val="134998272"/>
        <c:axId val="138039296"/>
      </c:barChart>
      <c:catAx>
        <c:axId val="134998272"/>
        <c:scaling>
          <c:orientation val="minMax"/>
        </c:scaling>
        <c:delete val="0"/>
        <c:axPos val="l"/>
        <c:numFmt formatCode="General" sourceLinked="0"/>
        <c:majorTickMark val="out"/>
        <c:minorTickMark val="none"/>
        <c:tickLblPos val="nextTo"/>
        <c:crossAx val="138039296"/>
        <c:crosses val="autoZero"/>
        <c:auto val="1"/>
        <c:lblAlgn val="ctr"/>
        <c:lblOffset val="100"/>
        <c:noMultiLvlLbl val="0"/>
      </c:catAx>
      <c:valAx>
        <c:axId val="138039296"/>
        <c:scaling>
          <c:orientation val="minMax"/>
        </c:scaling>
        <c:delete val="1"/>
        <c:axPos val="b"/>
        <c:numFmt formatCode="0%" sourceLinked="1"/>
        <c:majorTickMark val="out"/>
        <c:minorTickMark val="none"/>
        <c:tickLblPos val="nextTo"/>
        <c:crossAx val="134998272"/>
        <c:crosses val="autoZero"/>
        <c:crossBetween val="between"/>
      </c:valAx>
    </c:plotArea>
    <c:legend>
      <c:legendPos val="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33333333333329E-2"/>
          <c:y val="6.8217054263565891E-2"/>
          <c:w val="0.87419783464566925"/>
          <c:h val="0.78791771958737711"/>
        </c:manualLayout>
      </c:layout>
      <c:barChart>
        <c:barDir val="col"/>
        <c:grouping val="clustered"/>
        <c:varyColors val="0"/>
        <c:ser>
          <c:idx val="0"/>
          <c:order val="0"/>
          <c:tx>
            <c:strRef>
              <c:f>Лист1!$B$1</c:f>
              <c:strCache>
                <c:ptCount val="1"/>
                <c:pt idx="0">
                  <c:v>ДОО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27-4DC2-8983-3277D01F7152}"/>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27-4DC2-8983-3277D01F7152}"/>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27-4DC2-8983-3277D01F7152}"/>
                </c:ext>
              </c:extLst>
            </c:dLbl>
            <c:spPr>
              <a:noFill/>
              <a:ln>
                <a:solidFill>
                  <a:schemeClr val="tx1">
                    <a:lumMod val="15000"/>
                    <a:lumOff val="85000"/>
                  </a:schemeClr>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c:v>
                </c:pt>
                <c:pt idx="1">
                  <c:v>2019-2020</c:v>
                </c:pt>
                <c:pt idx="2">
                  <c:v>2020-2021</c:v>
                </c:pt>
              </c:strCache>
            </c:strRef>
          </c:cat>
          <c:val>
            <c:numRef>
              <c:f>Лист1!$B$2:$B$5</c:f>
              <c:numCache>
                <c:formatCode>General</c:formatCode>
                <c:ptCount val="4"/>
                <c:pt idx="0">
                  <c:v>279</c:v>
                </c:pt>
                <c:pt idx="1">
                  <c:v>264</c:v>
                </c:pt>
                <c:pt idx="2">
                  <c:v>255</c:v>
                </c:pt>
              </c:numCache>
            </c:numRef>
          </c:val>
          <c:extLst>
            <c:ext xmlns:c16="http://schemas.microsoft.com/office/drawing/2014/chart" uri="{C3380CC4-5D6E-409C-BE32-E72D297353CC}">
              <c16:uniqueId val="{00000003-0127-4DC2-8983-3277D01F7152}"/>
            </c:ext>
          </c:extLst>
        </c:ser>
        <c:ser>
          <c:idx val="1"/>
          <c:order val="1"/>
          <c:tx>
            <c:strRef>
              <c:f>Лист1!$C$1</c:f>
              <c:strCache>
                <c:ptCount val="1"/>
                <c:pt idx="0">
                  <c:v>ОО</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27-4DC2-8983-3277D01F7152}"/>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27-4DC2-8983-3277D01F7152}"/>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27-4DC2-8983-3277D01F71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c:v>
                </c:pt>
                <c:pt idx="1">
                  <c:v>2019-2020</c:v>
                </c:pt>
                <c:pt idx="2">
                  <c:v>2020-2021</c:v>
                </c:pt>
              </c:strCache>
            </c:strRef>
          </c:cat>
          <c:val>
            <c:numRef>
              <c:f>Лист1!$C$2:$C$5</c:f>
              <c:numCache>
                <c:formatCode>General</c:formatCode>
                <c:ptCount val="4"/>
                <c:pt idx="0">
                  <c:v>566</c:v>
                </c:pt>
                <c:pt idx="1">
                  <c:v>516</c:v>
                </c:pt>
                <c:pt idx="2">
                  <c:v>581</c:v>
                </c:pt>
              </c:numCache>
            </c:numRef>
          </c:val>
          <c:extLst>
            <c:ext xmlns:c16="http://schemas.microsoft.com/office/drawing/2014/chart" uri="{C3380CC4-5D6E-409C-BE32-E72D297353CC}">
              <c16:uniqueId val="{00000007-0127-4DC2-8983-3277D01F7152}"/>
            </c:ext>
          </c:extLst>
        </c:ser>
        <c:ser>
          <c:idx val="2"/>
          <c:order val="2"/>
          <c:tx>
            <c:strRef>
              <c:f>Лист1!$D$1</c:f>
              <c:strCache>
                <c:ptCount val="1"/>
                <c:pt idx="0">
                  <c:v>ОУДО</c:v>
                </c:pt>
              </c:strCache>
            </c:strRef>
          </c:tx>
          <c: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solidFill>
                <a:schemeClr val="tx1"/>
              </a:solidFill>
            </a:ln>
            <a:effectLst>
              <a:outerShdw blurRad="57150" dist="19050" dir="5400000" algn="ctr" rotWithShape="0">
                <a:srgbClr val="000000">
                  <a:alpha val="63000"/>
                </a:srgbClr>
              </a:outerShdw>
            </a:effectLst>
          </c:spPr>
          <c:invertIfNegative val="0"/>
          <c:dPt>
            <c:idx val="0"/>
            <c:invertIfNegative val="0"/>
            <c:bubble3D val="0"/>
            <c:spPr>
              <a:solidFill>
                <a:srgbClr val="92D05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8-0127-4DC2-8983-3277D01F7152}"/>
              </c:ext>
            </c:extLst>
          </c:dPt>
          <c:dPt>
            <c:idx val="1"/>
            <c:invertIfNegative val="0"/>
            <c:bubble3D val="0"/>
            <c:spPr>
              <a:solidFill>
                <a:srgbClr val="92D05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127-4DC2-8983-3277D01F7152}"/>
              </c:ext>
            </c:extLst>
          </c:dPt>
          <c:dPt>
            <c:idx val="2"/>
            <c:invertIfNegative val="0"/>
            <c:bubble3D val="0"/>
            <c:spPr>
              <a:solidFill>
                <a:srgbClr val="92D050"/>
              </a:solidFill>
              <a:ln>
                <a:solidFill>
                  <a:schemeClr val="tx1"/>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0127-4DC2-8983-3277D01F7152}"/>
              </c:ext>
            </c:extLst>
          </c:dPt>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27-4DC2-8983-3277D01F7152}"/>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27-4DC2-8983-3277D01F7152}"/>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27-4DC2-8983-3277D01F71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c:v>
                </c:pt>
                <c:pt idx="1">
                  <c:v>2019-2020</c:v>
                </c:pt>
                <c:pt idx="2">
                  <c:v>2020-2021</c:v>
                </c:pt>
              </c:strCache>
            </c:strRef>
          </c:cat>
          <c:val>
            <c:numRef>
              <c:f>Лист1!$D$2:$D$5</c:f>
              <c:numCache>
                <c:formatCode>General</c:formatCode>
                <c:ptCount val="4"/>
                <c:pt idx="0">
                  <c:v>72</c:v>
                </c:pt>
                <c:pt idx="1">
                  <c:v>67</c:v>
                </c:pt>
                <c:pt idx="2">
                  <c:v>64</c:v>
                </c:pt>
              </c:numCache>
            </c:numRef>
          </c:val>
          <c:extLst>
            <c:ext xmlns:c16="http://schemas.microsoft.com/office/drawing/2014/chart" uri="{C3380CC4-5D6E-409C-BE32-E72D297353CC}">
              <c16:uniqueId val="{0000000B-0127-4DC2-8983-3277D01F7152}"/>
            </c:ext>
          </c:extLst>
        </c:ser>
        <c:dLbls>
          <c:dLblPos val="inEnd"/>
          <c:showLegendKey val="0"/>
          <c:showVal val="1"/>
          <c:showCatName val="0"/>
          <c:showSerName val="0"/>
          <c:showPercent val="0"/>
          <c:showBubbleSize val="0"/>
        </c:dLbls>
        <c:gapWidth val="100"/>
        <c:overlap val="-24"/>
        <c:axId val="141685888"/>
        <c:axId val="141687424"/>
      </c:barChart>
      <c:catAx>
        <c:axId val="141685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1687424"/>
        <c:crosses val="autoZero"/>
        <c:auto val="1"/>
        <c:lblAlgn val="ctr"/>
        <c:lblOffset val="100"/>
        <c:noMultiLvlLbl val="0"/>
      </c:catAx>
      <c:valAx>
        <c:axId val="141687424"/>
        <c:scaling>
          <c:orientation val="minMax"/>
        </c:scaling>
        <c:delete val="1"/>
        <c:axPos val="l"/>
        <c:numFmt formatCode="General" sourceLinked="1"/>
        <c:majorTickMark val="none"/>
        <c:minorTickMark val="none"/>
        <c:tickLblPos val="nextTo"/>
        <c:crossAx val="141685888"/>
        <c:crosses val="autoZero"/>
        <c:crossBetween val="between"/>
      </c:valAx>
      <c:spPr>
        <a:noFill/>
        <a:ln>
          <a:noFill/>
        </a:ln>
        <a:effectLst/>
      </c:spPr>
    </c:plotArea>
    <c:legend>
      <c:legendPos val="r"/>
      <c:layout>
        <c:manualLayout>
          <c:xMode val="edge"/>
          <c:yMode val="edge"/>
          <c:x val="0.78392005686789157"/>
          <c:y val="0.34302191295855461"/>
          <c:w val="0.13274660979877514"/>
          <c:h val="0.4565913446865653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7.07782866053883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0D-4AC6-85DF-444D7B6D523A}"/>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0D-4AC6-85DF-444D7B6D523A}"/>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0D-4AC6-85DF-444D7B6D523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высшее</c:v>
                </c:pt>
                <c:pt idx="1">
                  <c:v>СПО </c:v>
                </c:pt>
                <c:pt idx="2">
                  <c:v>среднее</c:v>
                </c:pt>
              </c:strCache>
            </c:strRef>
          </c:cat>
          <c:val>
            <c:numRef>
              <c:f>Лист1!$B$2:$B$4</c:f>
              <c:numCache>
                <c:formatCode>General</c:formatCode>
                <c:ptCount val="3"/>
                <c:pt idx="0">
                  <c:v>57.3</c:v>
                </c:pt>
                <c:pt idx="1">
                  <c:v>39</c:v>
                </c:pt>
                <c:pt idx="2">
                  <c:v>3.7</c:v>
                </c:pt>
              </c:numCache>
            </c:numRef>
          </c:val>
          <c:extLst>
            <c:ext xmlns:c16="http://schemas.microsoft.com/office/drawing/2014/chart" uri="{C3380CC4-5D6E-409C-BE32-E72D297353CC}">
              <c16:uniqueId val="{00000003-3A0D-4AC6-85DF-444D7B6D523A}"/>
            </c:ext>
          </c:extLst>
        </c:ser>
        <c:ser>
          <c:idx val="1"/>
          <c:order val="1"/>
          <c:tx>
            <c:strRef>
              <c:f>Лист1!$C$1</c:f>
              <c:strCache>
                <c:ptCount val="1"/>
                <c:pt idx="0">
                  <c:v>2019-2020</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0D-4AC6-85DF-444D7B6D523A}"/>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0D-4AC6-85DF-444D7B6D523A}"/>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A0D-4AC6-85DF-444D7B6D523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высшее</c:v>
                </c:pt>
                <c:pt idx="1">
                  <c:v>СПО </c:v>
                </c:pt>
                <c:pt idx="2">
                  <c:v>среднее</c:v>
                </c:pt>
              </c:strCache>
            </c:strRef>
          </c:cat>
          <c:val>
            <c:numRef>
              <c:f>Лист1!$C$2:$C$4</c:f>
              <c:numCache>
                <c:formatCode>General</c:formatCode>
                <c:ptCount val="3"/>
                <c:pt idx="0">
                  <c:v>58</c:v>
                </c:pt>
                <c:pt idx="1">
                  <c:v>40</c:v>
                </c:pt>
                <c:pt idx="2">
                  <c:v>2</c:v>
                </c:pt>
              </c:numCache>
            </c:numRef>
          </c:val>
          <c:extLst>
            <c:ext xmlns:c16="http://schemas.microsoft.com/office/drawing/2014/chart" uri="{C3380CC4-5D6E-409C-BE32-E72D297353CC}">
              <c16:uniqueId val="{00000007-3A0D-4AC6-85DF-444D7B6D523A}"/>
            </c:ext>
          </c:extLst>
        </c:ser>
        <c:ser>
          <c:idx val="2"/>
          <c:order val="2"/>
          <c:tx>
            <c:strRef>
              <c:f>Лист1!$D$1</c:f>
              <c:strCache>
                <c:ptCount val="1"/>
                <c:pt idx="0">
                  <c:v>2020-2021</c:v>
                </c:pt>
              </c:strCache>
            </c:strRef>
          </c:tx>
          <c:spPr>
            <a:solidFill>
              <a:srgbClr val="92D05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3.8925312160247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0D-4AC6-85DF-444D7B6D523A}"/>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0D-4AC6-85DF-444D7B6D523A}"/>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0D-4AC6-85DF-444D7B6D523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высшее</c:v>
                </c:pt>
                <c:pt idx="1">
                  <c:v>СПО </c:v>
                </c:pt>
                <c:pt idx="2">
                  <c:v>среднее</c:v>
                </c:pt>
              </c:strCache>
            </c:strRef>
          </c:cat>
          <c:val>
            <c:numRef>
              <c:f>Лист1!$D$2:$D$4</c:f>
              <c:numCache>
                <c:formatCode>General</c:formatCode>
                <c:ptCount val="3"/>
                <c:pt idx="0">
                  <c:v>61.4</c:v>
                </c:pt>
                <c:pt idx="1">
                  <c:v>38.6</c:v>
                </c:pt>
                <c:pt idx="2">
                  <c:v>0</c:v>
                </c:pt>
              </c:numCache>
            </c:numRef>
          </c:val>
          <c:extLst>
            <c:ext xmlns:c16="http://schemas.microsoft.com/office/drawing/2014/chart" uri="{C3380CC4-5D6E-409C-BE32-E72D297353CC}">
              <c16:uniqueId val="{0000000B-3A0D-4AC6-85DF-444D7B6D523A}"/>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General" sourceLinked="1"/>
        <c:majorTickMark val="none"/>
        <c:minorTickMark val="none"/>
        <c:tickLblPos val="nextTo"/>
        <c:crossAx val="142056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6.4535054268113817E-2"/>
          <c:w val="0.63424194371536891"/>
          <c:h val="0.79750636919871665"/>
        </c:manualLayout>
      </c:layout>
      <c:barChart>
        <c:barDir val="col"/>
        <c:grouping val="clustered"/>
        <c:varyColors val="0"/>
        <c:ser>
          <c:idx val="0"/>
          <c:order val="0"/>
          <c:tx>
            <c:strRef>
              <c:f>Лист1!$B$1</c:f>
              <c:strCache>
                <c:ptCount val="1"/>
                <c:pt idx="0">
                  <c:v>не имеют категорию</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99-47B6-94D6-0A9413F41136}"/>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99-47B6-94D6-0A9413F41136}"/>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99-47B6-94D6-0A9413F4113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Лист1!$B$2:$B$4</c:f>
              <c:numCache>
                <c:formatCode>0.0%</c:formatCode>
                <c:ptCount val="3"/>
                <c:pt idx="0">
                  <c:v>0.48799999999999999</c:v>
                </c:pt>
                <c:pt idx="1">
                  <c:v>0.36599999999999999</c:v>
                </c:pt>
                <c:pt idx="2">
                  <c:v>0.14599999999999999</c:v>
                </c:pt>
              </c:numCache>
            </c:numRef>
          </c:val>
          <c:extLst>
            <c:ext xmlns:c16="http://schemas.microsoft.com/office/drawing/2014/chart" uri="{C3380CC4-5D6E-409C-BE32-E72D297353CC}">
              <c16:uniqueId val="{00000003-4799-47B6-94D6-0A9413F41136}"/>
            </c:ext>
          </c:extLst>
        </c:ser>
        <c:ser>
          <c:idx val="1"/>
          <c:order val="1"/>
          <c:tx>
            <c:strRef>
              <c:f>Лист1!$C$1</c:f>
              <c:strCache>
                <c:ptCount val="1"/>
                <c:pt idx="0">
                  <c:v>имеют первую категорию</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99-47B6-94D6-0A9413F41136}"/>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99-47B6-94D6-0A9413F41136}"/>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99-47B6-94D6-0A9413F4113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Лист1!$C$2:$C$4</c:f>
              <c:numCache>
                <c:formatCode>0.0%</c:formatCode>
                <c:ptCount val="3"/>
                <c:pt idx="0">
                  <c:v>0.48099999999999998</c:v>
                </c:pt>
                <c:pt idx="1">
                  <c:v>0.34699999999999998</c:v>
                </c:pt>
                <c:pt idx="2">
                  <c:v>0.17199999999999999</c:v>
                </c:pt>
              </c:numCache>
            </c:numRef>
          </c:val>
          <c:extLst>
            <c:ext xmlns:c16="http://schemas.microsoft.com/office/drawing/2014/chart" uri="{C3380CC4-5D6E-409C-BE32-E72D297353CC}">
              <c16:uniqueId val="{00000007-4799-47B6-94D6-0A9413F41136}"/>
            </c:ext>
          </c:extLst>
        </c:ser>
        <c:ser>
          <c:idx val="2"/>
          <c:order val="2"/>
          <c:tx>
            <c:strRef>
              <c:f>Лист1!$D$1</c:f>
              <c:strCache>
                <c:ptCount val="1"/>
                <c:pt idx="0">
                  <c:v>имеют высшую категорию</c:v>
                </c:pt>
              </c:strCache>
            </c:strRef>
          </c:tx>
          <c:spPr>
            <a:solidFill>
              <a:srgbClr val="92D05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9574863203701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799-47B6-94D6-0A9413F41136}"/>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99-47B6-94D6-0A9413F41136}"/>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799-47B6-94D6-0A9413F4113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Лист1!$D$2:$D$4</c:f>
              <c:numCache>
                <c:formatCode>0.0%</c:formatCode>
                <c:ptCount val="3"/>
                <c:pt idx="0">
                  <c:v>0.48</c:v>
                </c:pt>
                <c:pt idx="1">
                  <c:v>0.35499999999999998</c:v>
                </c:pt>
                <c:pt idx="2">
                  <c:v>0.16500000000000001</c:v>
                </c:pt>
              </c:numCache>
            </c:numRef>
          </c:val>
          <c:extLst>
            <c:ext xmlns:c16="http://schemas.microsoft.com/office/drawing/2014/chart" uri="{C3380CC4-5D6E-409C-BE32-E72D297353CC}">
              <c16:uniqueId val="{0000000B-4799-47B6-94D6-0A9413F41136}"/>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0%" sourceLinked="1"/>
        <c:majorTickMark val="none"/>
        <c:minorTickMark val="none"/>
        <c:tickLblPos val="nextTo"/>
        <c:crossAx val="142056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396788259066256E-2"/>
          <c:y val="7.6150917272412605E-2"/>
          <c:w val="0.79417307761553724"/>
          <c:h val="0.70875459317585299"/>
        </c:manualLayout>
      </c:layout>
      <c:barChart>
        <c:barDir val="col"/>
        <c:grouping val="stacked"/>
        <c:varyColors val="0"/>
        <c:ser>
          <c:idx val="0"/>
          <c:order val="0"/>
          <c:tx>
            <c:strRef>
              <c:f>Лист1!$B$1</c:f>
              <c:strCache>
                <c:ptCount val="1"/>
                <c:pt idx="0">
                  <c:v>количество детей в очереди</c:v>
                </c:pt>
              </c:strCache>
            </c:strRef>
          </c:tx>
          <c:spPr>
            <a:ln>
              <a:solidFill>
                <a:sysClr val="windowText" lastClr="000000"/>
              </a:solidFill>
            </a:ln>
          </c:spPr>
          <c:invertIfNegative val="0"/>
          <c:dLbls>
            <c:dLbl>
              <c:idx val="0"/>
              <c:layout>
                <c:manualLayout>
                  <c:x val="2.0574770491240441E-3"/>
                  <c:y val="-0.41106068906495724"/>
                </c:manualLayout>
              </c:layout>
              <c:tx>
                <c:rich>
                  <a:bodyPr/>
                  <a:lstStyle/>
                  <a:p>
                    <a:r>
                      <a:rPr lang="en-US"/>
                      <a:t>448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0CB-4D74-973E-7975BA893686}"/>
                </c:ext>
              </c:extLst>
            </c:dLbl>
            <c:dLbl>
              <c:idx val="1"/>
              <c:layout>
                <c:manualLayout>
                  <c:x val="4.1151703324085465E-3"/>
                  <c:y val="-0.28645043793713731"/>
                </c:manualLayout>
              </c:layout>
              <c:tx>
                <c:rich>
                  <a:bodyPr/>
                  <a:lstStyle/>
                  <a:p>
                    <a:r>
                      <a:rPr lang="en-US"/>
                      <a:t>396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0CB-4D74-973E-7975BA893686}"/>
                </c:ext>
              </c:extLst>
            </c:dLbl>
            <c:dLbl>
              <c:idx val="2"/>
              <c:layout>
                <c:manualLayout>
                  <c:x val="-2.137894174238375E-3"/>
                  <c:y val="-0.23825207207354532"/>
                </c:manualLayout>
              </c:layout>
              <c:tx>
                <c:rich>
                  <a:bodyPr/>
                  <a:lstStyle/>
                  <a:p>
                    <a:r>
                      <a:rPr lang="en-US"/>
                      <a:t>395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0CB-4D74-973E-7975BA8936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2018-2019</c:v>
                </c:pt>
                <c:pt idx="1">
                  <c:v>2019-2020</c:v>
                </c:pt>
                <c:pt idx="2">
                  <c:v>2020 -2021</c:v>
                </c:pt>
              </c:strCache>
            </c:strRef>
          </c:cat>
          <c:val>
            <c:numRef>
              <c:f>Лист1!$B$2:$B$4</c:f>
              <c:numCache>
                <c:formatCode>General</c:formatCode>
                <c:ptCount val="3"/>
                <c:pt idx="0">
                  <c:v>448</c:v>
                </c:pt>
                <c:pt idx="1">
                  <c:v>396</c:v>
                </c:pt>
                <c:pt idx="2">
                  <c:v>395</c:v>
                </c:pt>
              </c:numCache>
            </c:numRef>
          </c:val>
          <c:extLst>
            <c:ext xmlns:c16="http://schemas.microsoft.com/office/drawing/2014/chart" uri="{C3380CC4-5D6E-409C-BE32-E72D297353CC}">
              <c16:uniqueId val="{00000003-D0CB-4D74-973E-7975BA893686}"/>
            </c:ext>
          </c:extLst>
        </c:ser>
        <c:dLbls>
          <c:showLegendKey val="0"/>
          <c:showVal val="0"/>
          <c:showCatName val="0"/>
          <c:showSerName val="0"/>
          <c:showPercent val="0"/>
          <c:showBubbleSize val="0"/>
        </c:dLbls>
        <c:gapWidth val="150"/>
        <c:overlap val="100"/>
        <c:axId val="139765632"/>
        <c:axId val="139767168"/>
      </c:barChart>
      <c:catAx>
        <c:axId val="139765632"/>
        <c:scaling>
          <c:orientation val="minMax"/>
        </c:scaling>
        <c:delete val="0"/>
        <c:axPos val="b"/>
        <c:numFmt formatCode="General" sourceLinked="0"/>
        <c:majorTickMark val="out"/>
        <c:minorTickMark val="none"/>
        <c:tickLblPos val="nextTo"/>
        <c:crossAx val="139767168"/>
        <c:crosses val="autoZero"/>
        <c:auto val="1"/>
        <c:lblAlgn val="ctr"/>
        <c:lblOffset val="100"/>
        <c:noMultiLvlLbl val="0"/>
      </c:catAx>
      <c:valAx>
        <c:axId val="139767168"/>
        <c:scaling>
          <c:orientation val="minMax"/>
        </c:scaling>
        <c:delete val="1"/>
        <c:axPos val="l"/>
        <c:numFmt formatCode="General" sourceLinked="1"/>
        <c:majorTickMark val="out"/>
        <c:minorTickMark val="none"/>
        <c:tickLblPos val="nextTo"/>
        <c:crossAx val="139765632"/>
        <c:crosses val="autoZero"/>
        <c:crossBetween val="between"/>
      </c:valAx>
    </c:plotArea>
    <c:legend>
      <c:legendPos val="r"/>
      <c:layout>
        <c:manualLayout>
          <c:xMode val="edge"/>
          <c:yMode val="edge"/>
          <c:x val="0.81756986587460345"/>
          <c:y val="0.43740770721416833"/>
          <c:w val="0.16966824962045118"/>
          <c:h val="0.30517766276100222"/>
        </c:manualLayout>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6.4535054268113817E-2"/>
          <c:w val="0.77081601778944298"/>
          <c:h val="0.79750636919871665"/>
        </c:manualLayout>
      </c:layout>
      <c:barChart>
        <c:barDir val="col"/>
        <c:grouping val="clustered"/>
        <c:varyColors val="0"/>
        <c:ser>
          <c:idx val="0"/>
          <c:order val="0"/>
          <c:tx>
            <c:strRef>
              <c:f>Лист1!$B$1</c:f>
              <c:strCache>
                <c:ptCount val="1"/>
                <c:pt idx="0">
                  <c:v>получили высшую категорию</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7C-4FD6-86F6-AFD58A9E8E07}"/>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7C-4FD6-86F6-AFD58A9E8E07}"/>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7C-4FD6-86F6-AFD58A9E8E0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Лист1!$B$2:$B$4</c:f>
              <c:numCache>
                <c:formatCode>0.0%</c:formatCode>
                <c:ptCount val="3"/>
                <c:pt idx="0">
                  <c:v>0.374</c:v>
                </c:pt>
                <c:pt idx="1">
                  <c:v>0.312</c:v>
                </c:pt>
                <c:pt idx="2">
                  <c:v>0.32300000000000001</c:v>
                </c:pt>
              </c:numCache>
            </c:numRef>
          </c:val>
          <c:extLst>
            <c:ext xmlns:c16="http://schemas.microsoft.com/office/drawing/2014/chart" uri="{C3380CC4-5D6E-409C-BE32-E72D297353CC}">
              <c16:uniqueId val="{00000003-EE7C-4FD6-86F6-AFD58A9E8E07}"/>
            </c:ext>
          </c:extLst>
        </c:ser>
        <c:ser>
          <c:idx val="1"/>
          <c:order val="1"/>
          <c:tx>
            <c:strRef>
              <c:f>Лист1!$C$1</c:f>
              <c:strCache>
                <c:ptCount val="1"/>
                <c:pt idx="0">
                  <c:v>получили первую категорию</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7C-4FD6-86F6-AFD58A9E8E07}"/>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7C-4FD6-86F6-AFD58A9E8E07}"/>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7C-4FD6-86F6-AFD58A9E8E0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Лист1!$C$2:$C$4</c:f>
              <c:numCache>
                <c:formatCode>0.0%</c:formatCode>
                <c:ptCount val="3"/>
                <c:pt idx="0">
                  <c:v>0.626</c:v>
                </c:pt>
                <c:pt idx="1">
                  <c:v>0.68700000000000006</c:v>
                </c:pt>
                <c:pt idx="2">
                  <c:v>0.67700000000000005</c:v>
                </c:pt>
              </c:numCache>
            </c:numRef>
          </c:val>
          <c:extLst>
            <c:ext xmlns:c16="http://schemas.microsoft.com/office/drawing/2014/chart" uri="{C3380CC4-5D6E-409C-BE32-E72D297353CC}">
              <c16:uniqueId val="{00000007-EE7C-4FD6-86F6-AFD58A9E8E07}"/>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0%" sourceLinked="1"/>
        <c:majorTickMark val="none"/>
        <c:minorTickMark val="none"/>
        <c:tickLblPos val="nextTo"/>
        <c:crossAx val="142056448"/>
        <c:crosses val="autoZero"/>
        <c:crossBetween val="between"/>
      </c:valAx>
      <c:spPr>
        <a:noFill/>
        <a:ln>
          <a:noFill/>
        </a:ln>
        <a:effectLst/>
      </c:spPr>
    </c:plotArea>
    <c:legend>
      <c:legendPos val="r"/>
      <c:layout>
        <c:manualLayout>
          <c:xMode val="edge"/>
          <c:yMode val="edge"/>
          <c:x val="0.82382527704870212"/>
          <c:y val="0.11603836994708311"/>
          <c:w val="0.16228583406240887"/>
          <c:h val="0.533250335494510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6.4535054268113817E-2"/>
          <c:w val="0.77081601778944298"/>
          <c:h val="0.79750636919871665"/>
        </c:manualLayout>
      </c:layout>
      <c:barChart>
        <c:barDir val="col"/>
        <c:grouping val="clustered"/>
        <c:varyColors val="0"/>
        <c:ser>
          <c:idx val="0"/>
          <c:order val="0"/>
          <c:tx>
            <c:strRef>
              <c:f>Лист1!$B$1</c:f>
              <c:strCache>
                <c:ptCount val="1"/>
                <c:pt idx="0">
                  <c:v>город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EA-4D6B-A943-E9990F0BCC4D}"/>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EA-4D6B-A943-E9990F0BCC4D}"/>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EA-4D6B-A943-E9990F0BCC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Лист1!$B$2:$B$4</c:f>
              <c:numCache>
                <c:formatCode>0.0%</c:formatCode>
                <c:ptCount val="3"/>
                <c:pt idx="0">
                  <c:v>0.73799999999999999</c:v>
                </c:pt>
                <c:pt idx="1">
                  <c:v>0.67200000000000004</c:v>
                </c:pt>
                <c:pt idx="2">
                  <c:v>0.67700000000000005</c:v>
                </c:pt>
              </c:numCache>
            </c:numRef>
          </c:val>
          <c:extLst>
            <c:ext xmlns:c16="http://schemas.microsoft.com/office/drawing/2014/chart" uri="{C3380CC4-5D6E-409C-BE32-E72D297353CC}">
              <c16:uniqueId val="{00000003-6AEA-4D6B-A943-E9990F0BCC4D}"/>
            </c:ext>
          </c:extLst>
        </c:ser>
        <c:ser>
          <c:idx val="1"/>
          <c:order val="1"/>
          <c:tx>
            <c:strRef>
              <c:f>Лист1!$C$1</c:f>
              <c:strCache>
                <c:ptCount val="1"/>
                <c:pt idx="0">
                  <c:v>село</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AEA-4D6B-A943-E9990F0BCC4D}"/>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EA-4D6B-A943-E9990F0BCC4D}"/>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AEA-4D6B-A943-E9990F0BCC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2018-2019</c:v>
                </c:pt>
                <c:pt idx="1">
                  <c:v>2019-2020</c:v>
                </c:pt>
                <c:pt idx="2">
                  <c:v>2020-2021</c:v>
                </c:pt>
              </c:strCache>
            </c:strRef>
          </c:cat>
          <c:val>
            <c:numRef>
              <c:f>Лист1!$C$2:$C$4</c:f>
              <c:numCache>
                <c:formatCode>0.0%</c:formatCode>
                <c:ptCount val="3"/>
                <c:pt idx="0">
                  <c:v>0.26200000000000001</c:v>
                </c:pt>
                <c:pt idx="1">
                  <c:v>0.32800000000000001</c:v>
                </c:pt>
                <c:pt idx="2">
                  <c:v>0.32300000000000001</c:v>
                </c:pt>
              </c:numCache>
            </c:numRef>
          </c:val>
          <c:extLst>
            <c:ext xmlns:c16="http://schemas.microsoft.com/office/drawing/2014/chart" uri="{C3380CC4-5D6E-409C-BE32-E72D297353CC}">
              <c16:uniqueId val="{00000007-6AEA-4D6B-A943-E9990F0BCC4D}"/>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0%" sourceLinked="1"/>
        <c:majorTickMark val="none"/>
        <c:minorTickMark val="none"/>
        <c:tickLblPos val="nextTo"/>
        <c:crossAx val="142056448"/>
        <c:crosses val="autoZero"/>
        <c:crossBetween val="between"/>
      </c:valAx>
      <c:spPr>
        <a:noFill/>
        <a:ln>
          <a:noFill/>
        </a:ln>
        <a:effectLst/>
      </c:spPr>
    </c:plotArea>
    <c:legend>
      <c:legendPos val="r"/>
      <c:layout>
        <c:manualLayout>
          <c:xMode val="edge"/>
          <c:yMode val="edge"/>
          <c:x val="0.82382527704870212"/>
          <c:y val="0.11603836994708311"/>
          <c:w val="0.16228583406240887"/>
          <c:h val="0.533250335494510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6.4535054268113817E-2"/>
          <c:w val="0.91648870851297826"/>
          <c:h val="0.79750636919871665"/>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1B-4E51-A79F-0EDF0179AAF6}"/>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1B-4E51-A79F-0EDF0179AAF6}"/>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1B-4E51-A79F-0EDF0179AAF6}"/>
                </c:ext>
              </c:extLst>
            </c:dLbl>
            <c:dLbl>
              <c:idx val="3"/>
              <c:layout>
                <c:manualLayout>
                  <c:x val="2.1422450728363325E-3"/>
                  <c:y val="-3.22675271340569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1B-4E51-A79F-0EDF0179AAF6}"/>
                </c:ext>
              </c:extLst>
            </c:dLbl>
            <c:dLbl>
              <c:idx val="4"/>
              <c:layout>
                <c:manualLayout>
                  <c:x val="0"/>
                  <c:y val="-3.26384766585901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1B-4E51-A79F-0EDF0179AAF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2016/17</c:v>
                </c:pt>
                <c:pt idx="1">
                  <c:v>2017/18</c:v>
                </c:pt>
                <c:pt idx="2">
                  <c:v>2018/19</c:v>
                </c:pt>
                <c:pt idx="3">
                  <c:v>2019/20</c:v>
                </c:pt>
                <c:pt idx="4">
                  <c:v>2020/21</c:v>
                </c:pt>
              </c:strCache>
            </c:strRef>
          </c:cat>
          <c:val>
            <c:numRef>
              <c:f>Лист1!$B$2:$B$6</c:f>
              <c:numCache>
                <c:formatCode>0.00</c:formatCode>
                <c:ptCount val="5"/>
                <c:pt idx="0">
                  <c:v>856392.77</c:v>
                </c:pt>
                <c:pt idx="1">
                  <c:v>703998.21</c:v>
                </c:pt>
                <c:pt idx="2">
                  <c:v>692620.57</c:v>
                </c:pt>
                <c:pt idx="3">
                  <c:v>348858.26</c:v>
                </c:pt>
                <c:pt idx="4">
                  <c:v>69100</c:v>
                </c:pt>
              </c:numCache>
            </c:numRef>
          </c:val>
          <c:extLst>
            <c:ext xmlns:c16="http://schemas.microsoft.com/office/drawing/2014/chart" uri="{C3380CC4-5D6E-409C-BE32-E72D297353CC}">
              <c16:uniqueId val="{00000005-B31B-4E51-A79F-0EDF0179AAF6}"/>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00" sourceLinked="1"/>
        <c:majorTickMark val="none"/>
        <c:minorTickMark val="none"/>
        <c:tickLblPos val="nextTo"/>
        <c:crossAx val="14205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6.4535054268113817E-2"/>
          <c:w val="0.91648870851297826"/>
          <c:h val="0.79750636919871665"/>
        </c:manualLayout>
      </c:layout>
      <c:barChart>
        <c:barDir val="col"/>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EF-474F-8DE8-B6D3783CD155}"/>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EF-474F-8DE8-B6D3783CD155}"/>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EF-474F-8DE8-B6D3783CD155}"/>
                </c:ext>
              </c:extLst>
            </c:dLbl>
            <c:dLbl>
              <c:idx val="3"/>
              <c:layout>
                <c:manualLayout>
                  <c:x val="2.1422450728363325E-3"/>
                  <c:y val="-3.22675271340569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EF-474F-8DE8-B6D3783CD155}"/>
                </c:ext>
              </c:extLst>
            </c:dLbl>
            <c:dLbl>
              <c:idx val="4"/>
              <c:layout>
                <c:manualLayout>
                  <c:x val="0"/>
                  <c:y val="-3.26384766585901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EF-474F-8DE8-B6D3783CD15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2016/17</c:v>
                </c:pt>
                <c:pt idx="1">
                  <c:v>2017/18</c:v>
                </c:pt>
                <c:pt idx="2">
                  <c:v>2018/19</c:v>
                </c:pt>
                <c:pt idx="3">
                  <c:v>2019/20</c:v>
                </c:pt>
                <c:pt idx="4">
                  <c:v>2020/21</c:v>
                </c:pt>
              </c:strCache>
            </c:strRef>
          </c:cat>
          <c:val>
            <c:numRef>
              <c:f>Лист1!$B$2:$B$6</c:f>
              <c:numCache>
                <c:formatCode>0</c:formatCode>
                <c:ptCount val="5"/>
                <c:pt idx="0">
                  <c:v>365</c:v>
                </c:pt>
                <c:pt idx="1">
                  <c:v>329</c:v>
                </c:pt>
                <c:pt idx="2">
                  <c:v>449</c:v>
                </c:pt>
                <c:pt idx="3">
                  <c:v>442</c:v>
                </c:pt>
                <c:pt idx="4">
                  <c:v>383</c:v>
                </c:pt>
              </c:numCache>
            </c:numRef>
          </c:val>
          <c:extLst>
            <c:ext xmlns:c16="http://schemas.microsoft.com/office/drawing/2014/chart" uri="{C3380CC4-5D6E-409C-BE32-E72D297353CC}">
              <c16:uniqueId val="{00000005-0DEF-474F-8DE8-B6D3783CD155}"/>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 sourceLinked="1"/>
        <c:majorTickMark val="none"/>
        <c:minorTickMark val="none"/>
        <c:tickLblPos val="nextTo"/>
        <c:crossAx val="14205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037037037037035E-2"/>
          <c:y val="8.492258421825713E-2"/>
          <c:w val="0.78710817994884397"/>
          <c:h val="0.75992960742292537"/>
        </c:manualLayout>
      </c:layout>
      <c:barChart>
        <c:barDir val="col"/>
        <c:grouping val="clustered"/>
        <c:varyColors val="0"/>
        <c:ser>
          <c:idx val="0"/>
          <c:order val="0"/>
          <c:tx>
            <c:strRef>
              <c:f>Лист1!$B$1</c:f>
              <c:strCache>
                <c:ptCount val="1"/>
                <c:pt idx="0">
                  <c:v>2018-2019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2.3148148148148095E-3"/>
                  <c:y val="-3.64117216354116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AF-420C-8F80-B555D2740094}"/>
                </c:ext>
              </c:extLst>
            </c:dLbl>
            <c:dLbl>
              <c:idx val="1"/>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AF-420C-8F80-B555D2740094}"/>
                </c:ext>
              </c:extLst>
            </c:dLbl>
            <c:dLbl>
              <c:idx val="2"/>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AF-420C-8F80-B555D274009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начальный</c:v>
                </c:pt>
                <c:pt idx="1">
                  <c:v>продвинутый</c:v>
                </c:pt>
                <c:pt idx="2">
                  <c:v>претендует на высший</c:v>
                </c:pt>
                <c:pt idx="3">
                  <c:v>высший</c:v>
                </c:pt>
              </c:strCache>
            </c:strRef>
          </c:cat>
          <c:val>
            <c:numRef>
              <c:f>Лист1!$B$2:$B$5</c:f>
              <c:numCache>
                <c:formatCode>0</c:formatCode>
                <c:ptCount val="4"/>
                <c:pt idx="0">
                  <c:v>4</c:v>
                </c:pt>
                <c:pt idx="1">
                  <c:v>0</c:v>
                </c:pt>
                <c:pt idx="2">
                  <c:v>0.14599999999999999</c:v>
                </c:pt>
                <c:pt idx="3">
                  <c:v>0.14599999999999999</c:v>
                </c:pt>
              </c:numCache>
            </c:numRef>
          </c:val>
          <c:extLst>
            <c:ext xmlns:c16="http://schemas.microsoft.com/office/drawing/2014/chart" uri="{C3380CC4-5D6E-409C-BE32-E72D297353CC}">
              <c16:uniqueId val="{00000003-EFAF-420C-8F80-B555D2740094}"/>
            </c:ext>
          </c:extLst>
        </c:ser>
        <c:ser>
          <c:idx val="1"/>
          <c:order val="1"/>
          <c:tx>
            <c:strRef>
              <c:f>Лист1!$C$1</c:f>
              <c:strCache>
                <c:ptCount val="1"/>
                <c:pt idx="0">
                  <c:v>2019-2020</c:v>
                </c:pt>
              </c:strCache>
            </c:strRef>
          </c:tx>
          <c:spPr>
            <a:solidFill>
              <a:srgbClr val="FF0000"/>
            </a:soli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04327963188701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AF-420C-8F80-B555D2740094}"/>
                </c:ext>
              </c:extLst>
            </c:dLbl>
            <c:dLbl>
              <c:idx val="1"/>
              <c:layout>
                <c:manualLayout>
                  <c:x val="-4.2437781360066642E-17"/>
                  <c:y val="-1.0432796318870983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AF-420C-8F80-B555D2740094}"/>
                </c:ext>
              </c:extLst>
            </c:dLbl>
            <c:dLbl>
              <c:idx val="2"/>
              <c:layout>
                <c:manualLayout>
                  <c:x val="0"/>
                  <c:y val="-1.04327963188713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FAF-420C-8F80-B555D274009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начальный</c:v>
                </c:pt>
                <c:pt idx="1">
                  <c:v>продвинутый</c:v>
                </c:pt>
                <c:pt idx="2">
                  <c:v>претендует на высший</c:v>
                </c:pt>
                <c:pt idx="3">
                  <c:v>высший</c:v>
                </c:pt>
              </c:strCache>
            </c:strRef>
          </c:cat>
          <c:val>
            <c:numRef>
              <c:f>Лист1!$C$2:$C$5</c:f>
              <c:numCache>
                <c:formatCode>0</c:formatCode>
                <c:ptCount val="4"/>
                <c:pt idx="0">
                  <c:v>1</c:v>
                </c:pt>
                <c:pt idx="1">
                  <c:v>0.34699999999999998</c:v>
                </c:pt>
                <c:pt idx="2">
                  <c:v>1</c:v>
                </c:pt>
                <c:pt idx="3">
                  <c:v>0</c:v>
                </c:pt>
              </c:numCache>
            </c:numRef>
          </c:val>
          <c:extLst>
            <c:ext xmlns:c16="http://schemas.microsoft.com/office/drawing/2014/chart" uri="{C3380CC4-5D6E-409C-BE32-E72D297353CC}">
              <c16:uniqueId val="{00000007-EFAF-420C-8F80-B555D2740094}"/>
            </c:ext>
          </c:extLst>
        </c:ser>
        <c:ser>
          <c:idx val="2"/>
          <c:order val="2"/>
          <c:tx>
            <c:strRef>
              <c:f>Лист1!$D$1</c:f>
              <c:strCache>
                <c:ptCount val="1"/>
                <c:pt idx="0">
                  <c:v>2020-2021</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5400000" scaled="1"/>
              <a:tileRect/>
            </a:gradFill>
            <a:ln>
              <a:solidFill>
                <a:schemeClr val="tx1"/>
              </a:solidFill>
            </a:ln>
            <a:effectLst>
              <a:outerShdw blurRad="57150" dist="19050" dir="5400000" algn="ctr" rotWithShape="0">
                <a:srgbClr val="000000">
                  <a:alpha val="63000"/>
                </a:srgbClr>
              </a:outerShdw>
            </a:effectLst>
          </c:spPr>
          <c:invertIfNegative val="0"/>
          <c:dLbls>
            <c:dLbl>
              <c:idx val="0"/>
              <c:layout>
                <c:manualLayout>
                  <c:x val="0"/>
                  <c:y val="-1.95748632037011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AF-420C-8F80-B555D2740094}"/>
                </c:ext>
              </c:extLst>
            </c:dLbl>
            <c:dLbl>
              <c:idx val="1"/>
              <c:layout>
                <c:manualLayout>
                  <c:x val="0"/>
                  <c:y val="-1.00544701786753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AF-420C-8F80-B555D2740094}"/>
                </c:ext>
              </c:extLst>
            </c:dLbl>
            <c:dLbl>
              <c:idx val="2"/>
              <c:layout>
                <c:manualLayout>
                  <c:x val="-8.4875562720133283E-17"/>
                  <c:y val="7.264520805192238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FAF-420C-8F80-B555D274009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начальный</c:v>
                </c:pt>
                <c:pt idx="1">
                  <c:v>продвинутый</c:v>
                </c:pt>
                <c:pt idx="2">
                  <c:v>претендует на высший</c:v>
                </c:pt>
                <c:pt idx="3">
                  <c:v>высший</c:v>
                </c:pt>
              </c:strCache>
            </c:strRef>
          </c:cat>
          <c:val>
            <c:numRef>
              <c:f>Лист1!$D$2:$D$5</c:f>
              <c:numCache>
                <c:formatCode>0</c:formatCode>
                <c:ptCount val="4"/>
                <c:pt idx="0">
                  <c:v>3</c:v>
                </c:pt>
                <c:pt idx="1">
                  <c:v>2</c:v>
                </c:pt>
                <c:pt idx="2">
                  <c:v>2</c:v>
                </c:pt>
                <c:pt idx="3">
                  <c:v>0</c:v>
                </c:pt>
              </c:numCache>
            </c:numRef>
          </c:val>
          <c:extLst>
            <c:ext xmlns:c16="http://schemas.microsoft.com/office/drawing/2014/chart" uri="{C3380CC4-5D6E-409C-BE32-E72D297353CC}">
              <c16:uniqueId val="{0000000B-EFAF-420C-8F80-B555D2740094}"/>
            </c:ext>
          </c:extLst>
        </c:ser>
        <c:dLbls>
          <c:dLblPos val="inEnd"/>
          <c:showLegendKey val="0"/>
          <c:showVal val="1"/>
          <c:showCatName val="0"/>
          <c:showSerName val="0"/>
          <c:showPercent val="0"/>
          <c:showBubbleSize val="0"/>
        </c:dLbls>
        <c:gapWidth val="100"/>
        <c:overlap val="-24"/>
        <c:axId val="142056448"/>
        <c:axId val="142074624"/>
      </c:barChart>
      <c:catAx>
        <c:axId val="142056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42074624"/>
        <c:crosses val="autoZero"/>
        <c:auto val="1"/>
        <c:lblAlgn val="ctr"/>
        <c:lblOffset val="100"/>
        <c:noMultiLvlLbl val="0"/>
      </c:catAx>
      <c:valAx>
        <c:axId val="142074624"/>
        <c:scaling>
          <c:orientation val="minMax"/>
        </c:scaling>
        <c:delete val="1"/>
        <c:axPos val="l"/>
        <c:numFmt formatCode="0" sourceLinked="1"/>
        <c:majorTickMark val="none"/>
        <c:minorTickMark val="none"/>
        <c:tickLblPos val="nextTo"/>
        <c:crossAx val="142056448"/>
        <c:crosses val="autoZero"/>
        <c:crossBetween val="between"/>
      </c:valAx>
      <c:spPr>
        <a:noFill/>
        <a:ln>
          <a:noFill/>
        </a:ln>
        <a:effectLst/>
      </c:spPr>
    </c:plotArea>
    <c:legend>
      <c:legendPos val="r"/>
      <c:layout>
        <c:manualLayout>
          <c:xMode val="edge"/>
          <c:yMode val="edge"/>
          <c:x val="0.85287159168798166"/>
          <c:y val="0.33396592027559058"/>
          <c:w val="0.12589698580671047"/>
          <c:h val="0.256519139236035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0" i="0" u="none" strike="noStrike" kern="1200" cap="none" spc="20" baseline="0">
              <a:solidFill>
                <a:sysClr val="windowText" lastClr="000000"/>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2.5462962962962962E-2"/>
          <c:y val="0.2828174603174603"/>
          <c:w val="0.94907407407407407"/>
          <c:h val="0.49576148022819461"/>
        </c:manualLayout>
      </c:layout>
      <c:barChart>
        <c:barDir val="col"/>
        <c:grouping val="clustered"/>
        <c:varyColors val="0"/>
        <c:ser>
          <c:idx val="0"/>
          <c:order val="0"/>
          <c:tx>
            <c:strRef>
              <c:f>Лист1!$B$1</c:f>
              <c:strCache>
                <c:ptCount val="1"/>
                <c:pt idx="0">
                  <c:v>Соответствие скорости доступа к сети Интернет муниципальным контрактам 
</c:v>
                </c:pt>
              </c:strCache>
            </c:strRef>
          </c:tx>
          <c:spPr>
            <a:solidFill>
              <a:schemeClr val="accent1">
                <a:lumMod val="75000"/>
              </a:schemeClr>
            </a:solidFill>
            <a:ln w="9525" cap="flat" cmpd="sng" algn="ctr">
              <a:solidFill>
                <a:schemeClr val="accent1">
                  <a:shade val="95000"/>
                </a:schemeClr>
              </a:solidFill>
              <a:round/>
            </a:ln>
            <a:effectLst/>
          </c:spPr>
          <c:invertIfNegative val="0"/>
          <c:dPt>
            <c:idx val="0"/>
            <c:invertIfNegative val="0"/>
            <c:bubble3D val="0"/>
            <c:spPr>
              <a:solidFill>
                <a:schemeClr val="accent1">
                  <a:lumMod val="75000"/>
                </a:schemeClr>
              </a:soli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3306-4294-911D-D31F8975CBD9}"/>
              </c:ext>
            </c:extLst>
          </c:dPt>
          <c:dPt>
            <c:idx val="1"/>
            <c:invertIfNegative val="0"/>
            <c:bubble3D val="0"/>
            <c:spPr>
              <a:solidFill>
                <a:srgbClr val="FF0000"/>
              </a:soli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3306-4294-911D-D31F8975CBD9}"/>
              </c:ext>
            </c:extLst>
          </c:dPt>
          <c:dLbls>
            <c:dLbl>
              <c:idx val="0"/>
              <c:layout>
                <c:manualLayout>
                  <c:x val="2.1218890680033321E-17"/>
                  <c:y val="-2.7958692663417144E-2"/>
                </c:manualLayout>
              </c:layout>
              <c:tx>
                <c:rich>
                  <a:bodyPr/>
                  <a:lstStyle/>
                  <a:p>
                    <a:fld id="{03ECCA25-B8D0-4EF7-AE1C-324B5C7DBB41}" type="VALUE">
                      <a:rPr lang="en-US" baseline="0"/>
                      <a:pPr/>
                      <a:t>[ЗНАЧЕНИЕ]</a:t>
                    </a:fld>
                    <a:endParaRPr lang="ru-RU"/>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06-4294-911D-D31F8975CBD9}"/>
                </c:ext>
              </c:extLst>
            </c:dLbl>
            <c:dLbl>
              <c:idx val="1"/>
              <c:layout>
                <c:manualLayout>
                  <c:x val="-2.3148148148148997E-3"/>
                  <c:y val="-5.4585393164734895E-2"/>
                </c:manualLayout>
              </c:layout>
              <c:tx>
                <c:rich>
                  <a:bodyPr/>
                  <a:lstStyle/>
                  <a:p>
                    <a:fld id="{B5D5A268-0E5F-4FDD-97E0-EDF022E7B3B6}" type="VALUE">
                      <a:rPr lang="en-US" baseline="0"/>
                      <a:pPr/>
                      <a:t>[ЗНАЧЕНИЕ]</a:t>
                    </a:fld>
                    <a:endParaRPr lang="ru-RU"/>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306-4294-911D-D31F8975CBD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ct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Соответствует</c:v>
                </c:pt>
                <c:pt idx="1">
                  <c:v>Не соответствует</c:v>
                </c:pt>
              </c:strCache>
            </c:strRef>
          </c:cat>
          <c:val>
            <c:numRef>
              <c:f>Лист1!$B$2:$B$3</c:f>
              <c:numCache>
                <c:formatCode>General</c:formatCode>
                <c:ptCount val="2"/>
                <c:pt idx="0">
                  <c:v>87</c:v>
                </c:pt>
                <c:pt idx="1">
                  <c:v>13</c:v>
                </c:pt>
              </c:numCache>
            </c:numRef>
          </c:val>
          <c:extLst>
            <c:ext xmlns:c16="http://schemas.microsoft.com/office/drawing/2014/chart" uri="{C3380CC4-5D6E-409C-BE32-E72D297353CC}">
              <c16:uniqueId val="{00000004-3306-4294-911D-D31F8975CBD9}"/>
            </c:ext>
          </c:extLst>
        </c:ser>
        <c:dLbls>
          <c:showLegendKey val="0"/>
          <c:showVal val="0"/>
          <c:showCatName val="0"/>
          <c:showSerName val="0"/>
          <c:showPercent val="0"/>
          <c:showBubbleSize val="0"/>
        </c:dLbls>
        <c:gapWidth val="100"/>
        <c:axId val="-2072876304"/>
        <c:axId val="-2072864880"/>
      </c:barChart>
      <c:catAx>
        <c:axId val="-2072876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crossAx val="-2072864880"/>
        <c:crosses val="autoZero"/>
        <c:auto val="1"/>
        <c:lblAlgn val="ctr"/>
        <c:lblOffset val="100"/>
        <c:noMultiLvlLbl val="0"/>
      </c:catAx>
      <c:valAx>
        <c:axId val="-2072864880"/>
        <c:scaling>
          <c:orientation val="minMax"/>
        </c:scaling>
        <c:delete val="1"/>
        <c:axPos val="l"/>
        <c:numFmt formatCode="General" sourceLinked="1"/>
        <c:majorTickMark val="out"/>
        <c:minorTickMark val="none"/>
        <c:tickLblPos val="nextTo"/>
        <c:crossAx val="-207287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Удовлетворяет, %</c:v>
                </c:pt>
              </c:strCache>
            </c:strRef>
          </c:tx>
          <c:spPr>
            <a:solidFill>
              <a:schemeClr val="accent1">
                <a:lumMod val="75000"/>
              </a:schemeClr>
            </a:solidFill>
            <a:ln w="9525" cap="flat" cmpd="sng" algn="ctr">
              <a:solidFill>
                <a:schemeClr val="accent1">
                  <a:shade val="95000"/>
                </a:schemeClr>
              </a:solidFill>
              <a:round/>
            </a:ln>
            <a:effectLst/>
          </c:spPr>
          <c:invertIfNegative val="0"/>
          <c:dLbls>
            <c:dLbl>
              <c:idx val="0"/>
              <c:layout>
                <c:manualLayout>
                  <c:x val="-2.1218890680033321E-17"/>
                  <c:y val="-1.1964129483814596E-2"/>
                </c:manualLayout>
              </c:layout>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98-46C4-AB88-91B510CD3661}"/>
                </c:ext>
              </c:extLst>
            </c:dLbl>
            <c:dLbl>
              <c:idx val="1"/>
              <c:layout>
                <c:manualLayout>
                  <c:x val="-4.2437781360066642E-17"/>
                  <c:y val="-4.02762154730658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98-46C4-AB88-91B510CD3661}"/>
                </c:ext>
              </c:extLst>
            </c:dLbl>
            <c:dLbl>
              <c:idx val="2"/>
              <c:layout>
                <c:manualLayout>
                  <c:x val="0"/>
                  <c:y val="-4.02762154730658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98-46C4-AB88-91B510CD3661}"/>
                </c:ext>
              </c:extLst>
            </c:dLbl>
            <c:dLbl>
              <c:idx val="3"/>
              <c:layout>
                <c:manualLayout>
                  <c:x val="-2.3148148148148147E-3"/>
                  <c:y val="-1.19641294838145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98-46C4-AB88-91B510CD366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ООО "Спутниковая связь"</c:v>
                </c:pt>
                <c:pt idx="1">
                  <c:v>ОАО "Мастерра.ру"</c:v>
                </c:pt>
                <c:pt idx="2">
                  <c:v>ОАО "Артком-СМ"</c:v>
                </c:pt>
                <c:pt idx="3">
                  <c:v>АО "Амтел-связь"</c:v>
                </c:pt>
              </c:strCache>
            </c:strRef>
          </c:cat>
          <c:val>
            <c:numRef>
              <c:f>Лист1!$B$2:$B$5</c:f>
              <c:numCache>
                <c:formatCode>General</c:formatCode>
                <c:ptCount val="4"/>
                <c:pt idx="0">
                  <c:v>43</c:v>
                </c:pt>
                <c:pt idx="1">
                  <c:v>100</c:v>
                </c:pt>
                <c:pt idx="2">
                  <c:v>100</c:v>
                </c:pt>
                <c:pt idx="3">
                  <c:v>63</c:v>
                </c:pt>
              </c:numCache>
            </c:numRef>
          </c:val>
          <c:extLst>
            <c:ext xmlns:c16="http://schemas.microsoft.com/office/drawing/2014/chart" uri="{C3380CC4-5D6E-409C-BE32-E72D297353CC}">
              <c16:uniqueId val="{00000004-7298-46C4-AB88-91B510CD3661}"/>
            </c:ext>
          </c:extLst>
        </c:ser>
        <c:ser>
          <c:idx val="1"/>
          <c:order val="1"/>
          <c:tx>
            <c:strRef>
              <c:f>Лист1!$C$1</c:f>
              <c:strCache>
                <c:ptCount val="1"/>
                <c:pt idx="0">
                  <c:v>Неудовлетворяет, %</c:v>
                </c:pt>
              </c:strCache>
            </c:strRef>
          </c:tx>
          <c:spPr>
            <a:solidFill>
              <a:srgbClr val="FF0000"/>
            </a:solidFill>
            <a:ln w="9525" cap="flat" cmpd="sng" algn="ctr">
              <a:solidFill>
                <a:schemeClr val="accent2">
                  <a:shade val="95000"/>
                </a:schemeClr>
              </a:solidFill>
              <a:round/>
            </a:ln>
            <a:effectLst/>
          </c:spPr>
          <c:invertIfNegative val="0"/>
          <c:dLbls>
            <c:dLbl>
              <c:idx val="0"/>
              <c:layout>
                <c:manualLayout>
                  <c:x val="0"/>
                  <c:y val="-1.1964129483814524E-2"/>
                </c:manualLayout>
              </c:layout>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98-46C4-AB88-91B510CD3661}"/>
                </c:ext>
              </c:extLst>
            </c:dLbl>
            <c:dLbl>
              <c:idx val="3"/>
              <c:layout>
                <c:manualLayout>
                  <c:x val="2.3148148148148147E-3"/>
                  <c:y val="-1.490532433445833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98-46C4-AB88-91B510CD366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ООО "Спутниковая связь"</c:v>
                </c:pt>
                <c:pt idx="1">
                  <c:v>ОАО "Мастерра.ру"</c:v>
                </c:pt>
                <c:pt idx="2">
                  <c:v>ОАО "Артком-СМ"</c:v>
                </c:pt>
                <c:pt idx="3">
                  <c:v>АО "Амтел-связь"</c:v>
                </c:pt>
              </c:strCache>
            </c:strRef>
          </c:cat>
          <c:val>
            <c:numRef>
              <c:f>Лист1!$C$2:$C$5</c:f>
              <c:numCache>
                <c:formatCode>General</c:formatCode>
                <c:ptCount val="4"/>
                <c:pt idx="0">
                  <c:v>57</c:v>
                </c:pt>
                <c:pt idx="1">
                  <c:v>0</c:v>
                </c:pt>
                <c:pt idx="2">
                  <c:v>0</c:v>
                </c:pt>
                <c:pt idx="3">
                  <c:v>37</c:v>
                </c:pt>
              </c:numCache>
            </c:numRef>
          </c:val>
          <c:extLst>
            <c:ext xmlns:c16="http://schemas.microsoft.com/office/drawing/2014/chart" uri="{C3380CC4-5D6E-409C-BE32-E72D297353CC}">
              <c16:uniqueId val="{00000007-7298-46C4-AB88-91B510CD3661}"/>
            </c:ext>
          </c:extLst>
        </c:ser>
        <c:dLbls>
          <c:dLblPos val="inEnd"/>
          <c:showLegendKey val="0"/>
          <c:showVal val="1"/>
          <c:showCatName val="0"/>
          <c:showSerName val="0"/>
          <c:showPercent val="0"/>
          <c:showBubbleSize val="0"/>
        </c:dLbls>
        <c:gapWidth val="100"/>
        <c:overlap val="-24"/>
        <c:axId val="-2072885552"/>
        <c:axId val="-2072863792"/>
      </c:barChart>
      <c:catAx>
        <c:axId val="-207288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crossAx val="-2072863792"/>
        <c:crosses val="autoZero"/>
        <c:auto val="1"/>
        <c:lblAlgn val="ctr"/>
        <c:lblOffset val="100"/>
        <c:noMultiLvlLbl val="0"/>
      </c:catAx>
      <c:valAx>
        <c:axId val="-2072863792"/>
        <c:scaling>
          <c:orientation val="minMax"/>
        </c:scaling>
        <c:delete val="1"/>
        <c:axPos val="l"/>
        <c:numFmt formatCode="General" sourceLinked="1"/>
        <c:majorTickMark val="none"/>
        <c:minorTickMark val="none"/>
        <c:tickLblPos val="nextTo"/>
        <c:crossAx val="-207288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042591870277556E-2"/>
          <c:y val="5.3156022301151719E-2"/>
          <c:w val="0.62737080804844214"/>
          <c:h val="0.80224900743136962"/>
        </c:manualLayout>
      </c:layout>
      <c:lineChart>
        <c:grouping val="standard"/>
        <c:varyColors val="0"/>
        <c:ser>
          <c:idx val="0"/>
          <c:order val="0"/>
          <c:tx>
            <c:strRef>
              <c:f>Лист1!$B$1</c:f>
              <c:strCache>
                <c:ptCount val="1"/>
                <c:pt idx="0">
                  <c:v>моложе 35 лет</c:v>
                </c:pt>
              </c:strCache>
            </c:strRef>
          </c:tx>
          <c:dLbls>
            <c:dLbl>
              <c:idx val="0"/>
              <c:layout>
                <c:manualLayout>
                  <c:x val="-3.0323966729594452E-2"/>
                  <c:y val="-9.47098774613278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FF6-4F33-943F-E43CD7B5F374}"/>
                </c:ext>
              </c:extLst>
            </c:dLbl>
            <c:dLbl>
              <c:idx val="1"/>
              <c:layout>
                <c:manualLayout>
                  <c:x val="-4.5485950094391464E-2"/>
                  <c:y val="-0.1052331971792532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FF6-4F33-943F-E43CD7B5F374}"/>
                </c:ext>
              </c:extLst>
            </c:dLbl>
            <c:dLbl>
              <c:idx val="2"/>
              <c:layout>
                <c:manualLayout>
                  <c:x val="-3.6821959600221651E-2"/>
                  <c:y val="-8.94482176023641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FF6-4F33-943F-E43CD7B5F374}"/>
                </c:ext>
              </c:extLst>
            </c:dLbl>
            <c:dLbl>
              <c:idx val="3"/>
              <c:layout>
                <c:manualLayout>
                  <c:x val="-2.8390271440789004E-2"/>
                  <c:y val="-6.89621657554814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FF6-4F33-943F-E43CD7B5F374}"/>
                </c:ext>
              </c:extLst>
            </c:dLbl>
            <c:dLbl>
              <c:idx val="4"/>
              <c:layout>
                <c:manualLayout>
                  <c:x val="-2.3825954339977164E-2"/>
                  <c:y val="-5.8653738151726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FF6-4F33-943F-E43CD7B5F3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36.200000000000003</c:v>
                </c:pt>
                <c:pt idx="1">
                  <c:v>36.799999999999997</c:v>
                </c:pt>
                <c:pt idx="2">
                  <c:v>46.6</c:v>
                </c:pt>
                <c:pt idx="3">
                  <c:v>32.299999999999997</c:v>
                </c:pt>
                <c:pt idx="4">
                  <c:v>30</c:v>
                </c:pt>
                <c:pt idx="5">
                  <c:v>29.03</c:v>
                </c:pt>
              </c:numCache>
            </c:numRef>
          </c:val>
          <c:smooth val="0"/>
          <c:extLst>
            <c:ext xmlns:c16="http://schemas.microsoft.com/office/drawing/2014/chart" uri="{C3380CC4-5D6E-409C-BE32-E72D297353CC}">
              <c16:uniqueId val="{00000005-CFF6-4F33-943F-E43CD7B5F374}"/>
            </c:ext>
          </c:extLst>
        </c:ser>
        <c:ser>
          <c:idx val="1"/>
          <c:order val="1"/>
          <c:tx>
            <c:strRef>
              <c:f>Лист1!$C$1</c:f>
              <c:strCache>
                <c:ptCount val="1"/>
                <c:pt idx="0">
                  <c:v>пенсионного возраста</c:v>
                </c:pt>
              </c:strCache>
            </c:strRef>
          </c:tx>
          <c:dLbls>
            <c:dLbl>
              <c:idx val="0"/>
              <c:layout>
                <c:manualLayout>
                  <c:x val="-3.4655961976679452E-2"/>
                  <c:y val="7.8924897884439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FF6-4F33-943F-E43CD7B5F374}"/>
                </c:ext>
              </c:extLst>
            </c:dLbl>
            <c:dLbl>
              <c:idx val="1"/>
              <c:layout>
                <c:manualLayout>
                  <c:x val="-4.76519477179339E-2"/>
                  <c:y val="7.8924897884439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FF6-4F33-943F-E43CD7B5F374}"/>
                </c:ext>
              </c:extLst>
            </c:dLbl>
            <c:dLbl>
              <c:idx val="2"/>
              <c:layout>
                <c:manualLayout>
                  <c:x val="-3.4655961976679452E-2"/>
                  <c:y val="9.47098774613278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FF6-4F33-943F-E43CD7B5F374}"/>
                </c:ext>
              </c:extLst>
            </c:dLbl>
            <c:dLbl>
              <c:idx val="3"/>
              <c:layout>
                <c:manualLayout>
                  <c:x val="-2.3825973858967002E-2"/>
                  <c:y val="0.1157565168971784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FF6-4F33-943F-E43CD7B5F374}"/>
                </c:ext>
              </c:extLst>
            </c:dLbl>
            <c:dLbl>
              <c:idx val="4"/>
              <c:layout>
                <c:manualLayout>
                  <c:x val="-4.76519477179339E-2"/>
                  <c:y val="7.36632380254772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FF6-4F33-943F-E43CD7B5F3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Лист1!$A$2:$A$7</c:f>
              <c:numCache>
                <c:formatCode>General</c:formatCode>
                <c:ptCount val="6"/>
                <c:pt idx="0">
                  <c:v>2016</c:v>
                </c:pt>
                <c:pt idx="1">
                  <c:v>2017</c:v>
                </c:pt>
                <c:pt idx="2">
                  <c:v>2018</c:v>
                </c:pt>
                <c:pt idx="3">
                  <c:v>2019</c:v>
                </c:pt>
                <c:pt idx="4">
                  <c:v>2020</c:v>
                </c:pt>
                <c:pt idx="5">
                  <c:v>2021</c:v>
                </c:pt>
              </c:numCache>
            </c:numRef>
          </c:cat>
          <c:val>
            <c:numRef>
              <c:f>Лист1!$C$2:$C$7</c:f>
              <c:numCache>
                <c:formatCode>General</c:formatCode>
                <c:ptCount val="6"/>
                <c:pt idx="0">
                  <c:v>27.5</c:v>
                </c:pt>
                <c:pt idx="1">
                  <c:v>22.9</c:v>
                </c:pt>
                <c:pt idx="2">
                  <c:v>24.4</c:v>
                </c:pt>
                <c:pt idx="3">
                  <c:v>23.08</c:v>
                </c:pt>
                <c:pt idx="4">
                  <c:v>25</c:v>
                </c:pt>
                <c:pt idx="5">
                  <c:v>17.739999999999998</c:v>
                </c:pt>
              </c:numCache>
            </c:numRef>
          </c:val>
          <c:smooth val="0"/>
          <c:extLst>
            <c:ext xmlns:c16="http://schemas.microsoft.com/office/drawing/2014/chart" uri="{C3380CC4-5D6E-409C-BE32-E72D297353CC}">
              <c16:uniqueId val="{0000000B-CFF6-4F33-943F-E43CD7B5F374}"/>
            </c:ext>
          </c:extLst>
        </c:ser>
        <c:dLbls>
          <c:showLegendKey val="0"/>
          <c:showVal val="0"/>
          <c:showCatName val="0"/>
          <c:showSerName val="0"/>
          <c:showPercent val="0"/>
          <c:showBubbleSize val="0"/>
        </c:dLbls>
        <c:marker val="1"/>
        <c:smooth val="0"/>
        <c:axId val="140387456"/>
        <c:axId val="140388992"/>
      </c:lineChart>
      <c:catAx>
        <c:axId val="140387456"/>
        <c:scaling>
          <c:orientation val="minMax"/>
        </c:scaling>
        <c:delete val="0"/>
        <c:axPos val="b"/>
        <c:numFmt formatCode="General" sourceLinked="1"/>
        <c:majorTickMark val="out"/>
        <c:minorTickMark val="none"/>
        <c:tickLblPos val="nextTo"/>
        <c:crossAx val="140388992"/>
        <c:crosses val="autoZero"/>
        <c:auto val="1"/>
        <c:lblAlgn val="ctr"/>
        <c:lblOffset val="100"/>
        <c:noMultiLvlLbl val="0"/>
      </c:catAx>
      <c:valAx>
        <c:axId val="140388992"/>
        <c:scaling>
          <c:orientation val="minMax"/>
        </c:scaling>
        <c:delete val="1"/>
        <c:axPos val="l"/>
        <c:numFmt formatCode="General" sourceLinked="1"/>
        <c:majorTickMark val="out"/>
        <c:minorTickMark val="none"/>
        <c:tickLblPos val="nextTo"/>
        <c:crossAx val="1403874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2018-2019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Лист1!$B$2:$B$4</c:f>
              <c:numCache>
                <c:formatCode>General</c:formatCode>
                <c:ptCount val="3"/>
                <c:pt idx="0">
                  <c:v>236</c:v>
                </c:pt>
                <c:pt idx="1">
                  <c:v>257</c:v>
                </c:pt>
                <c:pt idx="2">
                  <c:v>279</c:v>
                </c:pt>
              </c:numCache>
            </c:numRef>
          </c:val>
          <c:extLst>
            <c:ext xmlns:c16="http://schemas.microsoft.com/office/drawing/2014/chart" uri="{C3380CC4-5D6E-409C-BE32-E72D297353CC}">
              <c16:uniqueId val="{00000000-104B-4F49-BFEB-02A8D1F62F69}"/>
            </c:ext>
          </c:extLst>
        </c:ser>
        <c:ser>
          <c:idx val="1"/>
          <c:order val="1"/>
          <c:tx>
            <c:strRef>
              <c:f>Лист1!$C$1</c:f>
              <c:strCache>
                <c:ptCount val="1"/>
                <c:pt idx="0">
                  <c:v>2019-2020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Лист1!$C$2:$C$4</c:f>
              <c:numCache>
                <c:formatCode>General</c:formatCode>
                <c:ptCount val="3"/>
                <c:pt idx="0">
                  <c:v>270</c:v>
                </c:pt>
                <c:pt idx="1">
                  <c:v>263</c:v>
                </c:pt>
                <c:pt idx="2">
                  <c:v>269</c:v>
                </c:pt>
              </c:numCache>
            </c:numRef>
          </c:val>
          <c:extLst>
            <c:ext xmlns:c16="http://schemas.microsoft.com/office/drawing/2014/chart" uri="{C3380CC4-5D6E-409C-BE32-E72D297353CC}">
              <c16:uniqueId val="{00000001-104B-4F49-BFEB-02A8D1F62F69}"/>
            </c:ext>
          </c:extLst>
        </c:ser>
        <c:ser>
          <c:idx val="2"/>
          <c:order val="2"/>
          <c:tx>
            <c:strRef>
              <c:f>Лист1!$D$1</c:f>
              <c:strCache>
                <c:ptCount val="1"/>
                <c:pt idx="0">
                  <c:v>2020-2021</c:v>
                </c:pt>
              </c:strCache>
            </c:strRef>
          </c:tx>
          <c:invertIfNegative val="0"/>
          <c:dPt>
            <c:idx val="0"/>
            <c:invertIfNegative val="0"/>
            <c:bubble3D val="0"/>
            <c:spPr>
              <a:solidFill>
                <a:srgbClr val="92D050"/>
              </a:solidFill>
            </c:spPr>
            <c:extLst>
              <c:ext xmlns:c16="http://schemas.microsoft.com/office/drawing/2014/chart" uri="{C3380CC4-5D6E-409C-BE32-E72D297353CC}">
                <c16:uniqueId val="{00000003-104B-4F49-BFEB-02A8D1F62F69}"/>
              </c:ext>
            </c:extLst>
          </c:dPt>
          <c:dPt>
            <c:idx val="1"/>
            <c:invertIfNegative val="0"/>
            <c:bubble3D val="0"/>
            <c:spPr>
              <a:solidFill>
                <a:srgbClr val="92D050"/>
              </a:solidFill>
            </c:spPr>
            <c:extLst>
              <c:ext xmlns:c16="http://schemas.microsoft.com/office/drawing/2014/chart" uri="{C3380CC4-5D6E-409C-BE32-E72D297353CC}">
                <c16:uniqueId val="{00000005-104B-4F49-BFEB-02A8D1F62F69}"/>
              </c:ext>
            </c:extLst>
          </c:dPt>
          <c:dPt>
            <c:idx val="2"/>
            <c:invertIfNegative val="0"/>
            <c:bubble3D val="0"/>
            <c:spPr>
              <a:solidFill>
                <a:srgbClr val="92D050"/>
              </a:solidFill>
            </c:spPr>
            <c:extLst>
              <c:ext xmlns:c16="http://schemas.microsoft.com/office/drawing/2014/chart" uri="{C3380CC4-5D6E-409C-BE32-E72D297353CC}">
                <c16:uniqueId val="{00000007-104B-4F49-BFEB-02A8D1F62F69}"/>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Лист1!$D$2:$D$4</c:f>
              <c:numCache>
                <c:formatCode>General</c:formatCode>
                <c:ptCount val="3"/>
                <c:pt idx="0">
                  <c:v>257</c:v>
                </c:pt>
                <c:pt idx="1">
                  <c:v>283</c:v>
                </c:pt>
                <c:pt idx="2">
                  <c:v>260</c:v>
                </c:pt>
              </c:numCache>
            </c:numRef>
          </c:val>
          <c:extLst>
            <c:ext xmlns:c16="http://schemas.microsoft.com/office/drawing/2014/chart" uri="{C3380CC4-5D6E-409C-BE32-E72D297353CC}">
              <c16:uniqueId val="{00000008-104B-4F49-BFEB-02A8D1F62F69}"/>
            </c:ext>
          </c:extLst>
        </c:ser>
        <c:dLbls>
          <c:showLegendKey val="0"/>
          <c:showVal val="0"/>
          <c:showCatName val="0"/>
          <c:showSerName val="0"/>
          <c:showPercent val="0"/>
          <c:showBubbleSize val="0"/>
        </c:dLbls>
        <c:gapWidth val="150"/>
        <c:axId val="140724096"/>
        <c:axId val="140725632"/>
      </c:barChart>
      <c:catAx>
        <c:axId val="140724096"/>
        <c:scaling>
          <c:orientation val="minMax"/>
        </c:scaling>
        <c:delete val="0"/>
        <c:axPos val="l"/>
        <c:numFmt formatCode="General" sourceLinked="0"/>
        <c:majorTickMark val="out"/>
        <c:minorTickMark val="none"/>
        <c:tickLblPos val="nextTo"/>
        <c:crossAx val="140725632"/>
        <c:crosses val="autoZero"/>
        <c:auto val="1"/>
        <c:lblAlgn val="ctr"/>
        <c:lblOffset val="100"/>
        <c:noMultiLvlLbl val="0"/>
      </c:catAx>
      <c:valAx>
        <c:axId val="140725632"/>
        <c:scaling>
          <c:orientation val="minMax"/>
        </c:scaling>
        <c:delete val="1"/>
        <c:axPos val="b"/>
        <c:numFmt formatCode="General" sourceLinked="1"/>
        <c:majorTickMark val="out"/>
        <c:minorTickMark val="none"/>
        <c:tickLblPos val="nextTo"/>
        <c:crossAx val="1407240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barChart>
        <c:barDir val="col"/>
        <c:grouping val="clustered"/>
        <c:varyColors val="0"/>
        <c:ser>
          <c:idx val="0"/>
          <c:order val="0"/>
          <c:tx>
            <c:strRef>
              <c:f>Лист1!$B$1</c:f>
              <c:strCache>
                <c:ptCount val="1"/>
                <c:pt idx="0">
                  <c:v>количество </c:v>
                </c:pt>
              </c:strCache>
            </c:strRef>
          </c:tx>
          <c:spPr>
            <a:solidFill>
              <a:schemeClr val="accent1">
                <a:lumMod val="75000"/>
              </a:schemeClr>
            </a:solidFill>
            <a:ln>
              <a:solidFill>
                <a:schemeClr val="tx1"/>
              </a:solidFill>
            </a:ln>
          </c:spPr>
          <c:invertIfNegative val="0"/>
          <c:dLbls>
            <c:spPr>
              <a:noFill/>
              <a:ln>
                <a:noFill/>
              </a:ln>
              <a:effectLst/>
            </c:spPr>
            <c:txPr>
              <a:bodyPr wrap="square" lIns="38100" tIns="19050" rIns="38100" bIns="19050" anchor="ctr">
                <a:spAutoFit/>
              </a:bodyPr>
              <a:lstStyle/>
              <a:p>
                <a:pPr>
                  <a:defRPr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ненцы</c:v>
                </c:pt>
                <c:pt idx="1">
                  <c:v>долганы</c:v>
                </c:pt>
                <c:pt idx="2">
                  <c:v>нганасаны</c:v>
                </c:pt>
                <c:pt idx="3">
                  <c:v>энцы</c:v>
                </c:pt>
                <c:pt idx="4">
                  <c:v>эвенки</c:v>
                </c:pt>
              </c:strCache>
            </c:strRef>
          </c:cat>
          <c:val>
            <c:numRef>
              <c:f>Лист1!$B$2:$B$6</c:f>
              <c:numCache>
                <c:formatCode>General</c:formatCode>
                <c:ptCount val="5"/>
                <c:pt idx="0">
                  <c:v>242</c:v>
                </c:pt>
                <c:pt idx="1">
                  <c:v>262</c:v>
                </c:pt>
                <c:pt idx="2">
                  <c:v>61</c:v>
                </c:pt>
                <c:pt idx="3">
                  <c:v>9</c:v>
                </c:pt>
                <c:pt idx="4">
                  <c:v>0</c:v>
                </c:pt>
              </c:numCache>
            </c:numRef>
          </c:val>
          <c:extLst>
            <c:ext xmlns:c16="http://schemas.microsoft.com/office/drawing/2014/chart" uri="{C3380CC4-5D6E-409C-BE32-E72D297353CC}">
              <c16:uniqueId val="{00000000-9A5C-4C9A-A90A-165FD0EECCD3}"/>
            </c:ext>
          </c:extLst>
        </c:ser>
        <c:dLbls>
          <c:showLegendKey val="0"/>
          <c:showVal val="0"/>
          <c:showCatName val="0"/>
          <c:showSerName val="0"/>
          <c:showPercent val="0"/>
          <c:showBubbleSize val="0"/>
        </c:dLbls>
        <c:gapWidth val="100"/>
        <c:axId val="133446656"/>
        <c:axId val="134612864"/>
      </c:barChart>
      <c:catAx>
        <c:axId val="133446656"/>
        <c:scaling>
          <c:orientation val="minMax"/>
        </c:scaling>
        <c:delete val="0"/>
        <c:axPos val="b"/>
        <c:numFmt formatCode="General" sourceLinked="0"/>
        <c:majorTickMark val="out"/>
        <c:minorTickMark val="none"/>
        <c:tickLblPos val="nextTo"/>
        <c:crossAx val="134612864"/>
        <c:crosses val="autoZero"/>
        <c:auto val="1"/>
        <c:lblAlgn val="ctr"/>
        <c:lblOffset val="100"/>
        <c:noMultiLvlLbl val="0"/>
      </c:catAx>
      <c:valAx>
        <c:axId val="134612864"/>
        <c:scaling>
          <c:orientation val="minMax"/>
        </c:scaling>
        <c:delete val="1"/>
        <c:axPos val="l"/>
        <c:numFmt formatCode="General" sourceLinked="1"/>
        <c:majorTickMark val="out"/>
        <c:minorTickMark val="none"/>
        <c:tickLblPos val="nextTo"/>
        <c:crossAx val="1334466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143117526974924E-2"/>
          <c:y val="4.4057617797775533E-2"/>
          <c:w val="0.64483723388743075"/>
          <c:h val="0.7786176727909031"/>
        </c:manualLayout>
      </c:layout>
      <c:barChart>
        <c:barDir val="col"/>
        <c:grouping val="clustered"/>
        <c:varyColors val="0"/>
        <c:ser>
          <c:idx val="0"/>
          <c:order val="0"/>
          <c:tx>
            <c:strRef>
              <c:f>Лист1!$B$1</c:f>
              <c:strCache>
                <c:ptCount val="1"/>
                <c:pt idx="0">
                  <c:v>Организации для детей-сирот</c:v>
                </c:pt>
              </c:strCache>
            </c:strRef>
          </c:tx>
          <c:spPr>
            <a:solidFill>
              <a:schemeClr val="accent1"/>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2015</c:v>
                </c:pt>
                <c:pt idx="1">
                  <c:v>2016</c:v>
                </c:pt>
                <c:pt idx="2">
                  <c:v>2017</c:v>
                </c:pt>
                <c:pt idx="3">
                  <c:v>2018</c:v>
                </c:pt>
                <c:pt idx="4">
                  <c:v>2019</c:v>
                </c:pt>
                <c:pt idx="5">
                  <c:v>2020</c:v>
                </c:pt>
                <c:pt idx="6">
                  <c:v>1 полуг. 2021</c:v>
                </c:pt>
              </c:strCache>
            </c:strRef>
          </c:cat>
          <c:val>
            <c:numRef>
              <c:f>Лист1!$B$2:$B$8</c:f>
              <c:numCache>
                <c:formatCode>General</c:formatCode>
                <c:ptCount val="7"/>
                <c:pt idx="0">
                  <c:v>71</c:v>
                </c:pt>
                <c:pt idx="1">
                  <c:v>63</c:v>
                </c:pt>
                <c:pt idx="2">
                  <c:v>46</c:v>
                </c:pt>
                <c:pt idx="3">
                  <c:v>59</c:v>
                </c:pt>
                <c:pt idx="4">
                  <c:v>54</c:v>
                </c:pt>
                <c:pt idx="5">
                  <c:v>55</c:v>
                </c:pt>
                <c:pt idx="6">
                  <c:v>57</c:v>
                </c:pt>
              </c:numCache>
            </c:numRef>
          </c:val>
          <c:extLst>
            <c:ext xmlns:c16="http://schemas.microsoft.com/office/drawing/2014/chart" uri="{C3380CC4-5D6E-409C-BE32-E72D297353CC}">
              <c16:uniqueId val="{00000000-2790-41CE-AF20-0C8C6BDD1B6B}"/>
            </c:ext>
          </c:extLst>
        </c:ser>
        <c:ser>
          <c:idx val="1"/>
          <c:order val="1"/>
          <c:tx>
            <c:strRef>
              <c:f>Лист1!$C$1</c:f>
              <c:strCache>
                <c:ptCount val="1"/>
                <c:pt idx="0">
                  <c:v>Опека и попечительство</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Pt>
            <c:idx val="0"/>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2-2790-41CE-AF20-0C8C6BDD1B6B}"/>
              </c:ext>
            </c:extLst>
          </c:dPt>
          <c:dPt>
            <c:idx val="1"/>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4-2790-41CE-AF20-0C8C6BDD1B6B}"/>
              </c:ext>
            </c:extLst>
          </c:dPt>
          <c:dPt>
            <c:idx val="2"/>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6-2790-41CE-AF20-0C8C6BDD1B6B}"/>
              </c:ext>
            </c:extLst>
          </c:dPt>
          <c:dPt>
            <c:idx val="3"/>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8-2790-41CE-AF20-0C8C6BDD1B6B}"/>
              </c:ext>
            </c:extLst>
          </c:dPt>
          <c:dPt>
            <c:idx val="4"/>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A-2790-41CE-AF20-0C8C6BDD1B6B}"/>
              </c:ext>
            </c:extLst>
          </c:dPt>
          <c:dPt>
            <c:idx val="5"/>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C-2790-41CE-AF20-0C8C6BDD1B6B}"/>
              </c:ext>
            </c:extLst>
          </c:dPt>
          <c:dPt>
            <c:idx val="6"/>
            <c:invertIfNegative val="0"/>
            <c:bubble3D val="0"/>
            <c:spPr>
              <a:solidFill>
                <a:srgbClr val="FF0000"/>
              </a:solidFill>
              <a:ln>
                <a:noFill/>
              </a:ln>
              <a:effectLst>
                <a:innerShdw blurRad="114300">
                  <a:schemeClr val="accent2"/>
                </a:innerShdw>
              </a:effectLst>
            </c:spPr>
            <c:extLst>
              <c:ext xmlns:c16="http://schemas.microsoft.com/office/drawing/2014/chart" uri="{C3380CC4-5D6E-409C-BE32-E72D297353CC}">
                <c16:uniqueId val="{0000000E-2790-41CE-AF20-0C8C6BDD1B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2015</c:v>
                </c:pt>
                <c:pt idx="1">
                  <c:v>2016</c:v>
                </c:pt>
                <c:pt idx="2">
                  <c:v>2017</c:v>
                </c:pt>
                <c:pt idx="3">
                  <c:v>2018</c:v>
                </c:pt>
                <c:pt idx="4">
                  <c:v>2019</c:v>
                </c:pt>
                <c:pt idx="5">
                  <c:v>2020</c:v>
                </c:pt>
                <c:pt idx="6">
                  <c:v>1 полуг. 2021</c:v>
                </c:pt>
              </c:strCache>
            </c:strRef>
          </c:cat>
          <c:val>
            <c:numRef>
              <c:f>Лист1!$C$2:$C$8</c:f>
              <c:numCache>
                <c:formatCode>General</c:formatCode>
                <c:ptCount val="7"/>
                <c:pt idx="0">
                  <c:v>179</c:v>
                </c:pt>
                <c:pt idx="1">
                  <c:v>195</c:v>
                </c:pt>
                <c:pt idx="2">
                  <c:v>204</c:v>
                </c:pt>
                <c:pt idx="3">
                  <c:v>208</c:v>
                </c:pt>
                <c:pt idx="4">
                  <c:v>221</c:v>
                </c:pt>
                <c:pt idx="5">
                  <c:v>236</c:v>
                </c:pt>
                <c:pt idx="6">
                  <c:v>222</c:v>
                </c:pt>
              </c:numCache>
            </c:numRef>
          </c:val>
          <c:extLst>
            <c:ext xmlns:c16="http://schemas.microsoft.com/office/drawing/2014/chart" uri="{C3380CC4-5D6E-409C-BE32-E72D297353CC}">
              <c16:uniqueId val="{0000000F-2790-41CE-AF20-0C8C6BDD1B6B}"/>
            </c:ext>
          </c:extLst>
        </c:ser>
        <c:ser>
          <c:idx val="2"/>
          <c:order val="2"/>
          <c:tx>
            <c:strRef>
              <c:f>Лист1!$D$1</c:f>
              <c:strCache>
                <c:ptCount val="1"/>
                <c:pt idx="0">
                  <c:v>Ряд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Лист1!$A$2:$A$8</c:f>
              <c:strCache>
                <c:ptCount val="7"/>
                <c:pt idx="0">
                  <c:v>2015</c:v>
                </c:pt>
                <c:pt idx="1">
                  <c:v>2016</c:v>
                </c:pt>
                <c:pt idx="2">
                  <c:v>2017</c:v>
                </c:pt>
                <c:pt idx="3">
                  <c:v>2018</c:v>
                </c:pt>
                <c:pt idx="4">
                  <c:v>2019</c:v>
                </c:pt>
                <c:pt idx="5">
                  <c:v>2020</c:v>
                </c:pt>
                <c:pt idx="6">
                  <c:v>1 полуг. 2021</c:v>
                </c:pt>
              </c:strCache>
            </c:strRef>
          </c:cat>
          <c:val>
            <c:numRef>
              <c:f>Лист1!$D$2:$D$8</c:f>
            </c:numRef>
          </c:val>
          <c:extLst>
            <c:ext xmlns:c16="http://schemas.microsoft.com/office/drawing/2014/chart" uri="{C3380CC4-5D6E-409C-BE32-E72D297353CC}">
              <c16:uniqueId val="{00000010-2790-41CE-AF20-0C8C6BDD1B6B}"/>
            </c:ext>
          </c:extLst>
        </c:ser>
        <c:dLbls>
          <c:showLegendKey val="0"/>
          <c:showVal val="0"/>
          <c:showCatName val="0"/>
          <c:showSerName val="0"/>
          <c:showPercent val="0"/>
          <c:showBubbleSize val="0"/>
        </c:dLbls>
        <c:gapWidth val="150"/>
        <c:axId val="67941888"/>
        <c:axId val="67943424"/>
      </c:barChart>
      <c:catAx>
        <c:axId val="679418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7943424"/>
        <c:crosses val="autoZero"/>
        <c:auto val="1"/>
        <c:lblAlgn val="ctr"/>
        <c:lblOffset val="100"/>
        <c:noMultiLvlLbl val="0"/>
      </c:catAx>
      <c:valAx>
        <c:axId val="67943424"/>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one"/>
        <c:crossAx val="67941888"/>
        <c:crosses val="autoZero"/>
        <c:crossBetween val="between"/>
      </c:valAx>
      <c:spPr>
        <a:noFill/>
        <a:ln w="25400">
          <a:noFill/>
        </a:ln>
        <a:effectLst/>
      </c:spPr>
    </c:plotArea>
    <c:legend>
      <c:legendPos val="t"/>
      <c:layout>
        <c:manualLayout>
          <c:xMode val="edge"/>
          <c:yMode val="edge"/>
          <c:x val="0.74836975013622509"/>
          <c:y val="0.30555555555555558"/>
          <c:w val="0.23437496620370918"/>
          <c:h val="0.499751202974628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6988188976422E-2"/>
          <c:y val="2.463564012707566E-3"/>
          <c:w val="0.72125966025080501"/>
          <c:h val="0.77861767279090377"/>
        </c:manualLayout>
      </c:layout>
      <c:barChart>
        <c:barDir val="col"/>
        <c:grouping val="clustered"/>
        <c:varyColors val="0"/>
        <c:ser>
          <c:idx val="0"/>
          <c:order val="0"/>
          <c:tx>
            <c:strRef>
              <c:f>Лист1!$B$1</c:f>
              <c:strCache>
                <c:ptCount val="1"/>
                <c:pt idx="0">
                  <c:v>Количество выявленных детей ОБПР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2014 год</c:v>
                </c:pt>
                <c:pt idx="1">
                  <c:v>2015 год</c:v>
                </c:pt>
                <c:pt idx="2">
                  <c:v>2016 год</c:v>
                </c:pt>
                <c:pt idx="3">
                  <c:v>2017 год</c:v>
                </c:pt>
                <c:pt idx="4">
                  <c:v>2018 год</c:v>
                </c:pt>
                <c:pt idx="5">
                  <c:v>2019 год </c:v>
                </c:pt>
                <c:pt idx="6">
                  <c:v>2020 год</c:v>
                </c:pt>
              </c:strCache>
            </c:strRef>
          </c:cat>
          <c:val>
            <c:numRef>
              <c:f>Лист1!$B$2:$B$8</c:f>
              <c:numCache>
                <c:formatCode>General</c:formatCode>
                <c:ptCount val="7"/>
                <c:pt idx="0">
                  <c:v>46</c:v>
                </c:pt>
                <c:pt idx="1">
                  <c:v>55</c:v>
                </c:pt>
                <c:pt idx="2">
                  <c:v>65</c:v>
                </c:pt>
                <c:pt idx="3">
                  <c:v>48</c:v>
                </c:pt>
                <c:pt idx="4">
                  <c:v>43</c:v>
                </c:pt>
                <c:pt idx="5">
                  <c:v>39</c:v>
                </c:pt>
                <c:pt idx="6">
                  <c:v>65</c:v>
                </c:pt>
              </c:numCache>
            </c:numRef>
          </c:val>
          <c:extLst>
            <c:ext xmlns:c16="http://schemas.microsoft.com/office/drawing/2014/chart" uri="{C3380CC4-5D6E-409C-BE32-E72D297353CC}">
              <c16:uniqueId val="{00000000-D060-420F-8C26-C957AF9B6B2F}"/>
            </c:ext>
          </c:extLst>
        </c:ser>
        <c:dLbls>
          <c:showLegendKey val="0"/>
          <c:showVal val="0"/>
          <c:showCatName val="0"/>
          <c:showSerName val="0"/>
          <c:showPercent val="0"/>
          <c:showBubbleSize val="0"/>
        </c:dLbls>
        <c:gapWidth val="219"/>
        <c:overlap val="-27"/>
        <c:axId val="60444672"/>
        <c:axId val="60446208"/>
      </c:barChart>
      <c:catAx>
        <c:axId val="60444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446208"/>
        <c:crosses val="autoZero"/>
        <c:auto val="1"/>
        <c:lblAlgn val="ctr"/>
        <c:lblOffset val="100"/>
        <c:noMultiLvlLbl val="0"/>
      </c:catAx>
      <c:valAx>
        <c:axId val="60446208"/>
        <c:scaling>
          <c:orientation val="minMax"/>
        </c:scaling>
        <c:delete val="1"/>
        <c:axPos val="l"/>
        <c:numFmt formatCode="General" sourceLinked="1"/>
        <c:majorTickMark val="none"/>
        <c:minorTickMark val="none"/>
        <c:tickLblPos val="none"/>
        <c:crossAx val="60444672"/>
        <c:crosses val="autoZero"/>
        <c:crossBetween val="between"/>
      </c:valAx>
      <c:spPr>
        <a:noFill/>
        <a:ln>
          <a:noFill/>
        </a:ln>
        <a:effectLst/>
      </c:spPr>
    </c:plotArea>
    <c:legend>
      <c:legendPos val="b"/>
      <c:layout>
        <c:manualLayout>
          <c:xMode val="edge"/>
          <c:yMode val="edge"/>
          <c:x val="0.81545849737532805"/>
          <c:y val="0.52864501312336099"/>
          <c:w val="0.15033300524934384"/>
          <c:h val="0.36024387576552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448203233855012E-2"/>
          <c:y val="7.4388741608304013E-2"/>
          <c:w val="0.59985531901104949"/>
          <c:h val="0.62620873395850818"/>
        </c:manualLayout>
      </c:layout>
      <c:barChart>
        <c:barDir val="col"/>
        <c:grouping val="clustered"/>
        <c:varyColors val="0"/>
        <c:ser>
          <c:idx val="0"/>
          <c:order val="0"/>
          <c:tx>
            <c:strRef>
              <c:f>Лист1!$B$1</c:f>
              <c:strCache>
                <c:ptCount val="1"/>
                <c:pt idx="0">
                  <c:v>дети, оставшие без попечения родителей</c:v>
                </c:pt>
              </c:strCache>
            </c:strRef>
          </c:tx>
          <c:spPr>
            <a:solidFill>
              <a:schemeClr val="accent1"/>
            </a:soli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46</c:v>
                </c:pt>
                <c:pt idx="1">
                  <c:v>53</c:v>
                </c:pt>
                <c:pt idx="2">
                  <c:v>38</c:v>
                </c:pt>
                <c:pt idx="3">
                  <c:v>33</c:v>
                </c:pt>
                <c:pt idx="4">
                  <c:v>34</c:v>
                </c:pt>
                <c:pt idx="5">
                  <c:v>59</c:v>
                </c:pt>
              </c:numCache>
            </c:numRef>
          </c:val>
          <c:extLst>
            <c:ext xmlns:c16="http://schemas.microsoft.com/office/drawing/2014/chart" uri="{C3380CC4-5D6E-409C-BE32-E72D297353CC}">
              <c16:uniqueId val="{00000000-0086-4DEA-8222-C6B7AD03DABE}"/>
            </c:ext>
          </c:extLst>
        </c:ser>
        <c:ser>
          <c:idx val="1"/>
          <c:order val="1"/>
          <c:tx>
            <c:strRef>
              <c:f>Лист1!$C$1</c:f>
              <c:strCache>
                <c:ptCount val="1"/>
                <c:pt idx="0">
                  <c:v>дети-сироты</c:v>
                </c:pt>
              </c:strCache>
            </c:strRef>
          </c:tx>
          <c:spPr>
            <a:solidFill>
              <a:srgbClr val="FF0000"/>
            </a:solidFill>
            <a:ln>
              <a:noFill/>
            </a:ln>
            <a:effectLst>
              <a:innerShdw blurRad="114300">
                <a:schemeClr val="accent2"/>
              </a:innerShdw>
            </a:effectLst>
          </c:spPr>
          <c:invertIfNegative val="0"/>
          <c:dLbls>
            <c:dLbl>
              <c:idx val="0"/>
              <c:layout>
                <c:manualLayout>
                  <c:x val="4.11522633744856E-3"/>
                  <c:y val="-1.4836813112733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86-4DEA-8222-C6B7AD03DABE}"/>
                </c:ext>
              </c:extLst>
            </c:dLbl>
            <c:dLbl>
              <c:idx val="1"/>
              <c:layout>
                <c:manualLayout>
                  <c:x val="8.23045267489712E-3"/>
                  <c:y val="-7.24325391475182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86-4DEA-8222-C6B7AD03DABE}"/>
                </c:ext>
              </c:extLst>
            </c:dLbl>
            <c:dLbl>
              <c:idx val="2"/>
              <c:layout>
                <c:manualLayout>
                  <c:x val="1.0288065843621401E-2"/>
                  <c:y val="-1.4736897860128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86-4DEA-8222-C6B7AD03DABE}"/>
                </c:ext>
              </c:extLst>
            </c:dLbl>
            <c:dLbl>
              <c:idx val="3"/>
              <c:layout>
                <c:manualLayout>
                  <c:x val="4.11522633744856E-3"/>
                  <c:y val="-1.4711618097420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86-4DEA-8222-C6B7AD03DABE}"/>
                </c:ext>
              </c:extLst>
            </c:dLbl>
            <c:dLbl>
              <c:idx val="4"/>
              <c:layout>
                <c:manualLayout>
                  <c:x val="2.05761316872428E-3"/>
                  <c:y val="-3.8220593616980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86-4DEA-8222-C6B7AD03DABE}"/>
                </c:ext>
              </c:extLst>
            </c:dLbl>
            <c:dLbl>
              <c:idx val="5"/>
              <c:layout>
                <c:manualLayout>
                  <c:x val="0"/>
                  <c:y val="-5.3508831063772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86-4DEA-8222-C6B7AD03DA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2015</c:v>
                </c:pt>
                <c:pt idx="1">
                  <c:v>2016</c:v>
                </c:pt>
                <c:pt idx="2">
                  <c:v>2017</c:v>
                </c:pt>
                <c:pt idx="3">
                  <c:v>2018</c:v>
                </c:pt>
                <c:pt idx="4">
                  <c:v>2019</c:v>
                </c:pt>
                <c:pt idx="5">
                  <c:v>2020</c:v>
                </c:pt>
              </c:numCache>
            </c:numRef>
          </c:cat>
          <c:val>
            <c:numRef>
              <c:f>Лист1!$C$2:$C$7</c:f>
              <c:numCache>
                <c:formatCode>General</c:formatCode>
                <c:ptCount val="6"/>
                <c:pt idx="0">
                  <c:v>9</c:v>
                </c:pt>
                <c:pt idx="1">
                  <c:v>12</c:v>
                </c:pt>
                <c:pt idx="2">
                  <c:v>10</c:v>
                </c:pt>
                <c:pt idx="3">
                  <c:v>10</c:v>
                </c:pt>
                <c:pt idx="4">
                  <c:v>5</c:v>
                </c:pt>
                <c:pt idx="5">
                  <c:v>6</c:v>
                </c:pt>
              </c:numCache>
            </c:numRef>
          </c:val>
          <c:extLst>
            <c:ext xmlns:c16="http://schemas.microsoft.com/office/drawing/2014/chart" uri="{C3380CC4-5D6E-409C-BE32-E72D297353CC}">
              <c16:uniqueId val="{00000007-0086-4DEA-8222-C6B7AD03DABE}"/>
            </c:ext>
          </c:extLst>
        </c:ser>
        <c:dLbls>
          <c:showLegendKey val="0"/>
          <c:showVal val="0"/>
          <c:showCatName val="0"/>
          <c:showSerName val="0"/>
          <c:showPercent val="0"/>
          <c:showBubbleSize val="0"/>
        </c:dLbls>
        <c:gapWidth val="150"/>
        <c:axId val="69072000"/>
        <c:axId val="69073536"/>
      </c:barChart>
      <c:catAx>
        <c:axId val="69072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9073536"/>
        <c:crosses val="autoZero"/>
        <c:auto val="1"/>
        <c:lblAlgn val="ctr"/>
        <c:lblOffset val="100"/>
        <c:noMultiLvlLbl val="0"/>
      </c:catAx>
      <c:valAx>
        <c:axId val="69073536"/>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one"/>
        <c:crossAx val="69072000"/>
        <c:crosses val="autoZero"/>
        <c:crossBetween val="between"/>
      </c:valAx>
      <c:spPr>
        <a:noFill/>
        <a:ln>
          <a:noFill/>
        </a:ln>
        <a:effectLst/>
      </c:spPr>
    </c:plotArea>
    <c:legend>
      <c:legendPos val="t"/>
      <c:layout>
        <c:manualLayout>
          <c:xMode val="edge"/>
          <c:yMode val="edge"/>
          <c:x val="0.75346715919769258"/>
          <c:y val="0.31681833501853768"/>
          <c:w val="0.21323029065811241"/>
          <c:h val="0.43117069921366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025818859761719E-2"/>
          <c:y val="7.0058127546713519E-2"/>
          <c:w val="0.89618951448110507"/>
          <c:h val="0.62942104933129095"/>
        </c:manualLayout>
      </c:layout>
      <c:barChart>
        <c:barDir val="col"/>
        <c:grouping val="clustered"/>
        <c:varyColors val="0"/>
        <c:ser>
          <c:idx val="0"/>
          <c:order val="0"/>
          <c:tx>
            <c:strRef>
              <c:f>Лист1!$B$1</c:f>
              <c:strCache>
                <c:ptCount val="1"/>
                <c:pt idx="0">
                  <c:v>опека, попечительство</c:v>
                </c:pt>
              </c:strCache>
            </c:strRef>
          </c:tx>
          <c:spPr>
            <a:solidFill>
              <a:schemeClr val="accent1"/>
            </a:solidFill>
            <a:ln>
              <a:noFill/>
            </a:ln>
            <a:effectLst/>
            <a:sp3d/>
          </c:spPr>
          <c:invertIfNegative val="0"/>
          <c:dLbls>
            <c:dLbl>
              <c:idx val="0"/>
              <c:layout>
                <c:manualLayout>
                  <c:x val="-2.1378941742383785E-3"/>
                  <c:y val="4.06000054663403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99-4901-8B13-02028D195B9C}"/>
                </c:ext>
              </c:extLst>
            </c:dLbl>
            <c:dLbl>
              <c:idx val="1"/>
              <c:layout>
                <c:manualLayout>
                  <c:x val="2.1378941742383403E-3"/>
                  <c:y val="-1.1558329585576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99-4901-8B13-02028D195B9C}"/>
                </c:ext>
              </c:extLst>
            </c:dLbl>
            <c:dLbl>
              <c:idx val="2"/>
              <c:layout>
                <c:manualLayout>
                  <c:x val="-4.2926221608762566E-5"/>
                  <c:y val="-6.00104854359286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99-4901-8B13-02028D195B9C}"/>
                </c:ext>
              </c:extLst>
            </c:dLbl>
            <c:dLbl>
              <c:idx val="3"/>
              <c:layout>
                <c:manualLayout>
                  <c:x val="4.2757883484766789E-3"/>
                  <c:y val="-2.9546070073522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99-4901-8B13-02028D195B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Лист1!$B$2:$B$7</c:f>
              <c:numCache>
                <c:formatCode>General</c:formatCode>
                <c:ptCount val="6"/>
                <c:pt idx="0">
                  <c:v>31</c:v>
                </c:pt>
                <c:pt idx="1">
                  <c:v>38</c:v>
                </c:pt>
                <c:pt idx="2">
                  <c:v>23</c:v>
                </c:pt>
                <c:pt idx="3">
                  <c:v>28</c:v>
                </c:pt>
                <c:pt idx="4">
                  <c:v>20</c:v>
                </c:pt>
                <c:pt idx="5">
                  <c:v>46</c:v>
                </c:pt>
              </c:numCache>
            </c:numRef>
          </c:val>
          <c:extLst>
            <c:ext xmlns:c16="http://schemas.microsoft.com/office/drawing/2014/chart" uri="{C3380CC4-5D6E-409C-BE32-E72D297353CC}">
              <c16:uniqueId val="{00000004-AD99-4901-8B13-02028D195B9C}"/>
            </c:ext>
          </c:extLst>
        </c:ser>
        <c:ser>
          <c:idx val="1"/>
          <c:order val="1"/>
          <c:tx>
            <c:strRef>
              <c:f>Лист1!$C$1</c:f>
              <c:strCache>
                <c:ptCount val="1"/>
                <c:pt idx="0">
                  <c:v>детские дома</c:v>
                </c:pt>
              </c:strCache>
            </c:strRef>
          </c:tx>
          <c:spPr>
            <a:solidFill>
              <a:srgbClr val="FF0000"/>
            </a:solidFill>
            <a:ln>
              <a:noFill/>
            </a:ln>
            <a:effectLst/>
            <a:sp3d/>
          </c:spPr>
          <c:invertIfNegative val="0"/>
          <c:dLbls>
            <c:dLbl>
              <c:idx val="0"/>
              <c:layout>
                <c:manualLayout>
                  <c:x val="1.2827365045430266E-2"/>
                  <c:y val="-3.4379083927972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99-4901-8B13-02028D195B9C}"/>
                </c:ext>
              </c:extLst>
            </c:dLbl>
            <c:dLbl>
              <c:idx val="1"/>
              <c:layout>
                <c:manualLayout>
                  <c:x val="0"/>
                  <c:y val="2.19647520393167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99-4901-8B13-02028D195B9C}"/>
                </c:ext>
              </c:extLst>
            </c:dLbl>
            <c:dLbl>
              <c:idx val="2"/>
              <c:layout>
                <c:manualLayout>
                  <c:x val="6.4136825227151337E-3"/>
                  <c:y val="-2.7206973063362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99-4901-8B13-02028D195B9C}"/>
                </c:ext>
              </c:extLst>
            </c:dLbl>
            <c:dLbl>
              <c:idx val="3"/>
              <c:layout>
                <c:manualLayout>
                  <c:x val="1.18005919251244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99-4901-8B13-02028D195B9C}"/>
                </c:ext>
              </c:extLst>
            </c:dLbl>
            <c:dLbl>
              <c:idx val="4"/>
              <c:layout>
                <c:manualLayout>
                  <c:x val="6.4136825227150513E-3"/>
                  <c:y val="-6.31113916061854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99-4901-8B13-02028D195B9C}"/>
                </c:ext>
              </c:extLst>
            </c:dLbl>
            <c:dLbl>
              <c:idx val="5"/>
              <c:layout>
                <c:manualLayout>
                  <c:x val="1.5137410739933323E-2"/>
                  <c:y val="4.58971888513921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99-4901-8B13-02028D195B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Лист1!$C$2:$C$7</c:f>
              <c:numCache>
                <c:formatCode>General</c:formatCode>
                <c:ptCount val="6"/>
                <c:pt idx="0">
                  <c:v>10</c:v>
                </c:pt>
                <c:pt idx="1">
                  <c:v>20</c:v>
                </c:pt>
                <c:pt idx="2">
                  <c:v>14</c:v>
                </c:pt>
                <c:pt idx="3">
                  <c:v>13</c:v>
                </c:pt>
                <c:pt idx="4">
                  <c:v>8</c:v>
                </c:pt>
                <c:pt idx="5">
                  <c:v>12</c:v>
                </c:pt>
              </c:numCache>
            </c:numRef>
          </c:val>
          <c:extLst>
            <c:ext xmlns:c16="http://schemas.microsoft.com/office/drawing/2014/chart" uri="{C3380CC4-5D6E-409C-BE32-E72D297353CC}">
              <c16:uniqueId val="{0000000B-AD99-4901-8B13-02028D195B9C}"/>
            </c:ext>
          </c:extLst>
        </c:ser>
        <c:ser>
          <c:idx val="2"/>
          <c:order val="2"/>
          <c:tx>
            <c:strRef>
              <c:f>Лист1!$D$1</c:f>
              <c:strCache>
                <c:ptCount val="1"/>
                <c:pt idx="0">
                  <c:v>дома ребенка</c:v>
                </c:pt>
              </c:strCache>
            </c:strRef>
          </c:tx>
          <c:spPr>
            <a:solidFill>
              <a:schemeClr val="accent3"/>
            </a:solidFill>
            <a:ln>
              <a:noFill/>
            </a:ln>
            <a:effectLst/>
            <a:sp3d/>
          </c:spPr>
          <c:invertIfNegative val="0"/>
          <c:dLbls>
            <c:dLbl>
              <c:idx val="0"/>
              <c:layout>
                <c:manualLayout>
                  <c:x val="-1.9597136876054403E-17"/>
                  <c:y val="-2.67950097276022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99-4901-8B13-02028D195B9C}"/>
                </c:ext>
              </c:extLst>
            </c:dLbl>
            <c:dLbl>
              <c:idx val="1"/>
              <c:layout>
                <c:manualLayout>
                  <c:x val="3.9158814394592983E-3"/>
                  <c:y val="1.3193262486240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99-4901-8B13-02028D195B9C}"/>
                </c:ext>
              </c:extLst>
            </c:dLbl>
            <c:dLbl>
              <c:idx val="2"/>
              <c:layout>
                <c:manualLayout>
                  <c:x val="5.8737151248163914E-3"/>
                  <c:y val="7.539682539682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99-4901-8B13-02028D195B9C}"/>
                </c:ext>
              </c:extLst>
            </c:dLbl>
            <c:dLbl>
              <c:idx val="3"/>
              <c:layout>
                <c:manualLayout>
                  <c:x val="2.4267792287588848E-2"/>
                  <c:y val="4.089518788062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D99-4901-8B13-02028D195B9C}"/>
                </c:ext>
              </c:extLst>
            </c:dLbl>
            <c:dLbl>
              <c:idx val="4"/>
              <c:layout>
                <c:manualLayout>
                  <c:x val="1.0689470871191877E-2"/>
                  <c:y val="-6.31113916061861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99-4901-8B13-02028D195B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Лист1!$D$2:$D$7</c:f>
              <c:numCache>
                <c:formatCode>General</c:formatCode>
                <c:ptCount val="6"/>
                <c:pt idx="0">
                  <c:v>3</c:v>
                </c:pt>
                <c:pt idx="1">
                  <c:v>2</c:v>
                </c:pt>
                <c:pt idx="2">
                  <c:v>4</c:v>
                </c:pt>
                <c:pt idx="3">
                  <c:v>5</c:v>
                </c:pt>
                <c:pt idx="4">
                  <c:v>3</c:v>
                </c:pt>
                <c:pt idx="5">
                  <c:v>3</c:v>
                </c:pt>
              </c:numCache>
            </c:numRef>
          </c:val>
          <c:extLst>
            <c:ext xmlns:c16="http://schemas.microsoft.com/office/drawing/2014/chart" uri="{C3380CC4-5D6E-409C-BE32-E72D297353CC}">
              <c16:uniqueId val="{00000011-AD99-4901-8B13-02028D195B9C}"/>
            </c:ext>
          </c:extLst>
        </c:ser>
        <c:ser>
          <c:idx val="3"/>
          <c:order val="3"/>
          <c:tx>
            <c:strRef>
              <c:f>Лист1!$E$1</c:f>
              <c:strCache>
                <c:ptCount val="1"/>
                <c:pt idx="0">
                  <c:v>профессиональное обучение</c:v>
                </c:pt>
              </c:strCache>
            </c:strRef>
          </c:tx>
          <c:spPr>
            <a:solidFill>
              <a:schemeClr val="accent4"/>
            </a:solidFill>
            <a:ln>
              <a:noFill/>
            </a:ln>
            <a:effectLst/>
            <a:sp3d/>
          </c:spPr>
          <c:invertIfNegative val="0"/>
          <c:cat>
            <c:strRef>
              <c:f>Лист1!$A$2:$A$7</c:f>
              <c:strCache>
                <c:ptCount val="6"/>
                <c:pt idx="0">
                  <c:v>2015 год</c:v>
                </c:pt>
                <c:pt idx="1">
                  <c:v>2016 год</c:v>
                </c:pt>
                <c:pt idx="2">
                  <c:v>2017 год</c:v>
                </c:pt>
                <c:pt idx="3">
                  <c:v>2018 год</c:v>
                </c:pt>
                <c:pt idx="4">
                  <c:v>2019 год</c:v>
                </c:pt>
                <c:pt idx="5">
                  <c:v>2020 год</c:v>
                </c:pt>
              </c:strCache>
            </c:strRef>
          </c:cat>
          <c:val>
            <c:numRef>
              <c:f>Лист1!$E$2:$E$7</c:f>
              <c:numCache>
                <c:formatCode>General</c:formatCode>
                <c:ptCount val="6"/>
                <c:pt idx="0">
                  <c:v>3</c:v>
                </c:pt>
                <c:pt idx="1">
                  <c:v>2</c:v>
                </c:pt>
                <c:pt idx="2">
                  <c:v>1</c:v>
                </c:pt>
                <c:pt idx="3">
                  <c:v>0</c:v>
                </c:pt>
                <c:pt idx="4">
                  <c:v>0</c:v>
                </c:pt>
                <c:pt idx="5">
                  <c:v>1</c:v>
                </c:pt>
              </c:numCache>
            </c:numRef>
          </c:val>
          <c:extLst>
            <c:ext xmlns:c16="http://schemas.microsoft.com/office/drawing/2014/chart" uri="{C3380CC4-5D6E-409C-BE32-E72D297353CC}">
              <c16:uniqueId val="{00000012-AD99-4901-8B13-02028D195B9C}"/>
            </c:ext>
          </c:extLst>
        </c:ser>
        <c:ser>
          <c:idx val="4"/>
          <c:order val="4"/>
          <c:tx>
            <c:strRef>
              <c:f>Лист1!$F$1</c:f>
              <c:strCache>
                <c:ptCount val="1"/>
                <c:pt idx="0">
                  <c:v>усыновлены</c:v>
                </c:pt>
              </c:strCache>
            </c:strRef>
          </c:tx>
          <c:spPr>
            <a:solidFill>
              <a:schemeClr val="accent5"/>
            </a:solidFill>
            <a:ln>
              <a:noFill/>
            </a:ln>
            <a:effectLst/>
            <a:sp3d/>
          </c:spPr>
          <c:invertIfNegative val="0"/>
          <c:cat>
            <c:strRef>
              <c:f>Лист1!$A$2:$A$7</c:f>
              <c:strCache>
                <c:ptCount val="6"/>
                <c:pt idx="0">
                  <c:v>2015 год</c:v>
                </c:pt>
                <c:pt idx="1">
                  <c:v>2016 год</c:v>
                </c:pt>
                <c:pt idx="2">
                  <c:v>2017 год</c:v>
                </c:pt>
                <c:pt idx="3">
                  <c:v>2018 год</c:v>
                </c:pt>
                <c:pt idx="4">
                  <c:v>2019 год</c:v>
                </c:pt>
                <c:pt idx="5">
                  <c:v>2020 год</c:v>
                </c:pt>
              </c:strCache>
            </c:strRef>
          </c:cat>
          <c:val>
            <c:numRef>
              <c:f>Лист1!$F$2:$F$7</c:f>
              <c:numCache>
                <c:formatCode>General</c:formatCode>
                <c:ptCount val="6"/>
                <c:pt idx="0">
                  <c:v>0</c:v>
                </c:pt>
                <c:pt idx="1">
                  <c:v>0</c:v>
                </c:pt>
                <c:pt idx="2">
                  <c:v>0</c:v>
                </c:pt>
                <c:pt idx="3">
                  <c:v>0</c:v>
                </c:pt>
                <c:pt idx="4">
                  <c:v>1</c:v>
                </c:pt>
                <c:pt idx="5">
                  <c:v>0</c:v>
                </c:pt>
              </c:numCache>
            </c:numRef>
          </c:val>
          <c:extLst>
            <c:ext xmlns:c16="http://schemas.microsoft.com/office/drawing/2014/chart" uri="{C3380CC4-5D6E-409C-BE32-E72D297353CC}">
              <c16:uniqueId val="{00000013-AD99-4901-8B13-02028D195B9C}"/>
            </c:ext>
          </c:extLst>
        </c:ser>
        <c:ser>
          <c:idx val="5"/>
          <c:order val="5"/>
          <c:tx>
            <c:strRef>
              <c:f>Лист1!$G$1</c:f>
              <c:strCache>
                <c:ptCount val="1"/>
                <c:pt idx="0">
                  <c:v>возвращены родителям</c:v>
                </c:pt>
              </c:strCache>
            </c:strRef>
          </c:tx>
          <c:spPr>
            <a:solidFill>
              <a:schemeClr val="accent6"/>
            </a:solidFill>
            <a:ln>
              <a:noFill/>
            </a:ln>
            <a:effectLst/>
            <a:sp3d/>
          </c:spPr>
          <c:invertIfNegative val="0"/>
          <c:dLbls>
            <c:dLbl>
              <c:idx val="0"/>
              <c:layout>
                <c:manualLayout>
                  <c:x val="0"/>
                  <c:y val="9.5238095238095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D99-4901-8B13-02028D195B9C}"/>
                </c:ext>
              </c:extLst>
            </c:dLbl>
            <c:dLbl>
              <c:idx val="1"/>
              <c:layout>
                <c:manualLayout>
                  <c:x val="5.8736538210650011E-3"/>
                  <c:y val="-6.1208111056171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D99-4901-8B13-02028D195B9C}"/>
                </c:ext>
              </c:extLst>
            </c:dLbl>
            <c:dLbl>
              <c:idx val="2"/>
              <c:layout>
                <c:manualLayout>
                  <c:x val="-7.838854750421765E-17"/>
                  <c:y val="-8.9906401333788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D99-4901-8B13-02028D195B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2015 год</c:v>
                </c:pt>
                <c:pt idx="1">
                  <c:v>2016 год</c:v>
                </c:pt>
                <c:pt idx="2">
                  <c:v>2017 год</c:v>
                </c:pt>
                <c:pt idx="3">
                  <c:v>2018 год</c:v>
                </c:pt>
                <c:pt idx="4">
                  <c:v>2019 год</c:v>
                </c:pt>
                <c:pt idx="5">
                  <c:v>2020 год</c:v>
                </c:pt>
              </c:strCache>
            </c:strRef>
          </c:cat>
          <c:val>
            <c:numRef>
              <c:f>Лист1!$G$2:$G$7</c:f>
              <c:numCache>
                <c:formatCode>General</c:formatCode>
                <c:ptCount val="6"/>
                <c:pt idx="0">
                  <c:v>5</c:v>
                </c:pt>
                <c:pt idx="1">
                  <c:v>6</c:v>
                </c:pt>
                <c:pt idx="2">
                  <c:v>4</c:v>
                </c:pt>
                <c:pt idx="3">
                  <c:v>0</c:v>
                </c:pt>
                <c:pt idx="4">
                  <c:v>5</c:v>
                </c:pt>
                <c:pt idx="5">
                  <c:v>3</c:v>
                </c:pt>
              </c:numCache>
            </c:numRef>
          </c:val>
          <c:extLst>
            <c:ext xmlns:c16="http://schemas.microsoft.com/office/drawing/2014/chart" uri="{C3380CC4-5D6E-409C-BE32-E72D297353CC}">
              <c16:uniqueId val="{00000017-AD99-4901-8B13-02028D195B9C}"/>
            </c:ext>
          </c:extLst>
        </c:ser>
        <c:dLbls>
          <c:showLegendKey val="0"/>
          <c:showVal val="0"/>
          <c:showCatName val="0"/>
          <c:showSerName val="0"/>
          <c:showPercent val="0"/>
          <c:showBubbleSize val="0"/>
        </c:dLbls>
        <c:gapWidth val="150"/>
        <c:axId val="82655104"/>
        <c:axId val="82656640"/>
      </c:barChart>
      <c:catAx>
        <c:axId val="826551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656640"/>
        <c:crosses val="autoZero"/>
        <c:auto val="1"/>
        <c:lblAlgn val="ctr"/>
        <c:lblOffset val="100"/>
        <c:noMultiLvlLbl val="0"/>
      </c:catAx>
      <c:valAx>
        <c:axId val="82656640"/>
        <c:scaling>
          <c:orientation val="minMax"/>
        </c:scaling>
        <c:delete val="1"/>
        <c:axPos val="l"/>
        <c:numFmt formatCode="General" sourceLinked="1"/>
        <c:majorTickMark val="none"/>
        <c:minorTickMark val="none"/>
        <c:tickLblPos val="none"/>
        <c:crossAx val="82655104"/>
        <c:crosses val="autoZero"/>
        <c:crossBetween val="between"/>
      </c:valAx>
      <c:spPr>
        <a:noFill/>
        <a:ln>
          <a:noFill/>
        </a:ln>
        <a:effectLst/>
        <a:sp3d/>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Другая 5">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9B2C-FFB1-4861-96D6-46041091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TotalTime>
  <Pages>114</Pages>
  <Words>36774</Words>
  <Characters>209616</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Кравченко Елена Павловна</cp:lastModifiedBy>
  <cp:revision>424</cp:revision>
  <cp:lastPrinted>2021-07-26T04:31:00Z</cp:lastPrinted>
  <dcterms:created xsi:type="dcterms:W3CDTF">2019-07-11T02:20:00Z</dcterms:created>
  <dcterms:modified xsi:type="dcterms:W3CDTF">2021-10-08T03:42:00Z</dcterms:modified>
</cp:coreProperties>
</file>