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30" w:rsidRDefault="004B7F30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7F30" w:rsidRDefault="004B7F30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7F30" w:rsidRDefault="004B7F30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7F30" w:rsidRDefault="004B7F30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7F30" w:rsidRDefault="004B7F30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7F30" w:rsidRDefault="004B7F30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7F30" w:rsidRDefault="004B7F30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7F30" w:rsidRDefault="004B7F30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7F30" w:rsidRDefault="004B7F30" w:rsidP="004B7F3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52"/>
          <w:szCs w:val="52"/>
        </w:rPr>
      </w:pPr>
      <w:r w:rsidRPr="004B7F30">
        <w:rPr>
          <w:rFonts w:ascii="Times New Roman" w:hAnsi="Times New Roman" w:cs="Times New Roman"/>
          <w:sz w:val="52"/>
          <w:szCs w:val="52"/>
        </w:rPr>
        <w:t xml:space="preserve">Стратегия развития </w:t>
      </w:r>
    </w:p>
    <w:p w:rsidR="004B7F30" w:rsidRDefault="004B7F30" w:rsidP="004B7F3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52"/>
          <w:szCs w:val="52"/>
        </w:rPr>
      </w:pPr>
      <w:r w:rsidRPr="004B7F30">
        <w:rPr>
          <w:rFonts w:ascii="Times New Roman" w:hAnsi="Times New Roman" w:cs="Times New Roman"/>
          <w:sz w:val="52"/>
          <w:szCs w:val="52"/>
        </w:rPr>
        <w:t xml:space="preserve">муниципальной системы образования Таймырского Долгано-Ненецкого муниципального района </w:t>
      </w:r>
    </w:p>
    <w:p w:rsidR="004B7F30" w:rsidRPr="004B7F30" w:rsidRDefault="004B7F30" w:rsidP="004B7F3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52"/>
          <w:szCs w:val="52"/>
        </w:rPr>
      </w:pPr>
      <w:r w:rsidRPr="004B7F30">
        <w:rPr>
          <w:rFonts w:ascii="Times New Roman" w:hAnsi="Times New Roman" w:cs="Times New Roman"/>
          <w:sz w:val="52"/>
          <w:szCs w:val="52"/>
        </w:rPr>
        <w:t>до 2030 года</w:t>
      </w:r>
    </w:p>
    <w:p w:rsidR="004B7F30" w:rsidRDefault="004B7F30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7F30" w:rsidRDefault="004B7F30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7F30" w:rsidRDefault="004B7F30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7F30" w:rsidRDefault="004B7F30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7F30" w:rsidRDefault="004B7F30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7F30" w:rsidRDefault="004B7F30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7F30" w:rsidRDefault="004B7F30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7F30" w:rsidRDefault="004B7F30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7F30" w:rsidRDefault="004B7F30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7F30" w:rsidRDefault="004B7F30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7F30" w:rsidRDefault="004B7F30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7F30" w:rsidRDefault="004B7F30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7F30" w:rsidRDefault="004B7F30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7F30" w:rsidRDefault="004B7F30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7F30" w:rsidRDefault="004B7F30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7F30" w:rsidRDefault="004B7F30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7F30" w:rsidRDefault="004B7F30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7F30" w:rsidRDefault="004B7F30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7F30" w:rsidRDefault="004B7F30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7F30" w:rsidRDefault="004B7F30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7F30" w:rsidRDefault="004B7F30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7F30" w:rsidRDefault="004B7F30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7F30" w:rsidRDefault="004B7F30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7F30" w:rsidRDefault="004B7F30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7F30" w:rsidRDefault="004B7F30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7F30" w:rsidRDefault="004B7F30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7F30" w:rsidRDefault="004B7F30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7F30" w:rsidRDefault="004B7F30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7F30" w:rsidRDefault="004B7F30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7F30" w:rsidRDefault="004B7F30" w:rsidP="004B7F3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2018 г.</w:t>
      </w:r>
    </w:p>
    <w:p w:rsidR="00594DE7" w:rsidRPr="006A1F10" w:rsidRDefault="00594DE7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6A1F10">
        <w:rPr>
          <w:rFonts w:ascii="Times New Roman" w:hAnsi="Times New Roman" w:cs="Times New Roman"/>
          <w:sz w:val="26"/>
          <w:szCs w:val="26"/>
        </w:rPr>
        <w:lastRenderedPageBreak/>
        <w:t>Будущее Таймыра зависит от тех, кто сегодня охвач</w:t>
      </w:r>
      <w:bookmarkStart w:id="0" w:name="_GoBack"/>
      <w:bookmarkEnd w:id="0"/>
      <w:r w:rsidRPr="006A1F10">
        <w:rPr>
          <w:rFonts w:ascii="Times New Roman" w:hAnsi="Times New Roman" w:cs="Times New Roman"/>
          <w:sz w:val="26"/>
          <w:szCs w:val="26"/>
        </w:rPr>
        <w:t xml:space="preserve">ен системой </w:t>
      </w:r>
      <w:r w:rsidRPr="006A1F10">
        <w:rPr>
          <w:rFonts w:ascii="Times New Roman" w:hAnsi="Times New Roman" w:cs="Times New Roman"/>
          <w:b/>
          <w:sz w:val="26"/>
          <w:szCs w:val="26"/>
        </w:rPr>
        <w:t>образования</w:t>
      </w:r>
      <w:r w:rsidRPr="006A1F10">
        <w:rPr>
          <w:rFonts w:ascii="Times New Roman" w:hAnsi="Times New Roman" w:cs="Times New Roman"/>
          <w:sz w:val="26"/>
          <w:szCs w:val="26"/>
        </w:rPr>
        <w:t>.</w:t>
      </w:r>
    </w:p>
    <w:p w:rsidR="00594DE7" w:rsidRPr="006A1F10" w:rsidRDefault="00594DE7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1F10">
        <w:rPr>
          <w:rFonts w:ascii="Times New Roman" w:hAnsi="Times New Roman" w:cs="Times New Roman"/>
          <w:sz w:val="26"/>
          <w:szCs w:val="26"/>
        </w:rPr>
        <w:t xml:space="preserve">В соответствии с прогнозом </w:t>
      </w:r>
      <w:r w:rsidRPr="006A1F10">
        <w:rPr>
          <w:rFonts w:ascii="Times New Roman" w:hAnsi="Times New Roman" w:cs="Times New Roman"/>
          <w:bCs/>
          <w:sz w:val="26"/>
          <w:szCs w:val="26"/>
        </w:rPr>
        <w:t xml:space="preserve">долгосрочного социально – экономического развития Российской Федерации на период до 2030 года </w:t>
      </w:r>
      <w:r w:rsidRPr="006A1F10">
        <w:rPr>
          <w:rFonts w:ascii="Times New Roman" w:hAnsi="Times New Roman" w:cs="Times New Roman"/>
          <w:sz w:val="26"/>
          <w:szCs w:val="26"/>
        </w:rPr>
        <w:t xml:space="preserve">развитие сферы образования должно быть ориентировано на повышение доступности и качества образования, подготовку квалифицированных кадров всех уровней образования, способных быстро реагировать на запросы рынка труда, повышать уровень своей квалификации в течение всей жизни, использовать свои знания, навыки и компетенции, полученные в процессе обучения. </w:t>
      </w:r>
      <w:proofErr w:type="gramEnd"/>
    </w:p>
    <w:p w:rsidR="00594DE7" w:rsidRPr="006A1F10" w:rsidRDefault="00594DE7" w:rsidP="00594DE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F10">
        <w:rPr>
          <w:rFonts w:ascii="Times New Roman" w:hAnsi="Times New Roman" w:cs="Times New Roman"/>
          <w:bCs/>
          <w:iCs/>
          <w:sz w:val="26"/>
          <w:szCs w:val="26"/>
        </w:rPr>
        <w:t xml:space="preserve">Задачей, которая ставится на муниципальном уровне, является: </w:t>
      </w:r>
      <w:r w:rsidRPr="006A1F10">
        <w:rPr>
          <w:rFonts w:ascii="Times New Roman" w:hAnsi="Times New Roman" w:cs="Times New Roman"/>
          <w:b/>
          <w:sz w:val="26"/>
          <w:szCs w:val="26"/>
        </w:rPr>
        <w:t>«Повышение доступности и качества образования в соответствии с потребностями государства и общества»</w:t>
      </w:r>
      <w:r w:rsidRPr="006A1F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94DE7" w:rsidRPr="006A1F10" w:rsidRDefault="00594DE7" w:rsidP="00594DE7">
      <w:pPr>
        <w:pStyle w:val="a5"/>
        <w:tabs>
          <w:tab w:val="left" w:pos="851"/>
        </w:tabs>
        <w:rPr>
          <w:spacing w:val="5"/>
          <w:szCs w:val="26"/>
        </w:rPr>
      </w:pPr>
      <w:r w:rsidRPr="006A1F10">
        <w:rPr>
          <w:spacing w:val="5"/>
          <w:szCs w:val="26"/>
        </w:rPr>
        <w:t>Сеть организаций образования муниципального района была представлена:</w:t>
      </w:r>
    </w:p>
    <w:p w:rsidR="00594DE7" w:rsidRPr="006A1F10" w:rsidRDefault="00594DE7" w:rsidP="00594DE7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rPr>
          <w:szCs w:val="26"/>
        </w:rPr>
      </w:pPr>
      <w:r w:rsidRPr="006A1F10">
        <w:rPr>
          <w:szCs w:val="26"/>
        </w:rPr>
        <w:t>16 дошкольными образовательными организациями;</w:t>
      </w:r>
    </w:p>
    <w:p w:rsidR="00594DE7" w:rsidRPr="006A1F10" w:rsidRDefault="00594DE7" w:rsidP="00594DE7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rPr>
          <w:szCs w:val="26"/>
        </w:rPr>
      </w:pPr>
      <w:r w:rsidRPr="006A1F10">
        <w:rPr>
          <w:szCs w:val="26"/>
        </w:rPr>
        <w:t>25 общеобразовательными организациями;</w:t>
      </w:r>
    </w:p>
    <w:p w:rsidR="00594DE7" w:rsidRPr="006A1F10" w:rsidRDefault="00594DE7" w:rsidP="00594DE7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rPr>
          <w:szCs w:val="26"/>
        </w:rPr>
      </w:pPr>
      <w:r w:rsidRPr="006A1F10">
        <w:rPr>
          <w:szCs w:val="26"/>
        </w:rPr>
        <w:t>7 организациями дополнительного образования детей;</w:t>
      </w:r>
    </w:p>
    <w:p w:rsidR="00594DE7" w:rsidRPr="006A1F10" w:rsidRDefault="00594DE7" w:rsidP="00594DE7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rPr>
          <w:szCs w:val="26"/>
        </w:rPr>
      </w:pPr>
      <w:r w:rsidRPr="006A1F10">
        <w:rPr>
          <w:szCs w:val="26"/>
        </w:rPr>
        <w:t>1 детским домом;</w:t>
      </w:r>
    </w:p>
    <w:p w:rsidR="00594DE7" w:rsidRPr="006A1F10" w:rsidRDefault="00594DE7" w:rsidP="00594DE7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rPr>
          <w:szCs w:val="26"/>
        </w:rPr>
      </w:pPr>
      <w:r w:rsidRPr="006A1F10">
        <w:rPr>
          <w:szCs w:val="26"/>
        </w:rPr>
        <w:t>1 межшкольным методическим центром;</w:t>
      </w:r>
    </w:p>
    <w:p w:rsidR="00594DE7" w:rsidRPr="006A1F10" w:rsidRDefault="00594DE7" w:rsidP="00594DE7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rPr>
          <w:szCs w:val="26"/>
        </w:rPr>
      </w:pPr>
      <w:r w:rsidRPr="006A1F10">
        <w:rPr>
          <w:szCs w:val="26"/>
        </w:rPr>
        <w:t>1 организацией среднего профессионального образования;</w:t>
      </w:r>
    </w:p>
    <w:p w:rsidR="00594DE7" w:rsidRPr="006A1F10" w:rsidRDefault="00594DE7" w:rsidP="00594DE7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rPr>
          <w:szCs w:val="26"/>
        </w:rPr>
      </w:pPr>
      <w:r w:rsidRPr="006A1F10">
        <w:rPr>
          <w:szCs w:val="26"/>
        </w:rPr>
        <w:t>1 организацией высшего профессионального образования;</w:t>
      </w:r>
    </w:p>
    <w:p w:rsidR="00594DE7" w:rsidRPr="006A1F10" w:rsidRDefault="00594DE7" w:rsidP="00594DE7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rPr>
          <w:szCs w:val="26"/>
        </w:rPr>
      </w:pPr>
      <w:r w:rsidRPr="006A1F10">
        <w:rPr>
          <w:szCs w:val="26"/>
        </w:rPr>
        <w:t>1 организацией специального (коррекционного) образования.</w:t>
      </w:r>
    </w:p>
    <w:p w:rsidR="00594DE7" w:rsidRPr="006A1F10" w:rsidRDefault="00594DE7" w:rsidP="00594DE7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F10">
        <w:rPr>
          <w:rFonts w:ascii="Times New Roman" w:hAnsi="Times New Roman" w:cs="Times New Roman"/>
          <w:sz w:val="26"/>
          <w:szCs w:val="26"/>
        </w:rPr>
        <w:t xml:space="preserve">Если говорить о динамике охвата детей всеми ступенями образования, то </w:t>
      </w:r>
      <w:proofErr w:type="gramStart"/>
      <w:r w:rsidRPr="006A1F1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A1F10">
        <w:rPr>
          <w:rFonts w:ascii="Times New Roman" w:hAnsi="Times New Roman" w:cs="Times New Roman"/>
          <w:sz w:val="26"/>
          <w:szCs w:val="26"/>
        </w:rPr>
        <w:t xml:space="preserve"> последние годы она не претерпела значительных изменений: доля </w:t>
      </w:r>
      <w:proofErr w:type="gramStart"/>
      <w:r w:rsidRPr="006A1F10">
        <w:rPr>
          <w:rFonts w:ascii="Times New Roman" w:hAnsi="Times New Roman" w:cs="Times New Roman"/>
          <w:sz w:val="26"/>
          <w:szCs w:val="26"/>
        </w:rPr>
        <w:t>детей дошкольного возраста, охваченных дошкольным образованием стабильна на протяжении 3-х лет и составляет</w:t>
      </w:r>
      <w:proofErr w:type="gramEnd"/>
      <w:r w:rsidRPr="006A1F10">
        <w:rPr>
          <w:rFonts w:ascii="Times New Roman" w:hAnsi="Times New Roman" w:cs="Times New Roman"/>
          <w:sz w:val="26"/>
          <w:szCs w:val="26"/>
        </w:rPr>
        <w:t xml:space="preserve"> 81,9%, доля обучающихся в школах муниципального района имеет незначительную тенденцию роста и составляет 99,6%, доля детей, получающих дополнительное образование на территории муниципального района, составляет 91,8%. </w:t>
      </w:r>
    </w:p>
    <w:p w:rsidR="00594DE7" w:rsidRPr="006A1F10" w:rsidRDefault="00594DE7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A1F10">
        <w:rPr>
          <w:rFonts w:ascii="Times New Roman" w:hAnsi="Times New Roman" w:cs="Times New Roman"/>
          <w:sz w:val="26"/>
          <w:szCs w:val="26"/>
        </w:rPr>
        <w:t xml:space="preserve">Для решения задачи первым </w:t>
      </w:r>
      <w:r w:rsidRPr="006A1F10">
        <w:rPr>
          <w:rFonts w:ascii="Times New Roman" w:hAnsi="Times New Roman" w:cs="Times New Roman"/>
          <w:sz w:val="26"/>
          <w:szCs w:val="26"/>
          <w:u w:val="single"/>
        </w:rPr>
        <w:t>приоритетным направлением определено – «Инфраструктурное развитие отрасли «Образование».</w:t>
      </w:r>
    </w:p>
    <w:p w:rsidR="00594DE7" w:rsidRPr="006A1F10" w:rsidRDefault="00594DE7" w:rsidP="00594D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F10">
        <w:rPr>
          <w:rFonts w:ascii="Times New Roman" w:hAnsi="Times New Roman" w:cs="Times New Roman"/>
          <w:sz w:val="26"/>
          <w:szCs w:val="26"/>
        </w:rPr>
        <w:t>Для обеспечения доступности образовательных услуг начального общего и основного общего образования</w:t>
      </w:r>
      <w:r w:rsidRPr="006A1F10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 в 2014 году начата поэтапная оптимизация сети муниципальных образовательных организаций </w:t>
      </w:r>
      <w:r w:rsidRPr="006A1F10">
        <w:rPr>
          <w:rFonts w:ascii="Times New Roman" w:hAnsi="Times New Roman" w:cs="Times New Roman"/>
          <w:sz w:val="26"/>
          <w:szCs w:val="26"/>
        </w:rPr>
        <w:t xml:space="preserve">путем присоединения муниципальных дошкольных образовательных организаций, расположенных в сельской местности к школам и школам – интернатам. </w:t>
      </w:r>
    </w:p>
    <w:p w:rsidR="00594DE7" w:rsidRPr="006A1F10" w:rsidRDefault="00594DE7" w:rsidP="00594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F10">
        <w:rPr>
          <w:rFonts w:ascii="Times New Roman" w:hAnsi="Times New Roman" w:cs="Times New Roman"/>
          <w:b/>
          <w:sz w:val="26"/>
          <w:szCs w:val="26"/>
        </w:rPr>
        <w:t>«Сильные стороны»</w:t>
      </w:r>
      <w:r w:rsidRPr="006A1F10">
        <w:rPr>
          <w:rFonts w:ascii="Times New Roman" w:hAnsi="Times New Roman" w:cs="Times New Roman"/>
          <w:sz w:val="26"/>
          <w:szCs w:val="26"/>
        </w:rPr>
        <w:t xml:space="preserve">: Наличие практически в каждом сельском населенном пункте образовательной организации (школы, детского сада). Из 27 населенных пунктов в 21 имеются школы, в 20 детские сады. </w:t>
      </w:r>
    </w:p>
    <w:p w:rsidR="00594DE7" w:rsidRPr="006A1F10" w:rsidRDefault="00594DE7" w:rsidP="00594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F10">
        <w:rPr>
          <w:rFonts w:ascii="Times New Roman" w:hAnsi="Times New Roman" w:cs="Times New Roman"/>
          <w:sz w:val="26"/>
          <w:szCs w:val="26"/>
        </w:rPr>
        <w:t xml:space="preserve">Все организации имеют лицензии на </w:t>
      </w:r>
      <w:proofErr w:type="gramStart"/>
      <w:r w:rsidRPr="006A1F10">
        <w:rPr>
          <w:rFonts w:ascii="Times New Roman" w:hAnsi="Times New Roman" w:cs="Times New Roman"/>
          <w:sz w:val="26"/>
          <w:szCs w:val="26"/>
        </w:rPr>
        <w:t>право ведения</w:t>
      </w:r>
      <w:proofErr w:type="gramEnd"/>
      <w:r w:rsidRPr="006A1F10">
        <w:rPr>
          <w:rFonts w:ascii="Times New Roman" w:hAnsi="Times New Roman" w:cs="Times New Roman"/>
          <w:sz w:val="26"/>
          <w:szCs w:val="26"/>
        </w:rPr>
        <w:t xml:space="preserve"> образовательной деятельности, подтверждающие статус организации, уровень реализуемых образовательных программ.</w:t>
      </w:r>
    </w:p>
    <w:p w:rsidR="00594DE7" w:rsidRPr="006A1F10" w:rsidRDefault="00594DE7" w:rsidP="00594DE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A1F10">
        <w:rPr>
          <w:rFonts w:ascii="Times New Roman" w:hAnsi="Times New Roman" w:cs="Times New Roman"/>
          <w:b/>
          <w:sz w:val="26"/>
          <w:szCs w:val="26"/>
        </w:rPr>
        <w:t>«Узкие места»</w:t>
      </w:r>
      <w:r w:rsidRPr="006A1F10">
        <w:rPr>
          <w:rFonts w:ascii="Times New Roman" w:hAnsi="Times New Roman" w:cs="Times New Roman"/>
          <w:sz w:val="26"/>
          <w:szCs w:val="26"/>
        </w:rPr>
        <w:t xml:space="preserve">: Высокий удельный вес муниципальных образовательных организаций, инфраструктура, которых не соответствует нормам санитарно-эпидемиологического, противопожарного законодательства, техническим и строительным нормам и правилам, в том числе, в части </w:t>
      </w:r>
      <w:r w:rsidRPr="006A1F10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доступности зданий и сооружений для маломобильных групп населения, </w:t>
      </w:r>
      <w:r w:rsidRPr="006A1F10">
        <w:rPr>
          <w:rFonts w:ascii="Times New Roman" w:hAnsi="Times New Roman" w:cs="Times New Roman"/>
          <w:sz w:val="26"/>
          <w:szCs w:val="26"/>
        </w:rPr>
        <w:t>73,3% от общего количества</w:t>
      </w:r>
      <w:r w:rsidRPr="006A1F10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муниципальных образовательных организаций муниципального района</w:t>
      </w:r>
      <w:r w:rsidRPr="006A1F10">
        <w:rPr>
          <w:rFonts w:ascii="Times New Roman" w:hAnsi="Times New Roman" w:cs="Times New Roman"/>
          <w:sz w:val="26"/>
          <w:szCs w:val="26"/>
        </w:rPr>
        <w:t>.</w:t>
      </w:r>
    </w:p>
    <w:p w:rsidR="00594DE7" w:rsidRPr="006A1F10" w:rsidRDefault="00594DE7" w:rsidP="00594DE7">
      <w:pPr>
        <w:pStyle w:val="a7"/>
        <w:ind w:firstLine="567"/>
        <w:jc w:val="both"/>
        <w:rPr>
          <w:sz w:val="26"/>
          <w:szCs w:val="26"/>
        </w:rPr>
      </w:pPr>
      <w:r w:rsidRPr="006A1F10">
        <w:rPr>
          <w:b/>
          <w:sz w:val="26"/>
          <w:szCs w:val="26"/>
        </w:rPr>
        <w:t>«Точки роста»</w:t>
      </w:r>
      <w:r w:rsidRPr="006A1F10">
        <w:rPr>
          <w:sz w:val="26"/>
          <w:szCs w:val="26"/>
        </w:rPr>
        <w:t xml:space="preserve">: Продолжение мероприятий по оптимизации сети муниципальных образовательных учреждений, путем присоединения к </w:t>
      </w:r>
      <w:r w:rsidRPr="006A1F10">
        <w:rPr>
          <w:sz w:val="26"/>
          <w:szCs w:val="26"/>
        </w:rPr>
        <w:lastRenderedPageBreak/>
        <w:t xml:space="preserve">общеобразовательным организациям дошкольных организаций, а также распространения в сельской местности новой модели образовательных учреждений – многофункциональных учреждений, обеспечивающих комплексное представление образовательных, социально – культурных, спортивно – оздоровительных услуг. </w:t>
      </w:r>
    </w:p>
    <w:p w:rsidR="00594DE7" w:rsidRPr="006A1F10" w:rsidRDefault="00594DE7" w:rsidP="00594DE7">
      <w:pPr>
        <w:pStyle w:val="a7"/>
        <w:ind w:firstLine="567"/>
        <w:jc w:val="both"/>
        <w:rPr>
          <w:sz w:val="26"/>
          <w:szCs w:val="26"/>
        </w:rPr>
      </w:pPr>
      <w:r w:rsidRPr="006A1F10">
        <w:rPr>
          <w:sz w:val="26"/>
          <w:szCs w:val="26"/>
        </w:rPr>
        <w:t xml:space="preserve">Строительство новых зданий образовательных организаций в сельской местности. Проведение работ капитального характера по благоустройству территорий муниципальных образовательных организаций. </w:t>
      </w:r>
    </w:p>
    <w:p w:rsidR="00594DE7" w:rsidRPr="006A1F10" w:rsidRDefault="00594DE7" w:rsidP="00594DE7">
      <w:pPr>
        <w:pStyle w:val="a7"/>
        <w:ind w:firstLine="567"/>
        <w:jc w:val="both"/>
        <w:rPr>
          <w:sz w:val="26"/>
          <w:szCs w:val="26"/>
        </w:rPr>
      </w:pPr>
      <w:r w:rsidRPr="006A1F10">
        <w:rPr>
          <w:sz w:val="26"/>
          <w:szCs w:val="26"/>
        </w:rPr>
        <w:t xml:space="preserve">В результате реализации приоритетного направления к 2030 году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учреждений увеличится с 26,7 % до 94,4%. </w:t>
      </w:r>
    </w:p>
    <w:p w:rsidR="00594DE7" w:rsidRPr="006A1F10" w:rsidRDefault="00594DE7" w:rsidP="00594DE7">
      <w:pPr>
        <w:pStyle w:val="a7"/>
        <w:ind w:firstLine="567"/>
        <w:jc w:val="both"/>
        <w:rPr>
          <w:sz w:val="26"/>
          <w:szCs w:val="26"/>
        </w:rPr>
      </w:pPr>
      <w:r w:rsidRPr="006A1F10">
        <w:rPr>
          <w:sz w:val="26"/>
          <w:szCs w:val="26"/>
        </w:rPr>
        <w:t xml:space="preserve"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дошкольных образовательных организаций муниципальной формы собственности снизится с 17,6% до 0%. </w:t>
      </w:r>
    </w:p>
    <w:p w:rsidR="00594DE7" w:rsidRPr="006A1F10" w:rsidRDefault="00594DE7" w:rsidP="00594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F10">
        <w:rPr>
          <w:rFonts w:ascii="Times New Roman" w:hAnsi="Times New Roman" w:cs="Times New Roman"/>
          <w:sz w:val="26"/>
          <w:szCs w:val="26"/>
          <w:shd w:val="clear" w:color="auto" w:fill="FFFFFF"/>
        </w:rPr>
        <w:t>Повышение качества образования будет обеспечено через</w:t>
      </w:r>
      <w:r w:rsidRPr="006A1F10">
        <w:rPr>
          <w:rFonts w:ascii="Times New Roman" w:hAnsi="Times New Roman" w:cs="Times New Roman"/>
          <w:sz w:val="26"/>
          <w:szCs w:val="26"/>
        </w:rPr>
        <w:t xml:space="preserve"> </w:t>
      </w:r>
      <w:r w:rsidRPr="006A1F10">
        <w:rPr>
          <w:rFonts w:ascii="Times New Roman" w:hAnsi="Times New Roman" w:cs="Times New Roman"/>
          <w:sz w:val="26"/>
          <w:szCs w:val="26"/>
          <w:u w:val="single"/>
        </w:rPr>
        <w:t>«Совершенствование системы дошкольного, общего и дополнительного образования», которое выбрано следующим приоритетным направлением.</w:t>
      </w:r>
    </w:p>
    <w:p w:rsidR="00594DE7" w:rsidRPr="006A1F10" w:rsidRDefault="00594DE7" w:rsidP="00594DE7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A1F10">
        <w:rPr>
          <w:rFonts w:ascii="Times New Roman" w:hAnsi="Times New Roman" w:cs="Times New Roman"/>
          <w:sz w:val="26"/>
          <w:szCs w:val="26"/>
        </w:rPr>
        <w:t>На сегодняшний день 100% дошкольных организаций</w:t>
      </w:r>
      <w:r w:rsidRPr="006A1F10">
        <w:rPr>
          <w:rFonts w:ascii="Times New Roman" w:hAnsi="Times New Roman" w:cs="Times New Roman"/>
          <w:spacing w:val="2"/>
          <w:sz w:val="26"/>
          <w:szCs w:val="26"/>
        </w:rPr>
        <w:t xml:space="preserve"> реализуют основные образовательные программы, соответствующие требованиям </w:t>
      </w:r>
      <w:r w:rsidRPr="006A1F10">
        <w:rPr>
          <w:rFonts w:ascii="Times New Roman" w:eastAsia="Arial Unicode MS" w:hAnsi="Times New Roman" w:cs="Times New Roman"/>
          <w:sz w:val="26"/>
          <w:szCs w:val="26"/>
        </w:rPr>
        <w:t xml:space="preserve">федеральных государственных образовательных стандартов (ФГОС) </w:t>
      </w:r>
      <w:r w:rsidRPr="006A1F10">
        <w:rPr>
          <w:rFonts w:ascii="Times New Roman" w:hAnsi="Times New Roman" w:cs="Times New Roman"/>
          <w:spacing w:val="2"/>
          <w:sz w:val="26"/>
          <w:szCs w:val="26"/>
        </w:rPr>
        <w:t xml:space="preserve">дошкольного образования. В связи с плановым переходом на ФГОС на уровнях начального, основного и среднего образования, изменились подходы к созданию образовательной среды, как к одному из основных факторов, влияющих на достижение качественного образовательного результата. </w:t>
      </w:r>
      <w:proofErr w:type="spellStart"/>
      <w:r w:rsidRPr="006A1F10">
        <w:rPr>
          <w:rFonts w:ascii="Times New Roman" w:hAnsi="Times New Roman" w:cs="Times New Roman"/>
          <w:spacing w:val="2"/>
          <w:sz w:val="26"/>
          <w:szCs w:val="26"/>
        </w:rPr>
        <w:t>Деятельностный</w:t>
      </w:r>
      <w:proofErr w:type="spellEnd"/>
      <w:r w:rsidRPr="006A1F10">
        <w:rPr>
          <w:rFonts w:ascii="Times New Roman" w:hAnsi="Times New Roman" w:cs="Times New Roman"/>
          <w:spacing w:val="2"/>
          <w:sz w:val="26"/>
          <w:szCs w:val="26"/>
        </w:rPr>
        <w:t xml:space="preserve"> подход, направленный на достижение индивидуального результата каждого ученика, стал ведущей педагогической технологией современного школьного обучения на Таймыре.</w:t>
      </w:r>
    </w:p>
    <w:p w:rsidR="00594DE7" w:rsidRPr="006A1F10" w:rsidRDefault="00594DE7" w:rsidP="00594DE7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F10">
        <w:rPr>
          <w:rFonts w:ascii="Times New Roman" w:eastAsia="Arial Unicode MS" w:hAnsi="Times New Roman" w:cs="Times New Roman"/>
          <w:sz w:val="26"/>
          <w:szCs w:val="26"/>
        </w:rPr>
        <w:t xml:space="preserve">Важным вектором развития системы образования стало развитие практики инклюзивного образования в дошкольных, общеобразовательных организациях и организациях дополнительного образования. </w:t>
      </w:r>
      <w:r w:rsidRPr="006A1F10">
        <w:rPr>
          <w:rFonts w:ascii="Times New Roman" w:hAnsi="Times New Roman" w:cs="Times New Roman"/>
          <w:sz w:val="26"/>
          <w:szCs w:val="26"/>
        </w:rPr>
        <w:t xml:space="preserve">С сентября 2016 года введение ФГОС начального общего образования для </w:t>
      </w:r>
      <w:proofErr w:type="gramStart"/>
      <w:r w:rsidRPr="006A1F1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6A1F10"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 и ФГОС для обучающихся с умственной отсталостью (интеллектуальными нарушениями) осуществляется в штатном режиме.</w:t>
      </w:r>
    </w:p>
    <w:p w:rsidR="00594DE7" w:rsidRPr="006A1F10" w:rsidRDefault="00594DE7" w:rsidP="00594DE7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F10">
        <w:rPr>
          <w:rFonts w:ascii="Times New Roman" w:hAnsi="Times New Roman" w:cs="Times New Roman"/>
          <w:b/>
          <w:sz w:val="26"/>
          <w:szCs w:val="26"/>
        </w:rPr>
        <w:t>«Сильные стороны»</w:t>
      </w:r>
      <w:r w:rsidRPr="006A1F10">
        <w:rPr>
          <w:rFonts w:ascii="Times New Roman" w:hAnsi="Times New Roman" w:cs="Times New Roman"/>
          <w:sz w:val="26"/>
          <w:szCs w:val="26"/>
        </w:rPr>
        <w:t>: В муниципальном районе сохраняется приоритет равного доступа к получению бесплатного дошкольного, общего и дополнительного образования детей.</w:t>
      </w:r>
    </w:p>
    <w:p w:rsidR="00594DE7" w:rsidRPr="006A1F10" w:rsidRDefault="00594DE7" w:rsidP="00594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F10">
        <w:rPr>
          <w:rFonts w:ascii="Times New Roman" w:hAnsi="Times New Roman" w:cs="Times New Roman"/>
          <w:i/>
          <w:sz w:val="26"/>
          <w:szCs w:val="26"/>
        </w:rPr>
        <w:t xml:space="preserve">В части дошкольного образования: </w:t>
      </w:r>
      <w:r w:rsidRPr="006A1F10">
        <w:rPr>
          <w:rFonts w:ascii="Times New Roman" w:hAnsi="Times New Roman" w:cs="Times New Roman"/>
          <w:sz w:val="26"/>
          <w:szCs w:val="26"/>
        </w:rPr>
        <w:t>В 16 дошкольных образовательных организациях проведена экспертиза основных общеобразовательных программ дошкольного образования.</w:t>
      </w:r>
    </w:p>
    <w:p w:rsidR="00594DE7" w:rsidRPr="006A1F10" w:rsidRDefault="00594DE7" w:rsidP="00594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F10">
        <w:rPr>
          <w:rFonts w:ascii="Times New Roman" w:hAnsi="Times New Roman" w:cs="Times New Roman"/>
          <w:sz w:val="26"/>
          <w:szCs w:val="26"/>
        </w:rPr>
        <w:t>Увеличение доли детей, охваченных услугами дошкольного образования за счет инфраструктурного развития (введение дополнительных мест для детей раннего возраста).</w:t>
      </w:r>
    </w:p>
    <w:p w:rsidR="00594DE7" w:rsidRPr="006A1F10" w:rsidRDefault="00594DE7" w:rsidP="00594DE7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6A1F10">
        <w:rPr>
          <w:rFonts w:ascii="Times New Roman" w:hAnsi="Times New Roman" w:cs="Times New Roman"/>
          <w:i/>
          <w:sz w:val="26"/>
          <w:szCs w:val="26"/>
        </w:rPr>
        <w:t>В части общего и дополнительного образования:</w:t>
      </w:r>
      <w:r w:rsidRPr="006A1F10">
        <w:rPr>
          <w:rFonts w:ascii="Times New Roman" w:hAnsi="Times New Roman" w:cs="Times New Roman"/>
          <w:sz w:val="26"/>
          <w:szCs w:val="26"/>
        </w:rPr>
        <w:t>100% учащихся 4-х классов школ муниципального района принимают участие в оценочных процедурах краевого и федерального уровней. Уровень базовой подготовки выпускников начальной школы по результатам оценочных процедур краевого и всероссийского уровня составляет от 92,6% до 99%</w:t>
      </w:r>
      <w:r w:rsidRPr="006A1F10">
        <w:rPr>
          <w:rFonts w:ascii="Times New Roman" w:eastAsia="Arial Unicode MS" w:hAnsi="Times New Roman" w:cs="Times New Roman"/>
          <w:sz w:val="26"/>
          <w:szCs w:val="26"/>
        </w:rPr>
        <w:t>.</w:t>
      </w:r>
      <w:r w:rsidRPr="006A1F1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594DE7" w:rsidRPr="006A1F10" w:rsidRDefault="00594DE7" w:rsidP="00594DE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F10">
        <w:rPr>
          <w:rFonts w:ascii="Times New Roman" w:hAnsi="Times New Roman" w:cs="Times New Roman"/>
          <w:sz w:val="26"/>
          <w:szCs w:val="26"/>
        </w:rPr>
        <w:lastRenderedPageBreak/>
        <w:t>Стабильные показатели выпускников по результатам ЕГЭ и участию детей в олимпиадах и интеллектуальных конкурсах.</w:t>
      </w:r>
    </w:p>
    <w:p w:rsidR="00594DE7" w:rsidRPr="006A1F10" w:rsidRDefault="00594DE7" w:rsidP="00594DE7">
      <w:pPr>
        <w:spacing w:after="0" w:line="240" w:lineRule="auto"/>
        <w:ind w:right="-31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6A1F10">
        <w:rPr>
          <w:rFonts w:ascii="Times New Roman" w:eastAsia="Arial Unicode MS" w:hAnsi="Times New Roman" w:cs="Times New Roman"/>
          <w:sz w:val="26"/>
          <w:szCs w:val="26"/>
        </w:rPr>
        <w:t xml:space="preserve">100,0% </w:t>
      </w:r>
      <w:proofErr w:type="gramStart"/>
      <w:r w:rsidRPr="006A1F10">
        <w:rPr>
          <w:rFonts w:ascii="Times New Roman" w:eastAsia="Arial Unicode MS" w:hAnsi="Times New Roman" w:cs="Times New Roman"/>
          <w:sz w:val="26"/>
          <w:szCs w:val="26"/>
        </w:rPr>
        <w:t>обучающихся</w:t>
      </w:r>
      <w:proofErr w:type="gramEnd"/>
      <w:r w:rsidRPr="006A1F10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6A1F10">
        <w:rPr>
          <w:rFonts w:ascii="Times New Roman" w:hAnsi="Times New Roman" w:cs="Times New Roman"/>
          <w:sz w:val="26"/>
          <w:szCs w:val="26"/>
        </w:rPr>
        <w:t xml:space="preserve">с ограниченными возможностями здоровья, заявившихся на обучение по адаптированным образовательным программам, обеспечены образовательной услугой в полном объеме. </w:t>
      </w:r>
    </w:p>
    <w:p w:rsidR="00594DE7" w:rsidRPr="006A1F10" w:rsidRDefault="00594DE7" w:rsidP="00594DE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F10">
        <w:rPr>
          <w:rFonts w:ascii="Times New Roman" w:hAnsi="Times New Roman" w:cs="Times New Roman"/>
          <w:sz w:val="26"/>
          <w:szCs w:val="26"/>
        </w:rPr>
        <w:t xml:space="preserve">Регулярное обновление </w:t>
      </w:r>
      <w:proofErr w:type="spellStart"/>
      <w:r w:rsidRPr="006A1F10">
        <w:rPr>
          <w:rFonts w:ascii="Times New Roman" w:hAnsi="Times New Roman" w:cs="Times New Roman"/>
          <w:sz w:val="26"/>
          <w:szCs w:val="26"/>
        </w:rPr>
        <w:t>учебно</w:t>
      </w:r>
      <w:proofErr w:type="spellEnd"/>
      <w:r w:rsidRPr="006A1F10">
        <w:rPr>
          <w:rFonts w:ascii="Times New Roman" w:hAnsi="Times New Roman" w:cs="Times New Roman"/>
          <w:sz w:val="26"/>
          <w:szCs w:val="26"/>
        </w:rPr>
        <w:t xml:space="preserve"> – материальной базы образовательных организаций:</w:t>
      </w:r>
    </w:p>
    <w:p w:rsidR="00594DE7" w:rsidRPr="006A1F10" w:rsidRDefault="00594DE7" w:rsidP="00594DE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1F10">
        <w:rPr>
          <w:rFonts w:ascii="Times New Roman" w:hAnsi="Times New Roman" w:cs="Times New Roman"/>
          <w:sz w:val="26"/>
          <w:szCs w:val="26"/>
        </w:rPr>
        <w:t xml:space="preserve">100,0% школ муниципального района подключены к сети Интернет; </w:t>
      </w:r>
      <w:proofErr w:type="gramEnd"/>
    </w:p>
    <w:p w:rsidR="00594DE7" w:rsidRPr="006A1F10" w:rsidRDefault="00594DE7" w:rsidP="00594DE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F10">
        <w:rPr>
          <w:rFonts w:ascii="Times New Roman" w:hAnsi="Times New Roman" w:cs="Times New Roman"/>
          <w:sz w:val="26"/>
          <w:szCs w:val="26"/>
        </w:rPr>
        <w:t xml:space="preserve">до 60,0% увеличилось число образовательных организаций, имеющих учебно-лабораторную, компьютерную и технологическую базу, соответствующую современным требованиям и нормам. </w:t>
      </w:r>
    </w:p>
    <w:p w:rsidR="00594DE7" w:rsidRPr="006A1F10" w:rsidRDefault="00594DE7" w:rsidP="00594DE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F10">
        <w:rPr>
          <w:rFonts w:ascii="Times New Roman" w:hAnsi="Times New Roman" w:cs="Times New Roman"/>
          <w:sz w:val="26"/>
          <w:szCs w:val="26"/>
        </w:rPr>
        <w:t>Охват детей дополнительными общеобразовательными программами в организациях различной организационно-правовой формы и формы собственности от общего числа детей в возрасте от 5 до 18 лет составил 91,8%.</w:t>
      </w:r>
    </w:p>
    <w:p w:rsidR="00594DE7" w:rsidRPr="006A1F10" w:rsidRDefault="00594DE7" w:rsidP="00594D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1F10">
        <w:rPr>
          <w:rFonts w:ascii="Times New Roman" w:hAnsi="Times New Roman" w:cs="Times New Roman"/>
          <w:i/>
          <w:sz w:val="26"/>
          <w:szCs w:val="26"/>
        </w:rPr>
        <w:t>В части развития кадрового потенциала:</w:t>
      </w:r>
      <w:r w:rsidRPr="006A1F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94DE7" w:rsidRPr="006A1F10" w:rsidRDefault="00594DE7" w:rsidP="00594D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F10">
        <w:rPr>
          <w:rFonts w:ascii="Times New Roman" w:eastAsia="Times New Roman" w:hAnsi="Times New Roman" w:cs="Times New Roman"/>
          <w:sz w:val="26"/>
          <w:szCs w:val="26"/>
        </w:rPr>
        <w:t>Показатель обновления образовательных организаций молодыми педагогами имеет тенденцию роста. Доля молодых педагогов в 2015 – 2016 учебном году в школах муниципального района составляет 15,5%, что на 6,0% больше чем 2014</w:t>
      </w:r>
      <w:r w:rsidRPr="006A1F10">
        <w:rPr>
          <w:rFonts w:ascii="Times New Roman" w:hAnsi="Times New Roman" w:cs="Times New Roman"/>
          <w:sz w:val="26"/>
          <w:szCs w:val="26"/>
        </w:rPr>
        <w:t>–</w:t>
      </w:r>
      <w:r w:rsidRPr="006A1F10">
        <w:rPr>
          <w:rFonts w:ascii="Times New Roman" w:eastAsia="Times New Roman" w:hAnsi="Times New Roman" w:cs="Times New Roman"/>
          <w:sz w:val="26"/>
          <w:szCs w:val="26"/>
        </w:rPr>
        <w:t xml:space="preserve">2015 в учебном году </w:t>
      </w:r>
      <w:r w:rsidRPr="006A1F10">
        <w:rPr>
          <w:rFonts w:ascii="Times New Roman" w:hAnsi="Times New Roman" w:cs="Times New Roman"/>
          <w:sz w:val="26"/>
          <w:szCs w:val="26"/>
        </w:rPr>
        <w:t xml:space="preserve">– </w:t>
      </w:r>
      <w:r w:rsidRPr="006A1F10">
        <w:rPr>
          <w:rFonts w:ascii="Times New Roman" w:eastAsia="Times New Roman" w:hAnsi="Times New Roman" w:cs="Times New Roman"/>
          <w:sz w:val="26"/>
          <w:szCs w:val="26"/>
        </w:rPr>
        <w:t>9,5%</w:t>
      </w:r>
      <w:r w:rsidRPr="006A1F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94DE7" w:rsidRPr="006A1F10" w:rsidRDefault="00594DE7" w:rsidP="00594D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A1F10">
        <w:rPr>
          <w:rFonts w:ascii="Times New Roman" w:hAnsi="Times New Roman" w:cs="Times New Roman"/>
          <w:sz w:val="26"/>
          <w:szCs w:val="26"/>
        </w:rPr>
        <w:t>Закрыты стойкие педагогические вакансии, благодаря эффективной работе управленческих команд, включая участие школ муниципального района в краевой программе «Развитие образования», обучения выпускников школ на целевых бюджетных местах в педагогических ВУЗах Сибири и РФ.</w:t>
      </w:r>
    </w:p>
    <w:p w:rsidR="00594DE7" w:rsidRPr="006A1F10" w:rsidRDefault="00594DE7" w:rsidP="00594DE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6A1F10">
        <w:rPr>
          <w:rFonts w:ascii="Times New Roman" w:hAnsi="Times New Roman" w:cs="Times New Roman"/>
          <w:sz w:val="26"/>
          <w:szCs w:val="26"/>
        </w:rPr>
        <w:t>В основе профессионального развития педагогов Таймыра лежит курсовая подготовка, являющаяся одной из форм профессиональной подготовки педагогов.</w:t>
      </w:r>
    </w:p>
    <w:p w:rsidR="00594DE7" w:rsidRPr="006A1F10" w:rsidRDefault="00594DE7" w:rsidP="00594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F10">
        <w:rPr>
          <w:rFonts w:ascii="Times New Roman" w:hAnsi="Times New Roman" w:cs="Times New Roman"/>
          <w:b/>
          <w:sz w:val="26"/>
          <w:szCs w:val="26"/>
        </w:rPr>
        <w:t>«Узкие места»</w:t>
      </w:r>
      <w:r w:rsidRPr="006A1F10">
        <w:rPr>
          <w:rFonts w:ascii="Times New Roman" w:hAnsi="Times New Roman" w:cs="Times New Roman"/>
          <w:sz w:val="26"/>
          <w:szCs w:val="26"/>
        </w:rPr>
        <w:t xml:space="preserve">: </w:t>
      </w:r>
      <w:r w:rsidRPr="006A1F1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A1F10">
        <w:rPr>
          <w:rFonts w:ascii="Times New Roman" w:hAnsi="Times New Roman" w:cs="Times New Roman"/>
          <w:i/>
          <w:sz w:val="26"/>
          <w:szCs w:val="26"/>
        </w:rPr>
        <w:t>В части дошкольного образования</w:t>
      </w:r>
      <w:r w:rsidRPr="006A1F10">
        <w:rPr>
          <w:rFonts w:ascii="Times New Roman" w:hAnsi="Times New Roman" w:cs="Times New Roman"/>
          <w:i/>
          <w:color w:val="FF0000"/>
          <w:sz w:val="26"/>
          <w:szCs w:val="26"/>
        </w:rPr>
        <w:t>:</w:t>
      </w:r>
    </w:p>
    <w:p w:rsidR="00594DE7" w:rsidRPr="006A1F10" w:rsidRDefault="00594DE7" w:rsidP="00594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F10">
        <w:rPr>
          <w:rFonts w:ascii="Times New Roman" w:hAnsi="Times New Roman" w:cs="Times New Roman"/>
          <w:sz w:val="26"/>
          <w:szCs w:val="26"/>
        </w:rPr>
        <w:t xml:space="preserve">Наличие детей в муниципальном районе, неохваченных услугами дошкольного образования. </w:t>
      </w:r>
    </w:p>
    <w:p w:rsidR="00594DE7" w:rsidRPr="006A1F10" w:rsidRDefault="00594DE7" w:rsidP="00594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F10">
        <w:rPr>
          <w:rFonts w:ascii="Times New Roman" w:hAnsi="Times New Roman" w:cs="Times New Roman"/>
          <w:sz w:val="26"/>
          <w:szCs w:val="26"/>
        </w:rPr>
        <w:t>Отсутствие проведенной экспертизы основных общеобразовательных программ дошкольного образования в 12 общеобразовательных организациях, реализующих программы дошкольного образования.</w:t>
      </w:r>
    </w:p>
    <w:p w:rsidR="00594DE7" w:rsidRPr="006A1F10" w:rsidRDefault="00594DE7" w:rsidP="00594D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A1F10">
        <w:rPr>
          <w:rFonts w:ascii="Times New Roman" w:hAnsi="Times New Roman" w:cs="Times New Roman"/>
          <w:i/>
          <w:sz w:val="26"/>
          <w:szCs w:val="26"/>
        </w:rPr>
        <w:t>В части общего и дополнительного образования:</w:t>
      </w:r>
    </w:p>
    <w:p w:rsidR="00594DE7" w:rsidRPr="006A1F10" w:rsidRDefault="00594DE7" w:rsidP="00594DE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F10">
        <w:rPr>
          <w:rFonts w:ascii="Times New Roman" w:hAnsi="Times New Roman" w:cs="Times New Roman"/>
          <w:sz w:val="26"/>
          <w:szCs w:val="26"/>
        </w:rPr>
        <w:t>Всего в 32,0% образовательных организаций муниципального района осуществляется интеграция общего и дополнительного образования. Отсутствие в сельских образовательных организациях лицензионного права ведения программ дополнительного образования.</w:t>
      </w:r>
    </w:p>
    <w:p w:rsidR="00594DE7" w:rsidRPr="006A1F10" w:rsidRDefault="00594DE7" w:rsidP="00594DE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F10">
        <w:rPr>
          <w:rFonts w:ascii="Times New Roman" w:hAnsi="Times New Roman" w:cs="Times New Roman"/>
          <w:sz w:val="26"/>
          <w:szCs w:val="26"/>
        </w:rPr>
        <w:t>Низкая скорость Интернета в сельских образовательных организациях и, как следствие, сложности в осуществлении дистанционной формы получения разных видов образования.</w:t>
      </w:r>
    </w:p>
    <w:p w:rsidR="00594DE7" w:rsidRPr="006A1F10" w:rsidRDefault="00594DE7" w:rsidP="00594D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F10">
        <w:rPr>
          <w:rFonts w:ascii="Times New Roman" w:hAnsi="Times New Roman" w:cs="Times New Roman"/>
          <w:sz w:val="26"/>
          <w:szCs w:val="26"/>
        </w:rPr>
        <w:t>Сельские школы испытывают сложности в организации эффективной работы по ранней профессиональной ориентации школьников и поддержке высокомотивированных и одаренных детей.</w:t>
      </w:r>
    </w:p>
    <w:p w:rsidR="00594DE7" w:rsidRPr="006A1F10" w:rsidRDefault="00594DE7" w:rsidP="00594D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A1F10">
        <w:rPr>
          <w:rFonts w:ascii="Times New Roman" w:hAnsi="Times New Roman" w:cs="Times New Roman"/>
          <w:i/>
          <w:sz w:val="26"/>
          <w:szCs w:val="26"/>
        </w:rPr>
        <w:t>В части развития кадрового потенциала:</w:t>
      </w:r>
    </w:p>
    <w:p w:rsidR="00594DE7" w:rsidRPr="006A1F10" w:rsidRDefault="00594DE7" w:rsidP="00594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F10">
        <w:rPr>
          <w:rFonts w:ascii="Times New Roman" w:hAnsi="Times New Roman" w:cs="Times New Roman"/>
          <w:sz w:val="26"/>
          <w:szCs w:val="26"/>
        </w:rPr>
        <w:t xml:space="preserve">Существующая модель курсовой подготовки не позволяет обеспечить индивидуальный подход в профессиональном развитии педагогов. Несмотря на систематическое повышение уровня квалификации, большинство педагогических кадров в работе недостаточно применяют педагогические технологии, отвечающие требованиям федерального государственного образовательного стандарта. </w:t>
      </w:r>
      <w:proofErr w:type="gramStart"/>
      <w:r w:rsidRPr="006A1F10">
        <w:rPr>
          <w:rFonts w:ascii="Times New Roman" w:hAnsi="Times New Roman" w:cs="Times New Roman"/>
          <w:sz w:val="26"/>
          <w:szCs w:val="26"/>
        </w:rPr>
        <w:t xml:space="preserve">В связи </w:t>
      </w:r>
      <w:r w:rsidRPr="006A1F10">
        <w:rPr>
          <w:rFonts w:ascii="Times New Roman" w:hAnsi="Times New Roman" w:cs="Times New Roman"/>
          <w:sz w:val="26"/>
          <w:szCs w:val="26"/>
        </w:rPr>
        <w:lastRenderedPageBreak/>
        <w:t>с чем, обостряется основное противоречие, обусловленное с одной стороны необходимостью выполнения требований, предъявляемых государством и социумом к профессиональной деятельности педагога в системе реализации федеральных государственных образовательных стандартов, с другой стороны, отсутствием на территории эффективной модели профессионального развития педагогических кадров, обеспечивающей повышение квалификации в соответствии с индивидуальными запросами и дефицитами педагогов.</w:t>
      </w:r>
      <w:proofErr w:type="gramEnd"/>
    </w:p>
    <w:p w:rsidR="00594DE7" w:rsidRPr="006A1F10" w:rsidRDefault="00594DE7" w:rsidP="00594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F10">
        <w:rPr>
          <w:rFonts w:ascii="Times New Roman" w:hAnsi="Times New Roman" w:cs="Times New Roman"/>
          <w:sz w:val="26"/>
          <w:szCs w:val="26"/>
        </w:rPr>
        <w:t>Нехватка специалистов психолого-педагогической направленности (логопедов, дефектологов), необходимых для реализации адаптированных образовательных программ.</w:t>
      </w:r>
    </w:p>
    <w:p w:rsidR="00594DE7" w:rsidRPr="006A1F10" w:rsidRDefault="00594DE7" w:rsidP="00594DE7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F10">
        <w:rPr>
          <w:rFonts w:ascii="Times New Roman" w:hAnsi="Times New Roman" w:cs="Times New Roman"/>
          <w:b/>
          <w:sz w:val="26"/>
          <w:szCs w:val="26"/>
        </w:rPr>
        <w:t>«Точки роста»</w:t>
      </w:r>
      <w:r w:rsidRPr="006A1F10">
        <w:rPr>
          <w:rFonts w:ascii="Times New Roman" w:hAnsi="Times New Roman" w:cs="Times New Roman"/>
          <w:sz w:val="26"/>
          <w:szCs w:val="26"/>
        </w:rPr>
        <w:t xml:space="preserve">: </w:t>
      </w:r>
      <w:r w:rsidRPr="006A1F10">
        <w:rPr>
          <w:rFonts w:ascii="Times New Roman" w:hAnsi="Times New Roman" w:cs="Times New Roman"/>
          <w:i/>
          <w:sz w:val="26"/>
          <w:szCs w:val="26"/>
        </w:rPr>
        <w:t>В части дошкольного образования:</w:t>
      </w:r>
    </w:p>
    <w:p w:rsidR="00594DE7" w:rsidRPr="006A1F10" w:rsidRDefault="00594DE7" w:rsidP="00594DE7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F10">
        <w:rPr>
          <w:rFonts w:ascii="Times New Roman" w:hAnsi="Times New Roman" w:cs="Times New Roman"/>
          <w:sz w:val="26"/>
          <w:szCs w:val="26"/>
        </w:rPr>
        <w:t>Проведение экспертизы основных общеобразовательных программ дошкольного образования во всех муниципальных общеобразовательных организациях, реализующих программы дошкольного образования.</w:t>
      </w:r>
    </w:p>
    <w:p w:rsidR="00594DE7" w:rsidRPr="006A1F10" w:rsidRDefault="00594DE7" w:rsidP="00594DE7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F10">
        <w:rPr>
          <w:rFonts w:ascii="Times New Roman" w:hAnsi="Times New Roman" w:cs="Times New Roman"/>
          <w:sz w:val="26"/>
          <w:szCs w:val="26"/>
        </w:rPr>
        <w:t>Полный охват детей услугами дошкольного образования.</w:t>
      </w:r>
    </w:p>
    <w:p w:rsidR="00594DE7" w:rsidRPr="006A1F10" w:rsidRDefault="00594DE7" w:rsidP="00594DE7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F10">
        <w:rPr>
          <w:rFonts w:ascii="Times New Roman" w:hAnsi="Times New Roman" w:cs="Times New Roman"/>
          <w:i/>
          <w:sz w:val="26"/>
          <w:szCs w:val="26"/>
        </w:rPr>
        <w:t>В части общего и дополнительного образования:</w:t>
      </w:r>
    </w:p>
    <w:p w:rsidR="00594DE7" w:rsidRPr="006A1F10" w:rsidRDefault="00594DE7" w:rsidP="00594DE7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F10">
        <w:rPr>
          <w:rFonts w:ascii="Times New Roman" w:hAnsi="Times New Roman" w:cs="Times New Roman"/>
          <w:sz w:val="26"/>
          <w:szCs w:val="26"/>
        </w:rPr>
        <w:t xml:space="preserve">Увеличение числа общеобразовательных организаций, имеющих </w:t>
      </w:r>
      <w:proofErr w:type="gramStart"/>
      <w:r w:rsidRPr="006A1F10">
        <w:rPr>
          <w:rFonts w:ascii="Times New Roman" w:hAnsi="Times New Roman" w:cs="Times New Roman"/>
          <w:sz w:val="26"/>
          <w:szCs w:val="26"/>
        </w:rPr>
        <w:t>право ведения</w:t>
      </w:r>
      <w:proofErr w:type="gramEnd"/>
      <w:r w:rsidRPr="006A1F10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образования, а также развитие сетевого дистанционного взаимодействия общеобразовательных организаций муниципального района с учреждениями или организациями, реализующими программы дополнительного образования за пределами муниципального района. </w:t>
      </w:r>
    </w:p>
    <w:p w:rsidR="00594DE7" w:rsidRPr="006A1F10" w:rsidRDefault="00594DE7" w:rsidP="00594DE7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F10">
        <w:rPr>
          <w:rFonts w:ascii="Times New Roman" w:hAnsi="Times New Roman" w:cs="Times New Roman"/>
          <w:sz w:val="26"/>
          <w:szCs w:val="26"/>
        </w:rPr>
        <w:t xml:space="preserve">Широкое распространение практики дистанционного общего, дополнительного образования. </w:t>
      </w:r>
    </w:p>
    <w:p w:rsidR="00594DE7" w:rsidRPr="006A1F10" w:rsidRDefault="00594DE7" w:rsidP="00594DE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A1F10">
        <w:rPr>
          <w:rFonts w:ascii="Times New Roman" w:hAnsi="Times New Roman" w:cs="Times New Roman"/>
          <w:bCs/>
          <w:iCs/>
          <w:sz w:val="26"/>
          <w:szCs w:val="26"/>
        </w:rPr>
        <w:t xml:space="preserve">Развитие новых форм образования детей, в том числе из числа коренных малочисленных народов Севера с учетом их культуры и образа жизни. Создание до 2020 года образовательного передвижного </w:t>
      </w:r>
      <w:proofErr w:type="spellStart"/>
      <w:r w:rsidRPr="006A1F10">
        <w:rPr>
          <w:rFonts w:ascii="Times New Roman" w:hAnsi="Times New Roman" w:cs="Times New Roman"/>
          <w:bCs/>
          <w:iCs/>
          <w:sz w:val="26"/>
          <w:szCs w:val="26"/>
        </w:rPr>
        <w:t>этнопарка</w:t>
      </w:r>
      <w:proofErr w:type="spellEnd"/>
      <w:r w:rsidRPr="006A1F10">
        <w:rPr>
          <w:rFonts w:ascii="Times New Roman" w:hAnsi="Times New Roman" w:cs="Times New Roman"/>
          <w:bCs/>
          <w:iCs/>
          <w:sz w:val="26"/>
          <w:szCs w:val="26"/>
        </w:rPr>
        <w:t xml:space="preserve"> «Кочевник», как эффективной практики массового вовлечения учащихся в процесс изучения этнической культуры народов, проживающих на территории Таймыра.</w:t>
      </w:r>
    </w:p>
    <w:p w:rsidR="00594DE7" w:rsidRPr="006A1F10" w:rsidRDefault="00594DE7" w:rsidP="00594DE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A1F10">
        <w:rPr>
          <w:rFonts w:ascii="Times New Roman" w:eastAsia="Arial Unicode MS" w:hAnsi="Times New Roman" w:cs="Times New Roman"/>
          <w:sz w:val="26"/>
          <w:szCs w:val="26"/>
        </w:rPr>
        <w:t xml:space="preserve">Реализация модели </w:t>
      </w:r>
      <w:r w:rsidRPr="006A1F10">
        <w:rPr>
          <w:rFonts w:ascii="Times New Roman" w:hAnsi="Times New Roman" w:cs="Times New Roman"/>
          <w:sz w:val="26"/>
          <w:szCs w:val="26"/>
        </w:rPr>
        <w:t>по ранней профессиональной ориентации школьников</w:t>
      </w:r>
      <w:r w:rsidRPr="006A1F10">
        <w:rPr>
          <w:rFonts w:ascii="Times New Roman" w:eastAsia="Arial Unicode MS" w:hAnsi="Times New Roman" w:cs="Times New Roman"/>
          <w:sz w:val="26"/>
          <w:szCs w:val="26"/>
        </w:rPr>
        <w:t xml:space="preserve"> путем организации взаимодействия учреждений, реализующих программы основного и среднего общего образования с предприятиями, находящимися на территории поселков и главами поселений.</w:t>
      </w:r>
    </w:p>
    <w:p w:rsidR="00594DE7" w:rsidRPr="006A1F10" w:rsidRDefault="00594DE7" w:rsidP="00594DE7">
      <w:pPr>
        <w:pStyle w:val="ListParagraph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F10">
        <w:rPr>
          <w:rFonts w:ascii="Times New Roman" w:hAnsi="Times New Roman" w:cs="Times New Roman"/>
          <w:sz w:val="26"/>
          <w:szCs w:val="26"/>
        </w:rPr>
        <w:t xml:space="preserve">Создание сети специализированных межшкольных предметных групп, предоставляющих одаренным детям образование, выходящее за рамки стандартов и позволяющее им наиболее полно развивать и реализовывать свои способности. Для обучающихся в г. Дудинка – через сетевое взаимодействие школ по объединению  кадровых ресурсов, для организаций села – через внедрение системы адресного сопровождения учащихся, имеющих высокие образовательные результаты по индивидуальным образовательным маршрутам. </w:t>
      </w:r>
      <w:r w:rsidRPr="006A1F10">
        <w:rPr>
          <w:rFonts w:ascii="Times New Roman" w:hAnsi="Times New Roman" w:cs="Times New Roman"/>
          <w:bCs/>
          <w:iCs/>
          <w:sz w:val="26"/>
          <w:szCs w:val="26"/>
        </w:rPr>
        <w:t>С</w:t>
      </w:r>
      <w:r w:rsidRPr="006A1F10">
        <w:rPr>
          <w:rFonts w:ascii="Times New Roman" w:hAnsi="Times New Roman" w:cs="Times New Roman"/>
          <w:sz w:val="26"/>
          <w:szCs w:val="26"/>
        </w:rPr>
        <w:t xml:space="preserve">оздание службы «Выездной педагог» в поселке </w:t>
      </w:r>
      <w:proofErr w:type="spellStart"/>
      <w:r w:rsidRPr="006A1F10">
        <w:rPr>
          <w:rFonts w:ascii="Times New Roman" w:hAnsi="Times New Roman" w:cs="Times New Roman"/>
          <w:sz w:val="26"/>
          <w:szCs w:val="26"/>
        </w:rPr>
        <w:t>Тухард</w:t>
      </w:r>
      <w:proofErr w:type="spellEnd"/>
      <w:r w:rsidRPr="006A1F10">
        <w:rPr>
          <w:rFonts w:ascii="Times New Roman" w:hAnsi="Times New Roman" w:cs="Times New Roman"/>
          <w:sz w:val="26"/>
          <w:szCs w:val="26"/>
        </w:rPr>
        <w:t xml:space="preserve"> для консультирования родителей, ведущих кочевой образ жизни</w:t>
      </w:r>
      <w:r w:rsidRPr="006A1F10">
        <w:rPr>
          <w:rFonts w:ascii="Times New Roman" w:hAnsi="Times New Roman" w:cs="Times New Roman"/>
          <w:sz w:val="24"/>
          <w:szCs w:val="24"/>
        </w:rPr>
        <w:t>.</w:t>
      </w:r>
    </w:p>
    <w:p w:rsidR="00594DE7" w:rsidRPr="006A1F10" w:rsidRDefault="00594DE7" w:rsidP="00594DE7">
      <w:pPr>
        <w:pStyle w:val="ListParagraph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F10">
        <w:rPr>
          <w:rFonts w:ascii="Times New Roman" w:hAnsi="Times New Roman" w:cs="Times New Roman"/>
          <w:sz w:val="26"/>
          <w:szCs w:val="26"/>
        </w:rPr>
        <w:t>Развитие дистанционных сетевых программ, обеспечивающих индивидуальное сопровождение одаренных детей.</w:t>
      </w:r>
    </w:p>
    <w:p w:rsidR="00594DE7" w:rsidRPr="006A1F10" w:rsidRDefault="00594DE7" w:rsidP="00594D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A1F10">
        <w:rPr>
          <w:rFonts w:ascii="Times New Roman" w:hAnsi="Times New Roman" w:cs="Times New Roman"/>
          <w:i/>
          <w:sz w:val="26"/>
          <w:szCs w:val="26"/>
        </w:rPr>
        <w:t>В части развития кадрового потенциала:</w:t>
      </w:r>
    </w:p>
    <w:p w:rsidR="00594DE7" w:rsidRPr="006A1F10" w:rsidRDefault="00594DE7" w:rsidP="00594D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F10">
        <w:rPr>
          <w:rFonts w:ascii="Times New Roman" w:hAnsi="Times New Roman" w:cs="Times New Roman"/>
          <w:sz w:val="26"/>
          <w:szCs w:val="26"/>
        </w:rPr>
        <w:t xml:space="preserve">Обеспечение профессионального развития педагогических и управленческих кадров Таймыра, путем обновления муниципальной модели методического сопровождения педагогов и управленческих команд, обеспечивающей повышение квалификации в соответствии с профессиональным стандартом педагога и </w:t>
      </w:r>
      <w:r w:rsidRPr="006A1F10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федеральными государственными образовательными стандартами нового поколения с учетом индивидуальных образовательных потребностей и дефицитов педагогов. </w:t>
      </w:r>
    </w:p>
    <w:p w:rsidR="00594DE7" w:rsidRPr="006A1F10" w:rsidRDefault="00594DE7" w:rsidP="00594D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A1F10">
        <w:rPr>
          <w:rFonts w:ascii="Times New Roman" w:hAnsi="Times New Roman" w:cs="Times New Roman"/>
          <w:bCs/>
          <w:iCs/>
          <w:sz w:val="26"/>
          <w:szCs w:val="26"/>
        </w:rPr>
        <w:t xml:space="preserve">Совершенствование модели методического сопровождения педагогов и управленцев муниципального района в системе профессионального развития. </w:t>
      </w:r>
    </w:p>
    <w:p w:rsidR="00594DE7" w:rsidRPr="006A1F10" w:rsidRDefault="00594DE7" w:rsidP="00594D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A1F10">
        <w:rPr>
          <w:rFonts w:ascii="Times New Roman" w:hAnsi="Times New Roman" w:cs="Times New Roman"/>
          <w:sz w:val="26"/>
          <w:szCs w:val="26"/>
        </w:rPr>
        <w:t xml:space="preserve">Межмуниципальное взаимодействие с </w:t>
      </w:r>
      <w:proofErr w:type="spellStart"/>
      <w:r w:rsidRPr="006A1F10">
        <w:rPr>
          <w:rFonts w:ascii="Times New Roman" w:hAnsi="Times New Roman" w:cs="Times New Roman"/>
          <w:sz w:val="26"/>
          <w:szCs w:val="26"/>
        </w:rPr>
        <w:t>ВУЗАми</w:t>
      </w:r>
      <w:proofErr w:type="spellEnd"/>
      <w:r w:rsidRPr="006A1F10">
        <w:rPr>
          <w:rFonts w:ascii="Times New Roman" w:hAnsi="Times New Roman" w:cs="Times New Roman"/>
          <w:sz w:val="26"/>
          <w:szCs w:val="26"/>
        </w:rPr>
        <w:t>, занимающимися повышением квалификации педагогов, педагогами в целях повышения уровня педагогического мастерства. Организация и проведения мастер-классов, конференций и конкурсов профессионального мастерства среди молодых педагогов, педагогов–</w:t>
      </w:r>
      <w:proofErr w:type="spellStart"/>
      <w:r w:rsidRPr="006A1F10">
        <w:rPr>
          <w:rFonts w:ascii="Times New Roman" w:hAnsi="Times New Roman" w:cs="Times New Roman"/>
          <w:sz w:val="26"/>
          <w:szCs w:val="26"/>
        </w:rPr>
        <w:t>стажистов</w:t>
      </w:r>
      <w:proofErr w:type="spellEnd"/>
      <w:r w:rsidRPr="006A1F10">
        <w:rPr>
          <w:rFonts w:ascii="Times New Roman" w:hAnsi="Times New Roman" w:cs="Times New Roman"/>
          <w:sz w:val="26"/>
          <w:szCs w:val="26"/>
        </w:rPr>
        <w:t xml:space="preserve"> и руководителей образовательных организаций.</w:t>
      </w:r>
      <w:r w:rsidRPr="006A1F1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594DE7" w:rsidRPr="006A1F10" w:rsidRDefault="00594DE7" w:rsidP="00594D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6A1F10">
        <w:rPr>
          <w:rFonts w:ascii="Times New Roman" w:hAnsi="Times New Roman" w:cs="Times New Roman"/>
          <w:bCs/>
          <w:iCs/>
          <w:sz w:val="26"/>
          <w:szCs w:val="26"/>
        </w:rPr>
        <w:t xml:space="preserve">Развитие системы переподготовки педагогических работников образовательных организаций (включая дистанционную форму получения образования) </w:t>
      </w:r>
      <w:r w:rsidRPr="006A1F10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по образовательным программам высшего образования коррекционной и психолого-педагогической направленности. </w:t>
      </w:r>
    </w:p>
    <w:p w:rsidR="00594DE7" w:rsidRPr="006A1F10" w:rsidRDefault="00594DE7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1F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результате реализации приоритетного направления </w:t>
      </w:r>
      <w:r w:rsidRPr="006A1F10">
        <w:rPr>
          <w:rFonts w:ascii="Times New Roman" w:hAnsi="Times New Roman" w:cs="Times New Roman"/>
          <w:sz w:val="26"/>
          <w:szCs w:val="26"/>
        </w:rPr>
        <w:t>к 2030 году:</w:t>
      </w:r>
    </w:p>
    <w:p w:rsidR="00594DE7" w:rsidRPr="006A1F10" w:rsidRDefault="00594DE7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1F10">
        <w:rPr>
          <w:rFonts w:ascii="Times New Roman" w:hAnsi="Times New Roman" w:cs="Times New Roman"/>
          <w:sz w:val="26"/>
          <w:szCs w:val="26"/>
        </w:rPr>
        <w:t>Доля муниципальных образовательных организаций, в которых по результатам оценки эффективности деятельности образовательных организаций показатель эффективности качественного предоставления ими услуг не менее 15 баллов, увеличится с 52,4% до 72,7%.</w:t>
      </w:r>
    </w:p>
    <w:p w:rsidR="00594DE7" w:rsidRPr="006A1F10" w:rsidRDefault="00594DE7" w:rsidP="00594D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A1F10">
        <w:rPr>
          <w:rFonts w:ascii="Times New Roman" w:eastAsia="Calibri" w:hAnsi="Times New Roman" w:cs="Times New Roman"/>
          <w:sz w:val="26"/>
          <w:szCs w:val="26"/>
          <w:lang w:eastAsia="en-US"/>
        </w:rPr>
        <w:t>Доля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 увеличится с 81,9% до 85,1%.</w:t>
      </w:r>
    </w:p>
    <w:p w:rsidR="00594DE7" w:rsidRPr="006A1F10" w:rsidRDefault="00594DE7" w:rsidP="00594D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A1F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Доля детей в возрасте 5-18 лет, получающих услугу по дополнительному образованию в организациях всех форм собственности, в общей численности детей данной возрастной группы увеличится с 91,8 % до 92,7 %. </w:t>
      </w:r>
    </w:p>
    <w:p w:rsidR="00594DE7" w:rsidRPr="006A1F10" w:rsidRDefault="00594DE7" w:rsidP="00594D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A1F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Доля педагогов, прошедших курсы повышения квалификации по вопросам реализации федерального государственного образовательного стандарта в общей численности педагогических работников, увеличится с 56,9% до 94,1%. </w:t>
      </w:r>
    </w:p>
    <w:p w:rsidR="00594DE7" w:rsidRPr="006A1F10" w:rsidRDefault="00594DE7" w:rsidP="00594D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A1F10">
        <w:rPr>
          <w:rFonts w:ascii="Times New Roman" w:eastAsia="Calibri" w:hAnsi="Times New Roman" w:cs="Times New Roman"/>
          <w:sz w:val="26"/>
          <w:szCs w:val="26"/>
          <w:lang w:eastAsia="en-US"/>
        </w:rPr>
        <w:t>Уровень укомплектованности квалифицированными кадрами отрасли «Образование» увеличится с 97,3% до 100,0%.</w:t>
      </w:r>
    </w:p>
    <w:p w:rsidR="00594DE7" w:rsidRPr="006A1F10" w:rsidRDefault="00594DE7" w:rsidP="00594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6D60" w:rsidRDefault="001F6D60"/>
    <w:sectPr w:rsidR="001F6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B5668"/>
    <w:multiLevelType w:val="hybridMultilevel"/>
    <w:tmpl w:val="141CEA9A"/>
    <w:lvl w:ilvl="0" w:tplc="DCDEEC5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D453A"/>
    <w:multiLevelType w:val="hybridMultilevel"/>
    <w:tmpl w:val="062E7B96"/>
    <w:lvl w:ilvl="0" w:tplc="485430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7"/>
    <w:rsid w:val="001F6D60"/>
    <w:rsid w:val="004B7F30"/>
    <w:rsid w:val="0059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List Paragraph2,ПАРАГРАФ,Нумерация,список 1,Абзац списка3,Абзац списка2,Абзац списка1"/>
    <w:basedOn w:val="a"/>
    <w:link w:val="a4"/>
    <w:uiPriority w:val="34"/>
    <w:qFormat/>
    <w:rsid w:val="00594DE7"/>
    <w:pPr>
      <w:ind w:left="720"/>
      <w:contextualSpacing/>
    </w:pPr>
  </w:style>
  <w:style w:type="paragraph" w:styleId="a5">
    <w:name w:val="Body Text"/>
    <w:basedOn w:val="a"/>
    <w:link w:val="1"/>
    <w:rsid w:val="00594DE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594DE7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5"/>
    <w:rsid w:val="00594DE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Абзац списка1 Знак"/>
    <w:link w:val="a3"/>
    <w:uiPriority w:val="34"/>
    <w:locked/>
    <w:rsid w:val="00594DE7"/>
    <w:rPr>
      <w:rFonts w:eastAsiaTheme="minorEastAsia"/>
      <w:lang w:eastAsia="ru-RU"/>
    </w:rPr>
  </w:style>
  <w:style w:type="paragraph" w:styleId="a7">
    <w:name w:val="No Spacing"/>
    <w:link w:val="a8"/>
    <w:qFormat/>
    <w:rsid w:val="0059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locked/>
    <w:rsid w:val="00594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594DE7"/>
    <w:pPr>
      <w:ind w:left="720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List Paragraph2,ПАРАГРАФ,Нумерация,список 1,Абзац списка3,Абзац списка2,Абзац списка1"/>
    <w:basedOn w:val="a"/>
    <w:link w:val="a4"/>
    <w:uiPriority w:val="34"/>
    <w:qFormat/>
    <w:rsid w:val="00594DE7"/>
    <w:pPr>
      <w:ind w:left="720"/>
      <w:contextualSpacing/>
    </w:pPr>
  </w:style>
  <w:style w:type="paragraph" w:styleId="a5">
    <w:name w:val="Body Text"/>
    <w:basedOn w:val="a"/>
    <w:link w:val="1"/>
    <w:rsid w:val="00594DE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594DE7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5"/>
    <w:rsid w:val="00594DE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Абзац списка1 Знак"/>
    <w:link w:val="a3"/>
    <w:uiPriority w:val="34"/>
    <w:locked/>
    <w:rsid w:val="00594DE7"/>
    <w:rPr>
      <w:rFonts w:eastAsiaTheme="minorEastAsia"/>
      <w:lang w:eastAsia="ru-RU"/>
    </w:rPr>
  </w:style>
  <w:style w:type="paragraph" w:styleId="a7">
    <w:name w:val="No Spacing"/>
    <w:link w:val="a8"/>
    <w:qFormat/>
    <w:rsid w:val="0059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locked/>
    <w:rsid w:val="00594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594DE7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ВилковаНВ</dc:creator>
  <cp:lastModifiedBy>АксютинИВ</cp:lastModifiedBy>
  <cp:revision>2</cp:revision>
  <dcterms:created xsi:type="dcterms:W3CDTF">2018-10-31T02:46:00Z</dcterms:created>
  <dcterms:modified xsi:type="dcterms:W3CDTF">2018-10-31T03:20:00Z</dcterms:modified>
</cp:coreProperties>
</file>