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903" w:rsidRPr="007B1903" w:rsidRDefault="007B1903" w:rsidP="007B1903">
      <w:pPr>
        <w:spacing w:after="144" w:line="240" w:lineRule="auto"/>
        <w:outlineLvl w:val="1"/>
        <w:rPr>
          <w:rFonts w:ascii="Arial" w:eastAsia="Times New Roman" w:hAnsi="Arial" w:cs="Arial"/>
          <w:b/>
          <w:bCs/>
          <w:color w:val="333333"/>
          <w:kern w:val="36"/>
          <w:sz w:val="28"/>
          <w:szCs w:val="28"/>
        </w:rPr>
      </w:pPr>
      <w:r w:rsidRPr="007B1903">
        <w:rPr>
          <w:rFonts w:ascii="Arial" w:eastAsia="Times New Roman" w:hAnsi="Arial" w:cs="Arial"/>
          <w:b/>
          <w:bCs/>
          <w:color w:val="333333"/>
          <w:kern w:val="36"/>
          <w:sz w:val="28"/>
          <w:szCs w:val="28"/>
        </w:rPr>
        <w:t xml:space="preserve">&lt;Письмо&gt; </w:t>
      </w:r>
      <w:proofErr w:type="spellStart"/>
      <w:r w:rsidRPr="007B1903">
        <w:rPr>
          <w:rFonts w:ascii="Arial" w:eastAsia="Times New Roman" w:hAnsi="Arial" w:cs="Arial"/>
          <w:b/>
          <w:bCs/>
          <w:color w:val="333333"/>
          <w:kern w:val="36"/>
          <w:sz w:val="28"/>
          <w:szCs w:val="28"/>
        </w:rPr>
        <w:t>Минобрнауки</w:t>
      </w:r>
      <w:proofErr w:type="spellEnd"/>
      <w:r w:rsidRPr="007B1903">
        <w:rPr>
          <w:rFonts w:ascii="Arial" w:eastAsia="Times New Roman" w:hAnsi="Arial" w:cs="Arial"/>
          <w:b/>
          <w:bCs/>
          <w:color w:val="333333"/>
          <w:kern w:val="36"/>
          <w:sz w:val="28"/>
          <w:szCs w:val="28"/>
        </w:rPr>
        <w:t xml:space="preserve"> России от 15.09.2015 N АК-2655/05 "По вопросу об отчислении </w:t>
      </w:r>
      <w:proofErr w:type="gramStart"/>
      <w:r w:rsidRPr="007B1903">
        <w:rPr>
          <w:rFonts w:ascii="Arial" w:eastAsia="Times New Roman" w:hAnsi="Arial" w:cs="Arial"/>
          <w:b/>
          <w:bCs/>
          <w:color w:val="333333"/>
          <w:kern w:val="36"/>
          <w:sz w:val="28"/>
          <w:szCs w:val="28"/>
        </w:rPr>
        <w:t>обучающихся</w:t>
      </w:r>
      <w:proofErr w:type="gramEnd"/>
      <w:r w:rsidRPr="007B1903">
        <w:rPr>
          <w:rFonts w:ascii="Arial" w:eastAsia="Times New Roman" w:hAnsi="Arial" w:cs="Arial"/>
          <w:b/>
          <w:bCs/>
          <w:color w:val="333333"/>
          <w:kern w:val="36"/>
          <w:sz w:val="28"/>
          <w:szCs w:val="28"/>
        </w:rPr>
        <w:t>"</w:t>
      </w:r>
    </w:p>
    <w:p w:rsidR="007B1903" w:rsidRPr="007B1903" w:rsidRDefault="007B1903" w:rsidP="007B1903">
      <w:pPr>
        <w:spacing w:after="0" w:line="343" w:lineRule="atLeast"/>
        <w:rPr>
          <w:rFonts w:ascii="Arial" w:eastAsia="Times New Roman" w:hAnsi="Arial" w:cs="Arial"/>
          <w:color w:val="333333"/>
          <w:sz w:val="28"/>
          <w:szCs w:val="28"/>
        </w:rPr>
      </w:pPr>
      <w:bookmarkStart w:id="0" w:name="dst100001"/>
      <w:bookmarkEnd w:id="0"/>
    </w:p>
    <w:p w:rsidR="007B1903" w:rsidRPr="007B1903" w:rsidRDefault="007B1903" w:rsidP="007B1903">
      <w:pPr>
        <w:spacing w:after="169" w:line="360" w:lineRule="auto"/>
        <w:jc w:val="center"/>
        <w:outlineLvl w:val="1"/>
        <w:rPr>
          <w:rFonts w:ascii="Arial" w:eastAsia="Times New Roman" w:hAnsi="Arial" w:cs="Arial"/>
          <w:b/>
          <w:bCs/>
          <w:color w:val="333333"/>
          <w:sz w:val="27"/>
          <w:szCs w:val="27"/>
        </w:rPr>
      </w:pPr>
      <w:r w:rsidRPr="007B1903">
        <w:rPr>
          <w:rFonts w:ascii="Arial" w:eastAsia="Times New Roman" w:hAnsi="Arial" w:cs="Arial"/>
          <w:b/>
          <w:bCs/>
          <w:color w:val="333333"/>
          <w:sz w:val="27"/>
          <w:szCs w:val="27"/>
        </w:rPr>
        <w:t>МИНИСТЕРСТВО ОБРАЗОВАНИЯ И НАУКИ РОССИЙСКОЙ ФЕДЕРАЦИИ</w:t>
      </w:r>
      <w:r w:rsidRPr="007B1903">
        <w:rPr>
          <w:rFonts w:ascii="Arial" w:eastAsia="Times New Roman" w:hAnsi="Arial" w:cs="Arial"/>
          <w:b/>
          <w:bCs/>
          <w:color w:val="333333"/>
          <w:sz w:val="27"/>
          <w:szCs w:val="27"/>
        </w:rPr>
        <w:br/>
      </w:r>
      <w:bookmarkStart w:id="1" w:name="dst100002"/>
      <w:bookmarkEnd w:id="1"/>
      <w:r w:rsidRPr="007B1903">
        <w:rPr>
          <w:rFonts w:ascii="Arial" w:eastAsia="Times New Roman" w:hAnsi="Arial" w:cs="Arial"/>
          <w:b/>
          <w:bCs/>
          <w:color w:val="333333"/>
          <w:sz w:val="27"/>
          <w:szCs w:val="27"/>
        </w:rPr>
        <w:br/>
        <w:t>ПИСЬМО</w:t>
      </w:r>
      <w:r w:rsidRPr="007B1903">
        <w:rPr>
          <w:rFonts w:ascii="Arial" w:eastAsia="Times New Roman" w:hAnsi="Arial" w:cs="Arial"/>
          <w:b/>
          <w:bCs/>
          <w:color w:val="333333"/>
          <w:sz w:val="27"/>
          <w:szCs w:val="27"/>
        </w:rPr>
        <w:br/>
        <w:t>от 15 сентября 2015 г. N АК-2655/05</w:t>
      </w:r>
      <w:r w:rsidRPr="007B1903">
        <w:rPr>
          <w:rFonts w:ascii="Arial" w:eastAsia="Times New Roman" w:hAnsi="Arial" w:cs="Arial"/>
          <w:b/>
          <w:bCs/>
          <w:color w:val="333333"/>
          <w:sz w:val="27"/>
          <w:szCs w:val="27"/>
        </w:rPr>
        <w:br/>
      </w:r>
      <w:bookmarkStart w:id="2" w:name="dst100003"/>
      <w:bookmarkEnd w:id="2"/>
      <w:r w:rsidRPr="007B1903">
        <w:rPr>
          <w:rFonts w:ascii="Arial" w:eastAsia="Times New Roman" w:hAnsi="Arial" w:cs="Arial"/>
          <w:b/>
          <w:bCs/>
          <w:color w:val="333333"/>
          <w:sz w:val="27"/>
          <w:szCs w:val="27"/>
        </w:rPr>
        <w:br/>
        <w:t>ПО ВОПРОСУ ОБ ОТЧИСЛЕНИИ ОБУЧАЮЩИХСЯ</w:t>
      </w:r>
      <w:bookmarkStart w:id="3" w:name="dst100004"/>
      <w:bookmarkEnd w:id="3"/>
    </w:p>
    <w:p w:rsidR="007B1903" w:rsidRPr="007B1903" w:rsidRDefault="007B1903" w:rsidP="007B1903">
      <w:pPr>
        <w:spacing w:after="0" w:line="288" w:lineRule="auto"/>
        <w:ind w:firstLine="547"/>
        <w:jc w:val="both"/>
        <w:rPr>
          <w:rFonts w:ascii="Arial" w:eastAsia="Times New Roman" w:hAnsi="Arial" w:cs="Arial"/>
          <w:color w:val="000000"/>
          <w:sz w:val="28"/>
          <w:szCs w:val="28"/>
        </w:rPr>
      </w:pPr>
      <w:proofErr w:type="gramStart"/>
      <w:r w:rsidRPr="007B1903">
        <w:rPr>
          <w:rFonts w:ascii="Arial" w:eastAsia="Times New Roman" w:hAnsi="Arial" w:cs="Arial"/>
          <w:color w:val="000000"/>
          <w:sz w:val="28"/>
          <w:szCs w:val="28"/>
        </w:rPr>
        <w:t>В связи с многочисленными обращениями по вопросу об отчислении обучающихся за академическую задолженность</w:t>
      </w:r>
      <w:proofErr w:type="gramEnd"/>
      <w:r w:rsidRPr="007B1903">
        <w:rPr>
          <w:rFonts w:ascii="Arial" w:eastAsia="Times New Roman" w:hAnsi="Arial" w:cs="Arial"/>
          <w:color w:val="000000"/>
          <w:sz w:val="28"/>
          <w:szCs w:val="28"/>
        </w:rPr>
        <w:t xml:space="preserve"> без предоставления им в надлежащем порядке права ликвидировать указанную задолженность </w:t>
      </w:r>
      <w:proofErr w:type="spellStart"/>
      <w:r w:rsidRPr="007B1903">
        <w:rPr>
          <w:rFonts w:ascii="Arial" w:eastAsia="Times New Roman" w:hAnsi="Arial" w:cs="Arial"/>
          <w:color w:val="000000"/>
          <w:sz w:val="28"/>
          <w:szCs w:val="28"/>
        </w:rPr>
        <w:t>Минобрнауки</w:t>
      </w:r>
      <w:proofErr w:type="spellEnd"/>
      <w:r w:rsidRPr="007B1903">
        <w:rPr>
          <w:rFonts w:ascii="Arial" w:eastAsia="Times New Roman" w:hAnsi="Arial" w:cs="Arial"/>
          <w:color w:val="000000"/>
          <w:sz w:val="28"/>
          <w:szCs w:val="28"/>
        </w:rPr>
        <w:t xml:space="preserve"> России разъясняет.</w:t>
      </w:r>
    </w:p>
    <w:p w:rsidR="007B1903" w:rsidRPr="007B1903" w:rsidRDefault="007B1903" w:rsidP="007B1903">
      <w:pPr>
        <w:spacing w:after="0" w:line="288" w:lineRule="auto"/>
        <w:ind w:firstLine="547"/>
        <w:jc w:val="both"/>
        <w:rPr>
          <w:rFonts w:ascii="Arial" w:eastAsia="Times New Roman" w:hAnsi="Arial" w:cs="Arial"/>
          <w:color w:val="000000"/>
          <w:sz w:val="28"/>
          <w:szCs w:val="28"/>
        </w:rPr>
      </w:pPr>
      <w:bookmarkStart w:id="4" w:name="dst100005"/>
      <w:bookmarkEnd w:id="4"/>
      <w:r w:rsidRPr="007B1903">
        <w:rPr>
          <w:rFonts w:ascii="Arial" w:eastAsia="Times New Roman" w:hAnsi="Arial" w:cs="Arial"/>
          <w:color w:val="000000"/>
          <w:sz w:val="28"/>
          <w:szCs w:val="28"/>
        </w:rPr>
        <w:t xml:space="preserve">Отчисление обучающихся регулируется Федеральным </w:t>
      </w:r>
      <w:hyperlink r:id="rId4" w:history="1">
        <w:r w:rsidRPr="007B1903">
          <w:rPr>
            <w:rFonts w:ascii="Arial" w:eastAsia="Times New Roman" w:hAnsi="Arial" w:cs="Arial"/>
            <w:color w:val="666699"/>
            <w:sz w:val="28"/>
          </w:rPr>
          <w:t>законом</w:t>
        </w:r>
      </w:hyperlink>
      <w:r w:rsidRPr="007B1903">
        <w:rPr>
          <w:rFonts w:ascii="Arial" w:eastAsia="Times New Roman" w:hAnsi="Arial" w:cs="Arial"/>
          <w:color w:val="000000"/>
          <w:sz w:val="28"/>
          <w:szCs w:val="28"/>
        </w:rPr>
        <w:t xml:space="preserve"> от 29 декабря 2012 г. N 273-ФЗ "Об образовании в Российской Федерации" (далее - Федеральный закон N 273-ФЗ). </w:t>
      </w:r>
      <w:proofErr w:type="gramStart"/>
      <w:r w:rsidRPr="007B1903">
        <w:rPr>
          <w:rFonts w:ascii="Arial" w:eastAsia="Times New Roman" w:hAnsi="Arial" w:cs="Arial"/>
          <w:color w:val="000000"/>
          <w:sz w:val="28"/>
          <w:szCs w:val="28"/>
        </w:rPr>
        <w:t xml:space="preserve">Согласно </w:t>
      </w:r>
      <w:hyperlink r:id="rId5" w:anchor="dst100858" w:history="1">
        <w:r w:rsidRPr="007B1903">
          <w:rPr>
            <w:rFonts w:ascii="Arial" w:eastAsia="Times New Roman" w:hAnsi="Arial" w:cs="Arial"/>
            <w:color w:val="666699"/>
            <w:sz w:val="28"/>
          </w:rPr>
          <w:t>пункту 2 части 2 статьи 61</w:t>
        </w:r>
      </w:hyperlink>
      <w:r w:rsidRPr="007B1903">
        <w:rPr>
          <w:rFonts w:ascii="Arial" w:eastAsia="Times New Roman" w:hAnsi="Arial" w:cs="Arial"/>
          <w:color w:val="000000"/>
          <w:sz w:val="28"/>
          <w:szCs w:val="28"/>
        </w:rPr>
        <w:t xml:space="preserve"> Федерального закона N 273-ФЗ образовательные отношения могут быть прекращены досрочно по инициативе организации, осуществляющей образовательную деятельность (далее - организация), в том числе,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(далее - неуспеваемость).</w:t>
      </w:r>
      <w:proofErr w:type="gramEnd"/>
    </w:p>
    <w:p w:rsidR="007B1903" w:rsidRPr="007B1903" w:rsidRDefault="007B1903" w:rsidP="007B1903">
      <w:pPr>
        <w:spacing w:after="0" w:line="288" w:lineRule="auto"/>
        <w:ind w:firstLine="547"/>
        <w:jc w:val="both"/>
        <w:rPr>
          <w:rFonts w:ascii="Arial" w:eastAsia="Times New Roman" w:hAnsi="Arial" w:cs="Arial"/>
          <w:color w:val="000000"/>
          <w:sz w:val="28"/>
          <w:szCs w:val="28"/>
        </w:rPr>
      </w:pPr>
      <w:bookmarkStart w:id="5" w:name="dst100006"/>
      <w:bookmarkEnd w:id="5"/>
      <w:proofErr w:type="gramStart"/>
      <w:r w:rsidRPr="007B1903">
        <w:rPr>
          <w:rFonts w:ascii="Arial" w:eastAsia="Times New Roman" w:hAnsi="Arial" w:cs="Arial"/>
          <w:color w:val="000000"/>
          <w:sz w:val="28"/>
          <w:szCs w:val="28"/>
        </w:rPr>
        <w:t xml:space="preserve">Содержание понятия "обучающийся, не выполнивший обязанностей по добросовестному освоению образовательной программы и выполнению учебного плана" раскрывается в </w:t>
      </w:r>
      <w:hyperlink r:id="rId6" w:anchor="dst100785" w:history="1">
        <w:r w:rsidRPr="007B1903">
          <w:rPr>
            <w:rFonts w:ascii="Arial" w:eastAsia="Times New Roman" w:hAnsi="Arial" w:cs="Arial"/>
            <w:color w:val="666699"/>
            <w:sz w:val="28"/>
          </w:rPr>
          <w:t>статье 58</w:t>
        </w:r>
      </w:hyperlink>
      <w:r w:rsidRPr="007B1903">
        <w:rPr>
          <w:rFonts w:ascii="Arial" w:eastAsia="Times New Roman" w:hAnsi="Arial" w:cs="Arial"/>
          <w:color w:val="000000"/>
          <w:sz w:val="28"/>
          <w:szCs w:val="28"/>
        </w:rPr>
        <w:t xml:space="preserve"> Федерального закона N 273-ФЗ, при этом не выполнившими обязанностей по добросовестному освоению образовательной программы и выполнению учебного плана признаются обучающиеся, не ликвидировавшие в установленные сроки академической задолженности </w:t>
      </w:r>
      <w:hyperlink r:id="rId7" w:anchor="dst100796" w:history="1">
        <w:r w:rsidRPr="007B1903">
          <w:rPr>
            <w:rFonts w:ascii="Arial" w:eastAsia="Times New Roman" w:hAnsi="Arial" w:cs="Arial"/>
            <w:color w:val="666699"/>
            <w:sz w:val="28"/>
          </w:rPr>
          <w:t>(часть 11 статьи 58)</w:t>
        </w:r>
      </w:hyperlink>
      <w:r w:rsidRPr="007B1903">
        <w:rPr>
          <w:rFonts w:ascii="Arial" w:eastAsia="Times New Roman" w:hAnsi="Arial" w:cs="Arial"/>
          <w:color w:val="000000"/>
          <w:sz w:val="28"/>
          <w:szCs w:val="28"/>
        </w:rPr>
        <w:t>.</w:t>
      </w:r>
      <w:proofErr w:type="gramEnd"/>
    </w:p>
    <w:p w:rsidR="007B1903" w:rsidRPr="007B1903" w:rsidRDefault="007B1903" w:rsidP="007B1903">
      <w:pPr>
        <w:spacing w:after="0" w:line="288" w:lineRule="auto"/>
        <w:ind w:firstLine="547"/>
        <w:jc w:val="both"/>
        <w:rPr>
          <w:rFonts w:ascii="Arial" w:eastAsia="Times New Roman" w:hAnsi="Arial" w:cs="Arial"/>
          <w:color w:val="000000"/>
          <w:sz w:val="28"/>
          <w:szCs w:val="28"/>
        </w:rPr>
      </w:pPr>
      <w:bookmarkStart w:id="6" w:name="dst100007"/>
      <w:bookmarkEnd w:id="6"/>
      <w:r w:rsidRPr="007B1903">
        <w:rPr>
          <w:rFonts w:ascii="Arial" w:eastAsia="Times New Roman" w:hAnsi="Arial" w:cs="Arial"/>
          <w:color w:val="000000"/>
          <w:sz w:val="28"/>
          <w:szCs w:val="28"/>
        </w:rPr>
        <w:t xml:space="preserve">Академической задолженностью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7B1903">
        <w:rPr>
          <w:rFonts w:ascii="Arial" w:eastAsia="Times New Roman" w:hAnsi="Arial" w:cs="Arial"/>
          <w:color w:val="000000"/>
          <w:sz w:val="28"/>
          <w:szCs w:val="28"/>
        </w:rPr>
        <w:t>непрохождение</w:t>
      </w:r>
      <w:proofErr w:type="spellEnd"/>
      <w:r w:rsidRPr="007B1903">
        <w:rPr>
          <w:rFonts w:ascii="Arial" w:eastAsia="Times New Roman" w:hAnsi="Arial" w:cs="Arial"/>
          <w:color w:val="000000"/>
          <w:sz w:val="28"/>
          <w:szCs w:val="28"/>
        </w:rPr>
        <w:t xml:space="preserve"> </w:t>
      </w:r>
      <w:r w:rsidRPr="007B1903">
        <w:rPr>
          <w:rFonts w:ascii="Arial" w:eastAsia="Times New Roman" w:hAnsi="Arial" w:cs="Arial"/>
          <w:color w:val="000000"/>
          <w:sz w:val="28"/>
          <w:szCs w:val="28"/>
        </w:rPr>
        <w:lastRenderedPageBreak/>
        <w:t>промежуточной аттестации при отсутствии уважительных причин (</w:t>
      </w:r>
      <w:hyperlink r:id="rId8" w:anchor="dst100787" w:history="1">
        <w:r w:rsidRPr="007B1903">
          <w:rPr>
            <w:rFonts w:ascii="Arial" w:eastAsia="Times New Roman" w:hAnsi="Arial" w:cs="Arial"/>
            <w:color w:val="666699"/>
            <w:sz w:val="28"/>
          </w:rPr>
          <w:t>часть 2 статьи 58</w:t>
        </w:r>
      </w:hyperlink>
      <w:r w:rsidRPr="007B1903">
        <w:rPr>
          <w:rFonts w:ascii="Arial" w:eastAsia="Times New Roman" w:hAnsi="Arial" w:cs="Arial"/>
          <w:color w:val="000000"/>
          <w:sz w:val="28"/>
          <w:szCs w:val="28"/>
        </w:rPr>
        <w:t xml:space="preserve"> Федерального закона N 273-ФЗ).</w:t>
      </w:r>
    </w:p>
    <w:p w:rsidR="007B1903" w:rsidRPr="007B1903" w:rsidRDefault="007B1903" w:rsidP="007B1903">
      <w:pPr>
        <w:spacing w:after="0" w:line="288" w:lineRule="auto"/>
        <w:ind w:firstLine="547"/>
        <w:jc w:val="both"/>
        <w:rPr>
          <w:rFonts w:ascii="Arial" w:eastAsia="Times New Roman" w:hAnsi="Arial" w:cs="Arial"/>
          <w:color w:val="000000"/>
          <w:sz w:val="28"/>
          <w:szCs w:val="28"/>
        </w:rPr>
      </w:pPr>
      <w:bookmarkStart w:id="7" w:name="dst100008"/>
      <w:bookmarkEnd w:id="7"/>
      <w:r w:rsidRPr="007B1903">
        <w:rPr>
          <w:rFonts w:ascii="Arial" w:eastAsia="Times New Roman" w:hAnsi="Arial" w:cs="Arial"/>
          <w:color w:val="000000"/>
          <w:sz w:val="28"/>
          <w:szCs w:val="28"/>
        </w:rPr>
        <w:t xml:space="preserve">Исходя из </w:t>
      </w:r>
      <w:hyperlink r:id="rId9" w:anchor="dst100790" w:history="1">
        <w:r w:rsidRPr="007B1903">
          <w:rPr>
            <w:rFonts w:ascii="Arial" w:eastAsia="Times New Roman" w:hAnsi="Arial" w:cs="Arial"/>
            <w:color w:val="666699"/>
            <w:sz w:val="28"/>
          </w:rPr>
          <w:t>статьи 58</w:t>
        </w:r>
      </w:hyperlink>
      <w:r w:rsidRPr="007B1903">
        <w:rPr>
          <w:rFonts w:ascii="Arial" w:eastAsia="Times New Roman" w:hAnsi="Arial" w:cs="Arial"/>
          <w:color w:val="000000"/>
          <w:sz w:val="28"/>
          <w:szCs w:val="28"/>
        </w:rPr>
        <w:t xml:space="preserve"> Федерального закона N 273-ФЗ, если </w:t>
      </w:r>
      <w:proofErr w:type="gramStart"/>
      <w:r w:rsidRPr="007B1903">
        <w:rPr>
          <w:rFonts w:ascii="Arial" w:eastAsia="Times New Roman" w:hAnsi="Arial" w:cs="Arial"/>
          <w:color w:val="000000"/>
          <w:sz w:val="28"/>
          <w:szCs w:val="28"/>
        </w:rPr>
        <w:t>обучающийся</w:t>
      </w:r>
      <w:proofErr w:type="gramEnd"/>
      <w:r w:rsidRPr="007B1903">
        <w:rPr>
          <w:rFonts w:ascii="Arial" w:eastAsia="Times New Roman" w:hAnsi="Arial" w:cs="Arial"/>
          <w:color w:val="000000"/>
          <w:sz w:val="28"/>
          <w:szCs w:val="28"/>
        </w:rPr>
        <w:t xml:space="preserve"> получил неудовлетворительные результаты промежуточной аттестации по одному или нескольким учебным предметам, курсам, дисциплинам (модулям) или не прошел промежуточную аттестацию при отсутствии уважительных причин, то организация не вправе отчислить обучающегося за неуспеваемость сразу после указанной промежуточной аттестации.</w:t>
      </w:r>
    </w:p>
    <w:p w:rsidR="007B1903" w:rsidRPr="007B1903" w:rsidRDefault="007B1903" w:rsidP="007B1903">
      <w:pPr>
        <w:spacing w:after="0" w:line="288" w:lineRule="auto"/>
        <w:ind w:firstLine="547"/>
        <w:jc w:val="both"/>
        <w:rPr>
          <w:rFonts w:ascii="Arial" w:eastAsia="Times New Roman" w:hAnsi="Arial" w:cs="Arial"/>
          <w:color w:val="000000"/>
          <w:sz w:val="28"/>
          <w:szCs w:val="28"/>
        </w:rPr>
      </w:pPr>
      <w:bookmarkStart w:id="8" w:name="dst100009"/>
      <w:bookmarkEnd w:id="8"/>
      <w:proofErr w:type="gramStart"/>
      <w:r w:rsidRPr="007B1903">
        <w:rPr>
          <w:rFonts w:ascii="Arial" w:eastAsia="Times New Roman" w:hAnsi="Arial" w:cs="Arial"/>
          <w:color w:val="000000"/>
          <w:sz w:val="28"/>
          <w:szCs w:val="28"/>
        </w:rPr>
        <w:t>Такому обучающемуся должна быть предоставлена возможность пройти промежуточную аттестацию по соответствующим учебному предмету, курсу, дисциплине (модулю) не более двух раз в пределах одного года с момента образования академической задолженности.</w:t>
      </w:r>
      <w:proofErr w:type="gramEnd"/>
      <w:r w:rsidRPr="007B1903">
        <w:rPr>
          <w:rFonts w:ascii="Arial" w:eastAsia="Times New Roman" w:hAnsi="Arial" w:cs="Arial"/>
          <w:color w:val="000000"/>
          <w:sz w:val="28"/>
          <w:szCs w:val="28"/>
        </w:rPr>
        <w:t xml:space="preserve"> В указанный период не включаются время болезни обучающегося, нахождение его в академическом отпуске или отпуске по беременности и родам. Сроки прохождения </w:t>
      </w:r>
      <w:proofErr w:type="gramStart"/>
      <w:r w:rsidRPr="007B1903">
        <w:rPr>
          <w:rFonts w:ascii="Arial" w:eastAsia="Times New Roman" w:hAnsi="Arial" w:cs="Arial"/>
          <w:color w:val="000000"/>
          <w:sz w:val="28"/>
          <w:szCs w:val="28"/>
        </w:rPr>
        <w:t>обучающимся</w:t>
      </w:r>
      <w:proofErr w:type="gramEnd"/>
      <w:r w:rsidRPr="007B1903">
        <w:rPr>
          <w:rFonts w:ascii="Arial" w:eastAsia="Times New Roman" w:hAnsi="Arial" w:cs="Arial"/>
          <w:color w:val="000000"/>
          <w:sz w:val="28"/>
          <w:szCs w:val="28"/>
        </w:rPr>
        <w:t xml:space="preserve"> промежуточной аттестации определяются организацией.</w:t>
      </w:r>
    </w:p>
    <w:p w:rsidR="007B1903" w:rsidRPr="007B1903" w:rsidRDefault="007B1903" w:rsidP="007B1903">
      <w:pPr>
        <w:spacing w:after="0" w:line="288" w:lineRule="auto"/>
        <w:ind w:firstLine="547"/>
        <w:jc w:val="both"/>
        <w:rPr>
          <w:rFonts w:ascii="Arial" w:eastAsia="Times New Roman" w:hAnsi="Arial" w:cs="Arial"/>
          <w:color w:val="000000"/>
          <w:sz w:val="28"/>
          <w:szCs w:val="28"/>
        </w:rPr>
      </w:pPr>
      <w:bookmarkStart w:id="9" w:name="dst100010"/>
      <w:bookmarkEnd w:id="9"/>
      <w:r w:rsidRPr="007B1903">
        <w:rPr>
          <w:rFonts w:ascii="Arial" w:eastAsia="Times New Roman" w:hAnsi="Arial" w:cs="Arial"/>
          <w:color w:val="000000"/>
          <w:sz w:val="28"/>
          <w:szCs w:val="28"/>
        </w:rPr>
        <w:t xml:space="preserve">Возможность пройти промежуточную аттестацию не более двух раз предоставляется </w:t>
      </w:r>
      <w:proofErr w:type="gramStart"/>
      <w:r w:rsidRPr="007B1903">
        <w:rPr>
          <w:rFonts w:ascii="Arial" w:eastAsia="Times New Roman" w:hAnsi="Arial" w:cs="Arial"/>
          <w:color w:val="000000"/>
          <w:sz w:val="28"/>
          <w:szCs w:val="28"/>
        </w:rPr>
        <w:t>обучающемуся</w:t>
      </w:r>
      <w:proofErr w:type="gramEnd"/>
      <w:r w:rsidRPr="007B1903">
        <w:rPr>
          <w:rFonts w:ascii="Arial" w:eastAsia="Times New Roman" w:hAnsi="Arial" w:cs="Arial"/>
          <w:color w:val="000000"/>
          <w:sz w:val="28"/>
          <w:szCs w:val="28"/>
        </w:rPr>
        <w:t>, который уже имеет академическую задолженность. Таким образом, указанные два раза представляют собой повторное проведение промежуточной аттестации или, иными словами, проведение промежуточной аттестации в целях ликвидации академической задолженности.</w:t>
      </w:r>
    </w:p>
    <w:p w:rsidR="007B1903" w:rsidRPr="007B1903" w:rsidRDefault="007B1903" w:rsidP="007B1903">
      <w:pPr>
        <w:spacing w:after="0" w:line="288" w:lineRule="auto"/>
        <w:ind w:firstLine="547"/>
        <w:jc w:val="both"/>
        <w:rPr>
          <w:rFonts w:ascii="Arial" w:eastAsia="Times New Roman" w:hAnsi="Arial" w:cs="Arial"/>
          <w:color w:val="000000"/>
          <w:sz w:val="28"/>
          <w:szCs w:val="28"/>
        </w:rPr>
      </w:pPr>
      <w:bookmarkStart w:id="10" w:name="dst100011"/>
      <w:bookmarkEnd w:id="10"/>
      <w:r w:rsidRPr="007B1903">
        <w:rPr>
          <w:rFonts w:ascii="Arial" w:eastAsia="Times New Roman" w:hAnsi="Arial" w:cs="Arial"/>
          <w:color w:val="000000"/>
          <w:sz w:val="28"/>
          <w:szCs w:val="28"/>
        </w:rPr>
        <w:t>Если повторная промежуточная аттестация в целях ликвидации академической задолженности проводится во второй раз, то для ее проведения образовательная организация обязана создать комиссию.</w:t>
      </w:r>
    </w:p>
    <w:p w:rsidR="007B1903" w:rsidRPr="007B1903" w:rsidRDefault="007B1903" w:rsidP="007B1903">
      <w:pPr>
        <w:spacing w:after="0" w:line="288" w:lineRule="auto"/>
        <w:ind w:firstLine="547"/>
        <w:jc w:val="both"/>
        <w:rPr>
          <w:rFonts w:ascii="Arial" w:eastAsia="Times New Roman" w:hAnsi="Arial" w:cs="Arial"/>
          <w:color w:val="000000"/>
          <w:sz w:val="28"/>
          <w:szCs w:val="28"/>
        </w:rPr>
      </w:pPr>
      <w:bookmarkStart w:id="11" w:name="dst100012"/>
      <w:bookmarkEnd w:id="11"/>
      <w:r w:rsidRPr="007B1903">
        <w:rPr>
          <w:rFonts w:ascii="Arial" w:eastAsia="Times New Roman" w:hAnsi="Arial" w:cs="Arial"/>
          <w:color w:val="000000"/>
          <w:sz w:val="28"/>
          <w:szCs w:val="28"/>
        </w:rPr>
        <w:t xml:space="preserve">Может сложиться ситуация, когда на момент окончания </w:t>
      </w:r>
      <w:proofErr w:type="gramStart"/>
      <w:r w:rsidRPr="007B1903">
        <w:rPr>
          <w:rFonts w:ascii="Arial" w:eastAsia="Times New Roman" w:hAnsi="Arial" w:cs="Arial"/>
          <w:color w:val="000000"/>
          <w:sz w:val="28"/>
          <w:szCs w:val="28"/>
        </w:rPr>
        <w:t>курса</w:t>
      </w:r>
      <w:proofErr w:type="gramEnd"/>
      <w:r w:rsidRPr="007B1903">
        <w:rPr>
          <w:rFonts w:ascii="Arial" w:eastAsia="Times New Roman" w:hAnsi="Arial" w:cs="Arial"/>
          <w:color w:val="000000"/>
          <w:sz w:val="28"/>
          <w:szCs w:val="28"/>
        </w:rPr>
        <w:t xml:space="preserve"> обучающийся не прошел промежуточную аттестацию по уважительным причинам, либо на этот момент обучающийся имеет неликвидированную академическую задолженность, и не истекли установленные организацией сроки повторной промежуточной аттестации в целях ликвидации академической задолженности. </w:t>
      </w:r>
      <w:proofErr w:type="gramStart"/>
      <w:r w:rsidRPr="007B1903">
        <w:rPr>
          <w:rFonts w:ascii="Arial" w:eastAsia="Times New Roman" w:hAnsi="Arial" w:cs="Arial"/>
          <w:color w:val="000000"/>
          <w:sz w:val="28"/>
          <w:szCs w:val="28"/>
        </w:rPr>
        <w:t>В этом случае обучающийся переводится на следующий курс условно.</w:t>
      </w:r>
      <w:proofErr w:type="gramEnd"/>
    </w:p>
    <w:p w:rsidR="007B1903" w:rsidRPr="007B1903" w:rsidRDefault="007B1903" w:rsidP="007B1903">
      <w:pPr>
        <w:spacing w:after="0" w:line="288" w:lineRule="auto"/>
        <w:ind w:firstLine="547"/>
        <w:jc w:val="both"/>
        <w:rPr>
          <w:rFonts w:ascii="Arial" w:eastAsia="Times New Roman" w:hAnsi="Arial" w:cs="Arial"/>
          <w:color w:val="000000"/>
          <w:sz w:val="28"/>
          <w:szCs w:val="28"/>
        </w:rPr>
      </w:pPr>
      <w:bookmarkStart w:id="12" w:name="dst100013"/>
      <w:bookmarkEnd w:id="12"/>
      <w:r w:rsidRPr="007B1903">
        <w:rPr>
          <w:rFonts w:ascii="Arial" w:eastAsia="Times New Roman" w:hAnsi="Arial" w:cs="Arial"/>
          <w:color w:val="000000"/>
          <w:sz w:val="28"/>
          <w:szCs w:val="28"/>
        </w:rPr>
        <w:t xml:space="preserve">Таким образом, обучающийся может быть отчислен за неуспеваемость только в следующем случае: обучающийся имеет неликвидированную академическую задолженность, организацией были дважды установлены сроки для прохождения повторной </w:t>
      </w:r>
      <w:r w:rsidRPr="007B1903">
        <w:rPr>
          <w:rFonts w:ascii="Arial" w:eastAsia="Times New Roman" w:hAnsi="Arial" w:cs="Arial"/>
          <w:color w:val="000000"/>
          <w:sz w:val="28"/>
          <w:szCs w:val="28"/>
        </w:rPr>
        <w:lastRenderedPageBreak/>
        <w:t>промежуточной аттестации в целях ликвидации академической задолженности, обучающийся не ликвидировал академическую задолженность в установленные сроки.</w:t>
      </w:r>
    </w:p>
    <w:p w:rsidR="007B1903" w:rsidRPr="007B1903" w:rsidRDefault="007B1903" w:rsidP="007B1903">
      <w:pPr>
        <w:spacing w:after="0" w:line="288" w:lineRule="auto"/>
        <w:ind w:firstLine="547"/>
        <w:jc w:val="both"/>
        <w:rPr>
          <w:rFonts w:ascii="Arial" w:eastAsia="Times New Roman" w:hAnsi="Arial" w:cs="Arial"/>
          <w:color w:val="000000"/>
          <w:sz w:val="28"/>
          <w:szCs w:val="28"/>
        </w:rPr>
      </w:pPr>
      <w:bookmarkStart w:id="13" w:name="dst100014"/>
      <w:bookmarkEnd w:id="13"/>
      <w:proofErr w:type="gramStart"/>
      <w:r w:rsidRPr="007B1903">
        <w:rPr>
          <w:rFonts w:ascii="Arial" w:eastAsia="Times New Roman" w:hAnsi="Arial" w:cs="Arial"/>
          <w:color w:val="000000"/>
          <w:sz w:val="28"/>
          <w:szCs w:val="28"/>
        </w:rPr>
        <w:t>Не допускается взимание платы с обучающихся за прохождение промежуточной аттестации (в том числе повторной промежуточной аттестации в целях ликвидации академической задолженности).</w:t>
      </w:r>
      <w:proofErr w:type="gramEnd"/>
    </w:p>
    <w:p w:rsidR="007B1903" w:rsidRPr="007B1903" w:rsidRDefault="007B1903" w:rsidP="007B1903">
      <w:pPr>
        <w:spacing w:after="0" w:line="288" w:lineRule="auto"/>
        <w:ind w:firstLine="547"/>
        <w:jc w:val="both"/>
        <w:rPr>
          <w:rFonts w:ascii="Arial" w:eastAsia="Times New Roman" w:hAnsi="Arial" w:cs="Arial"/>
          <w:color w:val="000000"/>
          <w:sz w:val="28"/>
          <w:szCs w:val="28"/>
        </w:rPr>
      </w:pPr>
      <w:bookmarkStart w:id="14" w:name="dst100015"/>
      <w:bookmarkEnd w:id="14"/>
      <w:proofErr w:type="spellStart"/>
      <w:r w:rsidRPr="007B1903">
        <w:rPr>
          <w:rFonts w:ascii="Arial" w:eastAsia="Times New Roman" w:hAnsi="Arial" w:cs="Arial"/>
          <w:color w:val="000000"/>
          <w:sz w:val="28"/>
          <w:szCs w:val="28"/>
        </w:rPr>
        <w:t>Минобрнауки</w:t>
      </w:r>
      <w:proofErr w:type="spellEnd"/>
      <w:r w:rsidRPr="007B1903">
        <w:rPr>
          <w:rFonts w:ascii="Arial" w:eastAsia="Times New Roman" w:hAnsi="Arial" w:cs="Arial"/>
          <w:color w:val="000000"/>
          <w:sz w:val="28"/>
          <w:szCs w:val="28"/>
        </w:rPr>
        <w:t xml:space="preserve"> России обращает внимание на необходимость неукоснительного соблюдения указанных выше норм Федерального </w:t>
      </w:r>
      <w:hyperlink r:id="rId10" w:history="1">
        <w:r w:rsidRPr="007B1903">
          <w:rPr>
            <w:rFonts w:ascii="Arial" w:eastAsia="Times New Roman" w:hAnsi="Arial" w:cs="Arial"/>
            <w:color w:val="666699"/>
            <w:sz w:val="28"/>
          </w:rPr>
          <w:t>закона</w:t>
        </w:r>
      </w:hyperlink>
      <w:r w:rsidRPr="007B1903">
        <w:rPr>
          <w:rFonts w:ascii="Arial" w:eastAsia="Times New Roman" w:hAnsi="Arial" w:cs="Arial"/>
          <w:color w:val="000000"/>
          <w:sz w:val="28"/>
          <w:szCs w:val="28"/>
        </w:rPr>
        <w:t xml:space="preserve"> N 273-ФЗ.</w:t>
      </w:r>
    </w:p>
    <w:p w:rsidR="007B1903" w:rsidRPr="007B1903" w:rsidRDefault="007B1903" w:rsidP="007B1903">
      <w:pPr>
        <w:spacing w:after="0" w:line="343" w:lineRule="atLeast"/>
        <w:rPr>
          <w:rFonts w:ascii="Arial" w:eastAsia="Times New Roman" w:hAnsi="Arial" w:cs="Arial"/>
          <w:color w:val="333333"/>
          <w:sz w:val="28"/>
          <w:szCs w:val="28"/>
        </w:rPr>
      </w:pPr>
      <w:bookmarkStart w:id="15" w:name="dst100016"/>
      <w:bookmarkEnd w:id="15"/>
    </w:p>
    <w:p w:rsidR="007B1903" w:rsidRPr="007B1903" w:rsidRDefault="007B1903" w:rsidP="007B1903">
      <w:pPr>
        <w:spacing w:after="0" w:line="360" w:lineRule="auto"/>
        <w:jc w:val="right"/>
        <w:rPr>
          <w:rFonts w:ascii="Arial" w:eastAsia="Times New Roman" w:hAnsi="Arial" w:cs="Arial"/>
          <w:color w:val="333333"/>
          <w:sz w:val="28"/>
          <w:szCs w:val="28"/>
        </w:rPr>
      </w:pPr>
      <w:r w:rsidRPr="007B1903">
        <w:rPr>
          <w:rFonts w:ascii="Arial" w:eastAsia="Times New Roman" w:hAnsi="Arial" w:cs="Arial"/>
          <w:color w:val="333333"/>
          <w:sz w:val="28"/>
          <w:szCs w:val="28"/>
        </w:rPr>
        <w:t>А.А.КЛИМОВ</w:t>
      </w:r>
    </w:p>
    <w:p w:rsidR="007B1903" w:rsidRPr="007B1903" w:rsidRDefault="007B1903" w:rsidP="007B1903">
      <w:pPr>
        <w:spacing w:after="280" w:line="343" w:lineRule="atLeast"/>
        <w:rPr>
          <w:rFonts w:ascii="Arial" w:eastAsia="Times New Roman" w:hAnsi="Arial" w:cs="Arial"/>
          <w:color w:val="333333"/>
          <w:sz w:val="28"/>
          <w:szCs w:val="28"/>
        </w:rPr>
      </w:pPr>
    </w:p>
    <w:p w:rsidR="007B1903" w:rsidRPr="007B1903" w:rsidRDefault="007B1903" w:rsidP="007B1903">
      <w:pPr>
        <w:spacing w:after="0" w:line="343" w:lineRule="atLeast"/>
        <w:rPr>
          <w:rFonts w:ascii="Arial" w:eastAsia="Times New Roman" w:hAnsi="Arial" w:cs="Arial"/>
          <w:color w:val="333333"/>
          <w:sz w:val="28"/>
          <w:szCs w:val="28"/>
        </w:rPr>
      </w:pPr>
      <w:r w:rsidRPr="007B1903">
        <w:rPr>
          <w:rFonts w:ascii="Arial" w:eastAsia="Times New Roman" w:hAnsi="Arial" w:cs="Arial"/>
          <w:color w:val="333333"/>
          <w:sz w:val="28"/>
          <w:szCs w:val="28"/>
        </w:rPr>
        <w:pict>
          <v:rect id="_x0000_i1025" style="width:0;height:1.5pt" o:hralign="center" o:hrstd="t" o:hr="t" fillcolor="#a0a0a0" stroked="f"/>
        </w:pict>
      </w:r>
    </w:p>
    <w:p w:rsidR="007C4170" w:rsidRDefault="007C4170"/>
    <w:sectPr w:rsidR="007C41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7B1903"/>
    <w:rsid w:val="007B1903"/>
    <w:rsid w:val="007C4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B1903"/>
    <w:pPr>
      <w:spacing w:after="169" w:line="240" w:lineRule="auto"/>
      <w:outlineLvl w:val="1"/>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1903"/>
    <w:rPr>
      <w:rFonts w:ascii="Times New Roman" w:eastAsia="Times New Roman" w:hAnsi="Times New Roman" w:cs="Times New Roman"/>
      <w:b/>
      <w:bCs/>
      <w:sz w:val="27"/>
      <w:szCs w:val="27"/>
    </w:rPr>
  </w:style>
  <w:style w:type="character" w:styleId="a3">
    <w:name w:val="Hyperlink"/>
    <w:basedOn w:val="a0"/>
    <w:uiPriority w:val="99"/>
    <w:semiHidden/>
    <w:unhideWhenUsed/>
    <w:rsid w:val="007B1903"/>
    <w:rPr>
      <w:strike w:val="0"/>
      <w:dstrike w:val="0"/>
      <w:color w:val="666699"/>
      <w:u w:val="none"/>
      <w:effect w:val="none"/>
    </w:rPr>
  </w:style>
</w:styles>
</file>

<file path=word/webSettings.xml><?xml version="1.0" encoding="utf-8"?>
<w:webSettings xmlns:r="http://schemas.openxmlformats.org/officeDocument/2006/relationships" xmlns:w="http://schemas.openxmlformats.org/wordprocessingml/2006/main">
  <w:divs>
    <w:div w:id="1259557070">
      <w:bodyDiv w:val="1"/>
      <w:marLeft w:val="0"/>
      <w:marRight w:val="0"/>
      <w:marTop w:val="0"/>
      <w:marBottom w:val="0"/>
      <w:divBdr>
        <w:top w:val="none" w:sz="0" w:space="0" w:color="auto"/>
        <w:left w:val="none" w:sz="0" w:space="0" w:color="auto"/>
        <w:bottom w:val="none" w:sz="0" w:space="0" w:color="auto"/>
        <w:right w:val="none" w:sz="0" w:space="0" w:color="auto"/>
      </w:divBdr>
      <w:divsChild>
        <w:div w:id="795872339">
          <w:marLeft w:val="0"/>
          <w:marRight w:val="0"/>
          <w:marTop w:val="0"/>
          <w:marBottom w:val="0"/>
          <w:divBdr>
            <w:top w:val="none" w:sz="0" w:space="0" w:color="auto"/>
            <w:left w:val="none" w:sz="0" w:space="0" w:color="auto"/>
            <w:bottom w:val="none" w:sz="0" w:space="0" w:color="auto"/>
            <w:right w:val="none" w:sz="0" w:space="0" w:color="auto"/>
          </w:divBdr>
          <w:divsChild>
            <w:div w:id="1295404345">
              <w:marLeft w:val="0"/>
              <w:marRight w:val="0"/>
              <w:marTop w:val="0"/>
              <w:marBottom w:val="0"/>
              <w:divBdr>
                <w:top w:val="none" w:sz="0" w:space="0" w:color="auto"/>
                <w:left w:val="none" w:sz="0" w:space="0" w:color="auto"/>
                <w:bottom w:val="none" w:sz="0" w:space="0" w:color="auto"/>
                <w:right w:val="none" w:sz="0" w:space="0" w:color="auto"/>
              </w:divBdr>
              <w:divsChild>
                <w:div w:id="1107192299">
                  <w:marLeft w:val="0"/>
                  <w:marRight w:val="0"/>
                  <w:marTop w:val="120"/>
                  <w:marBottom w:val="0"/>
                  <w:divBdr>
                    <w:top w:val="none" w:sz="0" w:space="0" w:color="auto"/>
                    <w:left w:val="none" w:sz="0" w:space="0" w:color="auto"/>
                    <w:bottom w:val="none" w:sz="0" w:space="0" w:color="auto"/>
                    <w:right w:val="none" w:sz="0" w:space="0" w:color="auto"/>
                  </w:divBdr>
                </w:div>
                <w:div w:id="383868843">
                  <w:marLeft w:val="0"/>
                  <w:marRight w:val="0"/>
                  <w:marTop w:val="120"/>
                  <w:marBottom w:val="0"/>
                  <w:divBdr>
                    <w:top w:val="none" w:sz="0" w:space="0" w:color="auto"/>
                    <w:left w:val="none" w:sz="0" w:space="0" w:color="auto"/>
                    <w:bottom w:val="none" w:sz="0" w:space="0" w:color="auto"/>
                    <w:right w:val="none" w:sz="0" w:space="0" w:color="auto"/>
                  </w:divBdr>
                </w:div>
                <w:div w:id="964656849">
                  <w:marLeft w:val="0"/>
                  <w:marRight w:val="0"/>
                  <w:marTop w:val="120"/>
                  <w:marBottom w:val="0"/>
                  <w:divBdr>
                    <w:top w:val="none" w:sz="0" w:space="0" w:color="auto"/>
                    <w:left w:val="none" w:sz="0" w:space="0" w:color="auto"/>
                    <w:bottom w:val="none" w:sz="0" w:space="0" w:color="auto"/>
                    <w:right w:val="none" w:sz="0" w:space="0" w:color="auto"/>
                  </w:divBdr>
                </w:div>
                <w:div w:id="865748969">
                  <w:marLeft w:val="0"/>
                  <w:marRight w:val="0"/>
                  <w:marTop w:val="120"/>
                  <w:marBottom w:val="0"/>
                  <w:divBdr>
                    <w:top w:val="none" w:sz="0" w:space="0" w:color="auto"/>
                    <w:left w:val="none" w:sz="0" w:space="0" w:color="auto"/>
                    <w:bottom w:val="none" w:sz="0" w:space="0" w:color="auto"/>
                    <w:right w:val="none" w:sz="0" w:space="0" w:color="auto"/>
                  </w:divBdr>
                </w:div>
                <w:div w:id="1690137458">
                  <w:marLeft w:val="0"/>
                  <w:marRight w:val="0"/>
                  <w:marTop w:val="120"/>
                  <w:marBottom w:val="0"/>
                  <w:divBdr>
                    <w:top w:val="none" w:sz="0" w:space="0" w:color="auto"/>
                    <w:left w:val="none" w:sz="0" w:space="0" w:color="auto"/>
                    <w:bottom w:val="none" w:sz="0" w:space="0" w:color="auto"/>
                    <w:right w:val="none" w:sz="0" w:space="0" w:color="auto"/>
                  </w:divBdr>
                </w:div>
                <w:div w:id="1951662330">
                  <w:marLeft w:val="0"/>
                  <w:marRight w:val="0"/>
                  <w:marTop w:val="120"/>
                  <w:marBottom w:val="0"/>
                  <w:divBdr>
                    <w:top w:val="none" w:sz="0" w:space="0" w:color="auto"/>
                    <w:left w:val="none" w:sz="0" w:space="0" w:color="auto"/>
                    <w:bottom w:val="none" w:sz="0" w:space="0" w:color="auto"/>
                    <w:right w:val="none" w:sz="0" w:space="0" w:color="auto"/>
                  </w:divBdr>
                </w:div>
                <w:div w:id="1809519128">
                  <w:marLeft w:val="0"/>
                  <w:marRight w:val="0"/>
                  <w:marTop w:val="120"/>
                  <w:marBottom w:val="0"/>
                  <w:divBdr>
                    <w:top w:val="none" w:sz="0" w:space="0" w:color="auto"/>
                    <w:left w:val="none" w:sz="0" w:space="0" w:color="auto"/>
                    <w:bottom w:val="none" w:sz="0" w:space="0" w:color="auto"/>
                    <w:right w:val="none" w:sz="0" w:space="0" w:color="auto"/>
                  </w:divBdr>
                </w:div>
                <w:div w:id="925724677">
                  <w:marLeft w:val="0"/>
                  <w:marRight w:val="0"/>
                  <w:marTop w:val="120"/>
                  <w:marBottom w:val="0"/>
                  <w:divBdr>
                    <w:top w:val="none" w:sz="0" w:space="0" w:color="auto"/>
                    <w:left w:val="none" w:sz="0" w:space="0" w:color="auto"/>
                    <w:bottom w:val="none" w:sz="0" w:space="0" w:color="auto"/>
                    <w:right w:val="none" w:sz="0" w:space="0" w:color="auto"/>
                  </w:divBdr>
                </w:div>
                <w:div w:id="407729364">
                  <w:marLeft w:val="0"/>
                  <w:marRight w:val="0"/>
                  <w:marTop w:val="120"/>
                  <w:marBottom w:val="0"/>
                  <w:divBdr>
                    <w:top w:val="none" w:sz="0" w:space="0" w:color="auto"/>
                    <w:left w:val="none" w:sz="0" w:space="0" w:color="auto"/>
                    <w:bottom w:val="none" w:sz="0" w:space="0" w:color="auto"/>
                    <w:right w:val="none" w:sz="0" w:space="0" w:color="auto"/>
                  </w:divBdr>
                </w:div>
                <w:div w:id="128868106">
                  <w:marLeft w:val="0"/>
                  <w:marRight w:val="0"/>
                  <w:marTop w:val="120"/>
                  <w:marBottom w:val="0"/>
                  <w:divBdr>
                    <w:top w:val="none" w:sz="0" w:space="0" w:color="auto"/>
                    <w:left w:val="none" w:sz="0" w:space="0" w:color="auto"/>
                    <w:bottom w:val="none" w:sz="0" w:space="0" w:color="auto"/>
                    <w:right w:val="none" w:sz="0" w:space="0" w:color="auto"/>
                  </w:divBdr>
                </w:div>
                <w:div w:id="332339395">
                  <w:marLeft w:val="0"/>
                  <w:marRight w:val="0"/>
                  <w:marTop w:val="120"/>
                  <w:marBottom w:val="0"/>
                  <w:divBdr>
                    <w:top w:val="none" w:sz="0" w:space="0" w:color="auto"/>
                    <w:left w:val="none" w:sz="0" w:space="0" w:color="auto"/>
                    <w:bottom w:val="none" w:sz="0" w:space="0" w:color="auto"/>
                    <w:right w:val="none" w:sz="0" w:space="0" w:color="auto"/>
                  </w:divBdr>
                </w:div>
                <w:div w:id="18746885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85124c9196d691bcb8ae879146b0a2b60abef3f9" TargetMode="External"/><Relationship Id="rId3" Type="http://schemas.openxmlformats.org/officeDocument/2006/relationships/webSettings" Target="webSettings.xml"/><Relationship Id="rId7" Type="http://schemas.openxmlformats.org/officeDocument/2006/relationships/hyperlink" Target="http://www.consultant.ru/document/cons_doc_LAW_140174/85124c9196d691bcb8ae879146b0a2b60abef3f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40174/85124c9196d691bcb8ae879146b0a2b60abef3f9" TargetMode="External"/><Relationship Id="rId11" Type="http://schemas.openxmlformats.org/officeDocument/2006/relationships/fontTable" Target="fontTable.xml"/><Relationship Id="rId5" Type="http://schemas.openxmlformats.org/officeDocument/2006/relationships/hyperlink" Target="http://www.consultant.ru/document/cons_doc_LAW_140174/a01bc71a8144d13961c4a1b502062aa2d9399ac9" TargetMode="External"/><Relationship Id="rId10" Type="http://schemas.openxmlformats.org/officeDocument/2006/relationships/hyperlink" Target="http://www.consultant.ru/document/cons_doc_LAW_140174/" TargetMode="External"/><Relationship Id="rId4" Type="http://schemas.openxmlformats.org/officeDocument/2006/relationships/hyperlink" Target="http://www.consultant.ru/document/cons_doc_LAW_140174/" TargetMode="External"/><Relationship Id="rId9" Type="http://schemas.openxmlformats.org/officeDocument/2006/relationships/hyperlink" Target="http://www.consultant.ru/document/cons_doc_LAW_140174/85124c9196d691bcb8ae879146b0a2b60abef3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2015-09-25T04:29:00Z</dcterms:created>
  <dcterms:modified xsi:type="dcterms:W3CDTF">2015-09-25T04:30:00Z</dcterms:modified>
</cp:coreProperties>
</file>