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39" w:rsidRDefault="00E403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0339" w:rsidRDefault="00E40339">
      <w:pPr>
        <w:pStyle w:val="ConsPlusNormal"/>
        <w:outlineLvl w:val="0"/>
      </w:pPr>
    </w:p>
    <w:p w:rsidR="00E40339" w:rsidRDefault="00E40339">
      <w:pPr>
        <w:pStyle w:val="ConsPlusNormal"/>
        <w:outlineLvl w:val="0"/>
      </w:pPr>
      <w:r>
        <w:t>Зарегистрировано в Минюсте России 23 октября 2013 г. N 30242</w:t>
      </w:r>
    </w:p>
    <w:p w:rsidR="00E40339" w:rsidRDefault="00E403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339" w:rsidRDefault="00E40339">
      <w:pPr>
        <w:pStyle w:val="ConsPlusNormal"/>
      </w:pPr>
    </w:p>
    <w:p w:rsidR="00E40339" w:rsidRDefault="00E4033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40339" w:rsidRDefault="00E40339">
      <w:pPr>
        <w:pStyle w:val="ConsPlusTitle"/>
        <w:jc w:val="center"/>
      </w:pPr>
    </w:p>
    <w:p w:rsidR="00E40339" w:rsidRDefault="00E40339">
      <w:pPr>
        <w:pStyle w:val="ConsPlusTitle"/>
        <w:jc w:val="center"/>
      </w:pPr>
      <w:r>
        <w:t>ПРИКАЗ</w:t>
      </w:r>
    </w:p>
    <w:p w:rsidR="00E40339" w:rsidRDefault="00E40339">
      <w:pPr>
        <w:pStyle w:val="ConsPlusTitle"/>
        <w:jc w:val="center"/>
      </w:pPr>
      <w:r>
        <w:t>от 20 сентября 2013 г. N 1082</w:t>
      </w:r>
    </w:p>
    <w:p w:rsidR="00E40339" w:rsidRDefault="00E40339">
      <w:pPr>
        <w:pStyle w:val="ConsPlusTitle"/>
        <w:jc w:val="center"/>
      </w:pPr>
    </w:p>
    <w:p w:rsidR="00E40339" w:rsidRDefault="00E40339">
      <w:pPr>
        <w:pStyle w:val="ConsPlusTitle"/>
        <w:jc w:val="center"/>
      </w:pPr>
      <w:r>
        <w:t>ОБ УТВЕРЖДЕНИИ ПОЛОЖЕНИЯ</w:t>
      </w:r>
    </w:p>
    <w:p w:rsidR="00E40339" w:rsidRDefault="00E40339">
      <w:pPr>
        <w:pStyle w:val="ConsPlusTitle"/>
        <w:jc w:val="center"/>
      </w:pPr>
      <w:r>
        <w:t>О ПСИХОЛОГО-МЕДИКО-ПЕДАГОГИЧЕСКОЙ КОМИССИИ</w:t>
      </w:r>
    </w:p>
    <w:p w:rsidR="00E40339" w:rsidRDefault="00E40339">
      <w:pPr>
        <w:pStyle w:val="ConsPlusNormal"/>
        <w:jc w:val="center"/>
      </w:pPr>
    </w:p>
    <w:p w:rsidR="00E40339" w:rsidRDefault="00E4033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42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здравоохранения Российской Федерации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психолого-медико-педагогической комиссии.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E40339" w:rsidRDefault="00E40339">
      <w:pPr>
        <w:pStyle w:val="ConsPlusNormal"/>
        <w:ind w:firstLine="540"/>
        <w:jc w:val="both"/>
      </w:pPr>
    </w:p>
    <w:p w:rsidR="00E40339" w:rsidRDefault="00E40339">
      <w:pPr>
        <w:pStyle w:val="ConsPlusNormal"/>
        <w:jc w:val="right"/>
      </w:pPr>
      <w:r>
        <w:t>Министр</w:t>
      </w:r>
    </w:p>
    <w:p w:rsidR="00E40339" w:rsidRDefault="00E40339">
      <w:pPr>
        <w:pStyle w:val="ConsPlusNormal"/>
        <w:jc w:val="right"/>
      </w:pPr>
      <w:r>
        <w:t>Д.В.ЛИВАНОВ</w:t>
      </w:r>
    </w:p>
    <w:p w:rsidR="00E40339" w:rsidRDefault="00E40339">
      <w:pPr>
        <w:pStyle w:val="ConsPlusNormal"/>
        <w:ind w:firstLine="540"/>
        <w:jc w:val="both"/>
      </w:pPr>
    </w:p>
    <w:p w:rsidR="00E40339" w:rsidRDefault="00E40339">
      <w:pPr>
        <w:pStyle w:val="ConsPlusNormal"/>
        <w:ind w:firstLine="540"/>
        <w:jc w:val="both"/>
      </w:pPr>
    </w:p>
    <w:p w:rsidR="00E40339" w:rsidRDefault="00E40339">
      <w:pPr>
        <w:pStyle w:val="ConsPlusNormal"/>
        <w:ind w:firstLine="540"/>
        <w:jc w:val="both"/>
      </w:pPr>
    </w:p>
    <w:p w:rsidR="00E40339" w:rsidRDefault="00E40339">
      <w:pPr>
        <w:pStyle w:val="ConsPlusNormal"/>
        <w:ind w:firstLine="540"/>
        <w:jc w:val="both"/>
      </w:pPr>
    </w:p>
    <w:p w:rsidR="00E40339" w:rsidRDefault="00E40339">
      <w:pPr>
        <w:pStyle w:val="ConsPlusNormal"/>
        <w:ind w:firstLine="540"/>
        <w:jc w:val="both"/>
      </w:pPr>
    </w:p>
    <w:p w:rsidR="00E40339" w:rsidRDefault="00E40339">
      <w:pPr>
        <w:pStyle w:val="ConsPlusNormal"/>
        <w:jc w:val="right"/>
        <w:outlineLvl w:val="0"/>
      </w:pPr>
      <w:r>
        <w:t>Приложение</w:t>
      </w:r>
    </w:p>
    <w:p w:rsidR="00E40339" w:rsidRDefault="00E40339">
      <w:pPr>
        <w:pStyle w:val="ConsPlusNormal"/>
        <w:ind w:firstLine="540"/>
        <w:jc w:val="both"/>
      </w:pPr>
    </w:p>
    <w:p w:rsidR="00E40339" w:rsidRDefault="00E40339">
      <w:pPr>
        <w:pStyle w:val="ConsPlusNormal"/>
        <w:jc w:val="right"/>
      </w:pPr>
      <w:r>
        <w:t>Утверждено</w:t>
      </w:r>
    </w:p>
    <w:p w:rsidR="00E40339" w:rsidRDefault="00E40339">
      <w:pPr>
        <w:pStyle w:val="ConsPlusNormal"/>
        <w:jc w:val="right"/>
      </w:pPr>
      <w:r>
        <w:t>приказом Министерства образования</w:t>
      </w:r>
    </w:p>
    <w:p w:rsidR="00E40339" w:rsidRDefault="00E40339">
      <w:pPr>
        <w:pStyle w:val="ConsPlusNormal"/>
        <w:jc w:val="right"/>
      </w:pPr>
      <w:r>
        <w:t>и науки Российской Федерации</w:t>
      </w:r>
    </w:p>
    <w:p w:rsidR="00E40339" w:rsidRDefault="00E40339">
      <w:pPr>
        <w:pStyle w:val="ConsPlusNormal"/>
        <w:jc w:val="right"/>
      </w:pPr>
      <w:r>
        <w:t>от 20 сентября 2013 г. N 1082</w:t>
      </w:r>
    </w:p>
    <w:p w:rsidR="00E40339" w:rsidRDefault="00E40339">
      <w:pPr>
        <w:pStyle w:val="ConsPlusNormal"/>
        <w:ind w:firstLine="540"/>
        <w:jc w:val="both"/>
      </w:pPr>
    </w:p>
    <w:p w:rsidR="00E40339" w:rsidRDefault="00E40339">
      <w:pPr>
        <w:pStyle w:val="ConsPlusTitle"/>
        <w:jc w:val="center"/>
      </w:pPr>
      <w:bookmarkStart w:id="0" w:name="P30"/>
      <w:bookmarkEnd w:id="0"/>
      <w:r>
        <w:t>ПОЛОЖЕНИЕ О ПСИХОЛОГО-МЕДИКО-ПЕДАГОГИЧЕСКОЙ КОМИССИИ</w:t>
      </w:r>
    </w:p>
    <w:p w:rsidR="00E40339" w:rsidRDefault="00E40339">
      <w:pPr>
        <w:pStyle w:val="ConsPlusNormal"/>
        <w:jc w:val="center"/>
      </w:pPr>
    </w:p>
    <w:p w:rsidR="00E40339" w:rsidRDefault="00E40339">
      <w:pPr>
        <w:pStyle w:val="ConsPlusNormal"/>
        <w:jc w:val="center"/>
        <w:outlineLvl w:val="1"/>
      </w:pPr>
      <w:r>
        <w:t>I. Общие положения</w:t>
      </w:r>
    </w:p>
    <w:p w:rsidR="00E40339" w:rsidRDefault="00E40339">
      <w:pPr>
        <w:pStyle w:val="ConsPlusNormal"/>
        <w:jc w:val="center"/>
      </w:pPr>
    </w:p>
    <w:p w:rsidR="00E40339" w:rsidRDefault="00E40339">
      <w:pPr>
        <w:pStyle w:val="ConsPlusNormal"/>
        <w:ind w:firstLine="540"/>
        <w:jc w:val="both"/>
      </w:pPr>
      <w: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2.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</w:t>
      </w:r>
      <w:r>
        <w:lastRenderedPageBreak/>
        <w:t>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3. Комиссия может быть центральной или территориальной.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4. Комиссию возглавляет руководитель.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комиссии включаются и другие специалисты.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 xml:space="preserve"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</w:t>
      </w:r>
      <w:hyperlink r:id="rId7" w:history="1">
        <w:r>
          <w:rPr>
            <w:color w:val="0000FF"/>
          </w:rPr>
          <w:t>(законных представителей)</w:t>
        </w:r>
      </w:hyperlink>
      <w:r>
        <w:t xml:space="preserve"> детей об основных направлениях деятельности, месте нахождения, порядке и графике работы комиссий.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E40339" w:rsidRDefault="00E40339">
      <w:pPr>
        <w:pStyle w:val="ConsPlusNormal"/>
        <w:ind w:firstLine="540"/>
        <w:jc w:val="both"/>
      </w:pPr>
    </w:p>
    <w:p w:rsidR="00E40339" w:rsidRDefault="00E40339">
      <w:pPr>
        <w:pStyle w:val="ConsPlusNormal"/>
        <w:jc w:val="center"/>
        <w:outlineLvl w:val="1"/>
      </w:pPr>
      <w:r>
        <w:t>II. Основные направления деятельности и права комиссии</w:t>
      </w:r>
    </w:p>
    <w:p w:rsidR="00E40339" w:rsidRDefault="00E40339">
      <w:pPr>
        <w:pStyle w:val="ConsPlusNormal"/>
        <w:jc w:val="center"/>
      </w:pPr>
    </w:p>
    <w:p w:rsidR="00E40339" w:rsidRDefault="00E40339">
      <w:pPr>
        <w:pStyle w:val="ConsPlusNormal"/>
        <w:ind w:firstLine="540"/>
        <w:jc w:val="both"/>
      </w:pPr>
      <w:bookmarkStart w:id="1" w:name="P50"/>
      <w:bookmarkEnd w:id="1"/>
      <w:r>
        <w:t>10. Основными направлениями деятельности комиссии являются: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 xml:space="preserve">в) оказание консультативной помощи родителям </w:t>
      </w:r>
      <w:hyperlink r:id="rId8" w:history="1">
        <w:r>
          <w:rPr>
            <w:color w:val="0000FF"/>
          </w:rPr>
          <w:t>(законным представителям)</w:t>
        </w:r>
      </w:hyperlink>
      <w: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 xml:space="preserve">11. Центральная комиссия, кроме установленных </w:t>
      </w:r>
      <w:hyperlink w:anchor="P50" w:history="1">
        <w:r>
          <w:rPr>
            <w:color w:val="0000FF"/>
          </w:rPr>
          <w:t>пунктом 10</w:t>
        </w:r>
      </w:hyperlink>
      <w:r>
        <w:t xml:space="preserve"> настоящего положения основных направлений деятельности, осуществляет: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а) координацию и организационно-методическое обеспечение деятельности территориальных комиссий;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 xml:space="preserve">б) проведение обследования детей по направлению территориальной комиссии, а также в случае обжалования родителями </w:t>
      </w:r>
      <w:hyperlink r:id="rId9" w:history="1">
        <w:r>
          <w:rPr>
            <w:color w:val="0000FF"/>
          </w:rPr>
          <w:t>(законными представителями)</w:t>
        </w:r>
      </w:hyperlink>
      <w:r>
        <w:t xml:space="preserve"> детей заключения территориальной комиссии.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12. Комиссия имеет право: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13. Комиссия имеет печать и бланки со своим наименованием.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 xml:space="preserve">14.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</w:t>
      </w:r>
      <w:r>
        <w:lastRenderedPageBreak/>
        <w:t xml:space="preserve">основные или адаптированные общеобразовательные программы, осуществляется в комиссии по письменному заявлению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 xml:space="preserve">Медицинское обследование детей, достигших возраста 15 лет, проводится с их согласия, если иное не установлено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 xml:space="preserve">15. Для проведения обследования ребенка его родители </w:t>
      </w:r>
      <w:hyperlink r:id="rId12" w:history="1">
        <w:r>
          <w:rPr>
            <w:color w:val="0000FF"/>
          </w:rPr>
          <w:t>(законные представители)</w:t>
        </w:r>
      </w:hyperlink>
      <w:r>
        <w:t xml:space="preserve">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а) заявление о проведении или согласие на проведение обследования ребенка в комиссии;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д) заключение (заключения) комиссии о результатах ранее проведенного обследования ребенка (при наличии);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 xml:space="preserve">При необходимости комиссия запрашивает у соответствующих органов и организаций или у родителей </w:t>
      </w:r>
      <w:hyperlink r:id="rId13" w:history="1">
        <w:r>
          <w:rPr>
            <w:color w:val="0000FF"/>
          </w:rPr>
          <w:t>(законных представителей)</w:t>
        </w:r>
      </w:hyperlink>
      <w:r>
        <w:t xml:space="preserve"> дополнительную информацию о ребенке.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Запись на проведение обследования ребенка в комиссии осуществляется при подаче документов.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16. Комиссией ведется следующая документация: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а) журнал записи детей на обследование;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б) журнал учета детей, прошедших обследование;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в) карта ребенка, прошедшего обследование;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г) протокол обследования ребенка (далее - протокол).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lastRenderedPageBreak/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При решении комиссии о дополнительном обследовании оно проводится в другой день.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21. В заключении комиссии, заполненном на бланке, указываются: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Обсуждение результатов обследования и вынесение заключения комиссии производятся в отсутствие детей.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 xml:space="preserve">Копия заключения комиссии и копии особых мнений специалистов (при их наличии) по согласованию с родителями </w:t>
      </w:r>
      <w:hyperlink r:id="rId14" w:history="1">
        <w:r>
          <w:rPr>
            <w:color w:val="0000FF"/>
          </w:rPr>
          <w:t>(законными представителями)</w:t>
        </w:r>
      </w:hyperlink>
      <w:r>
        <w:t xml:space="preserve"> детей выдаются им под роспись или направляются по почте с уведомлением о вручении.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23. Заключение комиссии носит для родителей (законных представителей) детей рекомендательный характер.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 xml:space="preserve"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</w:t>
      </w:r>
      <w:r>
        <w:lastRenderedPageBreak/>
        <w:t>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 xml:space="preserve">25. Родители </w:t>
      </w:r>
      <w:hyperlink r:id="rId15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право: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E40339" w:rsidRDefault="00E40339">
      <w:pPr>
        <w:pStyle w:val="ConsPlusNormal"/>
        <w:spacing w:before="220"/>
        <w:ind w:firstLine="540"/>
        <w:jc w:val="both"/>
      </w:pPr>
      <w:r>
        <w:t>в случае несогласия с заключением территориальной комиссии обжаловать его в центральную комиссию.</w:t>
      </w:r>
    </w:p>
    <w:p w:rsidR="00E40339" w:rsidRDefault="00E40339">
      <w:pPr>
        <w:pStyle w:val="ConsPlusNormal"/>
        <w:ind w:firstLine="540"/>
        <w:jc w:val="both"/>
      </w:pPr>
    </w:p>
    <w:p w:rsidR="00E40339" w:rsidRDefault="00E40339">
      <w:pPr>
        <w:pStyle w:val="ConsPlusNormal"/>
        <w:ind w:firstLine="540"/>
        <w:jc w:val="both"/>
      </w:pPr>
    </w:p>
    <w:p w:rsidR="00E40339" w:rsidRDefault="00E403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715" w:rsidRDefault="00FA6715">
      <w:bookmarkStart w:id="2" w:name="_GoBack"/>
      <w:bookmarkEnd w:id="2"/>
    </w:p>
    <w:sectPr w:rsidR="00FA6715" w:rsidSect="007C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39"/>
    <w:rsid w:val="00E40339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E827F-BB47-49DB-B2A8-76EF86E2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903CC39035954B8F5B55FD7D7420E1ED031EA4329AE5BF672DA664BF9C988C72F11B7F88A28D5D22C4C2EAF5274DDE3AD3D33CC1629SCX4K" TargetMode="External"/><Relationship Id="rId13" Type="http://schemas.openxmlformats.org/officeDocument/2006/relationships/hyperlink" Target="consultantplus://offline/ref=9D1903CC39035954B8F5B55FD7D7420E1ED031EA4329AE5BF672DA664BF9C988C72F11B7F88A28D5D22C4C2EAF5274DDE3AD3D33CC1629SCX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1903CC39035954B8F5B55FD7D7420E1ED031EA4329AE5BF672DA664BF9C988C72F11B7F88A28D5D22C4C2EAF5274DDE3AD3D33CC1629SCX4K" TargetMode="External"/><Relationship Id="rId12" Type="http://schemas.openxmlformats.org/officeDocument/2006/relationships/hyperlink" Target="consultantplus://offline/ref=9D1903CC39035954B8F5B55FD7D7420E1ED031EA4329AE5BF672DA664BF9C988C72F11B7F88A28D5D22C4C2EAF5274DDE3AD3D33CC1629SCX4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903CC39035954B8F5B55FD7D7420E1FD13EE54629AE5BF672DA664BF9C99AC7771DB6FB9428D3C77A1D6BSFX3K" TargetMode="External"/><Relationship Id="rId11" Type="http://schemas.openxmlformats.org/officeDocument/2006/relationships/hyperlink" Target="consultantplus://offline/ref=9D1903CC39035954B8F5B55FD7D7420E14D933E8462BF351FE2BD6644CF6969FC0661DB6F88A2DD4D873493BBE0A78DFFEB33F2FD01428CCS0X1K" TargetMode="External"/><Relationship Id="rId5" Type="http://schemas.openxmlformats.org/officeDocument/2006/relationships/hyperlink" Target="consultantplus://offline/ref=9D1903CC39035954B8F5B55FD7D7420E14D833EF4A22F351FE2BD6644CF6969FC0661DB6F88A2DD8DE73493BBE0A78DFFEB33F2FD01428CCS0X1K" TargetMode="External"/><Relationship Id="rId15" Type="http://schemas.openxmlformats.org/officeDocument/2006/relationships/hyperlink" Target="consultantplus://offline/ref=9D1903CC39035954B8F5B55FD7D7420E1ED031EA4329AE5BF672DA664BF9C988C72F11B7F88A28D5D22C4C2EAF5274DDE3AD3D33CC1629SCX4K" TargetMode="External"/><Relationship Id="rId10" Type="http://schemas.openxmlformats.org/officeDocument/2006/relationships/hyperlink" Target="consultantplus://offline/ref=9D1903CC39035954B8F5B55FD7D7420E1ED031EA4329AE5BF672DA664BF9C988C72F11B7F88A28D5D22C4C2EAF5274DDE3AD3D33CC1629SCX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1903CC39035954B8F5B55FD7D7420E1ED031EA4329AE5BF672DA664BF9C988C72F11B7F88A28D5D22C4C2EAF5274DDE3AD3D33CC1629SCX4K" TargetMode="External"/><Relationship Id="rId14" Type="http://schemas.openxmlformats.org/officeDocument/2006/relationships/hyperlink" Target="consultantplus://offline/ref=9D1903CC39035954B8F5B55FD7D7420E1ED031EA4329AE5BF672DA664BF9C988C72F11B7F88A28D5D22C4C2EAF5274DDE3AD3D33CC1629SC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2019-02-13T10:23:00Z</dcterms:created>
  <dcterms:modified xsi:type="dcterms:W3CDTF">2019-02-13T10:23:00Z</dcterms:modified>
</cp:coreProperties>
</file>