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3D" w:rsidRDefault="00C53A3D">
      <w:pPr>
        <w:pStyle w:val="12"/>
        <w:keepNext/>
        <w:keepLines/>
        <w:shd w:val="clear" w:color="auto" w:fill="auto"/>
        <w:jc w:val="left"/>
      </w:pPr>
    </w:p>
    <w:p w:rsidR="0003094A" w:rsidRDefault="0003094A" w:rsidP="0003094A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3094A" w:rsidRPr="00D40A23" w:rsidRDefault="0003094A" w:rsidP="0003094A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03094A" w:rsidRPr="00D40A23" w:rsidRDefault="0003094A" w:rsidP="0003094A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03094A" w:rsidRPr="00D40A23" w:rsidRDefault="0003094A" w:rsidP="000309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14 ноября 2018 г. N 1322</w:t>
      </w:r>
    </w:p>
    <w:p w:rsidR="0003094A" w:rsidRPr="00D40A23" w:rsidRDefault="0003094A" w:rsidP="000309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40A23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Pr="00D40A23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094A" w:rsidRDefault="0003094A" w:rsidP="0003094A">
      <w:pPr>
        <w:autoSpaceDE w:val="0"/>
        <w:autoSpaceDN w:val="0"/>
        <w:adjustRightInd w:val="0"/>
        <w:jc w:val="center"/>
      </w:pPr>
      <w:r w:rsidRPr="00D40A23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  <w:r>
        <w:t xml:space="preserve"> </w:t>
      </w: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Default="0003094A" w:rsidP="0003094A">
      <w:pPr>
        <w:autoSpaceDE w:val="0"/>
        <w:autoSpaceDN w:val="0"/>
        <w:adjustRightInd w:val="0"/>
        <w:jc w:val="center"/>
      </w:pPr>
    </w:p>
    <w:p w:rsidR="0003094A" w:rsidRPr="009D7D80" w:rsidRDefault="0003094A" w:rsidP="0003094A">
      <w:pPr>
        <w:pStyle w:val="ConsPlusNormal"/>
        <w:widowControl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lastRenderedPageBreak/>
        <w:t>1. Паспорт программы</w:t>
      </w:r>
    </w:p>
    <w:p w:rsidR="0003094A" w:rsidRPr="002F0586" w:rsidRDefault="0003094A" w:rsidP="0003094A">
      <w:pPr>
        <w:pStyle w:val="ConsPlusNormal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640" w:type="dxa"/>
        <w:tblInd w:w="392" w:type="dxa"/>
        <w:tblLook w:val="04A0" w:firstRow="1" w:lastRow="0" w:firstColumn="1" w:lastColumn="0" w:noHBand="0" w:noVBand="1"/>
      </w:tblPr>
      <w:tblGrid>
        <w:gridCol w:w="2689"/>
        <w:gridCol w:w="6951"/>
      </w:tblGrid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Таймырского Долгано-Ненецкого муниципального района» </w:t>
            </w:r>
          </w:p>
          <w:p w:rsidR="0003094A" w:rsidRPr="009D7D80" w:rsidRDefault="0003094A" w:rsidP="0003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(далее - программа)                                                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951" w:type="dxa"/>
          </w:tcPr>
          <w:p w:rsidR="0003094A" w:rsidRPr="009D7D80" w:rsidRDefault="00BB5979" w:rsidP="0003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3094A" w:rsidRPr="009D7D80">
                <w:rPr>
                  <w:rFonts w:ascii="Times New Roman" w:hAnsi="Times New Roman" w:cs="Times New Roman"/>
                  <w:sz w:val="26"/>
                  <w:szCs w:val="26"/>
                </w:rPr>
                <w:t>Статья 179</w:t>
              </w:r>
            </w:hyperlink>
            <w:r w:rsidR="0003094A"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Федерации.       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</w:t>
            </w:r>
            <w:proofErr w:type="spellStart"/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Ненецкогомуниципального</w:t>
            </w:r>
            <w:proofErr w:type="spellEnd"/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01.08.2018 № 683-а «Об </w:t>
            </w:r>
            <w:proofErr w:type="spellStart"/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утвержденииперечня</w:t>
            </w:r>
            <w:proofErr w:type="spellEnd"/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 Управление)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инфраструктуры Администрации Таймырского Долгано-Ненецкого муниципального района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Подпрограммы: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1.«Развитие дошкольного, общего и дополнительного образования».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2.«Укрепление здоровья учащихся общеобразовательных школ». 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1: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«Обеспечение реализации муниципальной программы»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Создание современной образовательной среды и обновление образовательных практик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2.Обеспечение отдыха и оздоровления учащихся в каникулярное время, обеспечение доступности школьного питания.</w:t>
            </w:r>
          </w:p>
          <w:p w:rsidR="0003094A" w:rsidRPr="009D7D80" w:rsidRDefault="0003094A" w:rsidP="0003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3.Эффективное управление муниципальной системой образования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03094A" w:rsidRPr="009D7D80" w:rsidRDefault="0003094A" w:rsidP="0003094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 составит 100,00% и к 2022 году сохранится на достигнутом уровне;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К 2022 году:</w:t>
            </w:r>
          </w:p>
          <w:p w:rsidR="0003094A" w:rsidRPr="009D7D80" w:rsidRDefault="0003094A" w:rsidP="00030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 возрасте от 3 до 7 лет, получающих </w:t>
            </w:r>
            <w:r w:rsidRPr="009D7D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 сохранится на достигнутом уровне 100,00%;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 составит 62,85%;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школьников, составит 20,15%;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горячим питанием в общеобразовательных организациях  муниципального района, составит 82,10%;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доля достигнутых показателей результативности муниципальной программы составит 100,00%.</w:t>
            </w:r>
          </w:p>
          <w:p w:rsidR="0003094A" w:rsidRPr="009D7D80" w:rsidRDefault="00BB5979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03094A" w:rsidRPr="009D7D80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03094A"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03094A" w:rsidRPr="009D7D80" w:rsidTr="0003094A">
        <w:tc>
          <w:tcPr>
            <w:tcW w:w="2689" w:type="dxa"/>
          </w:tcPr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951" w:type="dxa"/>
          </w:tcPr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Объём бюджетных ассигнований на реализацию программы составит, всего – 8 881 689,70 тыс. рублей, в том числе: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2019 год –3 015 198,72 тыс. рублей;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2020 год –2 935 745,49 тыс. рублей;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2021 год –2 930 745,49 тыс. рублей,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средств федерального бюджета – 0,00 тыс. рублей, 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2019 год –0,00 тыс. рублей;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2020 год –0,00 тыс. рублей;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2021 год –0,00 тыс. рублей.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аевого бюджета - 4 176 517,30 тыс. рублей, в том числе: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2019 год –1 391 578,70 тыс. рублей;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2020 год –1 392 469,30 тыс. рублей;</w:t>
            </w:r>
          </w:p>
          <w:p w:rsidR="0003094A" w:rsidRPr="009D7D80" w:rsidRDefault="0003094A" w:rsidP="000309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2021 год –1 392 469,30 тыс. рублей,</w:t>
            </w:r>
          </w:p>
          <w:p w:rsidR="0003094A" w:rsidRPr="009D7D80" w:rsidRDefault="0003094A" w:rsidP="0003094A">
            <w:pPr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4 705172,40 тыс. рублей, в том числе:                                              </w:t>
            </w:r>
          </w:p>
          <w:p w:rsidR="0003094A" w:rsidRPr="009D7D80" w:rsidRDefault="0003094A" w:rsidP="0003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2019 год –1 623 620,02 тыс. рублей;</w:t>
            </w:r>
          </w:p>
          <w:p w:rsidR="0003094A" w:rsidRPr="009D7D80" w:rsidRDefault="0003094A" w:rsidP="0003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2020 год –1 543 276,19 тыс. рублей;</w:t>
            </w:r>
          </w:p>
          <w:p w:rsidR="0003094A" w:rsidRPr="009D7D80" w:rsidRDefault="0003094A" w:rsidP="00030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80">
              <w:rPr>
                <w:rFonts w:ascii="Times New Roman" w:hAnsi="Times New Roman" w:cs="Times New Roman"/>
                <w:sz w:val="26"/>
                <w:szCs w:val="26"/>
              </w:rPr>
              <w:t>2021 год –1 538 276,19 тыс. рублей.</w:t>
            </w:r>
          </w:p>
        </w:tc>
      </w:tr>
    </w:tbl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94A" w:rsidRPr="009D7D80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Характеристика текущего состояния, основные проблемы в сфере образования </w:t>
      </w:r>
      <w:proofErr w:type="spellStart"/>
      <w:r w:rsidRPr="009D7D80">
        <w:rPr>
          <w:rFonts w:ascii="Times New Roman" w:hAnsi="Times New Roman" w:cs="Times New Roman"/>
          <w:b/>
          <w:sz w:val="26"/>
          <w:szCs w:val="26"/>
        </w:rPr>
        <w:t>ианализ</w:t>
      </w:r>
      <w:proofErr w:type="spellEnd"/>
      <w:r w:rsidRPr="009D7D80">
        <w:rPr>
          <w:rFonts w:ascii="Times New Roman" w:hAnsi="Times New Roman" w:cs="Times New Roman"/>
          <w:b/>
          <w:sz w:val="26"/>
          <w:szCs w:val="26"/>
        </w:rPr>
        <w:t xml:space="preserve"> социальных, финансово-экономических и прочих рисков реализации программы</w:t>
      </w:r>
    </w:p>
    <w:p w:rsidR="0003094A" w:rsidRPr="009D7D80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По состоянию на 01.01.2018 сеть образовательных организаций Таймырского Долгано-Ненецкого муниципального района (далее - муниципальный район) включает: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16 дошкольных образовательных организаций;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25 образовательных организаций, предоставляющих начальное, основное, среднее образование;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3 организации системы дополнительного образования детей.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Особенностью территории является то, что 76,0% муниципальных общеобразовательных и 60,0% дошкольных организаций муниципального района расположены в сельской местности.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Дошкольное образование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 системе дошкольного образования по состоянию на 01.01.2018 функциониру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D7D80">
        <w:rPr>
          <w:rFonts w:ascii="Times New Roman" w:hAnsi="Times New Roman" w:cs="Times New Roman"/>
          <w:sz w:val="26"/>
          <w:szCs w:val="26"/>
        </w:rPr>
        <w:t>т 16 дошкольных образовательных организаций и 12 общеобразовательных школ с дошкольными группами (в том числе: 5 - начальн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9D7D80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ы - детские сады, 1 - начальная школа, 1 - основная школа</w:t>
      </w:r>
      <w:r w:rsidRPr="009D7D80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D7D80">
        <w:rPr>
          <w:rFonts w:ascii="Times New Roman" w:hAnsi="Times New Roman" w:cs="Times New Roman"/>
          <w:sz w:val="26"/>
          <w:szCs w:val="26"/>
        </w:rPr>
        <w:t>средн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9D7D80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ые школы</w:t>
      </w:r>
      <w:r w:rsidRPr="009D7D80">
        <w:rPr>
          <w:rFonts w:ascii="Times New Roman" w:hAnsi="Times New Roman" w:cs="Times New Roman"/>
          <w:sz w:val="26"/>
          <w:szCs w:val="26"/>
        </w:rPr>
        <w:t xml:space="preserve">, 1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7D80">
        <w:rPr>
          <w:rFonts w:ascii="Times New Roman" w:hAnsi="Times New Roman" w:cs="Times New Roman"/>
          <w:sz w:val="26"/>
          <w:szCs w:val="26"/>
        </w:rPr>
        <w:t>средняя общео</w:t>
      </w:r>
      <w:r>
        <w:rPr>
          <w:rFonts w:ascii="Times New Roman" w:hAnsi="Times New Roman" w:cs="Times New Roman"/>
          <w:sz w:val="26"/>
          <w:szCs w:val="26"/>
        </w:rPr>
        <w:t>бразовательная школа - интернат</w:t>
      </w:r>
      <w:r w:rsidRPr="009D7D8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По состоянию на 01.01.2018 численность детей в возрасте от 1 до 6 лет, проживающих в муниципальном районе, составляет 3 250 чел.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Общее количество мест в организациях, реализующих программы дошкольного образования, по состоянию на 01.01.2018 составляет 2 354 мест. Посещают дошкольные образовательные организации 2 222 ребенка, средний уровень укомплектованности детских садов составляет 94,4%.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По состоянию на 01.01.2018 в муниципальном районе в очереди для определения в детские сады состоят 524 чел. в возрасте от 0 до 7 лет, в том числе в возрасте от 0 до 3 лет - 524 чел.,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3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7 лет - 0 чел.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За период с 2015 - 2017 годы прослеживается стойкая динамика снижения очерёдности детей в детские сады, что является следствием создания дополнительных мест в дошкольных организациях для детей младшего дошкольного возраста. За 2015 – 2017 годы очередь снизилась на 19,7%.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Образовательная деятельность дошкольных образовательных организаций муниципального района осуществляется в соответствии с федеральным образовательным стандартом дошкольного образования. В 16 дошкольных образовательных организациях проведен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 xml:space="preserve"> основных образовательных программ.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 муниципальном районе созданы условия для получения дошкольного образования детьми с ограниченными возможностями здоровья.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Для оказания коррекционной помощи детям с ограниченными возможностями здоровья в дошкольных образовательных организациях функционируют: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- 2 группы компенсирующей направленности для детей с задержкой психического развития (1 дошкольная образовательная организация комбинированного вида, охватывающая 22 ребенка);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- 12 групп компенсирующей направленности для детей с тяжелым нарушением речи (6 дошкольных образовательных организаций комбинированного вида, охватывающих 151 ребенка); 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- 4 группы комбинированной направленности (2 дошкольные образовательные организации, охватывающие 92 ребенка);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- 1 логопедический пункт (1 дошкольная образовательная организация, охватывающая 25 </w:t>
      </w:r>
      <w:r w:rsidRPr="009D7D80">
        <w:rPr>
          <w:rFonts w:ascii="Times New Roman" w:hAnsi="Times New Roman" w:cs="Times New Roman"/>
          <w:sz w:val="26"/>
          <w:szCs w:val="26"/>
        </w:rPr>
        <w:lastRenderedPageBreak/>
        <w:t>детей).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Инфраструктура объектов дошкольного образования муниципального района представлена 17 зданиями, в которых функциониру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D7D80">
        <w:rPr>
          <w:rFonts w:ascii="Times New Roman" w:hAnsi="Times New Roman" w:cs="Times New Roman"/>
          <w:sz w:val="26"/>
          <w:szCs w:val="26"/>
        </w:rPr>
        <w:t>т 14 дошкольных образовательных организаций. Из 17 функционирующих капитальных строений, 10 выполнены из долговечного материала (железобетонные панели, кирпич, металлоконструкции), остальные 7 зданий – деревянные, ввиду длительного срока эксплуатации данные здания можно отнести к категории  бесперспективны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D7D80">
        <w:rPr>
          <w:rFonts w:ascii="Times New Roman" w:hAnsi="Times New Roman" w:cs="Times New Roman"/>
          <w:sz w:val="26"/>
          <w:szCs w:val="26"/>
        </w:rPr>
        <w:t>, в числе которых 3 здания, техническое состояние которых отнесен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 xml:space="preserve"> к категории </w:t>
      </w:r>
      <w:r>
        <w:rPr>
          <w:rFonts w:ascii="Times New Roman" w:hAnsi="Times New Roman" w:cs="Times New Roman"/>
          <w:sz w:val="26"/>
          <w:szCs w:val="26"/>
        </w:rPr>
        <w:t xml:space="preserve"> недопустимых</w:t>
      </w:r>
      <w:r w:rsidRPr="009D7D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Общее образование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Образование муниципального района остается приоритетным направлением развития, бюджет отрасли составляет третью часть от всего бюджета муниципального района.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функционирует </w:t>
      </w:r>
      <w:r w:rsidRPr="009D7D80">
        <w:rPr>
          <w:rFonts w:ascii="Times New Roman" w:hAnsi="Times New Roman" w:cs="Times New Roman"/>
          <w:spacing w:val="-6"/>
          <w:sz w:val="26"/>
          <w:szCs w:val="26"/>
        </w:rPr>
        <w:t xml:space="preserve">25 общеобразовательных организаций, </w:t>
      </w:r>
      <w:r w:rsidRPr="009D7D80">
        <w:rPr>
          <w:rFonts w:ascii="Times New Roman" w:hAnsi="Times New Roman" w:cs="Times New Roman"/>
          <w:sz w:val="26"/>
          <w:szCs w:val="26"/>
        </w:rPr>
        <w:t>из них: 16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D7D80">
        <w:rPr>
          <w:rFonts w:ascii="Times New Roman" w:hAnsi="Times New Roman" w:cs="Times New Roman"/>
          <w:sz w:val="26"/>
          <w:szCs w:val="26"/>
        </w:rPr>
        <w:t xml:space="preserve"> средни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7D80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 xml:space="preserve">, 1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7D80">
        <w:rPr>
          <w:rFonts w:ascii="Times New Roman" w:hAnsi="Times New Roman" w:cs="Times New Roman"/>
          <w:sz w:val="26"/>
          <w:szCs w:val="26"/>
        </w:rPr>
        <w:t xml:space="preserve">основная школа, 8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7D80">
        <w:rPr>
          <w:rFonts w:ascii="Times New Roman" w:hAnsi="Times New Roman" w:cs="Times New Roman"/>
          <w:sz w:val="26"/>
          <w:szCs w:val="26"/>
        </w:rPr>
        <w:t>начальны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7D80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 xml:space="preserve"> (из общего числа: 5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7D80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>-интернат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>, 5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D7D80">
        <w:rPr>
          <w:rFonts w:ascii="Times New Roman" w:hAnsi="Times New Roman" w:cs="Times New Roman"/>
          <w:sz w:val="26"/>
          <w:szCs w:val="26"/>
        </w:rPr>
        <w:t xml:space="preserve"> начальны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7D80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 xml:space="preserve"> - детски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7D80">
        <w:rPr>
          <w:rFonts w:ascii="Times New Roman" w:hAnsi="Times New Roman" w:cs="Times New Roman"/>
          <w:sz w:val="26"/>
          <w:szCs w:val="26"/>
        </w:rPr>
        <w:t xml:space="preserve"> сад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7D80">
        <w:rPr>
          <w:rFonts w:ascii="Times New Roman" w:hAnsi="Times New Roman" w:cs="Times New Roman"/>
          <w:sz w:val="26"/>
          <w:szCs w:val="26"/>
        </w:rPr>
        <w:t>).</w:t>
      </w:r>
    </w:p>
    <w:p w:rsidR="0003094A" w:rsidRPr="009D7D80" w:rsidRDefault="0003094A" w:rsidP="0003094A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pacing w:val="5"/>
          <w:sz w:val="26"/>
          <w:szCs w:val="26"/>
        </w:rPr>
        <w:t>Численность обучающихся в общеобразовательных организациях муниципального района по состоянию на 01.01.2018 составляет 4 876 чел.</w:t>
      </w:r>
    </w:p>
    <w:p w:rsidR="0003094A" w:rsidRPr="009D7D80" w:rsidRDefault="0003094A" w:rsidP="0003094A">
      <w:pPr>
        <w:pStyle w:val="ac"/>
        <w:shd w:val="clear" w:color="auto" w:fill="auto"/>
        <w:ind w:firstLine="567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Во всех образовательных организациях созданы Управляющие советы. Продолжает работу Общественный совет при Управлении.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С 2010 года во всех образовательных организациях муниципального района введены федеральные государственные образовательные стандарты (далее – ФГОС) на уровне начального общего образования, а с сентября 2017 года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7D80">
        <w:rPr>
          <w:rFonts w:ascii="Times New Roman" w:hAnsi="Times New Roman" w:cs="Times New Roman"/>
          <w:sz w:val="26"/>
          <w:szCs w:val="26"/>
        </w:rPr>
        <w:t>в 5-7 классах школ муниципального района на уровне основного общего образования, также реализуются планы мероприятий по введению профессионального стандарта педагога (воспитателя).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Созданы две базовые площадки по отработке новых технологий обучения детей кочевников в Таймырском муниципальном казенном общеобразовательном учреждении «Дудинская средняя школа № 1», Таймырском муниципальном казенном общеобразовательном учреждении «</w:t>
      </w:r>
      <w:proofErr w:type="spellStart"/>
      <w:r w:rsidRPr="009D7D80">
        <w:rPr>
          <w:rFonts w:ascii="Times New Roman" w:hAnsi="Times New Roman" w:cs="Times New Roman"/>
          <w:sz w:val="26"/>
          <w:szCs w:val="26"/>
        </w:rPr>
        <w:t>Носковская</w:t>
      </w:r>
      <w:proofErr w:type="spellEnd"/>
      <w:r w:rsidRPr="009D7D80">
        <w:rPr>
          <w:rFonts w:ascii="Times New Roman" w:hAnsi="Times New Roman" w:cs="Times New Roman"/>
          <w:sz w:val="26"/>
          <w:szCs w:val="26"/>
        </w:rPr>
        <w:t xml:space="preserve"> средняя школа-интернат». С целью возрождения и сохранения родных языков и культуры коренных малочисленных народов Таймыра в 7-ми образовательных организациях реализуется проект «Языковое гнездо».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Основой всей системы образования муниципального района является решение кадрового вопроса. По состоянию на 01.01.2018 в общеобразовательных организациях было 5 вакансий в 4 школах. Наиболее востребованными педагогическими вакансиями являются: учитель математики, физики, информатики, английского языка.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В 2016 году вступили в действие ФГОС начального общего образования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 (далее – ФГОС ОВЗ). Главная задача, которая стояла перед образовательными организациями - обеспеченность доступности и качества образования для детей с ограниченными возможностями здоровья и инвалидностью.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По состоянию на 01.01.2018: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в 10 общеобразовательных организациях (40%) по адаптированным образовательным программам (далее – АОП) обучается 139 учеников в форме инклюзивного обучения;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в 11 общеобразовательных организациях (44%) обучается 33 ребенка-инвалида, из них 4 обучается на дому.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Красноярского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края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горячего обеда.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Обучение по АОП позволило: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создать специальные условия для получения образования в соответствии с возрастными, </w:t>
      </w:r>
      <w:r w:rsidRPr="009D7D80">
        <w:rPr>
          <w:rFonts w:ascii="Times New Roman" w:hAnsi="Times New Roman" w:cs="Times New Roman"/>
          <w:sz w:val="26"/>
          <w:szCs w:val="26"/>
        </w:rPr>
        <w:lastRenderedPageBreak/>
        <w:t>индивидуальными особенностями и особыми образовательными потребностями;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обеспечить вариативность и разнообразие АОП и организационные формы получения образования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>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03094A" w:rsidRPr="009D7D80" w:rsidRDefault="0003094A" w:rsidP="0003094A">
      <w:pPr>
        <w:pStyle w:val="1"/>
        <w:ind w:firstLine="567"/>
        <w:jc w:val="both"/>
        <w:rPr>
          <w:b w:val="0"/>
          <w:sz w:val="26"/>
          <w:szCs w:val="26"/>
        </w:rPr>
      </w:pPr>
      <w:r w:rsidRPr="009D7D80">
        <w:rPr>
          <w:b w:val="0"/>
          <w:sz w:val="26"/>
          <w:szCs w:val="26"/>
        </w:rPr>
        <w:t>В рамках реализации ФГОС ОВЗ проведены мероприятия: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курсы повышения квалификации «Сопровождение детей с ограниченными возможностями здоровья в условиях инклюзивного образования» прошли 89 педагогов образовательных организаций;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определены базовые образовательные организации по формированию </w:t>
      </w:r>
      <w:proofErr w:type="spellStart"/>
      <w:r w:rsidRPr="009D7D80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9D7D80">
        <w:rPr>
          <w:rFonts w:ascii="Times New Roman" w:hAnsi="Times New Roman" w:cs="Times New Roman"/>
          <w:sz w:val="26"/>
          <w:szCs w:val="26"/>
        </w:rPr>
        <w:t xml:space="preserve"> универсальной среды для лиц с ОВЗ (1 дошкольная образовательная организация, 3 общеобразовательных организации, 1 образовательная организация дополнительного образования);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выявлены имеющиеся дефициты;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 банк нормативных </w:t>
      </w:r>
      <w:r w:rsidRPr="009D7D80">
        <w:rPr>
          <w:rFonts w:ascii="Times New Roman" w:hAnsi="Times New Roman" w:cs="Times New Roman"/>
          <w:sz w:val="26"/>
          <w:szCs w:val="26"/>
        </w:rPr>
        <w:t>правовых документов;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созданы практики инклюзивного обучения детей с ОВЗ и инвалидов;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разработаны адаптированные основные общеобразовательные программы;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разработан алгоритм реализации ФГОС ОВЗ;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реализуется проект «Образование без границ»;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повышение информированности родителей о созданных в образовательных организациях условиях психолого-педагогического сопровождения детей с ОВЗ и инвалидов.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обуча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D7D80">
        <w:rPr>
          <w:rFonts w:ascii="Times New Roman" w:hAnsi="Times New Roman" w:cs="Times New Roman"/>
          <w:sz w:val="26"/>
          <w:szCs w:val="26"/>
        </w:rPr>
        <w:t>тся 7 детей.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С целью организации первичной комплексной помощи детям с отклонениями в развитии,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психолого-медико-педагогические комиссии (в г. Дудинке и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>. Хатанга).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Инфраструктура объектов образования муниципального района представлена 35 зданиями, в которых функциониру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D7D80">
        <w:rPr>
          <w:rFonts w:ascii="Times New Roman" w:hAnsi="Times New Roman" w:cs="Times New Roman"/>
          <w:sz w:val="26"/>
          <w:szCs w:val="26"/>
        </w:rPr>
        <w:t xml:space="preserve">т 25 общеобразовательных организаций. Из 35 функционирующих капитальных строений, только 12 зданий можно отнести к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перспективным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>, с точки зрения возможности длительной эксплуатации, так как они выполнены из долговечного материала (железобетонные панели, кирпич, металлоконструкции), остальные 23 здания – деревянные, ввиду длительного срока эксплуатации эти здания можно отнести к категории – бесперспективные. Продолжена работа по созданию безопасных и комфортных условий развития образовательных организаций и их территорий (игровые, спортивные площадки).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Дополнительное образование детей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Развитие системы дополнительного образования в сфере «Образование» муниципального района определено как создание пространств выбора и проб для удовлетворения образовательных потребностей ребенка в интеллектуальном, духовно-нравственном, творческом, физическом совершенствовании. 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 муниципальной системе образования по состоянию на 01.01.2018 действуют 3 организации дополнительного образования (далее - ОДО), подведомственных Управлению, в которых занима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D7D80">
        <w:rPr>
          <w:rFonts w:ascii="Times New Roman" w:hAnsi="Times New Roman" w:cs="Times New Roman"/>
          <w:sz w:val="26"/>
          <w:szCs w:val="26"/>
        </w:rPr>
        <w:t>тся 1 907 детей, что составляет 39,1% от общего числа учащихся муниципального района или 27,7% от общей численности детей и молодежи в возрасте от 5 до 18 лет.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Кроме того, в общеобразовательных организациях (далее – ОО) 2 849 детей занимаются в школьных объединениях, реализующих дополнительные образовательные программы разной направленности, что составляет 58,4% от общего числа учащихся.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lastRenderedPageBreak/>
        <w:t>Таким образом, удельный вес детей в возрасте от 5 до 18 лет, получающих услуги по дополнительному образованию, составляет 69,0% от общей численности детей и молодежи в возрасте от 5 до 18 лет.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 ОО создано 7 физкультурно-спортивных клубов с общей численностью 730 человек (в возрасте от 7 до 18 лет).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Координацией деятельности по развитию физической культуры и школьного спорта муниципальной системы образования в целом и северного многоборья в отдельности занимается организационно-ресурсный центр ТМК ОУДО «Детско-юношеская спортивная школа им. А.Г. </w:t>
      </w:r>
      <w:proofErr w:type="spellStart"/>
      <w:r w:rsidRPr="009D7D80">
        <w:rPr>
          <w:rFonts w:ascii="Times New Roman" w:hAnsi="Times New Roman" w:cs="Times New Roman"/>
          <w:sz w:val="26"/>
          <w:szCs w:val="26"/>
        </w:rPr>
        <w:t>Кизима</w:t>
      </w:r>
      <w:proofErr w:type="spellEnd"/>
      <w:r w:rsidRPr="009D7D80">
        <w:rPr>
          <w:rFonts w:ascii="Times New Roman" w:hAnsi="Times New Roman" w:cs="Times New Roman"/>
          <w:sz w:val="26"/>
          <w:szCs w:val="26"/>
        </w:rPr>
        <w:t>».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Наибольшим спросом в ОДО и ОО пользуются объединения художественной и спортивной направленности. Доля детей, занимающихся от общего числа обучающихся в ОДО, составляет 39,6% и 31,9% соответственно, в ОО 30,7% и 33,6% соответственно. Доля таких направленностей, как эколого-биологическое, культурологическое, техническое, в общей структуре содержания дополнительного образования детей невелико (от 0,4% до 6,6%). 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 муниципальном районе работает многоуровневая система оценки результатов образовательной деятельности детей (конкурсы, выставки, фестивали, конференции, форумы, спартакиады и т.д.).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Выявление и поддержка одаренных детей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муниципальной образовательной системы остается выявление и поддержка одаренных детей. Системообразующими элементами по выявлению интеллектуально одаренных детей являются предметные олимпиады, которые проводятся ежегодно в рамках всероссийской олимпиады школьников, муниципальная  научно-практическая конференция «Золотое перо», олимпиада по школьному краеведению «Белая Родина», открытая межвузовская олимпиада школьников «Будущее Сибири», интенсивные школы интеллектуального роста и профильные смены по робототехнике. Олимпиадным и исследовательским движением охвачено более 60,0%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>.</w:t>
      </w:r>
    </w:p>
    <w:p w:rsidR="0003094A" w:rsidRPr="009D7D80" w:rsidRDefault="0003094A" w:rsidP="0003094A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На территории муниципального района ежегодно проводится большое количество фестивалей, конкурсов, соревнований в рамках муниципальных проектов «P</w:t>
      </w:r>
      <w:r w:rsidRPr="009D7D80">
        <w:rPr>
          <w:rFonts w:ascii="Times New Roman" w:hAnsi="Times New Roman" w:cs="Times New Roman"/>
          <w:sz w:val="26"/>
          <w:szCs w:val="26"/>
          <w:lang w:val="en-US"/>
        </w:rPr>
        <w:t>RO</w:t>
      </w:r>
      <w:r w:rsidRPr="009D7D80">
        <w:rPr>
          <w:rFonts w:ascii="Times New Roman" w:hAnsi="Times New Roman" w:cs="Times New Roman"/>
          <w:sz w:val="26"/>
          <w:szCs w:val="26"/>
        </w:rPr>
        <w:t xml:space="preserve">-Движение» и «Школьная спортивная лига» для творчески и спортивно одаренных детей. </w:t>
      </w:r>
    </w:p>
    <w:p w:rsidR="0003094A" w:rsidRPr="009D7D80" w:rsidRDefault="0003094A" w:rsidP="0003094A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Благодаря системе муниципальных состязаний более 81,0% школьников предъявляют результаты своей образовательной деятельности.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Отдых и оздоровление детей 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На протяжении многих лет в муниципальном районе сложилась и развивается система организованного летнего отдыха и оздоровления детей. Организация отдыха детей осуществляется как на территории муниципального района, так и за его пределами.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Основной акцент в организации отдыха и оздоровления детей сделан на функционировании в первый месяц летних каникул оздоровительных лагерей с дневным пребыванием детей на базе общеобразовательных организаций    г. Дудинки и с. Хатанги. На базе образовательных организаций функционируют профильные отряды школьников. Охват детей организованными формами отдыха на территории муниципального района в среднем составляет 20,0% от общего количества учащихся муниципального района.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 xml:space="preserve">Исключением стал 2017 год, в котором охват детей организованными формами отдыха на территории муниципального района, составил 28,23% от общего количества учащихся муниципального района, что связано с дополнительной организацией в г. Дудинке оздоровительного лагеря с дневным пребыванием детей во 2-ую смену, профильных отрядов школьников – в три смены, в связи с отсутствием возможности организовать семейный летний  отдых детей большим </w:t>
      </w:r>
      <w:r w:rsidRPr="009D7D80">
        <w:rPr>
          <w:rFonts w:ascii="Times New Roman" w:hAnsi="Times New Roman" w:cs="Times New Roman"/>
          <w:sz w:val="26"/>
          <w:szCs w:val="26"/>
        </w:rPr>
        <w:lastRenderedPageBreak/>
        <w:t>числом родителей, чем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в предыдущие годы, из-за ремонта взлетно-посадочной полосы аэропорта «Норильск».</w:t>
      </w:r>
    </w:p>
    <w:p w:rsidR="0003094A" w:rsidRPr="009D7D80" w:rsidRDefault="0003094A" w:rsidP="0003094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Учитывая климатические условия, на территории муниципального района отсутствуют стационарные детские загородные оздоровительные лагеря, поэтому крайне важным является организация вывоза детей для отдыха и оздоровления на территории с более благоприятными климатическими условиями. Дети, направленные на отдых в загородные оздоровительные лагеря, получают возможность не только оздоровиться, но и проявить творческие способности по различным направлениям деятельности, дети из числа одаренных - продолжить занятия спортом, туризмом, танцами под руководством своих педагогов и тренеров. Ежегодно около 10,0% учащихся общеобразовательных школ муниципального района выезжают организованно в оздоровительные лагеря на морское побережье юга России, юг Красноярского края. </w:t>
      </w:r>
    </w:p>
    <w:p w:rsidR="0003094A" w:rsidRPr="009D7D80" w:rsidRDefault="0003094A" w:rsidP="0003094A">
      <w:pPr>
        <w:shd w:val="clear" w:color="auto" w:fill="FFFFFF" w:themeFill="background1"/>
        <w:ind w:firstLine="567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shd w:val="clear" w:color="auto" w:fill="FFFFFF" w:themeFill="background1"/>
        <w:ind w:firstLine="567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Питание детей</w:t>
      </w:r>
    </w:p>
    <w:p w:rsidR="0003094A" w:rsidRPr="009D7D80" w:rsidRDefault="0003094A" w:rsidP="0003094A">
      <w:pPr>
        <w:shd w:val="clear" w:color="auto" w:fill="FFFFFF" w:themeFill="background1"/>
        <w:ind w:firstLine="567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Одной из наиболее значимых сегодня проблем является состояние здоровья детей. По данным Всероссийской диспансеризации детей более 70,0% детей, проживающих в регионах Крайнего Севера, имеют отклонения в состоянии здоровья. Показатели заболеваемости детей северных регионов значительно выше среднероссийских и последние 10 лет имеют тенденцию к росту. 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самоуправления.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7D80">
        <w:rPr>
          <w:rFonts w:ascii="Times New Roman" w:hAnsi="Times New Roman" w:cs="Times New Roman"/>
          <w:sz w:val="26"/>
          <w:szCs w:val="26"/>
        </w:rPr>
        <w:t xml:space="preserve">По состоянию на 01.01.2018 года различными видами питания охвачены: 1 461 учащийся (35,7%) получает горячий завтрак или завтрак и обед за </w:t>
      </w:r>
      <w:r w:rsidRPr="009D7D80">
        <w:rPr>
          <w:rFonts w:ascii="Times New Roman" w:hAnsi="Times New Roman" w:cs="Times New Roman"/>
          <w:spacing w:val="-4"/>
          <w:sz w:val="26"/>
          <w:szCs w:val="26"/>
        </w:rPr>
        <w:t>счёт средств родителей; 1 960 учащихся (47,9%) получают бесплатные горячие завтраки или завтраки и обеды; 668 учащихся (16,0%) - воспитанников интернатов получают бесплатное 5-ти разовое питание; 787 учащихся (19,0%) пользуются услугами буфета.</w:t>
      </w:r>
      <w:proofErr w:type="gramEnd"/>
      <w:r w:rsidRPr="009D7D80">
        <w:rPr>
          <w:rFonts w:ascii="Times New Roman" w:hAnsi="Times New Roman" w:cs="Times New Roman"/>
          <w:spacing w:val="-4"/>
          <w:sz w:val="26"/>
          <w:szCs w:val="26"/>
        </w:rPr>
        <w:t xml:space="preserve"> При этом </w:t>
      </w:r>
      <w:r w:rsidRPr="009D7D80">
        <w:rPr>
          <w:rFonts w:ascii="Times New Roman" w:hAnsi="Times New Roman" w:cs="Times New Roman"/>
          <w:sz w:val="26"/>
          <w:szCs w:val="26"/>
        </w:rPr>
        <w:t>1 791 учащийся с 1 по 4 класс (за исключением детей, находящихся на полном государственном обеспечении) получает молоко и продукты, обогащённые йодом.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Опека и попечительство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В муниципальном районе по состоянию на 01.01.2018 проживает 9 459 детей в возрасте от 0 до 18 лет, среди них 250 детей-сирот и детей, оставшихся без попечения родителей, доля которых ежегодно,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начиная с 2015 года имеет тенденцию к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увеличению. Так, за последние три года значение показателя увеличилось с 2,5% до 2,6%. Прежде всего это связано с ростом социального сиротства, основной </w:t>
      </w:r>
      <w:r w:rsidRPr="009D7D80">
        <w:rPr>
          <w:rFonts w:ascii="Times New Roman" w:hAnsi="Times New Roman" w:cs="Times New Roman"/>
          <w:color w:val="000000"/>
          <w:sz w:val="26"/>
          <w:szCs w:val="26"/>
        </w:rPr>
        <w:t xml:space="preserve">причиной которого являются неблагополучные семьи, в которых нарушаются права детей. 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Из общей численности детей, оставшихся без попечения родителей, 204 ребенка воспитываются в замещающих семьях, 46 детей - в организациях для детей указанной категории. Доля детей-сирот и детей, оставшихся без попечения родителей, устроенных на воспитание в замещающие семьи, составляет от 75,0% до 81,0%, что находится в пределах аналогичного показателя по Красноярскому краю. Ориентируясь на приоритетное направление государственной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на снижение доли детей, оставшихся без попечения родителей, воспитывающихся в организациях для детей – сирот, необходимо дальнейшее развития института замещающего </w:t>
      </w:r>
      <w:proofErr w:type="spellStart"/>
      <w:r w:rsidRPr="009D7D80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9D7D80">
        <w:rPr>
          <w:rFonts w:ascii="Times New Roman" w:hAnsi="Times New Roman" w:cs="Times New Roman"/>
          <w:sz w:val="26"/>
          <w:szCs w:val="26"/>
        </w:rPr>
        <w:t xml:space="preserve"> и повышение показателя доли детей-сирот, воспитывающихся в замещающих семьях, до 82,0%. 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В рамках исполнения переданных государственных полномочий по обеспечению жилыми помещениями детей-сирот и детей, оставшихся без попечения родителей, в период с 2015 года </w:t>
      </w:r>
      <w:r w:rsidRPr="009D7D80">
        <w:rPr>
          <w:rFonts w:ascii="Times New Roman" w:hAnsi="Times New Roman" w:cs="Times New Roman"/>
          <w:sz w:val="26"/>
          <w:szCs w:val="26"/>
        </w:rPr>
        <w:lastRenderedPageBreak/>
        <w:t xml:space="preserve">по 2017 год приобретено 30 жилых помещений, из муниципального жилищного фонда выделено 15 жилых помещений на исполнение решений суда об обеспечении жилыми помещениями лиц из числа детей-сирот.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Таким образом, в течение трех лет жилыми помещениями обеспечены 45 лиц из числа детей-сирот и детей, оставшихся без попечения родителей.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 xml:space="preserve"> Однако на учете в министерстве образования Красноярского края состоит 101 человек из числа детей-сирот и детей, оставшихся без попечения родителей, проживающих на территории муниципального района и нуждающихся в обеспечении жилыми помещениями, ежегодно на учет ставится не менее 15 лиц указанной категории. </w:t>
      </w:r>
    </w:p>
    <w:p w:rsidR="0003094A" w:rsidRPr="009D7D80" w:rsidRDefault="0003094A" w:rsidP="0003094A">
      <w:pPr>
        <w:pStyle w:val="af0"/>
        <w:ind w:firstLine="567"/>
        <w:jc w:val="both"/>
        <w:rPr>
          <w:color w:val="000000"/>
          <w:sz w:val="26"/>
          <w:szCs w:val="26"/>
        </w:rPr>
      </w:pPr>
      <w:r w:rsidRPr="009D7D80">
        <w:rPr>
          <w:sz w:val="26"/>
          <w:szCs w:val="26"/>
        </w:rPr>
        <w:t xml:space="preserve">Большое внимание также уделяется оказанию помощи кризисным семьям. Работа с семьями и детьми, оказавшимися в трудной жизненной ситуации, имеет межведомственный, системный характер. </w:t>
      </w:r>
      <w:proofErr w:type="gramStart"/>
      <w:r w:rsidRPr="009D7D80">
        <w:rPr>
          <w:sz w:val="26"/>
          <w:szCs w:val="26"/>
        </w:rPr>
        <w:t>На сопровождении специалистов по профилактике безнадзорности и правонарушений несовершеннолетних муниципального района находятся 126 детей из 78 семей, но при этом в 2015 году были лишены (ограничены) родительских прав 34 родителя в отношении 30 детей, в 2016 году – 42 родителя в отношении 52 детей, в 2017 году – 49 родителей в отношении 49 детей.</w:t>
      </w:r>
      <w:proofErr w:type="gramEnd"/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Несмотря на принимаемые меры, существуют проблемы в муниципальной системе образования: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-</w:t>
      </w:r>
      <w:r w:rsidRPr="009D7D80">
        <w:rPr>
          <w:rFonts w:ascii="Times New Roman" w:hAnsi="Times New Roman" w:cs="Times New Roman"/>
          <w:sz w:val="26"/>
          <w:szCs w:val="26"/>
        </w:rPr>
        <w:t xml:space="preserve"> сложная транспортная схема, удаленность образовательных организаций от административного центра муниципального района и, как следствие, снижение оперативности управленческих процессов;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высокая степень изношенности, несоответствие нормам действующего законодательства большей части зданий образовательных организаций;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длительный срок эксплуатации зданий без проведения капитальных ремонтов инженерных коммуникаций, несущих и ограждающих конструкций, мероприятий по благоустройству территорий;  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D7D80">
        <w:rPr>
          <w:rFonts w:ascii="Times New Roman" w:hAnsi="Times New Roman" w:cs="Times New Roman"/>
          <w:sz w:val="26"/>
          <w:szCs w:val="26"/>
        </w:rPr>
        <w:t>материально-техническая база не в полной мере соответствует государственным, санитарно-эпидемиологическим правилам и нормативам;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несоответствие темпов обновления учебно-материальной базы и номенклатуры услуг организаций дополнительного образования и изменяющихся потребностей населения;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сохранение долгосрочных педагогических вакансий в образовательных организациях;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недостаточное количество мест для оказания услуги по реализации прав граждан в возрасте до 3-х лет на получение дошкольного образования;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-</w:t>
      </w:r>
      <w:r w:rsidRPr="009D7D80">
        <w:rPr>
          <w:rFonts w:ascii="Times New Roman" w:hAnsi="Times New Roman" w:cs="Times New Roman"/>
          <w:sz w:val="26"/>
          <w:szCs w:val="26"/>
        </w:rPr>
        <w:t>высокий процент кочующих семей с детьми дошкольного возраста из числа коренной национальности, не владеющих русским языком;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-</w:t>
      </w:r>
      <w:r w:rsidRPr="009D7D80">
        <w:rPr>
          <w:rFonts w:ascii="Times New Roman" w:hAnsi="Times New Roman" w:cs="Times New Roman"/>
          <w:sz w:val="26"/>
          <w:szCs w:val="26"/>
        </w:rPr>
        <w:t>неполный охват учащихся общеобразовательных организация горячим питанием.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-</w:t>
      </w:r>
      <w:r w:rsidRPr="009D7D80">
        <w:rPr>
          <w:rFonts w:ascii="Times New Roman" w:hAnsi="Times New Roman" w:cs="Times New Roman"/>
          <w:sz w:val="26"/>
          <w:szCs w:val="26"/>
        </w:rPr>
        <w:t xml:space="preserve"> финансово-экономические риски;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-</w:t>
      </w:r>
      <w:r w:rsidRPr="009D7D80">
        <w:rPr>
          <w:rFonts w:ascii="Times New Roman" w:hAnsi="Times New Roman" w:cs="Times New Roman"/>
          <w:sz w:val="26"/>
          <w:szCs w:val="26"/>
        </w:rPr>
        <w:t xml:space="preserve"> социальные риски.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Управление данными рисками будет обеспечено в рамках организации мониторинга реализации Программы.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сопровождения.</w:t>
      </w:r>
    </w:p>
    <w:p w:rsidR="0003094A" w:rsidRPr="009D7D80" w:rsidRDefault="0003094A" w:rsidP="000309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334"/>
      <w:bookmarkEnd w:id="0"/>
      <w:r w:rsidRPr="009D7D80">
        <w:rPr>
          <w:rFonts w:ascii="Times New Roman" w:hAnsi="Times New Roman" w:cs="Times New Roman"/>
          <w:b/>
          <w:sz w:val="26"/>
          <w:szCs w:val="26"/>
        </w:rPr>
        <w:t xml:space="preserve">3. Приоритетные направления </w:t>
      </w:r>
      <w:proofErr w:type="spellStart"/>
      <w:r w:rsidRPr="009D7D80">
        <w:rPr>
          <w:rFonts w:ascii="Times New Roman" w:hAnsi="Times New Roman" w:cs="Times New Roman"/>
          <w:b/>
          <w:sz w:val="26"/>
          <w:szCs w:val="26"/>
        </w:rPr>
        <w:t>всфере</w:t>
      </w:r>
      <w:proofErr w:type="spellEnd"/>
      <w:r w:rsidRPr="009D7D80">
        <w:rPr>
          <w:rFonts w:ascii="Times New Roman" w:hAnsi="Times New Roman" w:cs="Times New Roman"/>
          <w:b/>
          <w:sz w:val="26"/>
          <w:szCs w:val="26"/>
        </w:rPr>
        <w:t xml:space="preserve"> образования, </w:t>
      </w:r>
    </w:p>
    <w:p w:rsidR="0003094A" w:rsidRPr="009D7D80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основные цели и задачи программы</w:t>
      </w:r>
    </w:p>
    <w:p w:rsidR="0003094A" w:rsidRPr="009D7D80" w:rsidRDefault="0003094A" w:rsidP="0003094A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Приоритетом социально-экономического развития муниципального района в сфере образования является повышение доступности качественного образования современного уровня, соответствующего требованиям инновационного развития экономики и потребностям граждан.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Приоритетными направлениями развития по уровням и видам образования являются: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Система дошкольного образования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Повышение доступности и качества дошкольного образования, в том числе через удовлетворение спроса на услуги дошкольного образования за счет внедрения системы оценки качества дошкольного образования, открытие круглосуточных (интернированных) групп для детей старшего дошкольного возраста, в помощь семьям ведущих кочевой образ жизни в </w:t>
      </w:r>
      <w:proofErr w:type="spellStart"/>
      <w:r w:rsidRPr="009D7D80">
        <w:rPr>
          <w:rFonts w:ascii="Times New Roman" w:hAnsi="Times New Roman" w:cs="Times New Roman"/>
          <w:sz w:val="26"/>
          <w:szCs w:val="26"/>
        </w:rPr>
        <w:t>Носковской</w:t>
      </w:r>
      <w:proofErr w:type="spellEnd"/>
      <w:r w:rsidRPr="009D7D8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D7D80">
        <w:rPr>
          <w:rFonts w:ascii="Times New Roman" w:hAnsi="Times New Roman" w:cs="Times New Roman"/>
          <w:sz w:val="26"/>
          <w:szCs w:val="26"/>
        </w:rPr>
        <w:t>Тухардской</w:t>
      </w:r>
      <w:proofErr w:type="spellEnd"/>
      <w:r w:rsidRPr="009D7D80">
        <w:rPr>
          <w:rFonts w:ascii="Times New Roman" w:hAnsi="Times New Roman" w:cs="Times New Roman"/>
          <w:sz w:val="26"/>
          <w:szCs w:val="26"/>
        </w:rPr>
        <w:t xml:space="preserve"> тундре. Создание условий для внедрения </w:t>
      </w:r>
      <w:r w:rsidRPr="009D7D80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9D7D80">
        <w:rPr>
          <w:rFonts w:ascii="Times New Roman" w:hAnsi="Times New Roman" w:cs="Times New Roman"/>
          <w:sz w:val="26"/>
          <w:szCs w:val="26"/>
        </w:rPr>
        <w:t xml:space="preserve"> - конструирования, развитие элементарной робототехники, игры в шахматы, снижение возраста для приема детей в дошкольные группы, начиная с 2 месяцев, и создание соответствующих условий для детей данной возрастной категории. При этом будет учитываться актуальная потребность, т.е. желание родителей получить направление в дошкольную организацию для ребенка в более раннем возрасте.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Совершенствование кадровой политики через внедрение новых подходов к организации подготовки, переподготовки и повышения квалификации кадров, внедрение механизмов эффективного контракта руководителя с педагогическими работниками.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Система общего образования</w:t>
      </w:r>
    </w:p>
    <w:p w:rsidR="0003094A" w:rsidRPr="009D7D80" w:rsidRDefault="0003094A" w:rsidP="0003094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образования, развитие материально-технической базы общеобразовательных организаций с учетом новых принципов проектирования, строительства и реконструкции зданий и федеральных образовательных стандартов, использование современных информационных и коммуникационных технологий, дистанционных форм обучения. С</w:t>
      </w:r>
      <w:r w:rsidRPr="009D7D80">
        <w:rPr>
          <w:rStyle w:val="af"/>
          <w:rFonts w:ascii="Times New Roman" w:hAnsi="Times New Roman" w:cs="Times New Roman"/>
          <w:sz w:val="26"/>
          <w:szCs w:val="26"/>
          <w:shd w:val="clear" w:color="auto" w:fill="FFFFFF"/>
        </w:rPr>
        <w:t>оздания условий для инженерно-технологического образования, д</w:t>
      </w:r>
      <w:r w:rsidRPr="009D7D80">
        <w:rPr>
          <w:rFonts w:ascii="Times New Roman" w:eastAsia="Times New Roman" w:hAnsi="Times New Roman" w:cs="Times New Roman"/>
          <w:sz w:val="26"/>
          <w:szCs w:val="26"/>
        </w:rPr>
        <w:t>остижения высокого уровня учебной мотивации в изучении предметов физико-математического цикла, информационных технологий, конструирования и проектирования с выходом на научно-исследовательскую и научно-практическую составляющую.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Система дополнительного образования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образования, как в общеобразовательных организациях, так и учреждениях дополнительного образования, в том числе изменение содержания программ дополнительного образования для удовлетворения запросов потребителей образовательных услуг, внедрение сетевых и дистанционных программ, повышение качества услуг, увеличение масштаба деятельности образовательных организаций,  развитие материально-технической базы. Это позволит сделать дополнительное образование более привлекательным, удобным, комфортным, максимально удовлетворяющим потребности и интересы детей и родителей.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Выявление и поддержка одаренных детей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Развитие системы выявления и поддержки одаренных детей требует позитивных качественных изменений по совершенствованию муниципальной системы мероприятий, которые позволят школьникам не только активно принимать участие, в мероприятиях </w:t>
      </w:r>
      <w:r w:rsidRPr="009D7D80">
        <w:rPr>
          <w:rFonts w:ascii="Times New Roman" w:hAnsi="Times New Roman" w:cs="Times New Roman"/>
          <w:sz w:val="26"/>
          <w:szCs w:val="26"/>
        </w:rPr>
        <w:lastRenderedPageBreak/>
        <w:t xml:space="preserve">регионального и всероссийского уровней, но и достигать высокие результаты. 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развитию инженерно-технологического образования школьников для чего нужно решать вопросы, связанные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7D80">
        <w:rPr>
          <w:rFonts w:ascii="Times New Roman" w:hAnsi="Times New Roman" w:cs="Times New Roman"/>
          <w:sz w:val="26"/>
          <w:szCs w:val="26"/>
        </w:rPr>
        <w:t>: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созданием необходимой образовательной среды для последовательного и непрерывного обучения детей, обеспеченного сетевым взаимодействием дошкольного школьного и дополнительного образования;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повышением уровня вовлеченности детей в сферу точных и естественных наук;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-содержанием и технологиями образования по сопровождению школьников, с использованием ресурса высшего и среднего профессионального образования;</w:t>
      </w:r>
    </w:p>
    <w:p w:rsidR="0003094A" w:rsidRPr="009D7D80" w:rsidRDefault="0003094A" w:rsidP="000309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-формированием современного ресурсного оснащения муниципальных образовательных организаций.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Отдых и оздоровление детей</w:t>
      </w:r>
    </w:p>
    <w:p w:rsidR="0003094A" w:rsidRPr="009D7D80" w:rsidRDefault="0003094A" w:rsidP="0003094A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Поддержание стабильной системы отдыха детей муниципального района. Организация мероприятий по проведению оздоровительной кампании, обеспечивающих  необходимые и достаточные условия для полноценного оздоровления, отдыха и занятости детей в каникулярное время.</w:t>
      </w:r>
    </w:p>
    <w:p w:rsidR="0003094A" w:rsidRDefault="0003094A" w:rsidP="0003094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Default="0003094A" w:rsidP="0003094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Питание детей</w:t>
      </w:r>
    </w:p>
    <w:p w:rsidR="0003094A" w:rsidRPr="009D7D80" w:rsidRDefault="0003094A" w:rsidP="0003094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Совершенствование организации питания обучающихся общеобразовательных организаций муниципального района.</w:t>
      </w:r>
    </w:p>
    <w:p w:rsidR="0003094A" w:rsidRPr="009D7D80" w:rsidRDefault="0003094A" w:rsidP="0003094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3094A" w:rsidRPr="009D7D80" w:rsidRDefault="0003094A" w:rsidP="0003094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Опека и попечительство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Важнейшим приоритетом в сфере опеки и попечительства является снижение доли детей-сирот и детей, оставшихся без попечения родителей, посредством превентивной работы с семьей, наиболее раннего выявления семейного неблагополучия, оказания всесторонней помощи семьям, имеющим детей. </w:t>
      </w:r>
      <w:proofErr w:type="gramStart"/>
      <w:r w:rsidRPr="009D7D80">
        <w:rPr>
          <w:rFonts w:ascii="Times New Roman" w:hAnsi="Times New Roman" w:cs="Times New Roman"/>
          <w:sz w:val="26"/>
          <w:szCs w:val="26"/>
        </w:rPr>
        <w:t xml:space="preserve">В связи с этим на первый план выходят проблемы программного межведомственного взаимодействия всех субъектов, обеспечивающих работу с семье, в </w:t>
      </w:r>
      <w:proofErr w:type="spellStart"/>
      <w:r w:rsidRPr="009D7D8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D7D80">
        <w:rPr>
          <w:rFonts w:ascii="Times New Roman" w:hAnsi="Times New Roman" w:cs="Times New Roman"/>
          <w:sz w:val="26"/>
          <w:szCs w:val="26"/>
        </w:rPr>
        <w:t>. органов опеки и попечительства, социальных служб, правоохранительных структур, учреждений системы здравоохранения, как по предотвращению социального сиротства, так и по устройству детей-сирот и детей, оставшихся без попечения родителей, на семейные формы воспитания.</w:t>
      </w:r>
      <w:proofErr w:type="gramEnd"/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9D7D80">
        <w:rPr>
          <w:rFonts w:ascii="Times New Roman" w:hAnsi="Times New Roman" w:cs="Times New Roman"/>
          <w:sz w:val="26"/>
          <w:szCs w:val="26"/>
        </w:rPr>
        <w:t>Инфраструктурное развитие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Создание комфортных, безопасных, соответствующих нормам действующего законодательства условий для пребывания учащихся и персонала в зданиях муниципальных образовательных организаций, через определение потребности и проведение ремонтных работ капитального характера и работ по благоустройству территорий.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Цель программы: Создание современной образовательной среды и обновление образовательных практик.</w:t>
      </w: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Достижение цели программы осуществляется путем решения следующих задач:</w:t>
      </w:r>
    </w:p>
    <w:p w:rsidR="0003094A" w:rsidRPr="009D7D80" w:rsidRDefault="0003094A" w:rsidP="000309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03094A" w:rsidRPr="009D7D80" w:rsidRDefault="0003094A" w:rsidP="000309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2. Обеспечение отдыха и оздоровления учащихся в каникулярное время, обеспечение доступности школьного питания.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3. Эффективное управление муниципальной системой образования.</w:t>
      </w:r>
    </w:p>
    <w:p w:rsidR="0003094A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lastRenderedPageBreak/>
        <w:t>4. Перечень подпрограмм и (или) отдельных мероприятий</w:t>
      </w:r>
    </w:p>
    <w:p w:rsidR="0003094A" w:rsidRPr="009D7D80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программы с указанием сроков их реализации</w:t>
      </w:r>
    </w:p>
    <w:p w:rsidR="0003094A" w:rsidRPr="009D7D80" w:rsidRDefault="0003094A" w:rsidP="000309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Программа включает 2 подпрограммы и 1 отдельное мероприятие:</w:t>
      </w: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829" w:history="1">
        <w:r w:rsidRPr="009D7D80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Pr="009D7D80">
        <w:rPr>
          <w:rFonts w:ascii="Times New Roman" w:hAnsi="Times New Roman" w:cs="Times New Roman"/>
          <w:sz w:val="26"/>
          <w:szCs w:val="26"/>
        </w:rPr>
        <w:t xml:space="preserve"> «Развитие дошкольного, общего и дополнительного образования»;</w:t>
      </w:r>
    </w:p>
    <w:p w:rsidR="0003094A" w:rsidRPr="009D7D80" w:rsidRDefault="0003094A" w:rsidP="000309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- подпрограмма «Укрепление здоровья учащихся общеобразовательных школ»;</w:t>
      </w:r>
    </w:p>
    <w:p w:rsidR="0003094A" w:rsidRPr="009D7D80" w:rsidRDefault="0003094A" w:rsidP="000309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829" w:history="1">
        <w:r w:rsidRPr="009D7D80">
          <w:rPr>
            <w:rFonts w:ascii="Times New Roman" w:hAnsi="Times New Roman" w:cs="Times New Roman"/>
            <w:sz w:val="26"/>
            <w:szCs w:val="26"/>
          </w:rPr>
          <w:t>отдельное</w:t>
        </w:r>
      </w:hyperlink>
      <w:r w:rsidRPr="009D7D80">
        <w:rPr>
          <w:rFonts w:ascii="Times New Roman" w:hAnsi="Times New Roman" w:cs="Times New Roman"/>
          <w:sz w:val="26"/>
          <w:szCs w:val="26"/>
        </w:rPr>
        <w:t xml:space="preserve"> мероприятие 1 «Обеспечение реализации муниципальной программы».</w:t>
      </w:r>
    </w:p>
    <w:p w:rsidR="0003094A" w:rsidRPr="009D7D80" w:rsidRDefault="0003094A" w:rsidP="000309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Срок реализации - 2019 –2021 гг.</w:t>
      </w:r>
    </w:p>
    <w:p w:rsidR="0003094A" w:rsidRPr="009D7D80" w:rsidRDefault="0003094A" w:rsidP="0003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5. Механизм реализации отдельных мероприятий</w:t>
      </w:r>
    </w:p>
    <w:p w:rsidR="0003094A" w:rsidRPr="009D7D80" w:rsidRDefault="0003094A" w:rsidP="000309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03094A" w:rsidRPr="009D7D80" w:rsidRDefault="0003094A" w:rsidP="000309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>Реализация отдельного мероприятия 1 программы будет осуществляться Управлением в рамках установленных функций, в соответствии с действующим законодательством Российский Федерации, Красноярского края и нормативными правовыми актами муниципального района.</w:t>
      </w:r>
    </w:p>
    <w:p w:rsidR="0003094A" w:rsidRDefault="0003094A" w:rsidP="0003094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3094A" w:rsidRPr="009D7D80" w:rsidRDefault="0003094A" w:rsidP="0003094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3094A" w:rsidRPr="009D7D80" w:rsidRDefault="0003094A" w:rsidP="000309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 xml:space="preserve">6. Распределение планируемых расходов по </w:t>
      </w:r>
      <w:proofErr w:type="gramStart"/>
      <w:r w:rsidRPr="009D7D80">
        <w:rPr>
          <w:rFonts w:ascii="Times New Roman" w:hAnsi="Times New Roman" w:cs="Times New Roman"/>
          <w:b/>
          <w:sz w:val="26"/>
          <w:szCs w:val="26"/>
        </w:rPr>
        <w:t>отдельным</w:t>
      </w:r>
      <w:proofErr w:type="gramEnd"/>
    </w:p>
    <w:p w:rsidR="0003094A" w:rsidRPr="009D7D80" w:rsidRDefault="0003094A" w:rsidP="000309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мероприятиям программы, подпрограмм</w:t>
      </w:r>
    </w:p>
    <w:p w:rsidR="0003094A" w:rsidRPr="009D7D80" w:rsidRDefault="0003094A" w:rsidP="000309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BB5979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501" w:history="1">
        <w:r w:rsidR="0003094A" w:rsidRPr="009D7D80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="0003094A" w:rsidRPr="009D7D80">
        <w:rPr>
          <w:rFonts w:ascii="Times New Roman" w:hAnsi="Times New Roman" w:cs="Times New Roman"/>
          <w:sz w:val="26"/>
          <w:szCs w:val="26"/>
        </w:rPr>
        <w:t xml:space="preserve"> о распределении планируемых расходов по отдельному мероприятию программы, подпрограммам отражена в приложении 1 к программе.</w:t>
      </w:r>
    </w:p>
    <w:p w:rsidR="0003094A" w:rsidRPr="009D7D80" w:rsidRDefault="0003094A" w:rsidP="000309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>7. Ресурсное обеспечение и прогнозная оценка расходов</w:t>
      </w:r>
    </w:p>
    <w:p w:rsidR="0003094A" w:rsidRPr="009D7D80" w:rsidRDefault="0003094A" w:rsidP="000309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D80">
        <w:rPr>
          <w:rFonts w:ascii="Times New Roman" w:hAnsi="Times New Roman" w:cs="Times New Roman"/>
          <w:b/>
          <w:sz w:val="26"/>
          <w:szCs w:val="26"/>
        </w:rPr>
        <w:t xml:space="preserve">на реализацию целей </w:t>
      </w:r>
      <w:proofErr w:type="spellStart"/>
      <w:r w:rsidRPr="009D7D80">
        <w:rPr>
          <w:rFonts w:ascii="Times New Roman" w:hAnsi="Times New Roman" w:cs="Times New Roman"/>
          <w:b/>
          <w:sz w:val="26"/>
          <w:szCs w:val="26"/>
        </w:rPr>
        <w:t>программыпо</w:t>
      </w:r>
      <w:proofErr w:type="spellEnd"/>
      <w:r w:rsidRPr="009D7D80">
        <w:rPr>
          <w:rFonts w:ascii="Times New Roman" w:hAnsi="Times New Roman" w:cs="Times New Roman"/>
          <w:b/>
          <w:sz w:val="26"/>
          <w:szCs w:val="26"/>
        </w:rPr>
        <w:t xml:space="preserve"> источникам финансирования</w:t>
      </w:r>
    </w:p>
    <w:p w:rsidR="0003094A" w:rsidRPr="009D7D80" w:rsidRDefault="0003094A" w:rsidP="000309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94A" w:rsidRPr="009D7D80" w:rsidRDefault="0003094A" w:rsidP="00030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D80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377" w:history="1">
        <w:r w:rsidRPr="009D7D80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9D7D80">
        <w:rPr>
          <w:rFonts w:ascii="Times New Roman" w:hAnsi="Times New Roman" w:cs="Times New Roman"/>
          <w:sz w:val="26"/>
          <w:szCs w:val="26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5F4325" w:rsidRDefault="005F4325">
      <w:pPr>
        <w:pStyle w:val="21"/>
        <w:shd w:val="clear" w:color="auto" w:fill="auto"/>
        <w:spacing w:line="293" w:lineRule="exact"/>
        <w:ind w:firstLine="360"/>
        <w:jc w:val="left"/>
        <w:sectPr w:rsidR="005F4325">
          <w:headerReference w:type="default" r:id="rId9"/>
          <w:pgSz w:w="11909" w:h="16840"/>
          <w:pgMar w:top="1152" w:right="534" w:bottom="715" w:left="813" w:header="0" w:footer="3" w:gutter="0"/>
          <w:cols w:space="720"/>
          <w:noEndnote/>
          <w:docGrid w:linePitch="360"/>
        </w:sectPr>
      </w:pPr>
    </w:p>
    <w:p w:rsidR="005F4325" w:rsidRDefault="0003094A" w:rsidP="0061296D">
      <w:pPr>
        <w:pStyle w:val="60"/>
        <w:shd w:val="clear" w:color="auto" w:fill="auto"/>
      </w:pPr>
      <w:r>
        <w:lastRenderedPageBreak/>
        <w:t>Приложение</w:t>
      </w:r>
    </w:p>
    <w:p w:rsidR="0061296D" w:rsidRDefault="0003094A" w:rsidP="0061296D">
      <w:pPr>
        <w:pStyle w:val="60"/>
        <w:shd w:val="clear" w:color="auto" w:fill="auto"/>
      </w:pPr>
      <w:r>
        <w:t xml:space="preserve">к Паспорту муниципальной программы </w:t>
      </w:r>
    </w:p>
    <w:p w:rsidR="0061296D" w:rsidRDefault="0003094A" w:rsidP="0061296D">
      <w:pPr>
        <w:pStyle w:val="60"/>
        <w:shd w:val="clear" w:color="auto" w:fill="auto"/>
      </w:pPr>
      <w:r>
        <w:t xml:space="preserve">«Развитие образования Таймырского Долгано-Ненецкого </w:t>
      </w:r>
    </w:p>
    <w:p w:rsidR="005F4325" w:rsidRDefault="0003094A" w:rsidP="0061296D">
      <w:pPr>
        <w:pStyle w:val="60"/>
        <w:shd w:val="clear" w:color="auto" w:fill="auto"/>
      </w:pPr>
      <w:r>
        <w:t>муниципального района»</w:t>
      </w:r>
    </w:p>
    <w:p w:rsidR="0061296D" w:rsidRDefault="0061296D" w:rsidP="0061296D">
      <w:pPr>
        <w:pStyle w:val="60"/>
        <w:shd w:val="clear" w:color="auto" w:fill="auto"/>
      </w:pPr>
    </w:p>
    <w:p w:rsidR="005F4325" w:rsidRDefault="0003094A" w:rsidP="0061296D">
      <w:pPr>
        <w:pStyle w:val="70"/>
        <w:shd w:val="clear" w:color="auto" w:fill="auto"/>
      </w:pPr>
      <w:r>
        <w:t xml:space="preserve">Перечень целевых показателях и показателей результативности муниципальной программы "Развитие образования Таймырского </w:t>
      </w:r>
      <w:proofErr w:type="spellStart"/>
      <w:proofErr w:type="gramStart"/>
      <w:r>
        <w:t>Долгано</w:t>
      </w:r>
      <w:proofErr w:type="spellEnd"/>
      <w:r>
        <w:t xml:space="preserve"> - Ненецкого</w:t>
      </w:r>
      <w:proofErr w:type="gramEnd"/>
      <w:r>
        <w:t xml:space="preserve"> муниципального района" с расшифровкой плановых значений по годам реализации</w:t>
      </w:r>
    </w:p>
    <w:p w:rsidR="0061296D" w:rsidRDefault="0061296D" w:rsidP="0061296D">
      <w:pPr>
        <w:pStyle w:val="70"/>
        <w:shd w:val="clear" w:color="auto" w:fill="auto"/>
      </w:pPr>
    </w:p>
    <w:tbl>
      <w:tblPr>
        <w:tblOverlap w:val="never"/>
        <w:tblW w:w="1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4325"/>
        <w:gridCol w:w="720"/>
        <w:gridCol w:w="888"/>
        <w:gridCol w:w="1790"/>
        <w:gridCol w:w="614"/>
        <w:gridCol w:w="634"/>
        <w:gridCol w:w="643"/>
        <w:gridCol w:w="634"/>
        <w:gridCol w:w="629"/>
      </w:tblGrid>
      <w:tr w:rsidR="005F4325" w:rsidTr="0061296D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№</w:t>
            </w:r>
          </w:p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265pt"/>
              </w:rPr>
              <w:t>п</w:t>
            </w:r>
            <w:proofErr w:type="gramEnd"/>
            <w:r>
              <w:rPr>
                <w:rStyle w:val="265pt"/>
              </w:rPr>
              <w:t>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Цели, задачи, показатели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Единица</w:t>
            </w:r>
          </w:p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измерения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Вес</w:t>
            </w:r>
          </w:p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показателя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Источник</w:t>
            </w:r>
          </w:p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информации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2017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2018 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2019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2020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2021 год</w:t>
            </w:r>
          </w:p>
        </w:tc>
      </w:tr>
      <w:tr w:rsidR="005F4325" w:rsidTr="0061296D">
        <w:trPr>
          <w:trHeight w:val="3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Цель: Создание современной образовательной среды и обновление образовательных практик</w:t>
            </w:r>
          </w:p>
        </w:tc>
      </w:tr>
      <w:tr w:rsidR="005F4325" w:rsidTr="0061296D">
        <w:trPr>
          <w:trHeight w:val="12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Целевой показатель 1:</w:t>
            </w:r>
          </w:p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</w:tr>
      <w:tr w:rsidR="005F4325" w:rsidTr="0061296D">
        <w:trPr>
          <w:trHeight w:val="11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Целевой показатель 2:</w:t>
            </w:r>
          </w:p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98,32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99,80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</w:tr>
      <w:tr w:rsidR="005F4325" w:rsidTr="0061296D">
        <w:trPr>
          <w:trHeight w:val="9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Целевой показатель 3:</w:t>
            </w:r>
          </w:p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61,80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62,40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62,51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62,68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62,85</w:t>
            </w:r>
          </w:p>
        </w:tc>
      </w:tr>
      <w:tr w:rsidR="005F4325" w:rsidTr="0061296D">
        <w:trPr>
          <w:trHeight w:val="9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Целевой показатель 4:</w:t>
            </w:r>
          </w:p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37,58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20,14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20,14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20,15</w:t>
            </w:r>
          </w:p>
        </w:tc>
      </w:tr>
      <w:tr w:rsidR="005F4325" w:rsidTr="0061296D">
        <w:trPr>
          <w:trHeight w:val="9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Целевой показатель 5:</w:t>
            </w:r>
          </w:p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81,00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81,14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81,47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81,99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82,10</w:t>
            </w:r>
          </w:p>
        </w:tc>
      </w:tr>
      <w:tr w:rsidR="005F4325" w:rsidTr="0061296D">
        <w:trPr>
          <w:trHeight w:val="9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Целевой показатель 6:</w:t>
            </w:r>
          </w:p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достигнутых показателей результативности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88,89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94,44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</w:tr>
      <w:tr w:rsidR="005F4325" w:rsidTr="0061296D">
        <w:trPr>
          <w:trHeight w:val="4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</w:t>
            </w:r>
          </w:p>
        </w:tc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0"/>
              </w:rPr>
              <w:t>Задача №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5F4325" w:rsidTr="0061296D">
        <w:trPr>
          <w:trHeight w:val="3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7778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5F4325" w:rsidTr="0061296D">
        <w:trPr>
          <w:trHeight w:val="12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- 6 лет, нуждающихся в получении места в дошкольных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80,92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80,92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81,83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82,56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82,56</w:t>
            </w:r>
          </w:p>
        </w:tc>
      </w:tr>
      <w:tr w:rsidR="005F4325" w:rsidTr="0061296D">
        <w:trPr>
          <w:trHeight w:val="120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в возрасте от 1,5 до 3 лет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состоящих в списках очередников (заявившихся)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82,14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82,68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90,21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93,97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93,97</w:t>
            </w:r>
          </w:p>
        </w:tc>
      </w:tr>
      <w:tr w:rsidR="005F4325" w:rsidTr="0043532F">
        <w:trPr>
          <w:trHeight w:val="9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30,77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61,54</w:t>
            </w:r>
          </w:p>
        </w:tc>
      </w:tr>
      <w:tr w:rsidR="005F4325" w:rsidTr="0043532F">
        <w:trPr>
          <w:trHeight w:val="10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77,78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61,11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38,89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0,00</w:t>
            </w:r>
          </w:p>
        </w:tc>
      </w:tr>
      <w:tr w:rsidR="005F4325" w:rsidTr="0043532F">
        <w:trPr>
          <w:trHeight w:val="9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lastRenderedPageBreak/>
              <w:t>1.1.5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ind w:firstLine="360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5,99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5,97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2,67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2,35</w:t>
            </w:r>
          </w:p>
        </w:tc>
      </w:tr>
      <w:tr w:rsidR="005F4325" w:rsidTr="0061296D">
        <w:trPr>
          <w:trHeight w:val="121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94,44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96,76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97,20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97,33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97,65</w:t>
            </w:r>
          </w:p>
        </w:tc>
      </w:tr>
      <w:tr w:rsidR="005F4325" w:rsidTr="0061296D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70,04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85,00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87,00</w:t>
            </w:r>
          </w:p>
        </w:tc>
      </w:tr>
      <w:tr w:rsidR="005F4325" w:rsidTr="0061296D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82,76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55,17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31,03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10,34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0,00</w:t>
            </w:r>
          </w:p>
        </w:tc>
      </w:tr>
      <w:tr w:rsidR="005F4325" w:rsidTr="0061296D">
        <w:trPr>
          <w:trHeight w:val="9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36,21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39,24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41,65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43,01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43,63</w:t>
            </w:r>
          </w:p>
        </w:tc>
      </w:tr>
      <w:tr w:rsidR="005F4325" w:rsidTr="0061296D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обучающихся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60,37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60,69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60,95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61,12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61,29</w:t>
            </w:r>
          </w:p>
        </w:tc>
      </w:tr>
      <w:tr w:rsidR="005F4325" w:rsidTr="0061296D">
        <w:trPr>
          <w:trHeight w:val="11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1.1.11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 xml:space="preserve">Количество обучающихся, участвующих </w:t>
            </w:r>
            <w:proofErr w:type="gramStart"/>
            <w:r>
              <w:rPr>
                <w:rStyle w:val="265pt"/>
              </w:rPr>
              <w:t>в</w:t>
            </w:r>
            <w:proofErr w:type="gramEnd"/>
            <w:r>
              <w:rPr>
                <w:rStyle w:val="265pt"/>
              </w:rPr>
              <w:t xml:space="preserve"> всероссийских и региональных мероприятиях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Мониторинг Управлением количества учащихся, принявших участие во всероссийских и региональных мероприятиях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34</w:t>
            </w:r>
          </w:p>
        </w:tc>
      </w:tr>
      <w:tr w:rsidR="005F4325" w:rsidTr="0061296D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1.1.12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8,57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8,92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9,25</w:t>
            </w:r>
          </w:p>
        </w:tc>
      </w:tr>
      <w:tr w:rsidR="005F4325" w:rsidTr="0061296D">
        <w:trPr>
          <w:trHeight w:val="3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1.2</w:t>
            </w:r>
          </w:p>
        </w:tc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Задача № 2.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5F4325" w:rsidTr="0061296D">
        <w:trPr>
          <w:trHeight w:val="2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7778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Подпрограмма 2 «Укрепление здоровья учащихся общеобразовательных школ»</w:t>
            </w:r>
          </w:p>
        </w:tc>
      </w:tr>
      <w:tr w:rsidR="005F4325" w:rsidTr="0061296D">
        <w:trPr>
          <w:trHeight w:val="11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1.2.1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Мониторинг Управлением количества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300</w:t>
            </w:r>
          </w:p>
        </w:tc>
      </w:tr>
      <w:tr w:rsidR="005F4325" w:rsidTr="0061296D">
        <w:trPr>
          <w:trHeight w:val="11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1.2.2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Количество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Мониторинг Управлением количества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316</w:t>
            </w:r>
          </w:p>
        </w:tc>
      </w:tr>
      <w:tr w:rsidR="005F4325" w:rsidTr="0061296D">
        <w:trPr>
          <w:trHeight w:val="11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1.2.3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Мониторинг Управлением количества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426</w:t>
            </w:r>
          </w:p>
        </w:tc>
      </w:tr>
      <w:tr w:rsidR="005F4325" w:rsidTr="0061296D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1.2.4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51,60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51,69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51,92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52,30</w:t>
            </w:r>
          </w:p>
        </w:tc>
      </w:tr>
      <w:tr w:rsidR="005F4325" w:rsidTr="0061296D">
        <w:trPr>
          <w:trHeight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1.3</w:t>
            </w:r>
          </w:p>
        </w:tc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Задача № 3. Эффективное управление муниципальной системой образования</w:t>
            </w:r>
          </w:p>
        </w:tc>
      </w:tr>
      <w:tr w:rsidR="005F4325" w:rsidTr="0061296D">
        <w:trPr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7778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5F4325" w:rsidTr="0061296D">
        <w:trPr>
          <w:trHeight w:val="6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1.3.1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73" w:lineRule="exact"/>
              <w:jc w:val="left"/>
            </w:pPr>
            <w:r>
              <w:rPr>
                <w:rStyle w:val="265pt"/>
              </w:rPr>
              <w:t>Охват муниципальных образовательных организаций методическими услугами в разных формах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73" w:lineRule="exact"/>
              <w:jc w:val="center"/>
            </w:pPr>
            <w:r>
              <w:rPr>
                <w:rStyle w:val="265pt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100,00</w:t>
            </w:r>
          </w:p>
        </w:tc>
      </w:tr>
    </w:tbl>
    <w:p w:rsidR="005F4325" w:rsidRDefault="005F4325">
      <w:pPr>
        <w:rPr>
          <w:sz w:val="2"/>
          <w:szCs w:val="2"/>
        </w:rPr>
        <w:sectPr w:rsidR="005F4325">
          <w:pgSz w:w="11909" w:h="16840"/>
          <w:pgMar w:top="561" w:right="360" w:bottom="1305" w:left="360" w:header="0" w:footer="3" w:gutter="0"/>
          <w:cols w:space="720"/>
          <w:noEndnote/>
          <w:docGrid w:linePitch="360"/>
        </w:sectPr>
      </w:pPr>
    </w:p>
    <w:p w:rsidR="0061296D" w:rsidRDefault="0003094A" w:rsidP="0061296D">
      <w:pPr>
        <w:pStyle w:val="81"/>
        <w:shd w:val="clear" w:color="auto" w:fill="auto"/>
      </w:pPr>
      <w:r>
        <w:lastRenderedPageBreak/>
        <w:t>Приложение 1</w:t>
      </w:r>
    </w:p>
    <w:p w:rsidR="0061296D" w:rsidRDefault="0003094A" w:rsidP="0061296D">
      <w:pPr>
        <w:pStyle w:val="81"/>
        <w:shd w:val="clear" w:color="auto" w:fill="auto"/>
      </w:pPr>
      <w:r>
        <w:t xml:space="preserve"> к муниципальной программе </w:t>
      </w:r>
    </w:p>
    <w:p w:rsidR="0061296D" w:rsidRDefault="0003094A" w:rsidP="0061296D">
      <w:pPr>
        <w:pStyle w:val="81"/>
        <w:shd w:val="clear" w:color="auto" w:fill="auto"/>
      </w:pPr>
      <w:r>
        <w:t xml:space="preserve">«Развитие образования Таймырского Долгано-Ненецкого </w:t>
      </w:r>
    </w:p>
    <w:p w:rsidR="005F4325" w:rsidRDefault="0003094A" w:rsidP="0061296D">
      <w:pPr>
        <w:pStyle w:val="81"/>
        <w:shd w:val="clear" w:color="auto" w:fill="auto"/>
      </w:pPr>
      <w:r>
        <w:t>муниципального района»</w:t>
      </w:r>
    </w:p>
    <w:p w:rsidR="0061296D" w:rsidRDefault="0061296D" w:rsidP="0061296D">
      <w:pPr>
        <w:pStyle w:val="81"/>
        <w:shd w:val="clear" w:color="auto" w:fill="auto"/>
      </w:pPr>
    </w:p>
    <w:p w:rsidR="005F4325" w:rsidRDefault="0003094A" w:rsidP="0061296D">
      <w:pPr>
        <w:pStyle w:val="90"/>
        <w:shd w:val="clear" w:color="auto" w:fill="auto"/>
        <w:spacing w:line="150" w:lineRule="exact"/>
      </w:pPr>
      <w:r>
        <w:t xml:space="preserve">Информация о распределении планируемых расходов по отдельным мероприятиям муниципальной программы Таймырского </w:t>
      </w:r>
      <w:proofErr w:type="spellStart"/>
      <w:proofErr w:type="gramStart"/>
      <w:r>
        <w:t>Долгано</w:t>
      </w:r>
      <w:proofErr w:type="spellEnd"/>
      <w:r>
        <w:t xml:space="preserve"> - Ненецкого</w:t>
      </w:r>
      <w:proofErr w:type="gramEnd"/>
      <w:r>
        <w:t xml:space="preserve"> муниципального района, подпрограммам программы</w:t>
      </w:r>
    </w:p>
    <w:p w:rsidR="0061296D" w:rsidRDefault="0061296D">
      <w:pPr>
        <w:pStyle w:val="90"/>
        <w:shd w:val="clear" w:color="auto" w:fill="auto"/>
        <w:spacing w:line="150" w:lineRule="exact"/>
        <w:jc w:val="left"/>
      </w:pPr>
    </w:p>
    <w:tbl>
      <w:tblPr>
        <w:tblOverlap w:val="never"/>
        <w:tblW w:w="16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886"/>
        <w:gridCol w:w="2429"/>
        <w:gridCol w:w="778"/>
        <w:gridCol w:w="778"/>
        <w:gridCol w:w="1320"/>
        <w:gridCol w:w="778"/>
        <w:gridCol w:w="1570"/>
        <w:gridCol w:w="1565"/>
        <w:gridCol w:w="1570"/>
        <w:gridCol w:w="1699"/>
      </w:tblGrid>
      <w:tr w:rsidR="005F4325" w:rsidTr="0061296D">
        <w:trPr>
          <w:trHeight w:val="47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>Статус (государственная программа, подпрограмма)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>Наименование программы, подпрограммы, мероприятия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ГРБС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Код бюджетной классификации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Расходы (</w:t>
            </w:r>
            <w:proofErr w:type="spellStart"/>
            <w:r>
              <w:rPr>
                <w:rStyle w:val="27pt"/>
              </w:rPr>
              <w:t>тыс</w:t>
            </w:r>
            <w:proofErr w:type="gramStart"/>
            <w:r>
              <w:rPr>
                <w:rStyle w:val="27pt"/>
              </w:rPr>
              <w:t>.р</w:t>
            </w:r>
            <w:proofErr w:type="gramEnd"/>
            <w:r>
              <w:rPr>
                <w:rStyle w:val="27pt"/>
              </w:rPr>
              <w:t>уб</w:t>
            </w:r>
            <w:proofErr w:type="spellEnd"/>
            <w:r>
              <w:rPr>
                <w:rStyle w:val="27pt"/>
              </w:rPr>
              <w:t>.), годы</w:t>
            </w:r>
          </w:p>
        </w:tc>
      </w:tr>
      <w:tr w:rsidR="005F4325" w:rsidTr="0061296D">
        <w:trPr>
          <w:trHeight w:val="370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ГРБС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27pt"/>
              </w:rPr>
              <w:t>Рз</w:t>
            </w:r>
            <w:proofErr w:type="spellEnd"/>
            <w:r>
              <w:rPr>
                <w:rStyle w:val="27pt"/>
              </w:rPr>
              <w:t xml:space="preserve"> </w:t>
            </w:r>
            <w:proofErr w:type="spellStart"/>
            <w:proofErr w:type="gramStart"/>
            <w:r>
              <w:rPr>
                <w:rStyle w:val="27pt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Итого на период</w:t>
            </w:r>
          </w:p>
        </w:tc>
      </w:tr>
      <w:tr w:rsidR="005F4325" w:rsidTr="0061296D">
        <w:trPr>
          <w:trHeight w:val="259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7pt"/>
              </w:rPr>
              <w:t>Муниципальнаяя</w:t>
            </w:r>
            <w:proofErr w:type="spellEnd"/>
          </w:p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программа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 xml:space="preserve">«Развитие образования Таймырского </w:t>
            </w:r>
            <w:proofErr w:type="spellStart"/>
            <w:r>
              <w:rPr>
                <w:rStyle w:val="27pt"/>
              </w:rPr>
              <w:t>ДолганоНенецкого</w:t>
            </w:r>
            <w:proofErr w:type="spellEnd"/>
            <w:r>
              <w:rPr>
                <w:rStyle w:val="27pt"/>
              </w:rPr>
              <w:t xml:space="preserve"> муниципального района»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всего расходы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3 015 198,72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2 935 745,49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2 930 745,49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8 881 689,70</w:t>
            </w:r>
          </w:p>
        </w:tc>
      </w:tr>
      <w:tr w:rsidR="005F4325" w:rsidTr="0061296D">
        <w:trPr>
          <w:trHeight w:val="254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 том числе по ГРБС: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2 971 013,51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2 896 745,49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2 896 745,49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8 764 504,49</w:t>
            </w:r>
          </w:p>
        </w:tc>
      </w:tr>
      <w:tr w:rsidR="005F4325" w:rsidTr="00140CE5">
        <w:trPr>
          <w:trHeight w:val="826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развития инфраструктуры Администрации</w:t>
            </w:r>
            <w:proofErr w:type="gramStart"/>
            <w:r>
              <w:rPr>
                <w:rStyle w:val="27pt"/>
              </w:rPr>
              <w:t xml:space="preserve"> Т</w:t>
            </w:r>
            <w:proofErr w:type="gramEnd"/>
            <w:r>
              <w:rPr>
                <w:rStyle w:val="27pt"/>
              </w:rPr>
              <w:t xml:space="preserve"> </w:t>
            </w:r>
            <w:proofErr w:type="spellStart"/>
            <w:r>
              <w:rPr>
                <w:rStyle w:val="27pt"/>
              </w:rPr>
              <w:t>аймырского</w:t>
            </w:r>
            <w:proofErr w:type="spellEnd"/>
            <w:r>
              <w:rPr>
                <w:rStyle w:val="27pt"/>
              </w:rPr>
              <w:t xml:space="preserve">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44 185,21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39 000,00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34 000,00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117 185,21</w:t>
            </w:r>
          </w:p>
        </w:tc>
      </w:tr>
      <w:tr w:rsidR="005F4325" w:rsidTr="00140CE5">
        <w:trPr>
          <w:trHeight w:val="29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Подпрограмма 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>«Развитие дошкольного, общего и дополнительного образования»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всего расходы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2 488 405,05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2 422 346,06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2 417 346,06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7 328 097,17</w:t>
            </w:r>
          </w:p>
        </w:tc>
      </w:tr>
      <w:tr w:rsidR="005F4325" w:rsidTr="00140CE5">
        <w:trPr>
          <w:trHeight w:val="28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 том числе по ГРБС: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43 438,15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43 438,15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43 438,15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130 314,45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63 483,26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63 483,26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63 483,26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190 449,78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564,00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188 135,29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157 840,88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157 840,88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503 817,05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02.1.00.75880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50 278,09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50 278,09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50 278,09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150 834,27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02.1.00.75880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962,55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962,55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962,55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2 887,65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02.1.00.75880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172 660,42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172 660,42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172 660,42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517 981,26</w:t>
            </w:r>
          </w:p>
        </w:tc>
      </w:tr>
      <w:tr w:rsidR="005F4325" w:rsidTr="00140CE5">
        <w:trPr>
          <w:trHeight w:val="77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02.1.00.75880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48 735,65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48 735,65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48 735,65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146 206,95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02.1.00.75880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1 338,99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1 338,99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1 338,99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4 016,97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30 824,65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30 824,65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30 824,65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92 473,95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782,10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782,10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782,10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2 346,30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79 967,60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79 967,60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79 967,60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239 902,80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24 803,30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24 803,30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24 803,30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74 409,90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421,25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421,25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421,25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1 263,75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02.1.00.75540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4,93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4,93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4,93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14,79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02.1.00.75540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715,17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715,17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715,17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2 145,51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02.1.00.75560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188,10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188,10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188,10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564,30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02.1.00.75560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9 405,70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9 405,70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9 405,70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28 217,10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02.1.00.05290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33,00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02.1.00.05290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2 252,70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2 252,70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2 252,70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6 758,10</w:t>
            </w:r>
          </w:p>
        </w:tc>
      </w:tr>
      <w:tr w:rsidR="005F4325" w:rsidTr="00140CE5">
        <w:trPr>
          <w:trHeight w:val="76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07 01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>02.1.00.L0271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10,00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234 391,77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234 391,77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234 391,77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703 175,31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193 417,33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172 364,96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172 364,96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538 147,25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140,48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421,44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18,00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72 835,09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72 835,09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72 835,09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218 505,27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185 140,73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181 542,63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181 542,63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548 225,99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120,50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361,50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02.1.00.02140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8 482,43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8 482,43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8 482,43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25 447,29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02.1.00.02140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946,87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946,87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946,87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2 840,61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02.1.00.75640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606 104,67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606 104,67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606 104,67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1 818 314,01</w:t>
            </w:r>
          </w:p>
        </w:tc>
      </w:tr>
      <w:tr w:rsidR="005F4325" w:rsidTr="00140CE5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02.1.00.75640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26 465,99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26 465,99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26 465,99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79 397,97</w:t>
            </w:r>
          </w:p>
        </w:tc>
      </w:tr>
      <w:tr w:rsidR="005F4325" w:rsidTr="00140CE5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02.1.00.75640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634,64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634,64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634,64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1 903,92</w:t>
            </w:r>
          </w:p>
        </w:tc>
      </w:tr>
      <w:tr w:rsidR="005F4325" w:rsidTr="00140CE5">
        <w:trPr>
          <w:trHeight w:val="76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206 288,08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206 288,08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206 288,08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618 864,24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10 080,42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10 080,42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10 080,42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30 241,26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02.1.00.74090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86,60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86,60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86,60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259,80</w:t>
            </w:r>
          </w:p>
        </w:tc>
      </w:tr>
      <w:tr w:rsidR="005F4325" w:rsidTr="0061296D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02.1.00.05320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9 767,90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9 767,90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9 767,90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29 303,70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02.1.00.05300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19 804,10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19 804,10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19 804,10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59 412,30</w:t>
            </w:r>
          </w:p>
        </w:tc>
      </w:tr>
      <w:tr w:rsidR="005F4325" w:rsidTr="0061296D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>02.1.00.S5630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>02.1.00.S3980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5F4325" w:rsidTr="0061296D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119 244,36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119 244,36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119 244,36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357 733,08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27 098,71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21 179,81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21 179,81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69 458,33</w:t>
            </w:r>
          </w:p>
        </w:tc>
      </w:tr>
      <w:tr w:rsidR="005F4325" w:rsidTr="0061296D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33,00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420,00</w:t>
            </w:r>
          </w:p>
        </w:tc>
      </w:tr>
      <w:tr w:rsidR="005F4325" w:rsidTr="0061296D">
        <w:trPr>
          <w:trHeight w:val="75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271,53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271,53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271,53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814,59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38,40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38,40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38,40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115,20</w:t>
            </w:r>
          </w:p>
        </w:tc>
      </w:tr>
      <w:tr w:rsidR="005F4325" w:rsidTr="0061296D">
        <w:trPr>
          <w:trHeight w:val="76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02.1.00.07320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2 075,70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2 075,70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2 075,70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6 227,10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02.1.00.07320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15,00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02.1.00.07320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67,42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67,42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67,42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202,26</w:t>
            </w:r>
          </w:p>
        </w:tc>
      </w:tr>
      <w:tr w:rsidR="005F4325" w:rsidTr="0061296D">
        <w:trPr>
          <w:trHeight w:val="758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02.1.00.07330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430,30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430,30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430,30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1 290,90</w:t>
            </w:r>
          </w:p>
        </w:tc>
      </w:tr>
      <w:tr w:rsidR="005F4325" w:rsidTr="0061296D">
        <w:trPr>
          <w:trHeight w:val="763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02.1.00.07330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1 516,92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1 516,92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1 516,92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4 550,76</w:t>
            </w:r>
          </w:p>
        </w:tc>
      </w:tr>
      <w:tr w:rsidR="005F4325" w:rsidTr="0061296D">
        <w:trPr>
          <w:trHeight w:val="816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развития инфраструктуры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07 01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25 068,00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34 068,00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развития инфраструктуры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19 117,21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29 117,21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развития инфраструктуры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02.1.00.02040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54 000,00</w:t>
            </w:r>
          </w:p>
        </w:tc>
      </w:tr>
      <w:tr w:rsidR="005F4325" w:rsidTr="0061296D">
        <w:trPr>
          <w:trHeight w:val="25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Подпрограмма 2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>«Укрепление здоровья учащихся</w:t>
            </w:r>
          </w:p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>общеобразовательных</w:t>
            </w:r>
          </w:p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>школ»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всего расходы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283 330,85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274 248,63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274 248,63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831 828,11</w:t>
            </w:r>
          </w:p>
        </w:tc>
      </w:tr>
      <w:tr w:rsidR="005F4325" w:rsidTr="0061296D">
        <w:trPr>
          <w:trHeight w:val="259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 том числе по ГРБС: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02.2.00.07310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37 890,67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37 890,67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37 890,67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113 672,01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02.2.00.07310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26 977,42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26 977,42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26 977,42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80 932,26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02.2.00.76490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1 592,00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1 592,00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1 592,00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4 776,00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02.2.00.76490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5 023,90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5 023,90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5 023,90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15 071,70</w:t>
            </w:r>
          </w:p>
        </w:tc>
      </w:tr>
      <w:tr w:rsidR="005F4325" w:rsidTr="0061296D">
        <w:trPr>
          <w:trHeight w:val="379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02.2.00.02020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61 185,10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52 102,88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52 102,88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165 390,86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02.2.00.02030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80 228,06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80 228,06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80 228,06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240 684,18</w:t>
            </w:r>
          </w:p>
        </w:tc>
      </w:tr>
      <w:tr w:rsidR="005F4325" w:rsidTr="0043532F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02.2.00.05310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70 433,70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70 433,70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70 433,70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211 301,10</w:t>
            </w:r>
          </w:p>
        </w:tc>
      </w:tr>
      <w:tr w:rsidR="005F4325" w:rsidTr="0043532F">
        <w:trPr>
          <w:trHeight w:val="259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Отдельное мероприятие 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 w:rsidP="001813EA">
            <w:pPr>
              <w:pStyle w:val="21"/>
              <w:shd w:val="clear" w:color="auto" w:fill="auto"/>
              <w:spacing w:line="197" w:lineRule="exact"/>
              <w:jc w:val="center"/>
            </w:pPr>
            <w:r>
              <w:rPr>
                <w:rStyle w:val="27pt"/>
              </w:rPr>
              <w:t>«Обеспечение реализации муниципальной программы»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всего расходы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243 462,82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239 150,80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239 150,80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721 764,42</w:t>
            </w:r>
          </w:p>
        </w:tc>
      </w:tr>
      <w:tr w:rsidR="005F4325" w:rsidTr="0043532F">
        <w:trPr>
          <w:trHeight w:val="254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 том числе по ГРБС: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43532F">
        <w:trPr>
          <w:trHeight w:val="58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02.0.00.01060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27 405,40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27 405,40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27 405,40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82 216,20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02.0.00.01060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8 818,78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3 616,16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3 616,16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16 051,10</w:t>
            </w:r>
          </w:p>
        </w:tc>
      </w:tr>
      <w:tr w:rsidR="005F4325" w:rsidTr="0061296D">
        <w:trPr>
          <w:trHeight w:val="576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02.0.00.01060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30,00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02.0.00.01070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4 168,26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4 168,26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4 168,26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12 504,78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02.0.00.02050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150 829,09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150 829,09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150 829,09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452 487,27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02.0.00.02050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21 457,13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21 457,13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21 457,13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64 371,39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02.0.00.02050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270,00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02.0.00.02170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13 977,30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13 977,30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13 977,30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41 931,90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02.0.00.02170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4 459,64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4 459,64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4 459,64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13 378,92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02.0.00.02170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302,72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302,72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302,72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908,16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02.0.00.75520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8 270,83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8 270,83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8 270,83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24 812,49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02.0.00.75520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1 155,07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1 155,07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1 155,07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3 465,21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>02.0.00.R0820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890,60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1 781,20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1 781,20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4 453,00</w:t>
            </w:r>
          </w:p>
        </w:tc>
      </w:tr>
      <w:tr w:rsidR="005F4325" w:rsidTr="0061296D">
        <w:trPr>
          <w:trHeight w:val="57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02.0.00.05270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1 590,00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4 770,00</w:t>
            </w:r>
          </w:p>
        </w:tc>
      </w:tr>
      <w:tr w:rsidR="005F4325" w:rsidTr="0061296D">
        <w:trPr>
          <w:trHeight w:val="581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27pt"/>
              </w:rPr>
              <w:t>Управление образования Администрации муниципального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02.0.00.05280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114,00</w:t>
            </w:r>
          </w:p>
        </w:tc>
      </w:tr>
    </w:tbl>
    <w:p w:rsidR="0061296D" w:rsidRDefault="0061296D">
      <w:pPr>
        <w:pStyle w:val="101"/>
        <w:shd w:val="clear" w:color="auto" w:fill="auto"/>
        <w:jc w:val="left"/>
      </w:pPr>
    </w:p>
    <w:p w:rsidR="0061296D" w:rsidRDefault="0061296D">
      <w:pPr>
        <w:pStyle w:val="101"/>
        <w:shd w:val="clear" w:color="auto" w:fill="auto"/>
        <w:jc w:val="left"/>
      </w:pPr>
    </w:p>
    <w:p w:rsidR="0043532F" w:rsidRDefault="0043532F">
      <w:pPr>
        <w:pStyle w:val="101"/>
        <w:shd w:val="clear" w:color="auto" w:fill="auto"/>
        <w:jc w:val="left"/>
      </w:pPr>
    </w:p>
    <w:p w:rsidR="0043532F" w:rsidRDefault="0043532F">
      <w:pPr>
        <w:pStyle w:val="101"/>
        <w:shd w:val="clear" w:color="auto" w:fill="auto"/>
        <w:jc w:val="left"/>
      </w:pPr>
    </w:p>
    <w:p w:rsidR="0043532F" w:rsidRDefault="0043532F">
      <w:pPr>
        <w:pStyle w:val="101"/>
        <w:shd w:val="clear" w:color="auto" w:fill="auto"/>
        <w:jc w:val="left"/>
      </w:pPr>
    </w:p>
    <w:p w:rsidR="0043532F" w:rsidRDefault="0043532F">
      <w:pPr>
        <w:pStyle w:val="101"/>
        <w:shd w:val="clear" w:color="auto" w:fill="auto"/>
        <w:jc w:val="left"/>
      </w:pPr>
    </w:p>
    <w:p w:rsidR="0043532F" w:rsidRDefault="0043532F">
      <w:pPr>
        <w:pStyle w:val="101"/>
        <w:shd w:val="clear" w:color="auto" w:fill="auto"/>
        <w:jc w:val="left"/>
      </w:pPr>
    </w:p>
    <w:p w:rsidR="0043532F" w:rsidRDefault="0043532F">
      <w:pPr>
        <w:pStyle w:val="101"/>
        <w:shd w:val="clear" w:color="auto" w:fill="auto"/>
        <w:jc w:val="left"/>
      </w:pPr>
    </w:p>
    <w:p w:rsidR="001813EA" w:rsidRDefault="0003094A" w:rsidP="001813EA">
      <w:pPr>
        <w:pStyle w:val="101"/>
        <w:shd w:val="clear" w:color="auto" w:fill="auto"/>
      </w:pPr>
      <w:r>
        <w:lastRenderedPageBreak/>
        <w:t>Приложение 2</w:t>
      </w:r>
    </w:p>
    <w:p w:rsidR="001813EA" w:rsidRDefault="0003094A" w:rsidP="001813EA">
      <w:pPr>
        <w:pStyle w:val="101"/>
        <w:shd w:val="clear" w:color="auto" w:fill="auto"/>
      </w:pPr>
      <w:r>
        <w:t xml:space="preserve"> к муниципальной программе </w:t>
      </w:r>
    </w:p>
    <w:p w:rsidR="005F4325" w:rsidRDefault="0003094A" w:rsidP="001813EA">
      <w:pPr>
        <w:pStyle w:val="101"/>
        <w:shd w:val="clear" w:color="auto" w:fill="auto"/>
      </w:pPr>
      <w:r>
        <w:t>«Развитие образования Таймырского Долгано-Ненецкого</w:t>
      </w:r>
    </w:p>
    <w:p w:rsidR="005F4325" w:rsidRDefault="0003094A" w:rsidP="001813EA">
      <w:pPr>
        <w:pStyle w:val="101"/>
        <w:shd w:val="clear" w:color="auto" w:fill="auto"/>
      </w:pPr>
      <w:r>
        <w:t>муниципального района»</w:t>
      </w:r>
    </w:p>
    <w:p w:rsidR="001813EA" w:rsidRDefault="001813EA" w:rsidP="001813EA">
      <w:pPr>
        <w:pStyle w:val="101"/>
        <w:shd w:val="clear" w:color="auto" w:fill="auto"/>
        <w:jc w:val="center"/>
      </w:pPr>
    </w:p>
    <w:p w:rsidR="005F4325" w:rsidRDefault="0003094A" w:rsidP="001813EA">
      <w:pPr>
        <w:pStyle w:val="a7"/>
        <w:shd w:val="clear" w:color="auto" w:fill="auto"/>
        <w:spacing w:line="180" w:lineRule="exact"/>
        <w:jc w:val="center"/>
      </w:pPr>
      <w:r>
        <w:t>Ресурсное обеспечение и прогнозная оценка расходов на реализацию целей муниципальной программы Таймырского Долгано-Ненецкого муниципального района по источникам</w:t>
      </w:r>
    </w:p>
    <w:p w:rsidR="005F4325" w:rsidRDefault="001813EA" w:rsidP="001813EA">
      <w:pPr>
        <w:pStyle w:val="a7"/>
        <w:shd w:val="clear" w:color="auto" w:fill="auto"/>
        <w:spacing w:line="180" w:lineRule="exact"/>
        <w:jc w:val="center"/>
      </w:pPr>
      <w:r>
        <w:t>Ф</w:t>
      </w:r>
      <w:r w:rsidR="0003094A">
        <w:t>инансирования</w:t>
      </w:r>
    </w:p>
    <w:p w:rsidR="001813EA" w:rsidRDefault="001813EA">
      <w:pPr>
        <w:pStyle w:val="a7"/>
        <w:shd w:val="clear" w:color="auto" w:fill="auto"/>
        <w:spacing w:line="1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400"/>
        <w:gridCol w:w="3470"/>
        <w:gridCol w:w="2050"/>
        <w:gridCol w:w="2045"/>
        <w:gridCol w:w="2050"/>
        <w:gridCol w:w="2059"/>
      </w:tblGrid>
      <w:tr w:rsidR="005F4325" w:rsidTr="001813EA">
        <w:trPr>
          <w:trHeight w:val="245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9pt"/>
              </w:rPr>
              <w:t>Наименование муниципальной программы, подпрограммы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Источник финансирования</w:t>
            </w: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Оценка расходов (тыс. руб.), годы</w:t>
            </w:r>
          </w:p>
        </w:tc>
      </w:tr>
      <w:tr w:rsidR="005F4325" w:rsidTr="001813EA">
        <w:trPr>
          <w:trHeight w:val="806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Итого на период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29pt"/>
              </w:rPr>
              <w:t>Муниципальнаяя</w:t>
            </w:r>
            <w:proofErr w:type="spellEnd"/>
          </w:p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программа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9pt"/>
              </w:rPr>
              <w:t xml:space="preserve">«Развитие образования Таймырского </w:t>
            </w:r>
            <w:proofErr w:type="spellStart"/>
            <w:r>
              <w:rPr>
                <w:rStyle w:val="29pt"/>
              </w:rPr>
              <w:t>ДолганоНенецкого</w:t>
            </w:r>
            <w:proofErr w:type="spellEnd"/>
            <w:r>
              <w:rPr>
                <w:rStyle w:val="29pt"/>
              </w:rPr>
              <w:t xml:space="preserve"> муниципального района»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3 015 198,72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2 935 745,49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2 930 745,49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8 881 689,70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краевой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1 391 578,70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1 392 469,30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1 392 469,30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4 176 517,30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районный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1 623 620,02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1 543 276,19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1 538 276,19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4 705 172,40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Подпрограмма 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9pt"/>
              </w:rPr>
              <w:t>«Развитие дошкольного, общего и дополнительного образования»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2 488 405,05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2 422 346,06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2 417 346,06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7 328 097,17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краевой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1 302 584,60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1 302 584,60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1 302 584,60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3 907 753,80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районный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1 185 820,45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1 119 761,46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1 114 761,46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3 420 343,37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Подпрограмма 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9pt"/>
              </w:rPr>
              <w:t>«Укрепление здоровья учащихся</w:t>
            </w:r>
          </w:p>
          <w:p w:rsidR="005F4325" w:rsidRDefault="0003094A" w:rsidP="001813EA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9pt"/>
              </w:rPr>
              <w:t>общеобразовательных школ»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283 330,85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274 248,63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274 248,63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831 828,11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краевой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77 049,60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77 049,60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77 049,60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231 148,80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районный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206 281,25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197 199,03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197 199,03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600 679,31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9pt"/>
              </w:rPr>
              <w:t>Отдельное мероприятие 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9pt"/>
              </w:rPr>
              <w:t>«Обеспечение реализации муниципальной программы»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243 462,82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239 150,80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239 150,80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721 764,42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13EA">
            <w:pPr>
              <w:jc w:val="center"/>
              <w:rPr>
                <w:sz w:val="10"/>
                <w:szCs w:val="10"/>
              </w:rPr>
            </w:pP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0,00</w:t>
            </w:r>
          </w:p>
        </w:tc>
      </w:tr>
      <w:tr w:rsidR="005F4325" w:rsidTr="001813EA">
        <w:trPr>
          <w:trHeight w:val="35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краевой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11 944,50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12 835,10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12 835,10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37 614,70</w:t>
            </w:r>
          </w:p>
        </w:tc>
      </w:tr>
      <w:tr w:rsidR="005F4325" w:rsidTr="001813EA">
        <w:trPr>
          <w:trHeight w:val="370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1813EA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районный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231 518,32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226 315,70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226 315,70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13EA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684 149,72</w:t>
            </w:r>
          </w:p>
        </w:tc>
      </w:tr>
    </w:tbl>
    <w:p w:rsidR="005F4325" w:rsidRDefault="005F4325">
      <w:pPr>
        <w:rPr>
          <w:sz w:val="2"/>
          <w:szCs w:val="2"/>
        </w:rPr>
        <w:sectPr w:rsidR="005F4325">
          <w:pgSz w:w="16840" w:h="11909" w:orient="landscape"/>
          <w:pgMar w:top="360" w:right="395" w:bottom="360" w:left="360" w:header="0" w:footer="3" w:gutter="0"/>
          <w:cols w:space="720"/>
          <w:noEndnote/>
          <w:docGrid w:linePitch="360"/>
        </w:sectPr>
      </w:pPr>
    </w:p>
    <w:p w:rsidR="00025847" w:rsidRDefault="0003094A" w:rsidP="00025847">
      <w:pPr>
        <w:pStyle w:val="101"/>
        <w:shd w:val="clear" w:color="auto" w:fill="auto"/>
        <w:spacing w:line="206" w:lineRule="exact"/>
      </w:pPr>
      <w:r>
        <w:lastRenderedPageBreak/>
        <w:t>Приложение 3</w:t>
      </w:r>
    </w:p>
    <w:p w:rsidR="00025847" w:rsidRDefault="0003094A" w:rsidP="00025847">
      <w:pPr>
        <w:pStyle w:val="101"/>
        <w:shd w:val="clear" w:color="auto" w:fill="auto"/>
        <w:spacing w:line="206" w:lineRule="exact"/>
      </w:pPr>
      <w:r>
        <w:t xml:space="preserve"> к муниципальной программе</w:t>
      </w:r>
    </w:p>
    <w:p w:rsidR="00025847" w:rsidRDefault="0003094A" w:rsidP="00025847">
      <w:pPr>
        <w:pStyle w:val="101"/>
        <w:shd w:val="clear" w:color="auto" w:fill="auto"/>
        <w:spacing w:line="206" w:lineRule="exact"/>
      </w:pPr>
      <w:r>
        <w:t xml:space="preserve"> «Развитие образовани</w:t>
      </w:r>
      <w:r w:rsidR="00025847">
        <w:t xml:space="preserve">я Таймырского </w:t>
      </w:r>
    </w:p>
    <w:p w:rsidR="005F4325" w:rsidRDefault="00025847" w:rsidP="00025847">
      <w:pPr>
        <w:pStyle w:val="101"/>
        <w:shd w:val="clear" w:color="auto" w:fill="auto"/>
        <w:spacing w:line="206" w:lineRule="exact"/>
      </w:pPr>
      <w:r>
        <w:t xml:space="preserve">Долгано-Ненецкого </w:t>
      </w:r>
      <w:r w:rsidR="0003094A">
        <w:t>муниципального района»</w:t>
      </w:r>
    </w:p>
    <w:p w:rsidR="00025847" w:rsidRDefault="00025847" w:rsidP="00025847">
      <w:pPr>
        <w:pStyle w:val="101"/>
        <w:shd w:val="clear" w:color="auto" w:fill="auto"/>
        <w:spacing w:line="206" w:lineRule="exact"/>
      </w:pPr>
    </w:p>
    <w:p w:rsidR="005F4325" w:rsidRDefault="0003094A" w:rsidP="00025847">
      <w:pPr>
        <w:pStyle w:val="30"/>
        <w:shd w:val="clear" w:color="auto" w:fill="auto"/>
        <w:jc w:val="center"/>
      </w:pPr>
      <w:r>
        <w:t>РАСЧЕТ ЦЕЛЕВЫХ ПОКАЗАТЕЛЕЙ И ПОКАЗАТЕЛЕЙ РЕЗУЛЬТАТИВНОСТИК МУНИЦИПАЛЬНОЙ ПРОГРАММЕ «РАЗВИТИЕ ОБРАЗОВАНИЯ ТАЙМЫРСКОГО ДОЛГАНО-НЕНЕЦКОГО</w:t>
      </w:r>
    </w:p>
    <w:p w:rsidR="005F4325" w:rsidRDefault="0003094A" w:rsidP="00025847">
      <w:pPr>
        <w:pStyle w:val="30"/>
        <w:shd w:val="clear" w:color="auto" w:fill="auto"/>
        <w:jc w:val="center"/>
      </w:pPr>
      <w:r>
        <w:t>МУНИЦИПАЛЬНОГО РАЙОНА»</w:t>
      </w:r>
    </w:p>
    <w:p w:rsidR="00025847" w:rsidRDefault="00025847" w:rsidP="00025847">
      <w:pPr>
        <w:pStyle w:val="30"/>
        <w:shd w:val="clear" w:color="auto" w:fill="auto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090"/>
        <w:gridCol w:w="7334"/>
      </w:tblGrid>
      <w:tr w:rsidR="005F4325">
        <w:trPr>
          <w:trHeight w:val="4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025847">
            <w:pPr>
              <w:pStyle w:val="2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  <w:lang w:val="en-US" w:eastAsia="en-US" w:bidi="en-US"/>
              </w:rPr>
              <w:t xml:space="preserve">N </w:t>
            </w:r>
            <w:r>
              <w:rPr>
                <w:rStyle w:val="210pt"/>
              </w:rPr>
              <w:t>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025847">
            <w:pPr>
              <w:pStyle w:val="21"/>
              <w:shd w:val="clear" w:color="auto" w:fill="auto"/>
              <w:spacing w:line="235" w:lineRule="exact"/>
              <w:jc w:val="center"/>
            </w:pPr>
            <w:r>
              <w:rPr>
                <w:rStyle w:val="210pt"/>
                <w:lang w:val="en-US" w:eastAsia="en-US" w:bidi="en-US"/>
              </w:rPr>
              <w:t xml:space="preserve">N </w:t>
            </w:r>
            <w:r>
              <w:rPr>
                <w:rStyle w:val="210pt"/>
              </w:rPr>
              <w:t>показателя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25847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Наименование показателя</w:t>
            </w:r>
          </w:p>
        </w:tc>
      </w:tr>
      <w:tr w:rsidR="005F4325">
        <w:trPr>
          <w:trHeight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025847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025847">
              <w:rPr>
                <w:rStyle w:val="210pt"/>
                <w:b/>
              </w:rPr>
              <w:t>Целевой пока</w:t>
            </w:r>
            <w:r w:rsidRPr="00025847">
              <w:rPr>
                <w:rStyle w:val="2Impact7pt"/>
                <w:b w:val="0"/>
                <w:bCs w:val="0"/>
              </w:rPr>
              <w:t>з</w:t>
            </w:r>
            <w:r w:rsidRPr="00025847">
              <w:rPr>
                <w:rStyle w:val="210pt"/>
                <w:b/>
              </w:rPr>
              <w:t>атель программы 1:</w:t>
            </w:r>
          </w:p>
        </w:tc>
      </w:tr>
      <w:tr w:rsidR="005F4325">
        <w:trPr>
          <w:trHeight w:val="94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Ч/ Ч</w:t>
            </w:r>
            <w:r>
              <w:rPr>
                <w:rStyle w:val="265pt"/>
                <w:vertAlign w:val="subscript"/>
              </w:rPr>
              <w:t>3-7</w:t>
            </w:r>
            <w:r>
              <w:rPr>
                <w:rStyle w:val="265pt"/>
              </w:rPr>
              <w:t xml:space="preserve"> </w:t>
            </w:r>
            <w:r>
              <w:rPr>
                <w:rStyle w:val="210pt"/>
              </w:rPr>
              <w:t>*100, где:</w:t>
            </w:r>
          </w:p>
        </w:tc>
      </w:tr>
      <w:tr w:rsidR="005F4325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Ч - численность детей,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5F4325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Ч</w:t>
            </w:r>
            <w:r>
              <w:rPr>
                <w:rStyle w:val="265pt"/>
                <w:vertAlign w:val="subscript"/>
              </w:rPr>
              <w:t>3-7</w:t>
            </w:r>
            <w:r>
              <w:rPr>
                <w:rStyle w:val="265pt"/>
              </w:rPr>
              <w:t xml:space="preserve"> </w:t>
            </w:r>
            <w:r>
              <w:rPr>
                <w:rStyle w:val="210pt"/>
              </w:rPr>
              <w:t>- численность детей в возрасте 3 - 7 лет, нуждающихся в данной услуге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5F4325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025847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025847">
              <w:rPr>
                <w:rStyle w:val="210pt"/>
                <w:b/>
              </w:rPr>
              <w:t>Целевой пока</w:t>
            </w:r>
            <w:r w:rsidRPr="00025847">
              <w:rPr>
                <w:rStyle w:val="2Impact7pt"/>
                <w:b w:val="0"/>
                <w:bCs w:val="0"/>
              </w:rPr>
              <w:t>з</w:t>
            </w:r>
            <w:r w:rsidRPr="00025847">
              <w:rPr>
                <w:rStyle w:val="210pt"/>
                <w:b/>
              </w:rPr>
              <w:t>атель программы 2:</w:t>
            </w:r>
          </w:p>
        </w:tc>
      </w:tr>
      <w:tr w:rsidR="005F4325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Ч/ Ч</w:t>
            </w:r>
            <w:r>
              <w:rPr>
                <w:rStyle w:val="2Candara6pt"/>
              </w:rPr>
              <w:t>7-17</w:t>
            </w:r>
            <w:r>
              <w:rPr>
                <w:rStyle w:val="265pt"/>
              </w:rPr>
              <w:t xml:space="preserve"> </w:t>
            </w:r>
            <w:r>
              <w:rPr>
                <w:rStyle w:val="210pt"/>
              </w:rPr>
              <w:t>*100, где:</w:t>
            </w:r>
          </w:p>
        </w:tc>
      </w:tr>
      <w:tr w:rsidR="005F4325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proofErr w:type="gramStart"/>
            <w:r>
              <w:rPr>
                <w:rStyle w:val="210pt"/>
              </w:rPr>
              <w:t>Ч - численность учащихся осваивающих программы начального общего, основного общего и среднего общего образования по классам очного обучения, очно-заочного обучения, заочного обучения (форма федерального</w:t>
            </w:r>
            <w:r w:rsidR="00025847">
              <w:rPr>
                <w:rStyle w:val="210pt"/>
              </w:rPr>
              <w:t xml:space="preserve"> статистического наблюдения № ОО</w:t>
            </w:r>
            <w:r>
              <w:rPr>
                <w:rStyle w:val="210pt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  <w:proofErr w:type="gramEnd"/>
          </w:p>
        </w:tc>
      </w:tr>
      <w:tr w:rsidR="005F4325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Ч</w:t>
            </w:r>
            <w:r>
              <w:rPr>
                <w:rStyle w:val="265pt"/>
                <w:vertAlign w:val="subscript"/>
              </w:rPr>
              <w:t>7</w:t>
            </w:r>
            <w:r>
              <w:rPr>
                <w:rStyle w:val="265pt"/>
              </w:rPr>
              <w:t>_</w:t>
            </w:r>
            <w:r>
              <w:rPr>
                <w:rStyle w:val="265pt"/>
                <w:vertAlign w:val="subscript"/>
              </w:rPr>
              <w:t>17</w:t>
            </w:r>
            <w:r>
              <w:rPr>
                <w:rStyle w:val="265pt"/>
              </w:rPr>
              <w:t xml:space="preserve"> </w:t>
            </w:r>
            <w:r>
              <w:rPr>
                <w:rStyle w:val="210pt"/>
              </w:rPr>
              <w:t>- общая численность детей в возрасте 7-17 лет (данные Управления Федеральной службы государственной статистики по Красноярскому краю, республики Хакасия и республики Тыва «</w:t>
            </w:r>
            <w:proofErr w:type="spellStart"/>
            <w:r>
              <w:rPr>
                <w:rStyle w:val="210pt"/>
              </w:rPr>
              <w:t>Возрастно</w:t>
            </w:r>
            <w:proofErr w:type="spellEnd"/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-п</w:t>
            </w:r>
            <w:proofErr w:type="gramEnd"/>
            <w:r>
              <w:rPr>
                <w:rStyle w:val="210pt"/>
              </w:rPr>
              <w:t xml:space="preserve">оловой состав постоянного населения по отдельным возрастным </w:t>
            </w:r>
            <w:proofErr w:type="spellStart"/>
            <w:r>
              <w:rPr>
                <w:rStyle w:val="210pt"/>
              </w:rPr>
              <w:t>группамгородским</w:t>
            </w:r>
            <w:proofErr w:type="spellEnd"/>
            <w:r>
              <w:rPr>
                <w:rStyle w:val="210pt"/>
              </w:rPr>
              <w:t xml:space="preserve"> округам и муниципальным районам Красноярского края»)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025847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025847">
              <w:rPr>
                <w:rStyle w:val="210pt"/>
                <w:b/>
              </w:rPr>
              <w:t>Целевой пока</w:t>
            </w:r>
            <w:r w:rsidRPr="00025847">
              <w:rPr>
                <w:rStyle w:val="2Impact7pt"/>
                <w:b w:val="0"/>
                <w:bCs w:val="0"/>
              </w:rPr>
              <w:t>з</w:t>
            </w:r>
            <w:r w:rsidRPr="00025847">
              <w:rPr>
                <w:rStyle w:val="210pt"/>
                <w:b/>
              </w:rPr>
              <w:t>атель программы 3:</w:t>
            </w:r>
          </w:p>
        </w:tc>
      </w:tr>
      <w:tr w:rsidR="005F4325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 w:rsidTr="007754D3">
        <w:trPr>
          <w:trHeight w:val="36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BB5979" w:rsidP="007754D3">
            <w:pPr>
              <w:pStyle w:val="21"/>
              <w:shd w:val="clear" w:color="auto" w:fill="auto"/>
              <w:spacing w:line="200" w:lineRule="exact"/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  <w:sz w:val="16"/>
                  <w:szCs w:val="16"/>
                </w:rPr>
                <m:t>100</m:t>
              </m:r>
            </m:oMath>
            <w:r w:rsidR="007754D3">
              <w:rPr>
                <w:sz w:val="20"/>
                <w:szCs w:val="20"/>
              </w:rPr>
              <w:t xml:space="preserve">, </w:t>
            </w:r>
            <w:r w:rsidR="007754D3" w:rsidRPr="002F7CE3">
              <w:rPr>
                <w:sz w:val="20"/>
                <w:szCs w:val="20"/>
              </w:rPr>
              <w:t>где:</w:t>
            </w:r>
          </w:p>
        </w:tc>
      </w:tr>
      <w:tr w:rsidR="005F4325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П</w:t>
            </w:r>
            <w:proofErr w:type="gramStart"/>
            <w:r>
              <w:rPr>
                <w:rStyle w:val="265pt"/>
                <w:vertAlign w:val="subscript"/>
              </w:rPr>
              <w:t>1</w:t>
            </w:r>
            <w:proofErr w:type="gramEnd"/>
            <w:r>
              <w:rPr>
                <w:rStyle w:val="210pt"/>
              </w:rPr>
              <w:t>- общая численность детей в муниципальном районе в возрасте от 5 до 18 лет (статистика)</w:t>
            </w:r>
          </w:p>
        </w:tc>
      </w:tr>
      <w:tr w:rsidR="005F4325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П</w:t>
            </w:r>
            <w:r>
              <w:rPr>
                <w:rStyle w:val="265pt"/>
                <w:vertAlign w:val="subscript"/>
              </w:rPr>
              <w:t>2</w:t>
            </w:r>
            <w:r>
              <w:rPr>
                <w:rStyle w:val="210pt"/>
              </w:rPr>
              <w:t xml:space="preserve">- Численность детей от 5 до 18 лет, охваченных программами дополнительного образования в образовательных организациях, подведомственных Управлению образования (формы федерального статистического наблюдения № 1-ДО «Сведения об учреждении дополнительного образования детей» раздел 6 столбец 8 строка 01 и № 1 - </w:t>
            </w:r>
            <w:proofErr w:type="gramStart"/>
            <w:r>
              <w:rPr>
                <w:rStyle w:val="210pt"/>
              </w:rPr>
              <w:t>ДОП</w:t>
            </w:r>
            <w:proofErr w:type="gramEnd"/>
            <w:r>
              <w:rPr>
                <w:rStyle w:val="210pt"/>
              </w:rPr>
              <w:t xml:space="preserve"> «Сведения о дополнительном образовании детей» раздел 1 столбец 3 сумма строк 01-09)</w:t>
            </w:r>
          </w:p>
        </w:tc>
      </w:tr>
      <w:tr w:rsidR="005F4325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Целевой пока</w:t>
            </w:r>
            <w:r w:rsidRPr="007754D3">
              <w:rPr>
                <w:rStyle w:val="2Impact7pt"/>
                <w:b w:val="0"/>
                <w:bCs w:val="0"/>
              </w:rPr>
              <w:t>з</w:t>
            </w:r>
            <w:r w:rsidRPr="007754D3">
              <w:rPr>
                <w:rStyle w:val="210pt"/>
                <w:b/>
              </w:rPr>
              <w:t>атель программы 4:</w:t>
            </w:r>
          </w:p>
        </w:tc>
      </w:tr>
      <w:tr w:rsidR="005F4325" w:rsidTr="006E0B45">
        <w:trPr>
          <w:trHeight w:val="494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</w:tr>
      <w:tr w:rsidR="005F4325" w:rsidTr="006E0B45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 w:rsidTr="006E0B45">
        <w:trPr>
          <w:trHeight w:val="2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А / В х 100, где:</w:t>
            </w:r>
          </w:p>
        </w:tc>
      </w:tr>
      <w:tr w:rsidR="005F4325" w:rsidTr="006E0B45">
        <w:trPr>
          <w:trHeight w:val="71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А - численность детей школьного возраста, охваченных организованным оздоровлением и отдыхом в период летних каникул (мониторинг Управления образования Администрация муниципального района)</w:t>
            </w:r>
          </w:p>
        </w:tc>
      </w:tr>
      <w:tr w:rsidR="005F4325" w:rsidTr="006E0B45">
        <w:trPr>
          <w:trHeight w:val="113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за предыдущий год)</w:t>
            </w:r>
          </w:p>
        </w:tc>
      </w:tr>
      <w:tr w:rsidR="005F4325" w:rsidTr="006E0B45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Целевой показатель программы 5:</w:t>
            </w:r>
          </w:p>
        </w:tc>
      </w:tr>
      <w:tr w:rsidR="005F4325">
        <w:trPr>
          <w:trHeight w:val="47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А / В х 100, где:</w:t>
            </w:r>
          </w:p>
        </w:tc>
      </w:tr>
      <w:tr w:rsidR="005F4325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А - численность учащихся, охваченных горячим питанием в общеобразовательных организациях муниципального района (мониторинг Управления образования Администрация муниципального района)</w:t>
            </w:r>
          </w:p>
        </w:tc>
      </w:tr>
      <w:tr w:rsidR="005F4325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proofErr w:type="gramStart"/>
            <w:r>
              <w:rPr>
                <w:rStyle w:val="210pt"/>
              </w:rPr>
              <w:t>В-</w:t>
            </w:r>
            <w:proofErr w:type="gramEnd"/>
            <w:r>
              <w:rPr>
                <w:rStyle w:val="210pt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5F4325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Целевой показатель к программе 6: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Доля достигнутых показателей результативности муниципальной программы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А / В * 100, где:</w:t>
            </w:r>
          </w:p>
        </w:tc>
      </w:tr>
      <w:tr w:rsidR="005F4325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proofErr w:type="gramStart"/>
            <w:r>
              <w:rPr>
                <w:rStyle w:val="210pt"/>
              </w:rPr>
              <w:t>А-</w:t>
            </w:r>
            <w:proofErr w:type="gramEnd"/>
            <w:r>
              <w:rPr>
                <w:rStyle w:val="210pt"/>
              </w:rPr>
              <w:t xml:space="preserve"> количество достигнутых показателей результативности муниципальной программы, составляющее 100%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210pt"/>
              </w:rPr>
              <w:t>В-</w:t>
            </w:r>
            <w:proofErr w:type="gramEnd"/>
            <w:r>
              <w:rPr>
                <w:rStyle w:val="210pt"/>
              </w:rPr>
              <w:t xml:space="preserve"> общее количество показателей результативности муниципальной программы</w:t>
            </w:r>
          </w:p>
        </w:tc>
      </w:tr>
      <w:tr w:rsidR="005F4325">
        <w:trPr>
          <w:trHeight w:val="48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1.1.1 - 1.1.6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Показатель результативности</w:t>
            </w:r>
            <w:r w:rsidR="007754D3" w:rsidRPr="007754D3">
              <w:rPr>
                <w:rStyle w:val="210pt"/>
                <w:b/>
              </w:rPr>
              <w:t xml:space="preserve"> </w:t>
            </w:r>
            <w:r w:rsidRPr="007754D3">
              <w:rPr>
                <w:rStyle w:val="210pt"/>
                <w:b/>
              </w:rPr>
              <w:t>1.1.1:</w:t>
            </w:r>
          </w:p>
        </w:tc>
      </w:tr>
      <w:tr w:rsidR="005F4325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Доля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- 6 лет, нуждающихся в получении места в дошкольных организациях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Ч/ 4</w:t>
            </w:r>
            <w:r>
              <w:rPr>
                <w:rStyle w:val="265pt"/>
              </w:rPr>
              <w:t xml:space="preserve">2 </w:t>
            </w:r>
            <w:r>
              <w:rPr>
                <w:rStyle w:val="265pt"/>
                <w:vertAlign w:val="subscript"/>
              </w:rPr>
              <w:t>м</w:t>
            </w:r>
            <w:r>
              <w:rPr>
                <w:rStyle w:val="265pt"/>
              </w:rPr>
              <w:t xml:space="preserve"> - 6 </w:t>
            </w:r>
            <w:r>
              <w:rPr>
                <w:rStyle w:val="210pt"/>
              </w:rPr>
              <w:t>*100, где:</w:t>
            </w:r>
          </w:p>
        </w:tc>
      </w:tr>
      <w:tr w:rsidR="005F4325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Ч - численность детей,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5F4325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Ч</w:t>
            </w:r>
            <w:proofErr w:type="gramStart"/>
            <w:r>
              <w:rPr>
                <w:rStyle w:val="265pt"/>
                <w:vertAlign w:val="subscript"/>
              </w:rPr>
              <w:t>2</w:t>
            </w:r>
            <w:proofErr w:type="gramEnd"/>
            <w:r>
              <w:rPr>
                <w:rStyle w:val="265pt"/>
                <w:vertAlign w:val="subscript"/>
              </w:rPr>
              <w:t xml:space="preserve"> </w:t>
            </w:r>
            <w:r>
              <w:rPr>
                <w:rStyle w:val="210pt"/>
                <w:vertAlign w:val="subscript"/>
              </w:rPr>
              <w:t>м</w:t>
            </w:r>
            <w:r>
              <w:rPr>
                <w:rStyle w:val="210pt"/>
              </w:rPr>
              <w:t xml:space="preserve"> </w:t>
            </w:r>
            <w:r>
              <w:rPr>
                <w:rStyle w:val="265pt"/>
              </w:rPr>
              <w:t xml:space="preserve">_ </w:t>
            </w:r>
            <w:r>
              <w:rPr>
                <w:rStyle w:val="265pt"/>
                <w:vertAlign w:val="subscript"/>
              </w:rPr>
              <w:t>6</w:t>
            </w:r>
            <w:r>
              <w:rPr>
                <w:rStyle w:val="265pt"/>
              </w:rPr>
              <w:t xml:space="preserve"> </w:t>
            </w:r>
            <w:r>
              <w:rPr>
                <w:rStyle w:val="210pt"/>
              </w:rPr>
              <w:t>- численность детей в возрасте 2 м-6 лет (данные Управления Федеральной службы государственной статистики по Красноярскому краю, республики Хакасия и республики Тыва «Возрастно-половой состав постоянного населения по отдельным возрастным группам городским округам и муниципальным районам Красноярского края»)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Показатель результативности 1.1.2:</w:t>
            </w:r>
          </w:p>
        </w:tc>
      </w:tr>
      <w:tr w:rsidR="005F4325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состоящих в списках очередников (заявившихся)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</w:t>
            </w:r>
            <w:proofErr w:type="gramStart"/>
            <w:r>
              <w:rPr>
                <w:rStyle w:val="265pt"/>
                <w:vertAlign w:val="subscript"/>
              </w:rPr>
              <w:t>1</w:t>
            </w:r>
            <w:proofErr w:type="gramEnd"/>
            <w:r>
              <w:rPr>
                <w:rStyle w:val="210pt"/>
              </w:rPr>
              <w:t>/Ч</w:t>
            </w:r>
            <w:r>
              <w:rPr>
                <w:rStyle w:val="265pt"/>
                <w:vertAlign w:val="subscript"/>
              </w:rPr>
              <w:t>2</w:t>
            </w:r>
            <w:r>
              <w:rPr>
                <w:rStyle w:val="210pt"/>
              </w:rPr>
              <w:t>*100, где:</w:t>
            </w:r>
          </w:p>
        </w:tc>
      </w:tr>
      <w:tr w:rsidR="005F4325" w:rsidTr="006E0B45">
        <w:trPr>
          <w:trHeight w:val="118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Ч</w:t>
            </w:r>
            <w:proofErr w:type="gramStart"/>
            <w:r>
              <w:rPr>
                <w:rStyle w:val="265pt"/>
                <w:vertAlign w:val="subscript"/>
              </w:rPr>
              <w:t>1</w:t>
            </w:r>
            <w:proofErr w:type="gramEnd"/>
            <w:r>
              <w:rPr>
                <w:rStyle w:val="210pt"/>
              </w:rPr>
              <w:t>- численность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</w:t>
            </w:r>
          </w:p>
        </w:tc>
      </w:tr>
      <w:tr w:rsidR="005F4325" w:rsidTr="006E0B45">
        <w:trPr>
          <w:trHeight w:val="2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образования, присмотр и уход за детьми»)</w:t>
            </w:r>
          </w:p>
        </w:tc>
      </w:tr>
      <w:tr w:rsidR="005F4325" w:rsidTr="006E0B45">
        <w:trPr>
          <w:trHeight w:val="7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Ч</w:t>
            </w:r>
            <w:proofErr w:type="gramStart"/>
            <w:r>
              <w:rPr>
                <w:rStyle w:val="210pt"/>
                <w:vertAlign w:val="subscript"/>
              </w:rPr>
              <w:t>2</w:t>
            </w:r>
            <w:proofErr w:type="gramEnd"/>
            <w:r>
              <w:rPr>
                <w:rStyle w:val="210pt"/>
              </w:rPr>
              <w:t>- численность детей в возрасте от 1,5 до 3, состоящих в списках очередников (заявившихся) (Автоматизированная информационная система постановки на учет, выдачи направлений и зачисления в образовательное учреждение)</w:t>
            </w:r>
          </w:p>
        </w:tc>
      </w:tr>
      <w:tr w:rsidR="005F4325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Показатель результативности 1.1.3:</w:t>
            </w:r>
          </w:p>
        </w:tc>
      </w:tr>
      <w:tr w:rsidR="005F4325">
        <w:trPr>
          <w:trHeight w:val="70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4i/4</w:t>
            </w:r>
            <w:r>
              <w:rPr>
                <w:rStyle w:val="210pt"/>
                <w:vertAlign w:val="subscript"/>
                <w:lang w:val="en-US" w:eastAsia="en-US" w:bidi="en-US"/>
              </w:rPr>
              <w:t>2</w:t>
            </w:r>
            <w:r>
              <w:rPr>
                <w:rStyle w:val="210pt"/>
                <w:lang w:val="en-US" w:eastAsia="en-US" w:bidi="en-US"/>
              </w:rPr>
              <w:t xml:space="preserve">*m0, </w:t>
            </w:r>
            <w:r>
              <w:rPr>
                <w:rStyle w:val="210pt"/>
              </w:rPr>
              <w:t>где:</w:t>
            </w:r>
          </w:p>
        </w:tc>
      </w:tr>
      <w:tr w:rsidR="005F4325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0pt"/>
              </w:rPr>
              <w:t>Ч</w:t>
            </w:r>
            <w:r>
              <w:rPr>
                <w:rStyle w:val="210pt"/>
                <w:vertAlign w:val="subscript"/>
              </w:rPr>
              <w:t>г</w:t>
            </w:r>
            <w:proofErr w:type="spellEnd"/>
            <w:r>
              <w:rPr>
                <w:rStyle w:val="210pt"/>
              </w:rPr>
              <w:t xml:space="preserve"> численность детей 6-7 лет, зачисленных в круглосуточную группу муниципальных общеобразовательных организаций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5F4325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Ч</w:t>
            </w:r>
            <w:proofErr w:type="gramStart"/>
            <w:r>
              <w:rPr>
                <w:rStyle w:val="210pt"/>
                <w:vertAlign w:val="subscript"/>
              </w:rPr>
              <w:t>2</w:t>
            </w:r>
            <w:proofErr w:type="gramEnd"/>
            <w:r>
              <w:rPr>
                <w:rStyle w:val="210pt"/>
              </w:rPr>
              <w:t xml:space="preserve">- общая численность детей 6-7 лет, кочующих вместе с родителями Носко </w:t>
            </w:r>
            <w:proofErr w:type="spellStart"/>
            <w:r>
              <w:rPr>
                <w:rStyle w:val="210pt"/>
              </w:rPr>
              <w:t>вской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Тухардской</w:t>
            </w:r>
            <w:proofErr w:type="spellEnd"/>
            <w:r>
              <w:rPr>
                <w:rStyle w:val="210pt"/>
              </w:rPr>
              <w:t xml:space="preserve"> тундры (мониторинг кочующего детского населения, проживающего в сельских населенных пунктах муниципального района)</w:t>
            </w:r>
          </w:p>
        </w:tc>
      </w:tr>
      <w:tr w:rsidR="005F4325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Показатель результативности 1.1.4:</w:t>
            </w:r>
          </w:p>
        </w:tc>
      </w:tr>
      <w:tr w:rsidR="005F4325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5F4325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((НР-ВР)/НР) х 100, где:</w:t>
            </w:r>
          </w:p>
        </w:tc>
      </w:tr>
      <w:tr w:rsidR="005F4325">
        <w:trPr>
          <w:trHeight w:val="139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lang w:val="en-US" w:eastAsia="en-US" w:bidi="en-US"/>
              </w:rPr>
              <w:t>HP</w:t>
            </w:r>
            <w:r w:rsidRPr="00C53A3D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(необходимые работы) -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5F4325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5F4325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Показатель результативности 1.1.5:</w:t>
            </w:r>
          </w:p>
        </w:tc>
      </w:tr>
      <w:tr w:rsidR="005F4325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</w:tr>
      <w:tr w:rsidR="005F4325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  <w:lang w:val="en-US" w:eastAsia="en-US" w:bidi="en-US"/>
              </w:rPr>
              <w:t>Bi</w:t>
            </w:r>
            <w:r w:rsidRPr="00C53A3D">
              <w:rPr>
                <w:rStyle w:val="210pt"/>
                <w:lang w:eastAsia="en-US" w:bidi="en-US"/>
              </w:rPr>
              <w:t xml:space="preserve">- </w:t>
            </w:r>
            <w:r>
              <w:rPr>
                <w:rStyle w:val="210pt"/>
              </w:rPr>
              <w:t>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наблюдения№ 00-1«Сведения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09 графа 18)</w:t>
            </w:r>
          </w:p>
        </w:tc>
      </w:tr>
      <w:tr w:rsidR="005F4325">
        <w:trPr>
          <w:trHeight w:val="32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8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( В </w:t>
            </w:r>
            <w:r>
              <w:rPr>
                <w:rStyle w:val="210pt"/>
                <w:vertAlign w:val="subscript"/>
              </w:rPr>
              <w:t>2</w:t>
            </w:r>
            <w:proofErr w:type="gramStart"/>
            <w:r>
              <w:rPr>
                <w:rStyle w:val="210pt"/>
              </w:rPr>
              <w:t>/ В</w:t>
            </w:r>
            <w:proofErr w:type="gramEnd"/>
            <w:r>
              <w:rPr>
                <w:rStyle w:val="210pt"/>
              </w:rPr>
              <w:t xml:space="preserve"> </w:t>
            </w:r>
            <w:r>
              <w:rPr>
                <w:rStyle w:val="210pt"/>
                <w:vertAlign w:val="subscript"/>
              </w:rPr>
              <w:t>2</w:t>
            </w:r>
            <w:r>
              <w:rPr>
                <w:rStyle w:val="210pt"/>
              </w:rPr>
              <w:t>) х 100, где:</w:t>
            </w:r>
          </w:p>
        </w:tc>
      </w:tr>
      <w:tr w:rsidR="005F4325" w:rsidTr="006E0B45">
        <w:trPr>
          <w:trHeight w:val="1632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</w:t>
            </w:r>
            <w:proofErr w:type="gramStart"/>
            <w:r>
              <w:rPr>
                <w:rStyle w:val="210pt"/>
                <w:vertAlign w:val="subscript"/>
              </w:rPr>
              <w:t>2</w:t>
            </w:r>
            <w:proofErr w:type="gramEnd"/>
            <w:r>
              <w:rPr>
                <w:rStyle w:val="210pt"/>
              </w:rPr>
              <w:t>- 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получившие аттестат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5F4325" w:rsidTr="006E0B45">
        <w:trPr>
          <w:trHeight w:val="24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7754D3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7754D3">
              <w:rPr>
                <w:rStyle w:val="210pt"/>
                <w:b/>
              </w:rPr>
              <w:t>Показатель результативности 1.1.6:</w:t>
            </w:r>
          </w:p>
        </w:tc>
      </w:tr>
      <w:tr w:rsidR="005F4325" w:rsidTr="006E0B45">
        <w:trPr>
          <w:trHeight w:val="93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5F4325" w:rsidTr="006E0B45">
        <w:trPr>
          <w:trHeight w:val="27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Показатель определяется по формуле:</w:t>
            </w:r>
          </w:p>
          <w:p w:rsidR="007754D3" w:rsidRDefault="007754D3">
            <w:pPr>
              <w:pStyle w:val="21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  <w:p w:rsidR="007754D3" w:rsidRDefault="007754D3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lastRenderedPageBreak/>
              <w:t>В</w:t>
            </w:r>
            <w:proofErr w:type="gramStart"/>
            <w:r w:rsidRPr="007754D3">
              <w:rPr>
                <w:rStyle w:val="210pt"/>
                <w:sz w:val="8"/>
                <w:szCs w:val="8"/>
              </w:rPr>
              <w:t>2</w:t>
            </w:r>
            <w:proofErr w:type="gramEnd"/>
            <w:r>
              <w:rPr>
                <w:rStyle w:val="210pt"/>
              </w:rPr>
              <w:t>/В</w:t>
            </w:r>
            <w:r w:rsidRPr="007754D3">
              <w:rPr>
                <w:rStyle w:val="210pt"/>
                <w:sz w:val="8"/>
                <w:szCs w:val="8"/>
              </w:rPr>
              <w:t>1</w:t>
            </w:r>
            <w:r>
              <w:rPr>
                <w:rStyle w:val="210pt"/>
              </w:rPr>
              <w:t>*100, где:</w:t>
            </w:r>
          </w:p>
        </w:tc>
      </w:tr>
      <w:tr w:rsidR="005F4325" w:rsidTr="006E0B45">
        <w:trPr>
          <w:trHeight w:val="162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7754D3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  <w:lang w:val="en-US" w:eastAsia="en-US" w:bidi="en-US"/>
              </w:rPr>
              <w:t>B</w:t>
            </w:r>
            <w:r>
              <w:rPr>
                <w:rStyle w:val="210pt"/>
                <w:sz w:val="8"/>
                <w:szCs w:val="8"/>
                <w:lang w:eastAsia="en-US" w:bidi="en-US"/>
              </w:rPr>
              <w:t>1</w:t>
            </w:r>
            <w:r w:rsidR="0003094A" w:rsidRPr="00C53A3D">
              <w:rPr>
                <w:rStyle w:val="210pt"/>
                <w:lang w:eastAsia="en-US" w:bidi="en-US"/>
              </w:rPr>
              <w:t xml:space="preserve">- </w:t>
            </w:r>
            <w:r w:rsidR="0003094A">
              <w:rPr>
                <w:rStyle w:val="210pt"/>
              </w:rPr>
              <w:t>численность выпускников,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00-1«Сведения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наименьшее число из строк 17 и 19 графы 18)</w:t>
            </w:r>
          </w:p>
        </w:tc>
      </w:tr>
      <w:tr w:rsidR="005F4325" w:rsidTr="006E0B45">
        <w:trPr>
          <w:trHeight w:val="161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В</w:t>
            </w:r>
            <w:proofErr w:type="gramStart"/>
            <w:r w:rsidR="007754D3" w:rsidRPr="004D1F29">
              <w:rPr>
                <w:rStyle w:val="2Candara55pt"/>
                <w:rFonts w:ascii="Times New Roman" w:hAnsi="Times New Roman" w:cs="Times New Roman"/>
                <w:sz w:val="8"/>
                <w:szCs w:val="8"/>
              </w:rPr>
              <w:t>2</w:t>
            </w:r>
            <w:proofErr w:type="gramEnd"/>
            <w:r w:rsidR="007754D3">
              <w:rPr>
                <w:rStyle w:val="2Candara55pt"/>
              </w:rPr>
              <w:t xml:space="preserve"> </w:t>
            </w:r>
            <w:r w:rsidR="007754D3">
              <w:rPr>
                <w:rStyle w:val="210pt"/>
              </w:rPr>
              <w:t>-</w:t>
            </w:r>
            <w:r>
              <w:rPr>
                <w:rStyle w:val="210pt"/>
              </w:rPr>
              <w:t xml:space="preserve"> численность выпускников,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5F4325" w:rsidTr="006E0B45">
        <w:trPr>
          <w:trHeight w:val="25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1.2.4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6E0B45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6E0B45">
              <w:rPr>
                <w:rStyle w:val="210pt"/>
                <w:b/>
              </w:rPr>
              <w:t>Показатель результативности 1.1.7:</w:t>
            </w:r>
          </w:p>
        </w:tc>
      </w:tr>
      <w:tr w:rsidR="005F4325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Обеспечение доли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</w:tr>
      <w:tr w:rsidR="005F4325">
        <w:trPr>
          <w:trHeight w:val="28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3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BB5979">
            <w:pPr>
              <w:pStyle w:val="21"/>
              <w:shd w:val="clear" w:color="auto" w:fill="auto"/>
              <w:spacing w:line="200" w:lineRule="exact"/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  <w:sz w:val="16"/>
                  <w:szCs w:val="16"/>
                </w:rPr>
                <m:t>100</m:t>
              </m:r>
            </m:oMath>
            <w:r w:rsidR="006E0B45" w:rsidRPr="002F7CE3">
              <w:rPr>
                <w:sz w:val="20"/>
                <w:szCs w:val="20"/>
              </w:rPr>
              <w:t xml:space="preserve">, где:                                       </w:t>
            </w:r>
          </w:p>
        </w:tc>
      </w:tr>
      <w:tr w:rsidR="005F4325">
        <w:trPr>
          <w:trHeight w:val="254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П</w:t>
            </w:r>
            <w:proofErr w:type="gramStart"/>
            <w:r>
              <w:rPr>
                <w:rStyle w:val="210pt"/>
                <w:vertAlign w:val="subscript"/>
              </w:rPr>
              <w:t>1</w:t>
            </w:r>
            <w:proofErr w:type="gramEnd"/>
            <w:r>
              <w:rPr>
                <w:rStyle w:val="210pt"/>
              </w:rPr>
              <w:t>- общая численность педагогических работников в дошкольных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раздел 3 строка 01 графа 3) + в общеобразовательных организациях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3.1 строка 06 графа 3) + в организациях дополнительного образования (форма федерального статистического наблюдения № 1-ДО «Сведения об учреждении дополнительного образования детей» раздел 7.1 строка 07 графа 3)</w:t>
            </w:r>
          </w:p>
        </w:tc>
      </w:tr>
      <w:tr w:rsidR="005F4325">
        <w:trPr>
          <w:trHeight w:val="71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П</w:t>
            </w:r>
            <w:proofErr w:type="gramStart"/>
            <w:r>
              <w:rPr>
                <w:rStyle w:val="210pt"/>
                <w:vertAlign w:val="subscript"/>
              </w:rPr>
              <w:t>2</w:t>
            </w:r>
            <w:proofErr w:type="gramEnd"/>
            <w:r>
              <w:rPr>
                <w:rStyle w:val="210pt"/>
              </w:rPr>
              <w:t>— численность педагогических работников, охваченных различными формами непрерывного профессионального сопровождения (мониторинг сопровождения педагогических работников Управления образования)</w:t>
            </w:r>
          </w:p>
        </w:tc>
      </w:tr>
      <w:tr w:rsidR="005F4325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1.2.6, 1.2.8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6E0B45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6E0B45">
              <w:rPr>
                <w:rStyle w:val="210pt"/>
                <w:b/>
              </w:rPr>
              <w:t>Показатель результативности 1.1.8:</w:t>
            </w:r>
          </w:p>
        </w:tc>
      </w:tr>
      <w:tr w:rsidR="005F4325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5F4325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((НР-ВР)/НР) х 100, где:</w:t>
            </w:r>
          </w:p>
        </w:tc>
      </w:tr>
      <w:tr w:rsidR="005F4325">
        <w:trPr>
          <w:trHeight w:val="139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lang w:val="en-US" w:eastAsia="en-US" w:bidi="en-US"/>
              </w:rPr>
              <w:t>HP</w:t>
            </w:r>
            <w:r w:rsidRPr="00C53A3D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(необходимые работы) —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5F4325" w:rsidTr="006E0B45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6E0B45" w:rsidTr="006E0B45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1.3.1, 1.3.2, 1.3.3, 1.3.4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Pr="006E0B45" w:rsidRDefault="006E0B45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6E0B45">
              <w:rPr>
                <w:rStyle w:val="210pt"/>
                <w:b/>
              </w:rPr>
              <w:t>Показатель результативности 1.1.9:</w:t>
            </w:r>
          </w:p>
        </w:tc>
      </w:tr>
      <w:tr w:rsidR="006E0B45" w:rsidTr="006E0B45">
        <w:trPr>
          <w:trHeight w:val="70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6E0B45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</w:tr>
      <w:tr w:rsidR="006E0B45" w:rsidTr="006E0B45">
        <w:trPr>
          <w:trHeight w:val="2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Pr="006E0B45" w:rsidRDefault="006E0B45">
            <w:pPr>
              <w:pStyle w:val="21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6E0B45" w:rsidTr="006E0B45">
        <w:trPr>
          <w:trHeight w:val="28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BB5979">
            <w:pPr>
              <w:pStyle w:val="21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  <w:sz w:val="16"/>
                  <w:szCs w:val="16"/>
                </w:rPr>
                <m:t>100</m:t>
              </m:r>
            </m:oMath>
            <w:r w:rsidR="006E0B45" w:rsidRPr="002F7CE3">
              <w:rPr>
                <w:sz w:val="20"/>
                <w:szCs w:val="20"/>
              </w:rPr>
              <w:t xml:space="preserve">, где:                                       </w:t>
            </w:r>
          </w:p>
        </w:tc>
      </w:tr>
      <w:tr w:rsidR="006E0B45" w:rsidTr="006E0B45">
        <w:trPr>
          <w:trHeight w:val="414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6E0B45" w:rsidP="00F40158">
            <w:pPr>
              <w:pStyle w:val="21"/>
              <w:spacing w:line="226" w:lineRule="exact"/>
              <w:jc w:val="left"/>
            </w:pPr>
            <w:r>
              <w:rPr>
                <w:rStyle w:val="210pt"/>
              </w:rPr>
              <w:t>П</w:t>
            </w:r>
            <w:r>
              <w:rPr>
                <w:rStyle w:val="210pt"/>
                <w:vertAlign w:val="subscript"/>
              </w:rPr>
              <w:t>1</w:t>
            </w:r>
            <w:r>
              <w:rPr>
                <w:rStyle w:val="210pt"/>
              </w:rPr>
              <w:t>—численность детей, старшего дошкольного возраста (6-7 лет), школьного, а также детей, обучающихся в муниципальных образовательных организациях</w:t>
            </w:r>
          </w:p>
        </w:tc>
      </w:tr>
      <w:tr w:rsidR="005F4325" w:rsidTr="006E0B45">
        <w:trPr>
          <w:trHeight w:val="93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дополнительного образования, включенных в инженерно-технологическое образование (мониторинг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Таймырского района)</w:t>
            </w:r>
          </w:p>
        </w:tc>
      </w:tr>
      <w:tr w:rsidR="005F4325">
        <w:trPr>
          <w:trHeight w:val="300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proofErr w:type="gramStart"/>
            <w:r>
              <w:rPr>
                <w:rStyle w:val="210pt"/>
              </w:rPr>
              <w:t>П</w:t>
            </w:r>
            <w:r>
              <w:rPr>
                <w:rStyle w:val="210pt"/>
                <w:vertAlign w:val="subscript"/>
              </w:rPr>
              <w:t>2</w:t>
            </w:r>
            <w:r>
              <w:rPr>
                <w:rStyle w:val="210pt"/>
              </w:rPr>
              <w:t>-общая численность детей, старшего дошкольного возраста (6-7 лет)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радел 2.2, строка 01, графа 10-11), численность обучающихся,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</w:t>
            </w:r>
            <w:proofErr w:type="gramEnd"/>
            <w:r>
              <w:rPr>
                <w:rStyle w:val="210pt"/>
              </w:rPr>
              <w:t xml:space="preserve">, </w:t>
            </w:r>
            <w:proofErr w:type="gramStart"/>
            <w:r>
              <w:rPr>
                <w:rStyle w:val="210pt"/>
              </w:rPr>
              <w:t>осуществляющей</w:t>
            </w:r>
            <w:proofErr w:type="gramEnd"/>
            <w:r>
              <w:rPr>
                <w:rStyle w:val="210pt"/>
              </w:rPr>
              <w:t xml:space="preserve"> подготовку по образовательным программам начального общего, основного общего, среднего общего образования»), численность детей, обучающихся в муниципальных образовательных организациях дополнительного образования детей (форма федерального статистического наблюдения № 1-ДО «Сведения об учреждении дополнительного образования детей» раздел 5, строка 06, графа 3)</w:t>
            </w:r>
          </w:p>
        </w:tc>
      </w:tr>
      <w:tr w:rsidR="005F4325">
        <w:trPr>
          <w:trHeight w:val="47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1.4.1, 1.4.2, 1.4.3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1.1.10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Pr="006E0B45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6E0B45">
              <w:rPr>
                <w:rStyle w:val="210pt"/>
                <w:b/>
              </w:rPr>
              <w:t>Показатель результативности 1.1.10:</w:t>
            </w:r>
          </w:p>
        </w:tc>
      </w:tr>
      <w:tr w:rsidR="005F4325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 xml:space="preserve">Доля обучающихся, включенных в олимпиадное и исследовательское движение школьников, в </w:t>
            </w:r>
            <w:proofErr w:type="gramStart"/>
            <w:r>
              <w:rPr>
                <w:rStyle w:val="210pt"/>
              </w:rPr>
              <w:t>общем</w:t>
            </w:r>
            <w:proofErr w:type="gramEnd"/>
            <w:r>
              <w:rPr>
                <w:rStyle w:val="210pt"/>
              </w:rPr>
              <w:t xml:space="preserve"> их количестве.</w:t>
            </w:r>
          </w:p>
        </w:tc>
      </w:tr>
      <w:tr w:rsidR="005F4325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37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BB5979">
            <w:pPr>
              <w:pStyle w:val="21"/>
              <w:shd w:val="clear" w:color="auto" w:fill="auto"/>
              <w:spacing w:line="200" w:lineRule="exact"/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  <w:sz w:val="16"/>
                  <w:szCs w:val="16"/>
                </w:rPr>
                <m:t>100</m:t>
              </m:r>
            </m:oMath>
            <w:r w:rsidR="006E0B45" w:rsidRPr="002F7CE3">
              <w:rPr>
                <w:sz w:val="20"/>
                <w:szCs w:val="20"/>
              </w:rPr>
              <w:t xml:space="preserve">, где:                                       </w:t>
            </w:r>
          </w:p>
        </w:tc>
      </w:tr>
      <w:tr w:rsidR="005F4325">
        <w:trPr>
          <w:trHeight w:val="115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0pt"/>
              </w:rPr>
              <w:t>П</w:t>
            </w:r>
            <w:r>
              <w:rPr>
                <w:rStyle w:val="210pt"/>
                <w:vertAlign w:val="subscript"/>
              </w:rPr>
              <w:t>г</w:t>
            </w:r>
            <w:proofErr w:type="spellEnd"/>
            <w:r>
              <w:rPr>
                <w:rStyle w:val="210pt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5F4325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П</w:t>
            </w:r>
            <w:proofErr w:type="gramStart"/>
            <w:r>
              <w:rPr>
                <w:rStyle w:val="210pt"/>
                <w:vertAlign w:val="subscript"/>
              </w:rPr>
              <w:t>2</w:t>
            </w:r>
            <w:proofErr w:type="gramEnd"/>
            <w:r>
              <w:rPr>
                <w:rStyle w:val="210pt"/>
              </w:rPr>
              <w:t>— численность учащихся, включенных в олимпиадное и исследовательское движение (отчет федеральной базы всероссийской олимпиады школьников по муниципальному району)</w:t>
            </w:r>
          </w:p>
        </w:tc>
      </w:tr>
      <w:tr w:rsidR="006E0B45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B45" w:rsidRDefault="006E0B45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1.3.5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B45" w:rsidRDefault="006E0B45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1.1.12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Pr="006E0B45" w:rsidRDefault="006E0B45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6E0B45">
              <w:rPr>
                <w:rStyle w:val="210pt"/>
                <w:b/>
              </w:rPr>
              <w:t>Показатель результативности 1.1.12:</w:t>
            </w:r>
          </w:p>
        </w:tc>
      </w:tr>
      <w:tr w:rsidR="006E0B45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6E0B45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</w:tr>
      <w:tr w:rsidR="006E0B45" w:rsidTr="006E0B45">
        <w:trPr>
          <w:trHeight w:val="24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6E0B45" w:rsidP="006E0B45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6E0B45" w:rsidTr="006E0B45">
        <w:trPr>
          <w:trHeight w:val="26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BB5979" w:rsidP="006E0B45">
            <w:pPr>
              <w:pStyle w:val="21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  <w:sz w:val="16"/>
                  <w:szCs w:val="16"/>
                </w:rPr>
                <m:t>100</m:t>
              </m:r>
            </m:oMath>
            <w:r w:rsidR="006E0B45" w:rsidRPr="002F7CE3">
              <w:rPr>
                <w:sz w:val="20"/>
                <w:szCs w:val="20"/>
              </w:rPr>
              <w:t xml:space="preserve">, где:                                       </w:t>
            </w:r>
          </w:p>
        </w:tc>
      </w:tr>
      <w:tr w:rsidR="006E0B45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6E0B45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П</w:t>
            </w:r>
            <w:proofErr w:type="gramStart"/>
            <w:r>
              <w:rPr>
                <w:rStyle w:val="2Candara55pt"/>
              </w:rPr>
              <w:t>1</w:t>
            </w:r>
            <w:proofErr w:type="gramEnd"/>
            <w:r>
              <w:rPr>
                <w:rStyle w:val="210pt"/>
              </w:rPr>
              <w:t xml:space="preserve"> - численность школьников 5-11 классов общеобразовательных организаций, охваченных северным многоборьем (мониторинг реализации дополнительных общеобразовательных программ в общеобразовательных организациях муниципального района)</w:t>
            </w:r>
          </w:p>
        </w:tc>
      </w:tr>
      <w:tr w:rsidR="006E0B45">
        <w:trPr>
          <w:trHeight w:val="69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B45" w:rsidRDefault="006E0B4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B45" w:rsidRDefault="006E0B45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П</w:t>
            </w:r>
            <w:proofErr w:type="gramStart"/>
            <w:r>
              <w:rPr>
                <w:rStyle w:val="210pt"/>
                <w:vertAlign w:val="subscript"/>
              </w:rPr>
              <w:t>2</w:t>
            </w:r>
            <w:proofErr w:type="gramEnd"/>
            <w:r>
              <w:rPr>
                <w:rStyle w:val="210pt"/>
              </w:rPr>
              <w:t xml:space="preserve"> _ общая численность школьников 5-11 классов общеобразовательных организаций муниципального района (предварительное комплектование учащихся на учебный год по муниципальному району)</w:t>
            </w:r>
          </w:p>
        </w:tc>
      </w:tr>
      <w:tr w:rsidR="005F4325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2.3.2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1.2.4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6E0B45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6E0B45">
              <w:rPr>
                <w:rStyle w:val="210pt"/>
                <w:b/>
              </w:rPr>
              <w:t>Показатель результативности 1.2.4:</w:t>
            </w:r>
          </w:p>
        </w:tc>
      </w:tr>
      <w:tr w:rsidR="005F4325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</w:tr>
      <w:tr w:rsidR="005F4325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А / В х 100, где:</w:t>
            </w:r>
          </w:p>
        </w:tc>
      </w:tr>
      <w:tr w:rsidR="005F4325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А - численность учащихся, охваченных социальным питанием в общеобразовательных организациях муниципального района (мониторинг Управления образования Администрация муниципального района).</w:t>
            </w:r>
          </w:p>
        </w:tc>
      </w:tr>
      <w:tr w:rsidR="005F4325">
        <w:trPr>
          <w:trHeight w:val="116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5F4325">
        <w:trPr>
          <w:trHeight w:val="27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3.1.2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1.3.1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Pr="006E0B45" w:rsidRDefault="0003094A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6E0B45">
              <w:rPr>
                <w:rStyle w:val="210pt"/>
                <w:b/>
              </w:rPr>
              <w:t>Показатель результативности 1.3.1:</w:t>
            </w:r>
          </w:p>
        </w:tc>
      </w:tr>
      <w:tr w:rsidR="005F4325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Охват муниципальных образовательных организаций методическими услугами в разных формах</w:t>
            </w:r>
          </w:p>
        </w:tc>
      </w:tr>
      <w:tr w:rsidR="005F4325" w:rsidTr="006E0B45">
        <w:trPr>
          <w:trHeight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Показатель определяется по формуле:</w:t>
            </w:r>
          </w:p>
        </w:tc>
      </w:tr>
      <w:tr w:rsidR="005F4325" w:rsidTr="006E0B45">
        <w:trPr>
          <w:trHeight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03094A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А / В х 100, где:</w:t>
            </w:r>
          </w:p>
        </w:tc>
      </w:tr>
      <w:tr w:rsidR="005F4325" w:rsidTr="006E0B45">
        <w:trPr>
          <w:trHeight w:val="8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210pt"/>
              </w:rPr>
              <w:t xml:space="preserve">А - количество </w:t>
            </w:r>
            <w:proofErr w:type="spellStart"/>
            <w:r>
              <w:rPr>
                <w:rStyle w:val="210pt"/>
              </w:rPr>
              <w:t>заключеннных</w:t>
            </w:r>
            <w:proofErr w:type="spellEnd"/>
            <w:r>
              <w:rPr>
                <w:rStyle w:val="210pt"/>
              </w:rPr>
              <w:t xml:space="preserve"> договоров о сотрудничестве между ТМКУ «Информационный методический центр» и образовательными организациями муниципального района</w:t>
            </w:r>
          </w:p>
        </w:tc>
      </w:tr>
      <w:tr w:rsidR="005F4325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/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В - общее количество муниципальных образовательных организаций (Постановление Администрации муниципального района от 20 года № «Об утверждении сети муниципальных образовательных организаций Таймырского Долгано-Ненецкого муниципального района на учебный год)</w:t>
            </w:r>
          </w:p>
        </w:tc>
      </w:tr>
    </w:tbl>
    <w:p w:rsidR="005F4325" w:rsidRDefault="005F4325">
      <w:pPr>
        <w:rPr>
          <w:sz w:val="2"/>
          <w:szCs w:val="2"/>
        </w:rPr>
        <w:sectPr w:rsidR="005F4325">
          <w:pgSz w:w="11909" w:h="16840"/>
          <w:pgMar w:top="813" w:right="846" w:bottom="1184" w:left="1440" w:header="0" w:footer="3" w:gutter="0"/>
          <w:cols w:space="720"/>
          <w:noEndnote/>
          <w:docGrid w:linePitch="360"/>
        </w:sectPr>
      </w:pPr>
    </w:p>
    <w:p w:rsidR="005B6209" w:rsidRPr="003F5B84" w:rsidRDefault="005B6209" w:rsidP="005B6209">
      <w:pPr>
        <w:autoSpaceDE w:val="0"/>
        <w:autoSpaceDN w:val="0"/>
        <w:adjustRightInd w:val="0"/>
        <w:ind w:left="360" w:right="-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F5B84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5B6209" w:rsidRPr="003F5B84" w:rsidRDefault="005B6209" w:rsidP="005B6209">
      <w:pPr>
        <w:pStyle w:val="af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B84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5B6209" w:rsidRPr="003F5B84" w:rsidRDefault="005B6209" w:rsidP="005B6209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3F5B84">
        <w:rPr>
          <w:rFonts w:ascii="Times New Roman" w:hAnsi="Times New Roman" w:cs="Times New Roman"/>
          <w:sz w:val="20"/>
          <w:szCs w:val="20"/>
        </w:rPr>
        <w:t>«Развитие образования</w:t>
      </w:r>
    </w:p>
    <w:p w:rsidR="005B6209" w:rsidRPr="003F5B84" w:rsidRDefault="005B6209" w:rsidP="005B6209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3F5B84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5B6209" w:rsidRPr="003F5B84" w:rsidRDefault="005B6209" w:rsidP="005B6209">
      <w:pPr>
        <w:pStyle w:val="af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B84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5B6209" w:rsidRPr="0045598F" w:rsidRDefault="005B6209" w:rsidP="005B6209">
      <w:pPr>
        <w:pStyle w:val="ConsPlusNormal"/>
        <w:widowControl/>
        <w:ind w:left="4608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5B6209" w:rsidRPr="005B6209" w:rsidRDefault="005B6209" w:rsidP="005B6209">
      <w:pPr>
        <w:pStyle w:val="ConsPlusNormal"/>
        <w:widowControl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B6209">
        <w:rPr>
          <w:rFonts w:ascii="Times New Roman" w:hAnsi="Times New Roman"/>
          <w:b/>
          <w:sz w:val="26"/>
          <w:szCs w:val="26"/>
        </w:rPr>
        <w:t>1. Паспорт подпрограммы</w:t>
      </w:r>
    </w:p>
    <w:p w:rsidR="005B6209" w:rsidRPr="005B6209" w:rsidRDefault="005B6209" w:rsidP="005B6209">
      <w:pPr>
        <w:pStyle w:val="ConsPlusNormal"/>
        <w:widowControl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B6209" w:rsidRPr="005B6209" w:rsidTr="005B6209">
        <w:tc>
          <w:tcPr>
            <w:tcW w:w="2689" w:type="dxa"/>
          </w:tcPr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5B6209" w:rsidRPr="005B6209" w:rsidTr="005B6209">
        <w:tc>
          <w:tcPr>
            <w:tcW w:w="2689" w:type="dxa"/>
          </w:tcPr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5B6209" w:rsidRPr="005B6209" w:rsidTr="005B6209">
        <w:tc>
          <w:tcPr>
            <w:tcW w:w="2689" w:type="dxa"/>
          </w:tcPr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(далее – исполнитель подпрограммы)</w:t>
            </w:r>
          </w:p>
        </w:tc>
        <w:tc>
          <w:tcPr>
            <w:tcW w:w="6662" w:type="dxa"/>
          </w:tcPr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районе</w:t>
            </w:r>
          </w:p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Управление развития инфраструктуры Администрации Таймырского Долгано-Ненецкого муниципального районе (далее – Управление развития инфраструктуры)</w:t>
            </w:r>
          </w:p>
        </w:tc>
      </w:tr>
      <w:tr w:rsidR="005B6209" w:rsidRPr="005B6209" w:rsidTr="005B6209">
        <w:tc>
          <w:tcPr>
            <w:tcW w:w="2689" w:type="dxa"/>
          </w:tcPr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662" w:type="dxa"/>
          </w:tcPr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5B6209" w:rsidRPr="005B6209" w:rsidRDefault="005B6209" w:rsidP="005B6209">
            <w:pPr>
              <w:pStyle w:val="ConsPlusNormal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5B6209" w:rsidRPr="005B6209" w:rsidRDefault="005B6209" w:rsidP="005B6209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Сохранение и улучшение условий для получения общедоступного бесплатного дошкольного образования.</w:t>
            </w:r>
          </w:p>
          <w:p w:rsidR="005B6209" w:rsidRPr="005B6209" w:rsidRDefault="005B6209" w:rsidP="005B6209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Сохранение в системе общего образования равных возможностей для современного начального общего, основного общего и среднего общего образования.</w:t>
            </w:r>
          </w:p>
          <w:p w:rsidR="005B6209" w:rsidRPr="005B6209" w:rsidRDefault="005B6209" w:rsidP="005B6209">
            <w:pPr>
              <w:pStyle w:val="af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Создание   условий    для   устойчивого    развития системы дополнительного образования.</w:t>
            </w:r>
          </w:p>
          <w:p w:rsidR="005B6209" w:rsidRPr="005B6209" w:rsidRDefault="005B6209" w:rsidP="005B6209">
            <w:pPr>
              <w:pStyle w:val="af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Содействие выявлению и поддержке одаренных детей</w:t>
            </w:r>
          </w:p>
        </w:tc>
      </w:tr>
      <w:tr w:rsidR="005B6209" w:rsidRPr="005B6209" w:rsidTr="005B6209">
        <w:tc>
          <w:tcPr>
            <w:tcW w:w="2689" w:type="dxa"/>
          </w:tcPr>
          <w:p w:rsidR="005B6209" w:rsidRPr="005B6209" w:rsidRDefault="005B6209" w:rsidP="005B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  <w:p w:rsidR="005B6209" w:rsidRPr="005B6209" w:rsidRDefault="005B6209" w:rsidP="005B6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К 2020 году:</w:t>
            </w:r>
          </w:p>
          <w:p w:rsidR="005B6209" w:rsidRPr="005B6209" w:rsidRDefault="005B6209" w:rsidP="005B6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участвующих во всероссийских и региональных мероприятиях, составит 34 чел. и к 2022 году сохранится на достигнутом уровне.</w:t>
            </w:r>
          </w:p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К 2021 году:</w:t>
            </w:r>
          </w:p>
          <w:p w:rsidR="005B6209" w:rsidRPr="005B6209" w:rsidRDefault="005B6209" w:rsidP="005B6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2 месяца –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– 6 лет, нуждающихся в получении места в дошкольных организациях, составит 82,56% и к 2022 году сохранится на достигнутом уровне;</w:t>
            </w:r>
          </w:p>
          <w:p w:rsidR="005B6209" w:rsidRPr="005B6209" w:rsidRDefault="005B6209" w:rsidP="005B6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</w:t>
            </w:r>
            <w:r w:rsidRPr="005B6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 до 3 лет, состоящих в списках очередников (заявившихся), составит 93,97% и к 2022 году сохранится на достигнутом уровне.</w:t>
            </w:r>
          </w:p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К 2022 году:</w:t>
            </w:r>
          </w:p>
          <w:p w:rsidR="005B6209" w:rsidRPr="005B6209" w:rsidRDefault="005B6209" w:rsidP="005B620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родителями, составит 61,54%;</w:t>
            </w:r>
          </w:p>
          <w:p w:rsidR="005B6209" w:rsidRPr="005B6209" w:rsidRDefault="005B6209" w:rsidP="005B6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существующей потребности дошкольных образовательных 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работ, составит 0%;</w:t>
            </w:r>
          </w:p>
          <w:p w:rsidR="005B6209" w:rsidRPr="005B6209" w:rsidRDefault="005B6209" w:rsidP="005B6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организаций, составит 2,35%;</w:t>
            </w:r>
          </w:p>
          <w:p w:rsidR="005B6209" w:rsidRPr="005B6209" w:rsidRDefault="005B6209" w:rsidP="005B62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97,65%;</w:t>
            </w:r>
          </w:p>
          <w:p w:rsidR="005B6209" w:rsidRPr="005B6209" w:rsidRDefault="005B6209" w:rsidP="005B6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работников, составит 87,00%;</w:t>
            </w:r>
          </w:p>
          <w:p w:rsidR="005B6209" w:rsidRPr="005B6209" w:rsidRDefault="005B6209" w:rsidP="005B6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работ, составит 0%;</w:t>
            </w:r>
          </w:p>
          <w:p w:rsidR="005B6209" w:rsidRPr="005B6209" w:rsidRDefault="005B6209" w:rsidP="005B6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образования, составит 43,63%;</w:t>
            </w:r>
          </w:p>
          <w:p w:rsidR="005B6209" w:rsidRPr="005B6209" w:rsidRDefault="005B6209" w:rsidP="005B6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обучающихся, включенных в олимпиадное и исследовательское движение школьников, в общем количестве обучающихся, составит 61,29%;</w:t>
            </w:r>
          </w:p>
          <w:p w:rsidR="005B6209" w:rsidRPr="005B6209" w:rsidRDefault="005B6209" w:rsidP="005B6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доля школьников 5-11 классов общеобразовательных организаций муниципального района, охваченных северным многоборьем, составит 9,25%.</w:t>
            </w:r>
          </w:p>
          <w:p w:rsidR="005B6209" w:rsidRPr="005B6209" w:rsidRDefault="00BB5979" w:rsidP="005B6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5B6209" w:rsidRPr="005B6209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5B6209" w:rsidRPr="005B6209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5B6209" w:rsidRPr="005B6209" w:rsidTr="005B6209">
        <w:tc>
          <w:tcPr>
            <w:tcW w:w="2689" w:type="dxa"/>
          </w:tcPr>
          <w:p w:rsidR="005B6209" w:rsidRPr="005B6209" w:rsidRDefault="005B6209" w:rsidP="005B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</w:tcPr>
          <w:p w:rsidR="005B6209" w:rsidRPr="005B6209" w:rsidRDefault="005B6209" w:rsidP="005B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2019 – 2021 годы</w:t>
            </w:r>
          </w:p>
        </w:tc>
      </w:tr>
      <w:tr w:rsidR="005B6209" w:rsidRPr="005B6209" w:rsidTr="005B6209">
        <w:tc>
          <w:tcPr>
            <w:tcW w:w="2689" w:type="dxa"/>
          </w:tcPr>
          <w:p w:rsidR="005B6209" w:rsidRPr="005B6209" w:rsidRDefault="005B6209" w:rsidP="005B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Подпрограммы составит, всего – 7 328 097,17 тыс. рублей, в том числе: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2019 год – 2 488 405,05 тыс. рублей;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2020 год –2 422 346,06 тыс. рублей;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2021 год –2 417 346,06 тыс. рублей,</w:t>
            </w:r>
          </w:p>
          <w:p w:rsidR="005B6209" w:rsidRPr="005B6209" w:rsidRDefault="005B6209" w:rsidP="005B6209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средств федерального бюджета – 0,00 тыс. рублей, в том числе: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2019 год –0,00 тыс. рублей;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2020 год –0,00 тыс. рублей;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2021 год –0,00 тыс. рублей,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сре</w:t>
            </w:r>
            <w:proofErr w:type="gramStart"/>
            <w:r w:rsidRPr="005B6209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5B6209">
              <w:rPr>
                <w:rFonts w:ascii="Times New Roman" w:hAnsi="Times New Roman"/>
                <w:sz w:val="26"/>
                <w:szCs w:val="26"/>
              </w:rPr>
              <w:t>аевого бюджета - 3 907 753,80 тыс. рублей, в том числе: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2019 год –1 302 584,60 тыс. рублей;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2020 год –1 302 584,60 тыс. рублей;</w:t>
            </w:r>
          </w:p>
          <w:p w:rsidR="005B6209" w:rsidRPr="005B6209" w:rsidRDefault="005B6209" w:rsidP="005B620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B6209">
              <w:rPr>
                <w:rFonts w:ascii="Times New Roman" w:hAnsi="Times New Roman"/>
                <w:sz w:val="26"/>
                <w:szCs w:val="26"/>
              </w:rPr>
              <w:t>2021 год –1 302 584,60 тыс. рублей.</w:t>
            </w:r>
          </w:p>
          <w:p w:rsidR="005B6209" w:rsidRPr="005B6209" w:rsidRDefault="005B6209" w:rsidP="005B6209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 3 420 343,37тыс. рублей,    </w:t>
            </w:r>
          </w:p>
          <w:p w:rsidR="005B6209" w:rsidRPr="005B6209" w:rsidRDefault="005B6209" w:rsidP="005B6209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        </w:t>
            </w:r>
          </w:p>
          <w:p w:rsidR="005B6209" w:rsidRPr="005B6209" w:rsidRDefault="005B6209" w:rsidP="005B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2019 год –1 185 820,45 тыс. рублей;</w:t>
            </w:r>
          </w:p>
          <w:p w:rsidR="005B6209" w:rsidRPr="005B6209" w:rsidRDefault="005B6209" w:rsidP="005B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2020 год –1 119 761,46 тыс. рублей;</w:t>
            </w:r>
          </w:p>
          <w:p w:rsidR="005B6209" w:rsidRPr="005B6209" w:rsidRDefault="005B6209" w:rsidP="005B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09">
              <w:rPr>
                <w:rFonts w:ascii="Times New Roman" w:hAnsi="Times New Roman" w:cs="Times New Roman"/>
                <w:sz w:val="26"/>
                <w:szCs w:val="26"/>
              </w:rPr>
              <w:t>2021 год –1 114 761,46 тыс. рублей.</w:t>
            </w:r>
          </w:p>
        </w:tc>
      </w:tr>
    </w:tbl>
    <w:p w:rsidR="005B6209" w:rsidRDefault="005B6209" w:rsidP="005B6209">
      <w:pPr>
        <w:pStyle w:val="1110"/>
        <w:shd w:val="clear" w:color="auto" w:fill="auto"/>
        <w:spacing w:line="280" w:lineRule="exact"/>
        <w:jc w:val="left"/>
        <w:rPr>
          <w:rStyle w:val="114"/>
        </w:rPr>
      </w:pPr>
    </w:p>
    <w:p w:rsidR="005B6209" w:rsidRDefault="005B6209" w:rsidP="005B6209">
      <w:pPr>
        <w:pStyle w:val="1110"/>
        <w:shd w:val="clear" w:color="auto" w:fill="auto"/>
        <w:spacing w:line="280" w:lineRule="exact"/>
        <w:jc w:val="left"/>
        <w:rPr>
          <w:rStyle w:val="114"/>
        </w:rPr>
      </w:pPr>
    </w:p>
    <w:p w:rsidR="005B6209" w:rsidRPr="005B6209" w:rsidRDefault="005B6209" w:rsidP="005B6209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5B6209">
        <w:rPr>
          <w:rFonts w:ascii="Times New Roman" w:hAnsi="Times New Roman"/>
          <w:b/>
          <w:sz w:val="26"/>
          <w:szCs w:val="26"/>
        </w:rPr>
        <w:t>2.1. Мероприятия подпрограммы</w:t>
      </w:r>
    </w:p>
    <w:p w:rsidR="005B6209" w:rsidRPr="005B6209" w:rsidRDefault="005B6209" w:rsidP="005B6209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1 к подпрограмме.</w:t>
      </w:r>
    </w:p>
    <w:p w:rsidR="005B6209" w:rsidRPr="005B6209" w:rsidRDefault="005B6209" w:rsidP="005B6209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5B6209" w:rsidRPr="005B6209" w:rsidRDefault="005B6209" w:rsidP="005B6209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5B6209">
        <w:rPr>
          <w:rFonts w:ascii="Times New Roman" w:hAnsi="Times New Roman"/>
          <w:b/>
          <w:sz w:val="26"/>
          <w:szCs w:val="26"/>
        </w:rPr>
        <w:t>2.2. Ресурсное обеспечение подпрограммы с указанием источников финансирования</w:t>
      </w:r>
    </w:p>
    <w:p w:rsidR="005B6209" w:rsidRPr="005B6209" w:rsidRDefault="005B6209" w:rsidP="005B62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>Ресурсное обеспечение подпрограммы с указанием источников финансирования представлены в приложении 2 к подпрограмме.</w:t>
      </w:r>
    </w:p>
    <w:p w:rsidR="005B6209" w:rsidRPr="005B6209" w:rsidRDefault="005B6209" w:rsidP="005B6209">
      <w:pPr>
        <w:pStyle w:val="ConsPlusNormal"/>
        <w:widowControl/>
        <w:rPr>
          <w:rFonts w:ascii="Times New Roman" w:hAnsi="Times New Roman"/>
          <w:b/>
          <w:sz w:val="26"/>
          <w:szCs w:val="26"/>
        </w:rPr>
      </w:pPr>
    </w:p>
    <w:p w:rsidR="005B6209" w:rsidRPr="005B6209" w:rsidRDefault="005B6209" w:rsidP="005B6209">
      <w:pPr>
        <w:pStyle w:val="ConsPlusNormal"/>
        <w:widowControl/>
        <w:numPr>
          <w:ilvl w:val="1"/>
          <w:numId w:val="25"/>
        </w:numPr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B6209">
        <w:rPr>
          <w:rFonts w:ascii="Times New Roman" w:hAnsi="Times New Roman"/>
          <w:b/>
          <w:sz w:val="26"/>
          <w:szCs w:val="26"/>
        </w:rPr>
        <w:t>Механизм реализации подпрограммы</w:t>
      </w:r>
    </w:p>
    <w:p w:rsidR="005B6209" w:rsidRPr="005B6209" w:rsidRDefault="005B6209" w:rsidP="005B6209">
      <w:pPr>
        <w:pStyle w:val="ConsPlusNormal"/>
        <w:widowControl/>
        <w:rPr>
          <w:rFonts w:ascii="Times New Roman" w:hAnsi="Times New Roman"/>
          <w:b/>
          <w:sz w:val="26"/>
          <w:szCs w:val="26"/>
        </w:rPr>
      </w:pP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 xml:space="preserve">Реализация мероприятий 1.1.1, 1.2.1, 1.3.1 осуществляется Управлением в соответствии </w:t>
      </w:r>
      <w:proofErr w:type="gramStart"/>
      <w:r w:rsidRPr="005B62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>: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B620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5B62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6209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B6209">
        <w:rPr>
          <w:rFonts w:ascii="Times New Roman" w:hAnsi="Times New Roman" w:cs="Times New Roman"/>
          <w:sz w:val="26"/>
          <w:szCs w:val="26"/>
        </w:rPr>
        <w:t xml:space="preserve"> 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5B6209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>»;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hyperlink r:id="rId11" w:history="1">
        <w:r w:rsidRPr="005B620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B620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от 15.12.2015 №1133 «</w:t>
      </w:r>
      <w:r w:rsidRPr="005B6209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5B6209">
        <w:rPr>
          <w:rFonts w:ascii="Times New Roman" w:hAnsi="Times New Roman" w:cs="Times New Roman"/>
          <w:sz w:val="26"/>
          <w:szCs w:val="26"/>
        </w:rPr>
        <w:t>»;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t>-</w:t>
      </w:r>
      <w:r w:rsidRPr="005B620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учреждений, подведомственных Управлению образования Администрации Таймырского </w:t>
      </w:r>
      <w:proofErr w:type="spellStart"/>
      <w:proofErr w:type="gramStart"/>
      <w:r w:rsidRPr="005B6209">
        <w:rPr>
          <w:rFonts w:ascii="Times New Roman" w:hAnsi="Times New Roman" w:cs="Times New Roman"/>
          <w:sz w:val="26"/>
          <w:szCs w:val="26"/>
        </w:rPr>
        <w:t>Долгано</w:t>
      </w:r>
      <w:proofErr w:type="spellEnd"/>
      <w:r w:rsidRPr="005B6209">
        <w:rPr>
          <w:rFonts w:ascii="Times New Roman" w:hAnsi="Times New Roman" w:cs="Times New Roman"/>
          <w:sz w:val="26"/>
          <w:szCs w:val="26"/>
        </w:rPr>
        <w:t xml:space="preserve"> – Ненецкого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 xml:space="preserve">Реализация мероприятий 1.1.2 - 1.1.7, 1.2.2 - 1.2.6 осуществляется Управлением в соответствии </w:t>
      </w:r>
      <w:proofErr w:type="gramStart"/>
      <w:r w:rsidRPr="005B62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>: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t>-</w:t>
      </w:r>
      <w:r w:rsidRPr="005B620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 xml:space="preserve">Реализация мероприятия 1.2.7 осуществляется Управлением в соответствии </w:t>
      </w:r>
      <w:proofErr w:type="gramStart"/>
      <w:r w:rsidRPr="005B62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>:</w:t>
      </w:r>
    </w:p>
    <w:p w:rsidR="005B6209" w:rsidRPr="005B6209" w:rsidRDefault="005B6209" w:rsidP="005B6209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>- Постановлением Правительства Красноярского края от 30.09.2013                  № 510-п «Об утверждении государственной Программы Красноярского края «Развитие транспортной системы</w:t>
      </w:r>
      <w:r w:rsidRPr="005B6209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 xml:space="preserve">Реализация </w:t>
      </w:r>
      <w:hyperlink w:anchor="Par1357" w:history="1">
        <w:r w:rsidRPr="005B6209">
          <w:rPr>
            <w:rFonts w:ascii="Times New Roman" w:hAnsi="Times New Roman" w:cs="Times New Roman"/>
            <w:sz w:val="26"/>
            <w:szCs w:val="26"/>
          </w:rPr>
          <w:t>мероприятий 1.3.2 - 1.3.5, 1.4.1- 1.4.4</w:t>
        </w:r>
      </w:hyperlink>
      <w:r w:rsidRPr="005B6209">
        <w:rPr>
          <w:rFonts w:ascii="Times New Roman" w:hAnsi="Times New Roman" w:cs="Times New Roman"/>
          <w:sz w:val="26"/>
          <w:szCs w:val="26"/>
        </w:rPr>
        <w:t xml:space="preserve"> осуществляется Управлением в соответствии </w:t>
      </w:r>
      <w:proofErr w:type="gramStart"/>
      <w:r w:rsidRPr="005B62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>: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B620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5B62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6209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t>-</w:t>
      </w:r>
      <w:r w:rsidRPr="005B6209">
        <w:rPr>
          <w:rFonts w:ascii="Times New Roman" w:hAnsi="Times New Roman" w:cs="Times New Roman"/>
          <w:sz w:val="26"/>
          <w:szCs w:val="26"/>
        </w:rPr>
        <w:t xml:space="preserve"> приказами Управления о проведении муниципальных конкурсов, олимпиад, интенсивных школ, научно практической конференции и спортивных состязаний;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b/>
          <w:sz w:val="26"/>
          <w:szCs w:val="26"/>
        </w:rPr>
        <w:t>-</w:t>
      </w:r>
      <w:r w:rsidRPr="005B6209">
        <w:rPr>
          <w:rFonts w:ascii="Times New Roman" w:hAnsi="Times New Roman" w:cs="Times New Roman"/>
          <w:sz w:val="26"/>
          <w:szCs w:val="26"/>
        </w:rPr>
        <w:t xml:space="preserve"> приказами Управления об участии школьников в федеральных, всероссийских, региональных, краевых, конкурсах, олимпиадах, интенсивных школах и спортивных состязаниях.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 xml:space="preserve">Реализация </w:t>
      </w:r>
      <w:hyperlink w:anchor="Par1357" w:history="1">
        <w:r w:rsidRPr="005B6209">
          <w:rPr>
            <w:rFonts w:ascii="Times New Roman" w:hAnsi="Times New Roman" w:cs="Times New Roman"/>
            <w:sz w:val="26"/>
            <w:szCs w:val="26"/>
          </w:rPr>
          <w:t xml:space="preserve">мероприятий 1.1.8, 1.2.8, 1.3.6 </w:t>
        </w:r>
      </w:hyperlink>
      <w:r w:rsidRPr="005B6209">
        <w:rPr>
          <w:rFonts w:ascii="Times New Roman" w:hAnsi="Times New Roman" w:cs="Times New Roman"/>
          <w:sz w:val="26"/>
          <w:szCs w:val="26"/>
        </w:rPr>
        <w:t xml:space="preserve">осуществляется Управлением, Управлением развития инфраструктуры в соответствии </w:t>
      </w:r>
      <w:proofErr w:type="gramStart"/>
      <w:r w:rsidRPr="005B62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>: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5B62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6209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(договора).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 xml:space="preserve">Реализация </w:t>
      </w:r>
      <w:hyperlink w:anchor="Par1357" w:history="1">
        <w:r w:rsidRPr="005B6209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5B6209">
        <w:rPr>
          <w:rFonts w:ascii="Times New Roman" w:hAnsi="Times New Roman" w:cs="Times New Roman"/>
          <w:sz w:val="26"/>
          <w:szCs w:val="26"/>
        </w:rPr>
        <w:t xml:space="preserve"> 1.1.9 осуществляется Управлением в соответствии </w:t>
      </w:r>
      <w:proofErr w:type="gramStart"/>
      <w:r w:rsidRPr="005B62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6209">
        <w:rPr>
          <w:rFonts w:ascii="Times New Roman" w:hAnsi="Times New Roman" w:cs="Times New Roman"/>
          <w:sz w:val="26"/>
          <w:szCs w:val="26"/>
        </w:rPr>
        <w:t>:</w:t>
      </w:r>
    </w:p>
    <w:p w:rsidR="005B6209" w:rsidRPr="005B6209" w:rsidRDefault="005B6209" w:rsidP="005B6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209">
        <w:rPr>
          <w:rFonts w:ascii="Times New Roman" w:hAnsi="Times New Roman" w:cs="Times New Roman"/>
          <w:sz w:val="26"/>
          <w:szCs w:val="26"/>
        </w:rPr>
        <w:t>-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5B6209" w:rsidRPr="005B6209" w:rsidRDefault="005B6209" w:rsidP="005B6209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6209" w:rsidRPr="005B6209" w:rsidRDefault="005B6209" w:rsidP="005B6209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B6209">
        <w:rPr>
          <w:rFonts w:ascii="Times New Roman" w:hAnsi="Times New Roman"/>
          <w:b/>
          <w:sz w:val="26"/>
          <w:szCs w:val="26"/>
        </w:rPr>
        <w:t xml:space="preserve">2.4. Управление подпрограммой и </w:t>
      </w:r>
      <w:proofErr w:type="gramStart"/>
      <w:r w:rsidRPr="005B6209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5B6209">
        <w:rPr>
          <w:rFonts w:ascii="Times New Roman" w:hAnsi="Times New Roman"/>
          <w:b/>
          <w:sz w:val="26"/>
          <w:szCs w:val="26"/>
        </w:rPr>
        <w:t xml:space="preserve"> ходом ее выполнения</w:t>
      </w:r>
    </w:p>
    <w:p w:rsidR="005B6209" w:rsidRPr="005B6209" w:rsidRDefault="005B6209" w:rsidP="005B6209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B6209" w:rsidRPr="005B6209" w:rsidRDefault="005B6209" w:rsidP="005B62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B6209">
        <w:rPr>
          <w:rFonts w:ascii="Times New Roman" w:hAnsi="Times New Roman"/>
          <w:sz w:val="26"/>
          <w:szCs w:val="26"/>
        </w:rPr>
        <w:t>Текущее управление реализацией подпрограммы осуществляется Управлением.</w:t>
      </w:r>
    </w:p>
    <w:p w:rsidR="005B6209" w:rsidRPr="005B6209" w:rsidRDefault="005B6209" w:rsidP="005B62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B6209">
        <w:rPr>
          <w:rFonts w:ascii="Times New Roman" w:hAnsi="Times New Roman"/>
          <w:sz w:val="26"/>
          <w:szCs w:val="26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5B6209" w:rsidRPr="005B6209" w:rsidRDefault="005B6209" w:rsidP="005B62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6209">
        <w:rPr>
          <w:rFonts w:ascii="Times New Roman" w:hAnsi="Times New Roman"/>
          <w:sz w:val="26"/>
          <w:szCs w:val="26"/>
        </w:rPr>
        <w:t xml:space="preserve">Управление развития инфраструктуры за </w:t>
      </w:r>
      <w:r w:rsidRPr="005B6209">
        <w:rPr>
          <w:rFonts w:ascii="Times New Roman" w:hAnsi="Times New Roman"/>
          <w:sz w:val="26"/>
          <w:szCs w:val="26"/>
          <w:lang w:val="en-US"/>
        </w:rPr>
        <w:t>I</w:t>
      </w:r>
      <w:r w:rsidRPr="005B6209">
        <w:rPr>
          <w:rFonts w:ascii="Times New Roman" w:hAnsi="Times New Roman"/>
          <w:sz w:val="26"/>
          <w:szCs w:val="26"/>
        </w:rPr>
        <w:t xml:space="preserve"> полугодие, за 9 месяцев не позднее 20 числа месяца, следующего за отчетным, по итогам года - ежегодно не позднее 10 </w:t>
      </w:r>
      <w:r w:rsidRPr="005B6209">
        <w:rPr>
          <w:rFonts w:ascii="Times New Roman" w:hAnsi="Times New Roman"/>
          <w:sz w:val="26"/>
          <w:szCs w:val="26"/>
        </w:rPr>
        <w:lastRenderedPageBreak/>
        <w:t xml:space="preserve">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4" w:history="1">
        <w:r w:rsidRPr="005B6209">
          <w:rPr>
            <w:rFonts w:ascii="Times New Roman" w:hAnsi="Times New Roman"/>
            <w:sz w:val="26"/>
            <w:szCs w:val="26"/>
          </w:rPr>
          <w:t>приложениям 6</w:t>
        </w:r>
      </w:hyperlink>
      <w:r w:rsidRPr="005B6209">
        <w:rPr>
          <w:rFonts w:ascii="Times New Roman" w:hAnsi="Times New Roman"/>
          <w:sz w:val="26"/>
          <w:szCs w:val="26"/>
        </w:rPr>
        <w:t xml:space="preserve"> - </w:t>
      </w:r>
      <w:hyperlink r:id="rId15" w:history="1">
        <w:r w:rsidRPr="005B6209">
          <w:rPr>
            <w:rFonts w:ascii="Times New Roman" w:hAnsi="Times New Roman"/>
            <w:sz w:val="26"/>
            <w:szCs w:val="26"/>
          </w:rPr>
          <w:t>9</w:t>
        </w:r>
      </w:hyperlink>
      <w:r w:rsidRPr="005B6209">
        <w:rPr>
          <w:rFonts w:ascii="Times New Roman" w:hAnsi="Times New Roman"/>
          <w:sz w:val="26"/>
          <w:szCs w:val="26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5B6209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муниципального района от 02.09.2013 № 608 (далее - Порядок).</w:t>
      </w:r>
    </w:p>
    <w:p w:rsidR="005B6209" w:rsidRPr="005B6209" w:rsidRDefault="005B6209" w:rsidP="005B6209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B6209">
        <w:rPr>
          <w:rFonts w:ascii="Times New Roman" w:hAnsi="Times New Roman"/>
          <w:sz w:val="26"/>
          <w:szCs w:val="26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16" w:history="1">
        <w:r w:rsidRPr="005B6209">
          <w:rPr>
            <w:rFonts w:ascii="Times New Roman" w:hAnsi="Times New Roman"/>
            <w:sz w:val="26"/>
            <w:szCs w:val="26"/>
          </w:rPr>
          <w:t>Порядком</w:t>
        </w:r>
      </w:hyperlink>
      <w:r w:rsidRPr="005B6209">
        <w:rPr>
          <w:rFonts w:ascii="Times New Roman" w:hAnsi="Times New Roman"/>
          <w:sz w:val="26"/>
          <w:szCs w:val="26"/>
        </w:rPr>
        <w:t>.</w:t>
      </w:r>
    </w:p>
    <w:p w:rsidR="005B6209" w:rsidRDefault="005B6209" w:rsidP="005B6209">
      <w:pPr>
        <w:pStyle w:val="1110"/>
        <w:shd w:val="clear" w:color="auto" w:fill="auto"/>
        <w:spacing w:line="280" w:lineRule="exact"/>
        <w:jc w:val="left"/>
        <w:rPr>
          <w:rStyle w:val="114"/>
        </w:rPr>
      </w:pPr>
    </w:p>
    <w:p w:rsidR="005B6209" w:rsidRDefault="005B6209" w:rsidP="005B6209">
      <w:pPr>
        <w:pStyle w:val="1110"/>
        <w:shd w:val="clear" w:color="auto" w:fill="auto"/>
        <w:spacing w:line="280" w:lineRule="exact"/>
        <w:jc w:val="left"/>
        <w:rPr>
          <w:rStyle w:val="114"/>
        </w:rPr>
      </w:pPr>
    </w:p>
    <w:p w:rsidR="005B6209" w:rsidRDefault="005B6209" w:rsidP="005B6209">
      <w:pPr>
        <w:pStyle w:val="1110"/>
        <w:shd w:val="clear" w:color="auto" w:fill="auto"/>
        <w:spacing w:line="280" w:lineRule="exact"/>
        <w:jc w:val="left"/>
        <w:rPr>
          <w:rStyle w:val="114"/>
        </w:rPr>
      </w:pPr>
    </w:p>
    <w:p w:rsidR="005B6209" w:rsidRDefault="005B6209" w:rsidP="005B6209">
      <w:pPr>
        <w:pStyle w:val="1110"/>
        <w:shd w:val="clear" w:color="auto" w:fill="auto"/>
        <w:spacing w:line="280" w:lineRule="exact"/>
        <w:jc w:val="left"/>
        <w:rPr>
          <w:rStyle w:val="114"/>
        </w:rPr>
      </w:pPr>
    </w:p>
    <w:p w:rsidR="005B6209" w:rsidRDefault="005B6209" w:rsidP="005B6209">
      <w:pPr>
        <w:pStyle w:val="1110"/>
        <w:shd w:val="clear" w:color="auto" w:fill="auto"/>
        <w:spacing w:line="280" w:lineRule="exact"/>
        <w:jc w:val="left"/>
        <w:rPr>
          <w:rStyle w:val="114"/>
        </w:rPr>
      </w:pPr>
    </w:p>
    <w:p w:rsidR="005F4325" w:rsidRDefault="005F4325">
      <w:pPr>
        <w:pStyle w:val="1110"/>
        <w:shd w:val="clear" w:color="auto" w:fill="auto"/>
        <w:spacing w:line="326" w:lineRule="exact"/>
        <w:jc w:val="left"/>
        <w:sectPr w:rsidR="005F4325" w:rsidSect="005B6209">
          <w:pgSz w:w="11909" w:h="16840"/>
          <w:pgMar w:top="993" w:right="816" w:bottom="993" w:left="1440" w:header="0" w:footer="3" w:gutter="0"/>
          <w:cols w:space="720"/>
          <w:noEndnote/>
          <w:docGrid w:linePitch="360"/>
        </w:sectPr>
      </w:pPr>
    </w:p>
    <w:p w:rsidR="005B6209" w:rsidRDefault="0003094A" w:rsidP="005B6209">
      <w:pPr>
        <w:pStyle w:val="81"/>
        <w:shd w:val="clear" w:color="auto" w:fill="auto"/>
        <w:spacing w:line="182" w:lineRule="exact"/>
      </w:pPr>
      <w:r>
        <w:lastRenderedPageBreak/>
        <w:t>Приложение</w:t>
      </w:r>
    </w:p>
    <w:p w:rsidR="005B6209" w:rsidRDefault="0003094A" w:rsidP="005B6209">
      <w:pPr>
        <w:pStyle w:val="81"/>
        <w:shd w:val="clear" w:color="auto" w:fill="auto"/>
        <w:spacing w:line="182" w:lineRule="exact"/>
      </w:pPr>
      <w:r>
        <w:t xml:space="preserve"> к Паспорту подпрограммы </w:t>
      </w:r>
    </w:p>
    <w:p w:rsidR="005F4325" w:rsidRDefault="0003094A" w:rsidP="005B6209">
      <w:pPr>
        <w:pStyle w:val="81"/>
        <w:shd w:val="clear" w:color="auto" w:fill="auto"/>
        <w:spacing w:line="182" w:lineRule="exact"/>
      </w:pPr>
      <w:r>
        <w:t>«Развитие дошкольного, общего и дополнительного образования»</w:t>
      </w:r>
    </w:p>
    <w:p w:rsidR="005B6209" w:rsidRPr="005B6209" w:rsidRDefault="005B6209" w:rsidP="005B6209">
      <w:pPr>
        <w:pStyle w:val="81"/>
        <w:shd w:val="clear" w:color="auto" w:fill="auto"/>
        <w:spacing w:line="182" w:lineRule="exact"/>
        <w:rPr>
          <w:b/>
        </w:rPr>
      </w:pPr>
    </w:p>
    <w:p w:rsidR="005F4325" w:rsidRPr="005B6209" w:rsidRDefault="0003094A" w:rsidP="005B6209">
      <w:pPr>
        <w:pStyle w:val="32"/>
        <w:shd w:val="clear" w:color="auto" w:fill="auto"/>
        <w:spacing w:line="140" w:lineRule="exact"/>
        <w:jc w:val="center"/>
        <w:rPr>
          <w:b/>
        </w:rPr>
      </w:pPr>
      <w:r w:rsidRPr="005B6209">
        <w:rPr>
          <w:b/>
        </w:rPr>
        <w:t>Перечень целевых индикаторов подпрограммы</w:t>
      </w:r>
    </w:p>
    <w:p w:rsidR="005B6209" w:rsidRDefault="005B6209" w:rsidP="005B6209">
      <w:pPr>
        <w:pStyle w:val="32"/>
        <w:shd w:val="clear" w:color="auto" w:fill="auto"/>
        <w:spacing w:line="140" w:lineRule="exact"/>
        <w:jc w:val="center"/>
      </w:pPr>
    </w:p>
    <w:tbl>
      <w:tblPr>
        <w:tblOverlap w:val="never"/>
        <w:tblW w:w="16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504"/>
        <w:gridCol w:w="1027"/>
        <w:gridCol w:w="1670"/>
        <w:gridCol w:w="1267"/>
        <w:gridCol w:w="1267"/>
        <w:gridCol w:w="1267"/>
        <w:gridCol w:w="1267"/>
        <w:gridCol w:w="1277"/>
      </w:tblGrid>
      <w:tr w:rsidR="005F4325" w:rsidTr="005B6209">
        <w:trPr>
          <w:trHeight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 xml:space="preserve">№ </w:t>
            </w:r>
            <w:proofErr w:type="gramStart"/>
            <w:r>
              <w:rPr>
                <w:rStyle w:val="27pt1"/>
              </w:rPr>
              <w:t>п</w:t>
            </w:r>
            <w:proofErr w:type="gramEnd"/>
            <w:r>
              <w:rPr>
                <w:rStyle w:val="27pt1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Цель, целевые индикаторы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Единица</w:t>
            </w:r>
          </w:p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измерения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Источник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2019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2021 год</w:t>
            </w:r>
          </w:p>
        </w:tc>
      </w:tr>
      <w:tr w:rsidR="005F4325" w:rsidTr="005B6209">
        <w:trPr>
          <w:trHeight w:val="470"/>
        </w:trPr>
        <w:tc>
          <w:tcPr>
            <w:tcW w:w="16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1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5F4325" w:rsidTr="005B6209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5B6209" w:rsidRDefault="005B6209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  <w:lang w:val="en-US" w:eastAsia="en-US" w:bidi="en-US"/>
              </w:rPr>
              <w:t>1.1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1: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- 6 лет, нуждающихся в получении места в дошкольных организациях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80,92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80,92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81,83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82,56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82,56</w:t>
            </w:r>
          </w:p>
        </w:tc>
      </w:tr>
      <w:tr w:rsidR="005F4325" w:rsidTr="005B6209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2: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детей в возрасте от 1,5 до 3 лет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состоящих в списках очередников (заявившихся)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82,68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90,21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93,97</w:t>
            </w:r>
          </w:p>
        </w:tc>
      </w:tr>
      <w:tr w:rsidR="005F4325" w:rsidTr="005B6209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5B6209" w:rsidRDefault="0003094A" w:rsidP="005B6209">
            <w:pPr>
              <w:pStyle w:val="21"/>
              <w:shd w:val="clear" w:color="auto" w:fill="auto"/>
              <w:spacing w:line="120" w:lineRule="exact"/>
              <w:jc w:val="center"/>
              <w:rPr>
                <w:i/>
                <w:sz w:val="14"/>
                <w:szCs w:val="14"/>
              </w:rPr>
            </w:pPr>
            <w:r w:rsidRPr="005B6209">
              <w:rPr>
                <w:rStyle w:val="26pt"/>
                <w:i w:val="0"/>
                <w:sz w:val="14"/>
                <w:szCs w:val="14"/>
              </w:rPr>
              <w:t>1.3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3: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30,77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61,54</w:t>
            </w:r>
          </w:p>
        </w:tc>
      </w:tr>
      <w:tr w:rsidR="005F4325" w:rsidTr="005B6209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5B6209" w:rsidRDefault="0003094A" w:rsidP="005B6209">
            <w:pPr>
              <w:pStyle w:val="21"/>
              <w:shd w:val="clear" w:color="auto" w:fill="auto"/>
              <w:spacing w:line="120" w:lineRule="exact"/>
              <w:jc w:val="center"/>
              <w:rPr>
                <w:i/>
                <w:sz w:val="14"/>
                <w:szCs w:val="14"/>
              </w:rPr>
            </w:pPr>
            <w:r w:rsidRPr="005B6209">
              <w:rPr>
                <w:rStyle w:val="26pt"/>
                <w:i w:val="0"/>
                <w:sz w:val="14"/>
                <w:szCs w:val="14"/>
              </w:rPr>
              <w:t>1.4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4: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B6209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</w:t>
            </w:r>
            <w:r w:rsidR="0003094A">
              <w:rPr>
                <w:rStyle w:val="27pt1"/>
              </w:rPr>
              <w:t>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77,78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61,11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38,89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22,22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5F4325" w:rsidTr="005B6209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5: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5,99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5,97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2,35</w:t>
            </w:r>
          </w:p>
        </w:tc>
      </w:tr>
      <w:tr w:rsidR="005F4325" w:rsidTr="005B6209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6: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96,76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97,20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97,33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97,65</w:t>
            </w:r>
          </w:p>
        </w:tc>
      </w:tr>
      <w:tr w:rsidR="005F4325" w:rsidTr="00777841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7: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70,04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75,00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87,00</w:t>
            </w:r>
          </w:p>
        </w:tc>
      </w:tr>
      <w:tr w:rsidR="005F4325" w:rsidTr="00777841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8: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5B6209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</w:t>
            </w:r>
            <w:r w:rsidR="0003094A">
              <w:rPr>
                <w:rStyle w:val="27pt1"/>
              </w:rPr>
              <w:t>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82,76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55,17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31,03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10,34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5F4325" w:rsidTr="00777841">
        <w:trPr>
          <w:trHeight w:val="1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lastRenderedPageBreak/>
              <w:t>1.9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9: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36,21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39,24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41,65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43,01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43,63</w:t>
            </w:r>
          </w:p>
        </w:tc>
      </w:tr>
      <w:tr w:rsidR="005F4325" w:rsidTr="005B6209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1.10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27pt1"/>
              </w:rPr>
              <w:t>Целевой индикатор 10:</w:t>
            </w:r>
          </w:p>
          <w:p w:rsidR="005F4325" w:rsidRDefault="0003094A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27pt1"/>
              </w:rPr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60,37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60,69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60,95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61,12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61,29</w:t>
            </w:r>
          </w:p>
        </w:tc>
      </w:tr>
      <w:tr w:rsidR="005F4325" w:rsidTr="005B6209">
        <w:trPr>
          <w:trHeight w:val="1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1.11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1"/>
              </w:rPr>
              <w:t>Целевой индикатор 11:</w:t>
            </w:r>
          </w:p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1"/>
              </w:rPr>
              <w:t>Количество обучающихся, участвующих во всероссийских и региональных мероприятиях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Мониторинг Управлением количества учащихся, принявших участие во всероссийских и региональных мероприятиях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34</w:t>
            </w:r>
          </w:p>
        </w:tc>
      </w:tr>
      <w:tr w:rsidR="005F4325" w:rsidTr="005B6209">
        <w:trPr>
          <w:trHeight w:val="1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1.12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12: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7,75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8,57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5B6209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9,25</w:t>
            </w:r>
          </w:p>
        </w:tc>
      </w:tr>
    </w:tbl>
    <w:p w:rsidR="005F4325" w:rsidRDefault="005F4325">
      <w:pPr>
        <w:rPr>
          <w:sz w:val="2"/>
          <w:szCs w:val="2"/>
        </w:rPr>
        <w:sectPr w:rsidR="005F4325">
          <w:pgSz w:w="16840" w:h="11909" w:orient="landscape"/>
          <w:pgMar w:top="360" w:right="454" w:bottom="360" w:left="360" w:header="0" w:footer="3" w:gutter="0"/>
          <w:cols w:space="720"/>
          <w:noEndnote/>
          <w:docGrid w:linePitch="360"/>
        </w:sectPr>
      </w:pPr>
    </w:p>
    <w:p w:rsidR="00777841" w:rsidRDefault="0003094A" w:rsidP="00777841">
      <w:pPr>
        <w:pStyle w:val="131"/>
        <w:shd w:val="clear" w:color="auto" w:fill="auto"/>
      </w:pPr>
      <w:r>
        <w:lastRenderedPageBreak/>
        <w:t>Приложение 1</w:t>
      </w:r>
    </w:p>
    <w:p w:rsidR="005F4325" w:rsidRDefault="0003094A" w:rsidP="00777841">
      <w:pPr>
        <w:pStyle w:val="131"/>
        <w:shd w:val="clear" w:color="auto" w:fill="auto"/>
      </w:pPr>
      <w:r>
        <w:t xml:space="preserve"> к подпрограмме</w:t>
      </w:r>
    </w:p>
    <w:p w:rsidR="005F4325" w:rsidRDefault="0003094A" w:rsidP="00777841">
      <w:pPr>
        <w:pStyle w:val="131"/>
        <w:shd w:val="clear" w:color="auto" w:fill="auto"/>
      </w:pPr>
      <w:r>
        <w:t>"Развитие дошкольного, общего и дополнительного образования»</w:t>
      </w:r>
    </w:p>
    <w:p w:rsidR="00777841" w:rsidRPr="00777841" w:rsidRDefault="00777841" w:rsidP="00777841">
      <w:pPr>
        <w:pStyle w:val="131"/>
        <w:shd w:val="clear" w:color="auto" w:fill="auto"/>
        <w:rPr>
          <w:b/>
        </w:rPr>
      </w:pPr>
    </w:p>
    <w:p w:rsidR="005F4325" w:rsidRPr="00777841" w:rsidRDefault="0003094A" w:rsidP="00777841">
      <w:pPr>
        <w:pStyle w:val="42"/>
        <w:shd w:val="clear" w:color="auto" w:fill="auto"/>
        <w:spacing w:line="100" w:lineRule="exact"/>
        <w:jc w:val="center"/>
        <w:rPr>
          <w:b/>
        </w:rPr>
      </w:pPr>
      <w:r w:rsidRPr="00777841">
        <w:rPr>
          <w:b/>
        </w:rPr>
        <w:t>Перечень мероприятий подпрограммы</w:t>
      </w:r>
    </w:p>
    <w:p w:rsidR="00777841" w:rsidRDefault="00777841" w:rsidP="00777841">
      <w:pPr>
        <w:pStyle w:val="42"/>
        <w:shd w:val="clear" w:color="auto" w:fill="auto"/>
        <w:spacing w:line="100" w:lineRule="exact"/>
        <w:jc w:val="right"/>
      </w:pPr>
    </w:p>
    <w:tbl>
      <w:tblPr>
        <w:tblOverlap w:val="never"/>
        <w:tblW w:w="15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1200"/>
        <w:gridCol w:w="427"/>
        <w:gridCol w:w="480"/>
        <w:gridCol w:w="1037"/>
        <w:gridCol w:w="590"/>
        <w:gridCol w:w="1037"/>
        <w:gridCol w:w="1032"/>
        <w:gridCol w:w="1037"/>
        <w:gridCol w:w="1032"/>
        <w:gridCol w:w="4411"/>
      </w:tblGrid>
      <w:tr w:rsidR="005F4325" w:rsidTr="0017178E">
        <w:trPr>
          <w:trHeight w:val="379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Наименование программы, подпрограммы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ГРБС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Код бюджетной классификации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Расходы (тыс. руб.), годы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130" w:lineRule="exact"/>
              <w:jc w:val="center"/>
            </w:pPr>
            <w:r w:rsidRPr="00777841">
              <w:rPr>
                <w:rStyle w:val="245pt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4325" w:rsidTr="0017178E">
        <w:trPr>
          <w:trHeight w:val="27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ГРБС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245pt"/>
              </w:rPr>
              <w:t>Рз</w:t>
            </w:r>
            <w:proofErr w:type="spellEnd"/>
            <w:r>
              <w:rPr>
                <w:rStyle w:val="245pt"/>
              </w:rPr>
              <w:t xml:space="preserve"> </w:t>
            </w:r>
            <w:proofErr w:type="spellStart"/>
            <w:proofErr w:type="gramStart"/>
            <w:r>
              <w:rPr>
                <w:rStyle w:val="245pt"/>
              </w:rPr>
              <w:t>Пр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Итого на период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456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5F4325" w:rsidTr="0017178E">
        <w:trPr>
          <w:trHeight w:val="379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Задача № 1.Сохранение и улучшение условий для получения общедоступного бесплатного дошкольного образования</w:t>
            </w:r>
          </w:p>
        </w:tc>
      </w:tr>
      <w:tr w:rsidR="005F4325" w:rsidTr="0017178E">
        <w:trPr>
          <w:trHeight w:val="216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Мероприятие 1.1.1</w:t>
            </w:r>
          </w:p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02.1.00.02010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43 438,15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43 438,15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43 438,15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130 314,45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Услуги дошкольного образования в муниципальных дошкольных образовательных организациях получат:</w:t>
            </w:r>
          </w:p>
          <w:p w:rsidR="00777841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- 2 252 ребенка; </w:t>
            </w:r>
          </w:p>
          <w:p w:rsidR="00777841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- 2 272 ребенка;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- 2 272 ребенка.</w:t>
            </w:r>
          </w:p>
          <w:p w:rsidR="00777841" w:rsidRDefault="00777841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221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02.1.00.02010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59 831,16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59 831,16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59 831,16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179 493,48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1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02.1.00.02010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850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188,00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188,00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188,00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564,00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21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02.1.00.02120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157 565,98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157 575,98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157 575,98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472 717,94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7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1.1.2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gramStart"/>
            <w:r>
              <w:rPr>
                <w:rStyle w:val="245pt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02.1.00.75880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50 278,09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50 278,09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50 278,09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150 834,27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Услуги дошкольного образования в муниципальных дошкольных образовательных организациях получат:</w:t>
            </w:r>
          </w:p>
          <w:p w:rsidR="00777841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- 1 939 детей; </w:t>
            </w:r>
          </w:p>
          <w:p w:rsidR="00777841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- 1 959 детей;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в 2021 году - 1 959 детей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Ежегодно услуги дошкольного образования в муниципальных общеобразовательных организациях получат 313 детей.</w:t>
            </w:r>
          </w:p>
          <w:p w:rsidR="00777841" w:rsidRDefault="00777841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278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02.1.00.75880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962,55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962,55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962,55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2 887,65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7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02.1.00.75880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172 660,42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172 660,42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172 660,42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517 981,26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78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02.1.00.75880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48 735,65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48 735,65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48 735,65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146 206,95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331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02.1.00.75880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1 338,99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1 338,99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1 338,99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4 016,97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93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1.1.3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gramStart"/>
            <w:r>
              <w:rPr>
                <w:rStyle w:val="245pt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</w:t>
            </w:r>
            <w:proofErr w:type="spellStart"/>
            <w:r>
              <w:rPr>
                <w:rStyle w:val="245pt"/>
              </w:rPr>
              <w:t>учебновспомогательного</w:t>
            </w:r>
            <w:proofErr w:type="spellEnd"/>
            <w:r>
              <w:rPr>
                <w:rStyle w:val="245pt"/>
              </w:rPr>
              <w:t xml:space="preserve">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02.1.00.74080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30 824,65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30 824,65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30 824,65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92 473,95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88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02.1.00.74080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782,10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782,10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782,10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2 346,30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93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02.1.00.74080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79 967,60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79 967,60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79 967,60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239 902,80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88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02.1.00.74080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24 803,30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24 803,30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24 803,30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74 409,90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93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02.1.00.74080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421,25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421,25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421,25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1 263,75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413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1.1.4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10.03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4,93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4,93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4,93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14,79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841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Без взимания родительской платы в муниципальных дошкольных образовательных организациях будут содержаться соответствующие категории детей: </w:t>
            </w:r>
          </w:p>
          <w:p w:rsidR="00777841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- 50 детей; </w:t>
            </w:r>
          </w:p>
          <w:p w:rsidR="00777841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2020 году - 52 ребенка;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- 53 ребенка.</w:t>
            </w:r>
          </w:p>
          <w:p w:rsidR="00777841" w:rsidRDefault="00777841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418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10.03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715,17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715,17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715,17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2 145,51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422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Мероприятием 1.1.5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10.04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188,10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188,10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188,10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564,30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45pt"/>
              </w:rPr>
              <w:t>Социальные выплаты на оплату части родительской платы за содержание детей в муниципальных образовательных организациях ежегодно получат 977 чел.</w:t>
            </w:r>
          </w:p>
        </w:tc>
      </w:tr>
      <w:tr w:rsidR="005F4325" w:rsidTr="0017178E">
        <w:trPr>
          <w:trHeight w:val="422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10.04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02.1.00.75560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320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9 405,70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9 405,70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9 405,70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28 217,10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1032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1.1.6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Субвенция на исполнение государственных полномочий по предоставлению ежемесячно родителям (законным представителям) социальных выплат (компенсации) на оплату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находящихся на территории муниципального района; </w:t>
            </w:r>
            <w:proofErr w:type="gramStart"/>
            <w:r>
              <w:rPr>
                <w:rStyle w:val="245pt"/>
              </w:rPr>
              <w:t>детей, у которых один из родителей (законных представителей) является инвалидом I или II группы или признан до 1 января 2010 года инвалидом, имеющим ограничение способности к трудовой деятельности III, II степени, до очередного переосвидетельствования и не работает; детей, у которых один из родителей является участником ликвидации последствий катастрофы на Чернобыльской АЭС;</w:t>
            </w:r>
            <w:proofErr w:type="gramEnd"/>
            <w:r>
              <w:rPr>
                <w:rStyle w:val="245pt"/>
              </w:rPr>
              <w:t xml:space="preserve"> детей, проживающих в семьях, среднедушевой доход которых ниже величины прожиточного минимума, установленного для соответствующей группы территорий края на душу населения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777841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10.03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02.1.00.05290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33,00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45pt"/>
              </w:rPr>
              <w:t>Без взимания родительской платы в муниципальных дошкольных образовательных учреждениях (группах) будут содержаться 100% детей соответствующей категории.</w:t>
            </w:r>
          </w:p>
        </w:tc>
      </w:tr>
      <w:tr w:rsidR="005F4325" w:rsidTr="0017178E">
        <w:trPr>
          <w:trHeight w:val="1032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 w:rsidP="00777841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10.03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02.1.00.05290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320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2 252,70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2 252,70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2 252,70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Pr="00777841" w:rsidRDefault="0003094A" w:rsidP="00777841">
            <w:pPr>
              <w:pStyle w:val="21"/>
              <w:shd w:val="clear" w:color="auto" w:fill="auto"/>
              <w:spacing w:line="90" w:lineRule="exact"/>
              <w:jc w:val="center"/>
            </w:pPr>
            <w:r w:rsidRPr="00777841">
              <w:rPr>
                <w:rStyle w:val="245pt"/>
              </w:rPr>
              <w:t>6 758,10</w:t>
            </w: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8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lastRenderedPageBreak/>
              <w:t>Мероприятие 1.1.7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Предоставление детям старшего дошкольного возраста из числа коренных малочисленных народов Севера, из семей кочующих родителей, качественных дошкольных образовательных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Услуги дошкольного образования в муниципальных образовательных организациях (в круглосуточных группах) получат дети кочующих родителей: в 2020 году - 20 чел.; в 2021 году - 40 чел.</w:t>
            </w:r>
          </w:p>
        </w:tc>
      </w:tr>
      <w:tr w:rsidR="005F4325" w:rsidTr="0017178E">
        <w:trPr>
          <w:trHeight w:val="432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1.1.8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>
              <w:rPr>
                <w:rStyle w:val="245pt"/>
              </w:rPr>
              <w:t>санитарно</w:t>
            </w:r>
            <w:proofErr w:type="spellEnd"/>
            <w:r>
              <w:rPr>
                <w:rStyle w:val="245pt"/>
              </w:rPr>
              <w:t xml:space="preserve"> - гигиенических нормам и правил, в том числе обеспечение исходно-разрешительной документации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3 652,10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3 652,10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3 652,10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10 956,30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Проведение 11 отдельных видов ремонтных работ капитального характера и работ по благоустройству территорий: </w:t>
            </w:r>
          </w:p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- 4 вида; </w:t>
            </w:r>
          </w:p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- 3 вида;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- 4 вида.</w:t>
            </w:r>
          </w:p>
          <w:p w:rsidR="00D47BAF" w:rsidRDefault="00D47BAF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432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30 304,41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30 304,41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682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развития инфраструктуры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07 01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25 068,00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34 068,00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68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1.1.9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spellStart"/>
            <w:r>
              <w:rPr>
                <w:rStyle w:val="245pt"/>
              </w:rPr>
              <w:t>Софинансирование</w:t>
            </w:r>
            <w:proofErr w:type="spellEnd"/>
            <w:r>
              <w:rPr>
                <w:rStyle w:val="245pt"/>
              </w:rPr>
              <w:t xml:space="preserve"> расходов </w:t>
            </w:r>
            <w:proofErr w:type="gramStart"/>
            <w:r>
              <w:rPr>
                <w:rStyle w:val="245pt"/>
              </w:rPr>
              <w:t>на реализацию мероприятий по созданию в дошкольных образовательных организациях условий для получения детьми с ограниченными возможностями</w:t>
            </w:r>
            <w:proofErr w:type="gramEnd"/>
            <w:r>
              <w:rPr>
                <w:rStyle w:val="245pt"/>
              </w:rPr>
              <w:t xml:space="preserve"> здоровья и детьми-инвалидами качественного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07 01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  <w:lang w:val="en-US" w:eastAsia="en-US" w:bidi="en-US"/>
              </w:rPr>
              <w:t>02.1.00.L0271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10,00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В 2019 году - создание условий для получения детьми с ограниченными возможностями здоровья и детьми-инвалидами качественного образования в одной дошкольной образовательной организации.</w:t>
            </w:r>
          </w:p>
        </w:tc>
      </w:tr>
      <w:tr w:rsidR="005F4325" w:rsidTr="0017178E">
        <w:trPr>
          <w:trHeight w:val="370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Задача № 2. Сохранение в системе общего образования равных возможностей для современного начального общего, основного общего и среднего общего образования</w:t>
            </w:r>
          </w:p>
        </w:tc>
      </w:tr>
      <w:tr w:rsidR="005F4325" w:rsidTr="0017178E">
        <w:trPr>
          <w:trHeight w:val="221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Мероприятие 1.2.1</w:t>
            </w:r>
          </w:p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234 391,77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234 391,77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234 391,77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703 175,31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Услуги общего образования в муниципальных общеобразовательных организациях получат: </w:t>
            </w:r>
          </w:p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- 4 968 учащихся; </w:t>
            </w:r>
          </w:p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- 5 170 учащихся;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- 5 273 учащихся.</w:t>
            </w:r>
          </w:p>
          <w:p w:rsidR="00D47BAF" w:rsidRDefault="00D47BAF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21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183 308,88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170 477,88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170 477,88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524 264,64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21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140,48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140,48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140,48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421,44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1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18,00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21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72 835,09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72 835,09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72 835,09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218 505,27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1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179 176,37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177 778,27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177 778,27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534 732,91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21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120,50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361,50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1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8 482,43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8 482,43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8 482,43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25 447,29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221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946,87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946,87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946,87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2 840,61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595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1.2.2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gramStart"/>
            <w:r>
              <w:rPr>
                <w:rStyle w:val="245pt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02.1.00.75640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606 104,67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606 104,67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606 104,67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1 818 314,01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Услуги общего образования в муниципальных общеобразовательных организациях получат: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в 2019 году - 4 968 учащихся, в </w:t>
            </w:r>
            <w:proofErr w:type="spellStart"/>
            <w:r>
              <w:rPr>
                <w:rStyle w:val="245pt"/>
              </w:rPr>
              <w:t>т.ч</w:t>
            </w:r>
            <w:proofErr w:type="spellEnd"/>
            <w:r>
              <w:rPr>
                <w:rStyle w:val="245pt"/>
              </w:rPr>
              <w:t>. 210 - дети с ограниченными возможностями здоровья, обучающиеся по адаптированным образовательным программам;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в 2020 году - 5 170 учащихся, в </w:t>
            </w:r>
            <w:proofErr w:type="spellStart"/>
            <w:r>
              <w:rPr>
                <w:rStyle w:val="245pt"/>
              </w:rPr>
              <w:t>т.ч</w:t>
            </w:r>
            <w:proofErr w:type="spellEnd"/>
            <w:r>
              <w:rPr>
                <w:rStyle w:val="245pt"/>
              </w:rPr>
              <w:t>. 210 - дети с ограниченными возможностями здоровья, обучающиеся по адаптированным образовательным программам;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в 2021 году - 5 273 учащихся, в </w:t>
            </w:r>
            <w:proofErr w:type="spellStart"/>
            <w:r>
              <w:rPr>
                <w:rStyle w:val="245pt"/>
              </w:rPr>
              <w:t>т.ч</w:t>
            </w:r>
            <w:proofErr w:type="spellEnd"/>
            <w:r>
              <w:rPr>
                <w:rStyle w:val="245pt"/>
              </w:rPr>
              <w:t>. 210 - дети с ограниченными возможностями здоровья, обучающиеся по адаптированным образовательным программам.</w:t>
            </w:r>
          </w:p>
        </w:tc>
      </w:tr>
      <w:tr w:rsidR="005F4325" w:rsidTr="0017178E">
        <w:trPr>
          <w:trHeight w:val="595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02.1.00.75640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26 465,99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26 465,99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26 465,99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79 397,97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595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02.1.00.75640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634,64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634,64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634,64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1 903,92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86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1.2.3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gramStart"/>
            <w:r>
              <w:rPr>
                <w:rStyle w:val="245pt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02.1.00.74090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206 288,08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206 288,08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206 288,08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618 864,24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Услуги общего образования в муниципальных общеобразовательных организациях получат: </w:t>
            </w:r>
          </w:p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- 4 968 учащихся; </w:t>
            </w:r>
          </w:p>
          <w:p w:rsidR="00D47BAF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- 5 170 учащихся;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- 5 273 учащихся.</w:t>
            </w:r>
          </w:p>
          <w:p w:rsidR="00D47BAF" w:rsidRDefault="00D47BAF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869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02.1.00.74090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10 080,42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10 080,42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10 080,42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30 241,26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874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02.1.00.74090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86,60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86,60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86,60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259,80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96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lastRenderedPageBreak/>
              <w:t>Мероприятие 1.2.4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02.1.00.05320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9 767,90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9 767,90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9 767,90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29 303,70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Ежегодно 168 педагогов общеобразовательных организаций получат социальную поддержку.</w:t>
            </w:r>
          </w:p>
        </w:tc>
      </w:tr>
      <w:tr w:rsidR="005F4325" w:rsidTr="0017178E">
        <w:trPr>
          <w:trHeight w:val="144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1.2.5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gramStart"/>
            <w:r>
              <w:rPr>
                <w:rStyle w:val="245pt"/>
              </w:rPr>
              <w:t>Субвенции бюджетам муниципальных образований на обеспечение одеждой, обувью и мягким инвентарем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по соответствующей группе территорий края на душу населения, проживающих в интернатах муниципальных общеобразовательных организаций, расположенных в муниципальном районе, за исключением обучающихся с ограниченными возможностями здоровья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02.1.00.05300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19 804,10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19 804,10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19 804,10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59 412,30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Ежегодно получат социальную поддержку 715 учащихся.</w:t>
            </w:r>
          </w:p>
        </w:tc>
      </w:tr>
      <w:tr w:rsidR="005F4325" w:rsidTr="0017178E">
        <w:trPr>
          <w:trHeight w:val="10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1.2.6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spellStart"/>
            <w:r>
              <w:rPr>
                <w:rStyle w:val="245pt"/>
              </w:rPr>
              <w:t>Софинансирование</w:t>
            </w:r>
            <w:proofErr w:type="spellEnd"/>
            <w:r>
              <w:rPr>
                <w:rStyle w:val="245pt"/>
              </w:rPr>
              <w:t xml:space="preserve"> расходов на развитие инфраструктуры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  <w:lang w:val="en-US" w:eastAsia="en-US" w:bidi="en-US"/>
              </w:rPr>
              <w:t>02.1.00.S5630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Устранение предписания контролирующих органов в одной муниципальной общеобразовательной организации.</w:t>
            </w:r>
          </w:p>
        </w:tc>
      </w:tr>
      <w:tr w:rsidR="005F4325" w:rsidTr="0017178E">
        <w:trPr>
          <w:trHeight w:val="94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1.2.7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spellStart"/>
            <w:r>
              <w:rPr>
                <w:rStyle w:val="245pt"/>
              </w:rPr>
              <w:t>Софинансирование</w:t>
            </w:r>
            <w:proofErr w:type="spellEnd"/>
            <w:r>
              <w:rPr>
                <w:rStyle w:val="245pt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  <w:lang w:val="en-US" w:eastAsia="en-US" w:bidi="en-US"/>
              </w:rPr>
              <w:t>02.1.00.S3980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Обеспечение безопасного участия детей в дорожном движении.</w:t>
            </w:r>
          </w:p>
        </w:tc>
      </w:tr>
      <w:tr w:rsidR="005F4325" w:rsidTr="0017178E">
        <w:trPr>
          <w:trHeight w:val="610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1.2.8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>
              <w:rPr>
                <w:rStyle w:val="245pt"/>
              </w:rPr>
              <w:t>санитарно</w:t>
            </w:r>
            <w:proofErr w:type="spellEnd"/>
            <w:r>
              <w:rPr>
                <w:rStyle w:val="245pt"/>
              </w:rPr>
              <w:t xml:space="preserve"> - гигиенических нормам и правил, в том числе обеспечение исходно-разрешительной документации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10 108,45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1 887,08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1 887,08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13 882,61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Проведение 16 отдельных видов ремонтных работ капитального характера и работ по благоустройству территорий:</w:t>
            </w:r>
          </w:p>
          <w:p w:rsidR="005F4325" w:rsidRDefault="0003094A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line="125" w:lineRule="exact"/>
              <w:jc w:val="left"/>
            </w:pPr>
            <w:r>
              <w:rPr>
                <w:rStyle w:val="245pt"/>
              </w:rPr>
              <w:t>год - 7 видов;</w:t>
            </w:r>
          </w:p>
          <w:p w:rsidR="005F4325" w:rsidRDefault="0003094A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line="125" w:lineRule="exact"/>
              <w:jc w:val="left"/>
            </w:pPr>
            <w:r>
              <w:rPr>
                <w:rStyle w:val="245pt"/>
              </w:rPr>
              <w:t>год - 6 видов;</w:t>
            </w:r>
          </w:p>
          <w:p w:rsidR="005F4325" w:rsidRDefault="0003094A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line="125" w:lineRule="exact"/>
              <w:jc w:val="left"/>
            </w:pPr>
            <w:r>
              <w:rPr>
                <w:rStyle w:val="245pt"/>
              </w:rPr>
              <w:t>год - 3 видов.</w:t>
            </w:r>
          </w:p>
        </w:tc>
      </w:tr>
      <w:tr w:rsidR="005F4325" w:rsidTr="0017178E">
        <w:trPr>
          <w:trHeight w:val="61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5 964,36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3 764,36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3 764,36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13 493,08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82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развития инфраструктуры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19 117,21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29 117,21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307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Задача № 3. Создание условий для устойчивого развития системы дополнительного образования</w:t>
            </w:r>
          </w:p>
        </w:tc>
      </w:tr>
      <w:tr w:rsidR="005F4325" w:rsidTr="0017178E">
        <w:trPr>
          <w:trHeight w:val="408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1.3.1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119 117,06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119 117,06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119 117,06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357 351,18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Услуги дополнительного образования в учреждениях дополнительного образования детей получат: </w:t>
            </w:r>
          </w:p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- 1 953 детей; </w:t>
            </w:r>
          </w:p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- 1 971 детей;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- 1 995 детей.</w:t>
            </w:r>
          </w:p>
          <w:p w:rsidR="00B644C0" w:rsidRDefault="00B644C0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398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24 795,01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18 876,11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18 876,11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62 547,23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547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33,00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542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140,00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140,00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420,00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547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271,53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271,53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271,53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814,59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557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38,40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38,40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38,40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115,20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74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lastRenderedPageBreak/>
              <w:t>Мероприятие 1.3.2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Материально-техническое оснащение муниципальных образовательных организаций для работы с одаренными детьми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838,56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838,56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838,56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2 515,68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45pt"/>
              </w:rPr>
              <w:t>Укрепление материально- технической базы муниципальных образовательных организаций района для работы с одаренными и талантливыми детьми.</w:t>
            </w:r>
          </w:p>
        </w:tc>
      </w:tr>
      <w:tr w:rsidR="005F4325" w:rsidTr="0017178E">
        <w:trPr>
          <w:trHeight w:val="74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264,90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264,90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264,90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794,70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73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Мероприятие 1.3.3</w:t>
            </w:r>
          </w:p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Проведение профильных смен "Робототехника" и "</w:t>
            </w:r>
            <w:proofErr w:type="spellStart"/>
            <w:r>
              <w:rPr>
                <w:rStyle w:val="245pt"/>
              </w:rPr>
              <w:t>Легоконструирование</w:t>
            </w:r>
            <w:proofErr w:type="spellEnd"/>
            <w:r>
              <w:rPr>
                <w:rStyle w:val="245pt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105,07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105,07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105,07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315,21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45pt"/>
              </w:rPr>
              <w:t xml:space="preserve">Ежегодное проведение в </w:t>
            </w:r>
            <w:proofErr w:type="spellStart"/>
            <w:r>
              <w:rPr>
                <w:rStyle w:val="245pt"/>
              </w:rPr>
              <w:t>с</w:t>
            </w:r>
            <w:proofErr w:type="gramStart"/>
            <w:r>
              <w:rPr>
                <w:rStyle w:val="245pt"/>
              </w:rPr>
              <w:t>.Х</w:t>
            </w:r>
            <w:proofErr w:type="gramEnd"/>
            <w:r>
              <w:rPr>
                <w:rStyle w:val="245pt"/>
              </w:rPr>
              <w:t>атанга</w:t>
            </w:r>
            <w:proofErr w:type="spellEnd"/>
            <w:r>
              <w:rPr>
                <w:rStyle w:val="245pt"/>
              </w:rPr>
              <w:t xml:space="preserve"> профильной смены по робототехнике и </w:t>
            </w:r>
            <w:proofErr w:type="spellStart"/>
            <w:r>
              <w:rPr>
                <w:rStyle w:val="245pt"/>
              </w:rPr>
              <w:t>легоконструированию</w:t>
            </w:r>
            <w:proofErr w:type="spellEnd"/>
            <w:r>
              <w:rPr>
                <w:rStyle w:val="245pt"/>
              </w:rPr>
              <w:t xml:space="preserve"> с общим охватом не менее 25 обучающихся.</w:t>
            </w:r>
          </w:p>
        </w:tc>
      </w:tr>
      <w:tr w:rsidR="005F4325" w:rsidTr="0017178E">
        <w:trPr>
          <w:trHeight w:val="72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Мероприятие 1.3.4</w:t>
            </w:r>
          </w:p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Проведение школ интеллектуального роста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767,18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767,18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767,18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2 301,54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Ежегодное проведение в </w:t>
            </w:r>
            <w:proofErr w:type="spellStart"/>
            <w:r>
              <w:rPr>
                <w:rStyle w:val="245pt"/>
              </w:rPr>
              <w:t>с</w:t>
            </w:r>
            <w:proofErr w:type="gramStart"/>
            <w:r>
              <w:rPr>
                <w:rStyle w:val="245pt"/>
              </w:rPr>
              <w:t>.Х</w:t>
            </w:r>
            <w:proofErr w:type="gramEnd"/>
            <w:r>
              <w:rPr>
                <w:rStyle w:val="245pt"/>
              </w:rPr>
              <w:t>атанга</w:t>
            </w:r>
            <w:proofErr w:type="spellEnd"/>
            <w:r>
              <w:rPr>
                <w:rStyle w:val="245pt"/>
              </w:rPr>
              <w:t xml:space="preserve"> школы интеллектуального роста с общим охватом не менее 60 обучающихся.</w:t>
            </w:r>
          </w:p>
        </w:tc>
      </w:tr>
      <w:tr w:rsidR="005F4325" w:rsidTr="0017178E">
        <w:trPr>
          <w:trHeight w:val="686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1.3.5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Развитие северного многоборья в общеобразовательных организациях муниципального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127,30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127,30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127,30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381,90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Охват школьников 5-11 классов общеобразовательных организаций муниципального района северным многоборьем составит: </w:t>
            </w:r>
          </w:p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- 245 школьников; </w:t>
            </w:r>
          </w:p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- 260 школьников;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- 275 школьников.</w:t>
            </w:r>
          </w:p>
          <w:p w:rsidR="00B644C0" w:rsidRDefault="00B644C0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682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2 303,70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2 303,70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2 303,70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6 911,10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88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1.3.6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>
              <w:rPr>
                <w:rStyle w:val="245pt"/>
              </w:rPr>
              <w:t>санитарно</w:t>
            </w:r>
            <w:proofErr w:type="spellEnd"/>
            <w:r>
              <w:rPr>
                <w:rStyle w:val="245pt"/>
              </w:rPr>
              <w:t xml:space="preserve"> - гигиенических нормам и правил, в том числе обеспечение исходно-разрешительной документации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развития инфраструктуры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30 000,00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54 000,00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Проведение ремонтных работ капитального характера и работы по благоустройству территорий: </w:t>
            </w:r>
          </w:p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- 1 вид;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в 2021 году - 1 вид.</w:t>
            </w:r>
          </w:p>
        </w:tc>
      </w:tr>
      <w:tr w:rsidR="005F4325" w:rsidTr="0017178E">
        <w:trPr>
          <w:trHeight w:val="211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0A40AF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Задача № 4. Содействие выявлению и поддержке одаренных детей</w:t>
            </w:r>
          </w:p>
        </w:tc>
      </w:tr>
      <w:tr w:rsidR="005F4325" w:rsidTr="0017178E">
        <w:trPr>
          <w:trHeight w:val="830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1.4.1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Проведение муниципального этапа всероссийской олимпиады школьников и муниципального этапа научно-практической конференции проектных и исследовательских работ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364,89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364,89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364,89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1 094,67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Охват детей, участвующих в олимпиадном и исследовательском движении школьников составит: </w:t>
            </w:r>
          </w:p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2019 году - 3 089 школьников; </w:t>
            </w:r>
          </w:p>
          <w:p w:rsidR="00B644C0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- 3 160 школьников;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в 2021 году - 3 232 школьника.</w:t>
            </w:r>
          </w:p>
          <w:p w:rsidR="00B644C0" w:rsidRDefault="00B644C0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17178E">
        <w:trPr>
          <w:trHeight w:val="82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15,00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17178E">
        <w:trPr>
          <w:trHeight w:val="8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1.4.2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Персональные выплаты педагогическим работникам за работу с одаренными детьми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37,42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37,42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37,42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112,26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Ежегодно 5 педагогов-победителей муниципального конкурса по работе с одаренными детьми получат персональную выплату.</w:t>
            </w:r>
          </w:p>
        </w:tc>
      </w:tr>
      <w:tr w:rsidR="005F4325" w:rsidTr="0017178E">
        <w:trPr>
          <w:trHeight w:val="77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1.4.3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Разовая стипендия учащимся образовательных организаций за значительные достижения в интеллектуальной, творческой, спортивной, общественной деятельности.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90,00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45pt"/>
              </w:rPr>
              <w:t xml:space="preserve">Ежегодно 10 талантливых учащихся получат </w:t>
            </w:r>
            <w:proofErr w:type="spellStart"/>
            <w:r>
              <w:rPr>
                <w:rStyle w:val="245pt"/>
              </w:rPr>
              <w:t>единоразовую</w:t>
            </w:r>
            <w:proofErr w:type="spellEnd"/>
            <w:r>
              <w:rPr>
                <w:rStyle w:val="245pt"/>
              </w:rPr>
              <w:t xml:space="preserve"> выплату по итогам муниципального конкурса.</w:t>
            </w:r>
          </w:p>
        </w:tc>
      </w:tr>
      <w:tr w:rsidR="005F4325" w:rsidTr="0017178E">
        <w:trPr>
          <w:trHeight w:val="605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Мероприятие 1.4.4</w:t>
            </w:r>
          </w:p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proofErr w:type="gramStart"/>
            <w:r>
              <w:rPr>
                <w:rStyle w:val="245pt"/>
              </w:rPr>
              <w:t>Выезд учащихся на мероприятия федерального и регионального уровней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30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430,30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430,30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430,30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1 290,90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30" w:lineRule="exact"/>
              <w:jc w:val="left"/>
            </w:pPr>
            <w:r>
              <w:rPr>
                <w:rStyle w:val="245pt"/>
              </w:rPr>
              <w:t>Ежегодное количество школьников, участвующих в мероприятиях федерального и регионального уровней, составит 34 чел.</w:t>
            </w:r>
          </w:p>
        </w:tc>
      </w:tr>
      <w:tr w:rsidR="005F4325" w:rsidTr="00B644C0">
        <w:trPr>
          <w:trHeight w:val="610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B644C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02.1.00.07330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1 516,92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1 516,92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1 516,92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4 550,76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644C0">
        <w:trPr>
          <w:trHeight w:val="226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0A40AF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в том числе по ГРБС: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</w:tr>
      <w:tr w:rsidR="005F4325" w:rsidTr="00B644C0">
        <w:trPr>
          <w:trHeight w:val="71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lastRenderedPageBreak/>
              <w:t>ГРБС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2 444 219,84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2 383 346,06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2 383 346,06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7 210 911,96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</w:tr>
      <w:tr w:rsidR="005F4325" w:rsidTr="0017178E">
        <w:trPr>
          <w:trHeight w:val="71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ГРБС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развития инфраструктуры Администрации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644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44 185,21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39 000,00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34 000,00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644C0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117 185,21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</w:tr>
    </w:tbl>
    <w:p w:rsidR="005F4325" w:rsidRDefault="005F4325">
      <w:pPr>
        <w:rPr>
          <w:sz w:val="2"/>
          <w:szCs w:val="2"/>
        </w:rPr>
        <w:sectPr w:rsidR="005F4325">
          <w:pgSz w:w="16840" w:h="11909" w:orient="landscape"/>
          <w:pgMar w:top="360" w:right="614" w:bottom="1139" w:left="360" w:header="0" w:footer="3" w:gutter="0"/>
          <w:cols w:space="720"/>
          <w:noEndnote/>
          <w:docGrid w:linePitch="360"/>
        </w:sectPr>
      </w:pPr>
    </w:p>
    <w:p w:rsidR="006E2580" w:rsidRDefault="0003094A" w:rsidP="006E2580">
      <w:pPr>
        <w:pStyle w:val="140"/>
        <w:shd w:val="clear" w:color="auto" w:fill="auto"/>
      </w:pPr>
      <w:r>
        <w:lastRenderedPageBreak/>
        <w:t xml:space="preserve">Приложение 2 </w:t>
      </w:r>
    </w:p>
    <w:p w:rsidR="005F4325" w:rsidRDefault="0003094A" w:rsidP="006E2580">
      <w:pPr>
        <w:pStyle w:val="140"/>
        <w:shd w:val="clear" w:color="auto" w:fill="auto"/>
      </w:pPr>
      <w:r>
        <w:t>к подпрограмме</w:t>
      </w:r>
    </w:p>
    <w:p w:rsidR="005F4325" w:rsidRDefault="0003094A" w:rsidP="006E2580">
      <w:pPr>
        <w:pStyle w:val="140"/>
        <w:shd w:val="clear" w:color="auto" w:fill="auto"/>
      </w:pPr>
      <w:r>
        <w:t>«Развитие дошкольного, общего и дополнительного образования»</w:t>
      </w:r>
    </w:p>
    <w:p w:rsidR="006E2580" w:rsidRDefault="006E2580" w:rsidP="006E2580">
      <w:pPr>
        <w:pStyle w:val="140"/>
        <w:shd w:val="clear" w:color="auto" w:fill="auto"/>
      </w:pPr>
    </w:p>
    <w:p w:rsidR="005F4325" w:rsidRDefault="0003094A" w:rsidP="006E2580">
      <w:pPr>
        <w:pStyle w:val="150"/>
        <w:shd w:val="clear" w:color="auto" w:fill="auto"/>
        <w:spacing w:line="160" w:lineRule="exact"/>
      </w:pPr>
      <w:r>
        <w:t>Ресурсное обеспечение подпрограммы</w:t>
      </w:r>
    </w:p>
    <w:p w:rsidR="006E2580" w:rsidRDefault="006E2580" w:rsidP="006E2580">
      <w:pPr>
        <w:pStyle w:val="150"/>
        <w:shd w:val="clear" w:color="auto" w:fill="auto"/>
        <w:spacing w:line="1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3389"/>
        <w:gridCol w:w="2443"/>
        <w:gridCol w:w="1968"/>
        <w:gridCol w:w="1968"/>
        <w:gridCol w:w="1968"/>
        <w:gridCol w:w="1978"/>
      </w:tblGrid>
      <w:tr w:rsidR="005F4325">
        <w:trPr>
          <w:trHeight w:val="226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Статус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</w:rPr>
              <w:t>Наименование подпрограммы муниципальной программы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Источники финансирования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Оценка расходов (тыс. руб.), годы</w:t>
            </w:r>
          </w:p>
        </w:tc>
      </w:tr>
      <w:tr w:rsidR="005F4325">
        <w:trPr>
          <w:trHeight w:val="63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6E2580">
            <w:pPr>
              <w:jc w:val="center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6E258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6E2580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Итого на период</w:t>
            </w:r>
          </w:p>
        </w:tc>
      </w:tr>
      <w:tr w:rsidR="005F4325">
        <w:trPr>
          <w:trHeight w:val="413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Подпрограмма 1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</w:rPr>
              <w:t>«Развитие дошкольного, общего и дополнительного образования»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0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2 488 405,05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2 422 346,06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2 417 346,06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7 328 097,17</w:t>
            </w:r>
          </w:p>
        </w:tc>
      </w:tr>
      <w:tr w:rsidR="005F4325">
        <w:trPr>
          <w:trHeight w:val="41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6E25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6E25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6E25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6E2580">
            <w:pPr>
              <w:jc w:val="center"/>
              <w:rPr>
                <w:sz w:val="10"/>
                <w:szCs w:val="10"/>
              </w:rPr>
            </w:pPr>
          </w:p>
        </w:tc>
      </w:tr>
      <w:tr w:rsidR="005F4325">
        <w:trPr>
          <w:trHeight w:val="413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</w:tr>
      <w:tr w:rsidR="005F4325">
        <w:trPr>
          <w:trHeight w:val="41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краевой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1 302 584,60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1 302 584,60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1 302 584,60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3 907 753,80</w:t>
            </w:r>
          </w:p>
        </w:tc>
      </w:tr>
      <w:tr w:rsidR="005F4325">
        <w:trPr>
          <w:trHeight w:val="427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районный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1 185 820,45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1 119 761,46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1 114 761,46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6E2580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3 420 343,37</w:t>
            </w:r>
          </w:p>
        </w:tc>
      </w:tr>
    </w:tbl>
    <w:p w:rsidR="005F4325" w:rsidRDefault="005F4325">
      <w:pPr>
        <w:rPr>
          <w:sz w:val="2"/>
          <w:szCs w:val="2"/>
        </w:rPr>
        <w:sectPr w:rsidR="005F4325">
          <w:pgSz w:w="16840" w:h="11909" w:orient="landscape"/>
          <w:pgMar w:top="564" w:right="387" w:bottom="564" w:left="360" w:header="0" w:footer="3" w:gutter="0"/>
          <w:cols w:space="720"/>
          <w:noEndnote/>
          <w:docGrid w:linePitch="360"/>
        </w:sectPr>
      </w:pPr>
    </w:p>
    <w:p w:rsidR="00FD2B87" w:rsidRPr="004C2DE2" w:rsidRDefault="00FD2B87" w:rsidP="00FD2B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2DE2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FD2B87" w:rsidRPr="004C2DE2" w:rsidRDefault="00FD2B87" w:rsidP="00FD2B87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C2DE2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D2B87" w:rsidRPr="004C2DE2" w:rsidRDefault="00FD2B87" w:rsidP="00FD2B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C2DE2">
        <w:rPr>
          <w:rFonts w:ascii="Times New Roman" w:hAnsi="Times New Roman" w:cs="Times New Roman"/>
          <w:sz w:val="20"/>
          <w:szCs w:val="20"/>
        </w:rPr>
        <w:t>«Развитие образования</w:t>
      </w:r>
    </w:p>
    <w:p w:rsidR="00FD2B87" w:rsidRPr="004C2DE2" w:rsidRDefault="00FD2B87" w:rsidP="00FD2B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C2DE2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FD2B87" w:rsidRPr="004C2DE2" w:rsidRDefault="00FD2B87" w:rsidP="00FD2B87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C2DE2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FD2B87" w:rsidRPr="000E6873" w:rsidRDefault="00FD2B87" w:rsidP="00FD2B87">
      <w:pPr>
        <w:pStyle w:val="af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B87" w:rsidRPr="000E6873" w:rsidRDefault="00FD2B87" w:rsidP="00FD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B87" w:rsidRPr="00FD2B87" w:rsidRDefault="00FD2B87" w:rsidP="00FD2B87">
      <w:pPr>
        <w:pStyle w:val="ConsPlusNormal"/>
        <w:widowControl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FD2B87" w:rsidRPr="00FD2B87" w:rsidRDefault="00FD2B87" w:rsidP="00FD2B87">
      <w:pPr>
        <w:pStyle w:val="ConsPlusNormal"/>
        <w:widowControl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D2B87" w:rsidRPr="00FD2B87" w:rsidTr="00FD2B87">
        <w:tc>
          <w:tcPr>
            <w:tcW w:w="3085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6" w:type="dxa"/>
          </w:tcPr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«Укрепление здоровья учащихся общеобразовательных школ» (далее – подпрограмма)</w:t>
            </w:r>
          </w:p>
        </w:tc>
      </w:tr>
      <w:tr w:rsidR="00FD2B87" w:rsidRPr="00FD2B87" w:rsidTr="00FD2B87">
        <w:tc>
          <w:tcPr>
            <w:tcW w:w="3085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6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FD2B87" w:rsidRPr="00FD2B87" w:rsidTr="00FD2B87">
        <w:tc>
          <w:tcPr>
            <w:tcW w:w="3085" w:type="dxa"/>
          </w:tcPr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 (далее - исполнитель подпрограммы)</w:t>
            </w:r>
          </w:p>
        </w:tc>
        <w:tc>
          <w:tcPr>
            <w:tcW w:w="6486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района</w:t>
            </w:r>
          </w:p>
        </w:tc>
      </w:tr>
      <w:tr w:rsidR="00FD2B87" w:rsidRPr="00FD2B87" w:rsidTr="00FD2B87">
        <w:trPr>
          <w:trHeight w:val="2540"/>
        </w:trPr>
        <w:tc>
          <w:tcPr>
            <w:tcW w:w="3085" w:type="dxa"/>
          </w:tcPr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486" w:type="dxa"/>
          </w:tcPr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Цель: Обеспечение отдыха и оздоровления учащихся в каникулярное время, обеспечение доступности школьного питания.</w:t>
            </w:r>
          </w:p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FD2B87" w:rsidRPr="00FD2B87" w:rsidRDefault="00FD2B87" w:rsidP="00FD2B87">
            <w:pPr>
              <w:pStyle w:val="ConsPlusNormal"/>
              <w:numPr>
                <w:ilvl w:val="0"/>
                <w:numId w:val="26"/>
              </w:numPr>
              <w:adjustRightInd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период летних каникул на территории муниципального района.</w:t>
            </w:r>
          </w:p>
          <w:p w:rsidR="00FD2B87" w:rsidRPr="00FD2B87" w:rsidRDefault="00FD2B87" w:rsidP="00FD2B87">
            <w:pPr>
              <w:pStyle w:val="ConsPlusNormal"/>
              <w:numPr>
                <w:ilvl w:val="0"/>
                <w:numId w:val="26"/>
              </w:numPr>
              <w:adjustRightInd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Организация реализации мероприятий, обеспечивающих отдых и оздоровление детей в период летних каникул за пределами муниципального района.</w:t>
            </w:r>
          </w:p>
          <w:p w:rsidR="00FD2B87" w:rsidRPr="00FD2B87" w:rsidRDefault="00FD2B87" w:rsidP="00FD2B87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школьного питания учащихся общеобразовательных организаций</w:t>
            </w:r>
          </w:p>
        </w:tc>
      </w:tr>
      <w:tr w:rsidR="00FD2B87" w:rsidRPr="00FD2B87" w:rsidTr="00FD2B87">
        <w:tc>
          <w:tcPr>
            <w:tcW w:w="3085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6486" w:type="dxa"/>
          </w:tcPr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К 2022 году:</w:t>
            </w:r>
          </w:p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количество детей школьного возраста, охваченных организованным отдыхом и оздоровлением в лагерях с дневным пребыванием, сохранится на достигнутом уровне 300 чел.;</w:t>
            </w:r>
          </w:p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 школьного возраста, охваченных организованным отдыхом и оздоровлением в выездных оздоровительных лагерях, составит 426 чел. и сохранится на достигнутом уровне. </w:t>
            </w:r>
          </w:p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количество детей школьного возраста, охваченных организованным отдыхом в профильных отрядах школьников, составит 316 чел.;</w:t>
            </w:r>
          </w:p>
          <w:p w:rsidR="00FD2B87" w:rsidRPr="00FD2B87" w:rsidRDefault="00FD2B87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социальным питанием в общеобразовательных учреждениях муниципального района, составит 52,30%.</w:t>
            </w:r>
          </w:p>
          <w:p w:rsidR="00FD2B87" w:rsidRPr="00FD2B87" w:rsidRDefault="00BB5979" w:rsidP="00FD2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FD2B87" w:rsidRPr="00FD2B87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FD2B87" w:rsidRPr="00FD2B87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</w:t>
            </w:r>
            <w:r w:rsidR="00FD2B87" w:rsidRPr="00FD2B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представлены в приложении к Паспорту подпрограммы</w:t>
            </w:r>
          </w:p>
        </w:tc>
      </w:tr>
      <w:tr w:rsidR="00FD2B87" w:rsidRPr="00FD2B87" w:rsidTr="00FD2B87">
        <w:tc>
          <w:tcPr>
            <w:tcW w:w="3085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2019 – 2021 годы</w:t>
            </w:r>
          </w:p>
        </w:tc>
      </w:tr>
      <w:tr w:rsidR="00FD2B87" w:rsidRPr="00FD2B87" w:rsidTr="00FD2B87">
        <w:tc>
          <w:tcPr>
            <w:tcW w:w="3085" w:type="dxa"/>
          </w:tcPr>
          <w:p w:rsidR="00FD2B87" w:rsidRPr="00FD2B87" w:rsidRDefault="00FD2B87" w:rsidP="00FD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</w:t>
            </w:r>
          </w:p>
        </w:tc>
        <w:tc>
          <w:tcPr>
            <w:tcW w:w="6486" w:type="dxa"/>
          </w:tcPr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Объём бюджетных ассигнований на реализацию Подпрограммы составит, всего – 831 828,11 тыс. рублей, в том числе: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2019 год –283 330,85 тыс. рублей;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2020 год –274 248,63 тыс. рублей;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2021 год –274 248,63 тыс. рублей,</w:t>
            </w:r>
          </w:p>
          <w:p w:rsidR="00FD2B87" w:rsidRPr="00FD2B87" w:rsidRDefault="00FD2B87" w:rsidP="00FD2B87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средств федерального бюджета –0,00 тыс. рублей, в том числе: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2019 год –0,00 тыс. рублей;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2020 год –0,00 тыс. рублей;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2021 год –0,00 тыс. рублей,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аевого бюджета – 231 148,80 тыс. рублей, в том числе: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2019 год –77 049,60 тыс. рублей;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2020 год –77 049,60 тыс. рублей;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2021 год –77 049,60 тыс. рублей.</w:t>
            </w:r>
          </w:p>
          <w:p w:rsidR="00FD2B87" w:rsidRPr="00FD2B87" w:rsidRDefault="00FD2B87" w:rsidP="00FD2B87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600 679,31 тыс. рублей,    </w:t>
            </w:r>
          </w:p>
          <w:p w:rsidR="00FD2B87" w:rsidRPr="00FD2B87" w:rsidRDefault="00FD2B87" w:rsidP="00FD2B87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        </w:t>
            </w:r>
          </w:p>
          <w:p w:rsidR="00FD2B87" w:rsidRPr="00FD2B87" w:rsidRDefault="00FD2B87" w:rsidP="00FD2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2019 год –206 281,25 тыс. рублей;</w:t>
            </w:r>
          </w:p>
          <w:p w:rsidR="00FD2B87" w:rsidRPr="00FD2B87" w:rsidRDefault="00FD2B87" w:rsidP="00FD2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2020 год –197 199,03 тыс. рублей;</w:t>
            </w:r>
          </w:p>
          <w:p w:rsidR="00FD2B87" w:rsidRPr="00FD2B87" w:rsidRDefault="00FD2B87" w:rsidP="00FD2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87">
              <w:rPr>
                <w:rFonts w:ascii="Times New Roman" w:hAnsi="Times New Roman" w:cs="Times New Roman"/>
                <w:sz w:val="26"/>
                <w:szCs w:val="26"/>
              </w:rPr>
              <w:t>2021 год –197 199,03 тыс. рублей.</w:t>
            </w:r>
          </w:p>
        </w:tc>
      </w:tr>
    </w:tbl>
    <w:p w:rsidR="00FD2B87" w:rsidRPr="00FD2B87" w:rsidRDefault="00FD2B87" w:rsidP="00FD2B87">
      <w:pPr>
        <w:pStyle w:val="121"/>
        <w:shd w:val="clear" w:color="auto" w:fill="auto"/>
        <w:tabs>
          <w:tab w:val="left" w:pos="3278"/>
        </w:tabs>
        <w:spacing w:line="280" w:lineRule="exact"/>
        <w:jc w:val="left"/>
        <w:rPr>
          <w:sz w:val="26"/>
          <w:szCs w:val="26"/>
        </w:rPr>
      </w:pPr>
    </w:p>
    <w:p w:rsidR="00FD2B87" w:rsidRPr="00FD2B87" w:rsidRDefault="00FD2B87" w:rsidP="00FD2B8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>2.1. Мероприятия подпрограммы</w:t>
      </w:r>
    </w:p>
    <w:p w:rsidR="00FD2B87" w:rsidRPr="00FD2B87" w:rsidRDefault="00FD2B87" w:rsidP="00FD2B8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B87" w:rsidRPr="00FD2B87" w:rsidRDefault="00FD2B87" w:rsidP="00FD2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1 к подпрограмме.</w:t>
      </w:r>
    </w:p>
    <w:p w:rsidR="00FD2B87" w:rsidRPr="00FD2B87" w:rsidRDefault="00FD2B87" w:rsidP="00FD2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B87" w:rsidRPr="00FD2B87" w:rsidRDefault="00FD2B87" w:rsidP="00FD2B8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>2.2. Ресурсное обеспечение подпрограммы с указанием источников финансирования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>Ресурсное обеспечение подпрограммы с указанием источников финансирования представлены в приложении 2 к подпрограмме</w:t>
      </w:r>
      <w:r w:rsidRPr="00FD2B8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D2B87" w:rsidRPr="00FD2B87" w:rsidRDefault="00FD2B87" w:rsidP="00FD2B87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D2B87" w:rsidRPr="00FD2B87" w:rsidRDefault="00FD2B87" w:rsidP="00FD2B87">
      <w:pPr>
        <w:pStyle w:val="ConsPlusNormal"/>
        <w:widowControl/>
        <w:numPr>
          <w:ilvl w:val="1"/>
          <w:numId w:val="27"/>
        </w:numPr>
        <w:ind w:left="0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>Механизм реализации подпрограммы</w:t>
      </w:r>
    </w:p>
    <w:p w:rsidR="00FD2B87" w:rsidRPr="00FD2B87" w:rsidRDefault="00FD2B87" w:rsidP="00FD2B87">
      <w:pPr>
        <w:pStyle w:val="ConsPlusNormal"/>
        <w:widowControl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 xml:space="preserve">Реализация мероприятий 2.1.1 - 2.1.3, 2.2.1, 2.2.2 осуществляется Управлением в соответствии </w:t>
      </w:r>
      <w:proofErr w:type="gramStart"/>
      <w:r w:rsidRPr="00FD2B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D2B87">
        <w:rPr>
          <w:rFonts w:ascii="Times New Roman" w:hAnsi="Times New Roman" w:cs="Times New Roman"/>
          <w:sz w:val="26"/>
          <w:szCs w:val="26"/>
        </w:rPr>
        <w:t>: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D2B8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7" w:history="1">
        <w:r w:rsidRPr="00FD2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2B87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 xml:space="preserve">- Законом Красноярского края № 5-1533 от 19.04.2018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</w:t>
      </w:r>
      <w:r w:rsidRPr="00FD2B87">
        <w:rPr>
          <w:rFonts w:ascii="Times New Roman" w:hAnsi="Times New Roman" w:cs="Times New Roman"/>
          <w:sz w:val="26"/>
          <w:szCs w:val="26"/>
        </w:rPr>
        <w:lastRenderedPageBreak/>
        <w:t>оздоровления детей»;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>-</w:t>
      </w:r>
      <w:r w:rsidRPr="00FD2B8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>-</w:t>
      </w:r>
      <w:r w:rsidRPr="00FD2B87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утверждаемыми ежегодно;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 xml:space="preserve">Реализация мероприятий 2.3.1, 2.3.2 осуществляется Управлением в соответствии </w:t>
      </w:r>
      <w:proofErr w:type="gramStart"/>
      <w:r w:rsidRPr="00FD2B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D2B87">
        <w:rPr>
          <w:rFonts w:ascii="Times New Roman" w:hAnsi="Times New Roman" w:cs="Times New Roman"/>
          <w:sz w:val="26"/>
          <w:szCs w:val="26"/>
        </w:rPr>
        <w:t>: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D2B8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8" w:history="1">
        <w:r w:rsidRPr="00FD2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2B87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>- Законом края от 18 декабря 2008 года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состояния»;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>- Постановления Правительства Красноярского края от 07 апреля 2009 г. № 170-п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края, в области образования».</w:t>
      </w:r>
    </w:p>
    <w:p w:rsidR="00FD2B87" w:rsidRPr="00FD2B87" w:rsidRDefault="00FD2B87" w:rsidP="00FD2B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B87" w:rsidRPr="00FD2B87" w:rsidRDefault="00FD2B87" w:rsidP="00FD2B87">
      <w:pPr>
        <w:pStyle w:val="ConsPlusNormal"/>
        <w:widowControl/>
        <w:numPr>
          <w:ilvl w:val="1"/>
          <w:numId w:val="28"/>
        </w:numPr>
        <w:adjustRightInd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B87">
        <w:rPr>
          <w:rFonts w:ascii="Times New Roman" w:hAnsi="Times New Roman" w:cs="Times New Roman"/>
          <w:b/>
          <w:sz w:val="26"/>
          <w:szCs w:val="26"/>
        </w:rPr>
        <w:t xml:space="preserve"> Управление подпрограммой и </w:t>
      </w:r>
      <w:proofErr w:type="gramStart"/>
      <w:r w:rsidRPr="00FD2B87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FD2B87">
        <w:rPr>
          <w:rFonts w:ascii="Times New Roman" w:hAnsi="Times New Roman" w:cs="Times New Roman"/>
          <w:b/>
          <w:sz w:val="26"/>
          <w:szCs w:val="26"/>
        </w:rPr>
        <w:t xml:space="preserve"> ходом ее выполнения</w:t>
      </w:r>
    </w:p>
    <w:p w:rsidR="00FD2B87" w:rsidRPr="00FD2B87" w:rsidRDefault="00FD2B87" w:rsidP="00FD2B87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D2B87" w:rsidRPr="00FD2B87" w:rsidRDefault="00FD2B87" w:rsidP="00FD2B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>Текущее управление реализацией подпрограммы осуществляется Управлением.</w:t>
      </w:r>
    </w:p>
    <w:p w:rsidR="00FD2B87" w:rsidRPr="00FD2B87" w:rsidRDefault="00FD2B87" w:rsidP="00FD2B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FD2B87" w:rsidRPr="00FD2B87" w:rsidRDefault="00FD2B87" w:rsidP="00FD2B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2B87">
        <w:rPr>
          <w:rFonts w:ascii="Times New Roman" w:hAnsi="Times New Roman" w:cs="Times New Roman"/>
          <w:sz w:val="26"/>
          <w:szCs w:val="26"/>
        </w:rPr>
        <w:t xml:space="preserve">Управление развития инфраструктуры за </w:t>
      </w:r>
      <w:r w:rsidRPr="00FD2B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D2B87">
        <w:rPr>
          <w:rFonts w:ascii="Times New Roman" w:hAnsi="Times New Roman" w:cs="Times New Roman"/>
          <w:sz w:val="26"/>
          <w:szCs w:val="26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9" w:history="1">
        <w:r w:rsidRPr="00FD2B87">
          <w:rPr>
            <w:rFonts w:ascii="Times New Roman" w:hAnsi="Times New Roman" w:cs="Times New Roman"/>
            <w:sz w:val="26"/>
            <w:szCs w:val="26"/>
          </w:rPr>
          <w:t>приложениям 6</w:t>
        </w:r>
      </w:hyperlink>
      <w:r w:rsidRPr="00FD2B87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 w:history="1">
        <w:r w:rsidRPr="00FD2B87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FD2B87">
        <w:rPr>
          <w:rFonts w:ascii="Times New Roman" w:hAnsi="Times New Roman" w:cs="Times New Roman"/>
          <w:sz w:val="26"/>
          <w:szCs w:val="26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FD2B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района от 02.09.2013 № 608 (далее - Порядок).</w:t>
      </w:r>
    </w:p>
    <w:p w:rsidR="00FD2B87" w:rsidRPr="00FD2B87" w:rsidRDefault="00FD2B87" w:rsidP="00FD2B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87">
        <w:rPr>
          <w:rFonts w:ascii="Times New Roman" w:hAnsi="Times New Roman" w:cs="Times New Roman"/>
          <w:sz w:val="26"/>
          <w:szCs w:val="26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21" w:history="1">
        <w:r w:rsidRPr="00FD2B8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D2B87">
        <w:rPr>
          <w:rFonts w:ascii="Times New Roman" w:hAnsi="Times New Roman" w:cs="Times New Roman"/>
          <w:sz w:val="26"/>
          <w:szCs w:val="26"/>
        </w:rPr>
        <w:t>.</w:t>
      </w:r>
    </w:p>
    <w:p w:rsidR="00FD2B87" w:rsidRPr="000E6873" w:rsidRDefault="00FD2B87" w:rsidP="00FD2B87">
      <w:pPr>
        <w:rPr>
          <w:rFonts w:ascii="Times New Roman" w:hAnsi="Times New Roman" w:cs="Times New Roman"/>
          <w:sz w:val="28"/>
          <w:szCs w:val="28"/>
        </w:rPr>
        <w:sectPr w:rsidR="00FD2B87" w:rsidRPr="000E6873" w:rsidSect="00FD2B8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53EB" w:rsidRDefault="0003094A" w:rsidP="002953EB">
      <w:pPr>
        <w:pStyle w:val="81"/>
        <w:shd w:val="clear" w:color="auto" w:fill="auto"/>
        <w:spacing w:line="182" w:lineRule="exact"/>
      </w:pPr>
      <w:r>
        <w:lastRenderedPageBreak/>
        <w:t xml:space="preserve">Приложение </w:t>
      </w:r>
    </w:p>
    <w:p w:rsidR="002953EB" w:rsidRDefault="0003094A" w:rsidP="002953EB">
      <w:pPr>
        <w:pStyle w:val="81"/>
        <w:shd w:val="clear" w:color="auto" w:fill="auto"/>
        <w:spacing w:line="182" w:lineRule="exact"/>
      </w:pPr>
      <w:r>
        <w:t xml:space="preserve">к Паспорту подпрограммы </w:t>
      </w:r>
    </w:p>
    <w:p w:rsidR="005F4325" w:rsidRDefault="0003094A" w:rsidP="002953EB">
      <w:pPr>
        <w:pStyle w:val="81"/>
        <w:shd w:val="clear" w:color="auto" w:fill="auto"/>
        <w:spacing w:line="182" w:lineRule="exact"/>
      </w:pPr>
      <w:r>
        <w:t>«Укрепление здоровья учащихся общеобразовательных школ»</w:t>
      </w:r>
    </w:p>
    <w:p w:rsidR="002953EB" w:rsidRDefault="002953EB" w:rsidP="002953EB">
      <w:pPr>
        <w:pStyle w:val="81"/>
        <w:shd w:val="clear" w:color="auto" w:fill="auto"/>
        <w:spacing w:line="182" w:lineRule="exact"/>
      </w:pPr>
    </w:p>
    <w:p w:rsidR="005F4325" w:rsidRPr="002953EB" w:rsidRDefault="0003094A" w:rsidP="002953EB">
      <w:pPr>
        <w:pStyle w:val="32"/>
        <w:shd w:val="clear" w:color="auto" w:fill="auto"/>
        <w:spacing w:line="140" w:lineRule="exact"/>
        <w:jc w:val="center"/>
        <w:rPr>
          <w:b/>
        </w:rPr>
      </w:pPr>
      <w:r w:rsidRPr="002953EB">
        <w:rPr>
          <w:b/>
        </w:rPr>
        <w:t>Перечень целевых индикаторов подпрограммы</w:t>
      </w:r>
    </w:p>
    <w:p w:rsidR="002953EB" w:rsidRDefault="002953EB" w:rsidP="002953EB">
      <w:pPr>
        <w:pStyle w:val="32"/>
        <w:shd w:val="clear" w:color="auto" w:fill="auto"/>
        <w:spacing w:line="140" w:lineRule="exact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504"/>
        <w:gridCol w:w="1027"/>
        <w:gridCol w:w="1670"/>
        <w:gridCol w:w="1267"/>
        <w:gridCol w:w="1267"/>
        <w:gridCol w:w="1267"/>
        <w:gridCol w:w="1267"/>
        <w:gridCol w:w="1277"/>
      </w:tblGrid>
      <w:tr w:rsidR="005F4325">
        <w:trPr>
          <w:trHeight w:val="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 xml:space="preserve">№ </w:t>
            </w:r>
            <w:proofErr w:type="gramStart"/>
            <w:r>
              <w:rPr>
                <w:rStyle w:val="27pt1"/>
              </w:rPr>
              <w:t>п</w:t>
            </w:r>
            <w:proofErr w:type="gramEnd"/>
            <w:r>
              <w:rPr>
                <w:rStyle w:val="27pt1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Цель, целевые индикаторы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Единица</w:t>
            </w:r>
          </w:p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измерения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Источник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2019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2021 год</w:t>
            </w:r>
          </w:p>
        </w:tc>
      </w:tr>
      <w:tr w:rsidR="005F4325">
        <w:trPr>
          <w:trHeight w:val="710"/>
        </w:trPr>
        <w:tc>
          <w:tcPr>
            <w:tcW w:w="16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7pt1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5F4325">
        <w:trPr>
          <w:trHeight w:val="19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2.1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1: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Мониторинг Управлением количества детей школьного возраста, охваченных организованным отдыхом и</w:t>
            </w:r>
          </w:p>
          <w:p w:rsidR="005F4325" w:rsidRDefault="0003094A" w:rsidP="002953EB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оздоровлением в лагерях с дневным пребыванием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733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300</w:t>
            </w:r>
          </w:p>
        </w:tc>
      </w:tr>
      <w:tr w:rsidR="005F4325">
        <w:trPr>
          <w:trHeight w:val="17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2.2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2: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Количество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Мониторинг Управлением количества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714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316</w:t>
            </w:r>
          </w:p>
        </w:tc>
      </w:tr>
      <w:tr w:rsidR="005F4325">
        <w:trPr>
          <w:trHeight w:val="19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2.3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3: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 xml:space="preserve">Мониторинг Управлением количества детей школьного возраста, охваченных организованным отдыхом и оздоровлением </w:t>
            </w:r>
            <w:proofErr w:type="gramStart"/>
            <w:r>
              <w:rPr>
                <w:rStyle w:val="27pt1"/>
              </w:rPr>
              <w:t>в</w:t>
            </w:r>
            <w:proofErr w:type="gramEnd"/>
            <w:r>
              <w:rPr>
                <w:rStyle w:val="27pt1"/>
              </w:rPr>
              <w:t xml:space="preserve"> выездных</w:t>
            </w:r>
          </w:p>
          <w:p w:rsidR="005F4325" w:rsidRDefault="0003094A" w:rsidP="002953EB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 xml:space="preserve">оздоровительных </w:t>
            </w:r>
            <w:proofErr w:type="gramStart"/>
            <w:r>
              <w:rPr>
                <w:rStyle w:val="27pt1"/>
              </w:rPr>
              <w:t>лагерях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315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428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426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426</w:t>
            </w:r>
          </w:p>
        </w:tc>
      </w:tr>
      <w:tr w:rsidR="005F4325">
        <w:trPr>
          <w:trHeight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2.4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Целевой индикатор 4:</w:t>
            </w:r>
          </w:p>
          <w:p w:rsidR="005F4325" w:rsidRDefault="0003094A">
            <w:pPr>
              <w:pStyle w:val="21"/>
              <w:shd w:val="clear" w:color="auto" w:fill="auto"/>
              <w:spacing w:line="182" w:lineRule="exact"/>
              <w:jc w:val="left"/>
            </w:pPr>
            <w:r>
              <w:rPr>
                <w:rStyle w:val="27pt1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325" w:rsidRDefault="0003094A" w:rsidP="002953EB">
            <w:pPr>
              <w:pStyle w:val="21"/>
              <w:shd w:val="clear" w:color="auto" w:fill="auto"/>
              <w:spacing w:line="182" w:lineRule="exact"/>
              <w:jc w:val="center"/>
            </w:pPr>
            <w:r>
              <w:rPr>
                <w:rStyle w:val="27pt1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51,60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51,69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51,92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52,22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2953EB">
            <w:pPr>
              <w:pStyle w:val="2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52,30</w:t>
            </w:r>
          </w:p>
        </w:tc>
      </w:tr>
    </w:tbl>
    <w:p w:rsidR="005F4325" w:rsidRDefault="005F4325">
      <w:pPr>
        <w:rPr>
          <w:rStyle w:val="80"/>
          <w:rFonts w:eastAsia="Arial Unicode MS"/>
        </w:rPr>
      </w:pPr>
    </w:p>
    <w:p w:rsidR="00B132DD" w:rsidRDefault="00B132DD">
      <w:pPr>
        <w:rPr>
          <w:sz w:val="2"/>
          <w:szCs w:val="2"/>
        </w:rPr>
        <w:sectPr w:rsidR="00B132DD">
          <w:type w:val="continuous"/>
          <w:pgSz w:w="16840" w:h="11909" w:orient="landscape"/>
          <w:pgMar w:top="473" w:right="800" w:bottom="473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B132DD" w:rsidRDefault="0003094A" w:rsidP="00B132DD">
      <w:pPr>
        <w:pStyle w:val="131"/>
        <w:shd w:val="clear" w:color="auto" w:fill="auto"/>
      </w:pPr>
      <w:r>
        <w:lastRenderedPageBreak/>
        <w:t xml:space="preserve">Приложение </w:t>
      </w:r>
    </w:p>
    <w:p w:rsidR="005F4325" w:rsidRDefault="0003094A" w:rsidP="00B132DD">
      <w:pPr>
        <w:pStyle w:val="131"/>
        <w:shd w:val="clear" w:color="auto" w:fill="auto"/>
      </w:pPr>
      <w:r>
        <w:t>1 к подпрограмме</w:t>
      </w:r>
    </w:p>
    <w:p w:rsidR="005F4325" w:rsidRDefault="0003094A" w:rsidP="00B132DD">
      <w:pPr>
        <w:pStyle w:val="131"/>
        <w:shd w:val="clear" w:color="auto" w:fill="auto"/>
      </w:pPr>
      <w:r>
        <w:t>«Укрепление здоровья учащихся общеобразовательных школ»</w:t>
      </w:r>
    </w:p>
    <w:p w:rsidR="00B132DD" w:rsidRDefault="00B132DD" w:rsidP="00B132DD">
      <w:pPr>
        <w:pStyle w:val="131"/>
        <w:shd w:val="clear" w:color="auto" w:fill="auto"/>
      </w:pPr>
    </w:p>
    <w:p w:rsidR="005F4325" w:rsidRDefault="0003094A" w:rsidP="00B132DD">
      <w:pPr>
        <w:pStyle w:val="42"/>
        <w:shd w:val="clear" w:color="auto" w:fill="auto"/>
        <w:spacing w:line="100" w:lineRule="exact"/>
        <w:jc w:val="center"/>
        <w:rPr>
          <w:b/>
        </w:rPr>
      </w:pPr>
      <w:r w:rsidRPr="00B132DD">
        <w:rPr>
          <w:b/>
        </w:rPr>
        <w:t>Перечень мероприятий подпрограммы</w:t>
      </w:r>
    </w:p>
    <w:p w:rsidR="00B132DD" w:rsidRPr="00B132DD" w:rsidRDefault="00B132DD" w:rsidP="00B132DD">
      <w:pPr>
        <w:pStyle w:val="42"/>
        <w:shd w:val="clear" w:color="auto" w:fill="auto"/>
        <w:spacing w:line="100" w:lineRule="exact"/>
        <w:jc w:val="center"/>
        <w:rPr>
          <w:b/>
        </w:rPr>
      </w:pPr>
    </w:p>
    <w:tbl>
      <w:tblPr>
        <w:tblOverlap w:val="never"/>
        <w:tblW w:w="15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1176"/>
        <w:gridCol w:w="418"/>
        <w:gridCol w:w="470"/>
        <w:gridCol w:w="1013"/>
        <w:gridCol w:w="581"/>
        <w:gridCol w:w="1013"/>
        <w:gridCol w:w="1013"/>
        <w:gridCol w:w="1013"/>
        <w:gridCol w:w="1013"/>
        <w:gridCol w:w="3298"/>
      </w:tblGrid>
      <w:tr w:rsidR="005F4325" w:rsidTr="00B132DD">
        <w:trPr>
          <w:trHeight w:val="370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Наименование программы, подпрограммы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ГРБС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Код бюджетной классификации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Расходы (тыс. руб.), годы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4325" w:rsidTr="00B132DD">
        <w:trPr>
          <w:trHeight w:val="398"/>
        </w:trPr>
        <w:tc>
          <w:tcPr>
            <w:tcW w:w="4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ГРБС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245pt"/>
              </w:rPr>
              <w:t>Рз</w:t>
            </w:r>
            <w:proofErr w:type="spellEnd"/>
            <w:r>
              <w:rPr>
                <w:rStyle w:val="245pt"/>
              </w:rPr>
              <w:t xml:space="preserve"> </w:t>
            </w:r>
            <w:proofErr w:type="spellStart"/>
            <w:proofErr w:type="gramStart"/>
            <w:r>
              <w:rPr>
                <w:rStyle w:val="245pt"/>
              </w:rPr>
              <w:t>Пр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ВР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2021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B5979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Итого на период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132DD">
        <w:trPr>
          <w:trHeight w:val="288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5F4325" w:rsidTr="00B132DD">
        <w:trPr>
          <w:trHeight w:val="331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Задача № 1.Организация отдыха и оздоровления детей в период летних каникул на территории муниципального района</w:t>
            </w:r>
          </w:p>
        </w:tc>
      </w:tr>
      <w:tr w:rsidR="005F4325" w:rsidTr="00B132DD">
        <w:trPr>
          <w:trHeight w:val="643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2.1.1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Организация отдыха и оздоровления детей в лагерях с дневным пребыванием детей, сформированных на базе муниципальных образовательных организаций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02.2.00.07310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605,27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605,27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605,27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1 815,81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Ежегодная организация отдыха и оздоровления не менее 300 детей в лагерях с дневным пребыванием детей.</w:t>
            </w:r>
          </w:p>
        </w:tc>
      </w:tr>
      <w:tr w:rsidR="005F4325" w:rsidTr="00B132DD">
        <w:trPr>
          <w:trHeight w:val="638"/>
        </w:trPr>
        <w:tc>
          <w:tcPr>
            <w:tcW w:w="4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132DD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02.2.00.76490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1 455,44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1 455,44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1 455,44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4 366,32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132DD">
        <w:trPr>
          <w:trHeight w:val="86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2.1.2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Организация отдыха детей в профильных отрядах школьников, сформированных на базе муниципальных образовательных организаций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02.2.00.07310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1 913,49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1 913,49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1 913,49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5 740,47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Ежегодная организация отдыха не менее 240 детей в профильных отрядах школьников.</w:t>
            </w:r>
          </w:p>
        </w:tc>
      </w:tr>
      <w:tr w:rsidR="005F4325" w:rsidTr="00B132DD">
        <w:trPr>
          <w:trHeight w:val="8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2.1.3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 xml:space="preserve">Организация питания, культурно-массовых мероприятий и экскурсий во время транзитного пребывания детей в </w:t>
            </w:r>
            <w:proofErr w:type="spellStart"/>
            <w:r>
              <w:rPr>
                <w:rStyle w:val="245pt"/>
              </w:rPr>
              <w:t>г</w:t>
            </w:r>
            <w:proofErr w:type="gramStart"/>
            <w:r>
              <w:rPr>
                <w:rStyle w:val="245pt"/>
              </w:rPr>
              <w:t>.Д</w:t>
            </w:r>
            <w:proofErr w:type="gramEnd"/>
            <w:r>
              <w:rPr>
                <w:rStyle w:val="245pt"/>
              </w:rPr>
              <w:t>удинка</w:t>
            </w:r>
            <w:proofErr w:type="spellEnd"/>
            <w:r>
              <w:rPr>
                <w:rStyle w:val="245pt"/>
              </w:rPr>
              <w:t xml:space="preserve"> и </w:t>
            </w:r>
            <w:proofErr w:type="spellStart"/>
            <w:r>
              <w:rPr>
                <w:rStyle w:val="245pt"/>
              </w:rPr>
              <w:t>с.Хатанга</w:t>
            </w:r>
            <w:proofErr w:type="spellEnd"/>
            <w:r>
              <w:rPr>
                <w:rStyle w:val="245pt"/>
              </w:rPr>
              <w:t>, проживающих в отдаленных населенных пунктах муниципального района и отъезжающих на отдых в оздоровительные лагеря, расположенные за пределами муниципального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02.2.00.07310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889,97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889,97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889,97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2 669,91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Ежегодная организация питания, культурно-массовых мероприятий и экскурсий не менее 120 детей из отдаленных поселков муниципального района.</w:t>
            </w:r>
          </w:p>
        </w:tc>
      </w:tr>
      <w:tr w:rsidR="005F4325" w:rsidTr="00B132DD">
        <w:trPr>
          <w:trHeight w:val="379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Задача № 2. Организация реализации мероприятий, обеспечивающих отдых и оздоровление детей в период летних каникул за пределами муниципального района</w:t>
            </w:r>
          </w:p>
        </w:tc>
      </w:tr>
      <w:tr w:rsidR="005F4325" w:rsidTr="00B132DD">
        <w:trPr>
          <w:trHeight w:val="360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Мероприятие 2.2.1</w:t>
            </w:r>
          </w:p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Организация выездного оздоровительного лагеря на территории морского побережья юга России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02.2.00.07310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22 511,85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22 511,85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22 511,85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67 535,55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Ежегодное организованное оздоровление не менее 300 детей в оздоровительных лагерях, расположенных на территории морского побережья юга России.</w:t>
            </w:r>
          </w:p>
        </w:tc>
      </w:tr>
      <w:tr w:rsidR="005F4325" w:rsidTr="00B132DD">
        <w:trPr>
          <w:trHeight w:val="365"/>
        </w:trPr>
        <w:tc>
          <w:tcPr>
            <w:tcW w:w="4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132DD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02.2.00.07310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24 806,25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24 806,25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24 806,25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74 418,75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132DD">
        <w:trPr>
          <w:trHeight w:val="446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Мероприятие 2.2.2</w:t>
            </w:r>
          </w:p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Организация выездного оздоровительного лагеря на территории юга Красноярского края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02.2.00.07310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11 970,09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11 970,09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11 970,09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35 910,27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Ежегодное организованное оздоровление не менее 126 детей в оздоровительных лагерях, расположенных на юге Красноярского края.</w:t>
            </w:r>
          </w:p>
        </w:tc>
      </w:tr>
      <w:tr w:rsidR="005F4325" w:rsidTr="00B132DD">
        <w:trPr>
          <w:trHeight w:val="451"/>
        </w:trPr>
        <w:tc>
          <w:tcPr>
            <w:tcW w:w="4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132DD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02.2.00.07310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2 171,17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2 171,17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2 171,17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6 513,51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132DD">
        <w:trPr>
          <w:trHeight w:val="446"/>
        </w:trPr>
        <w:tc>
          <w:tcPr>
            <w:tcW w:w="4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132DD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02.2.00.76490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136,56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136,56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136,56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409,68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132DD">
        <w:trPr>
          <w:trHeight w:val="451"/>
        </w:trPr>
        <w:tc>
          <w:tcPr>
            <w:tcW w:w="4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B132DD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02.2.00.76490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5 023,90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5 023,90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5 023,90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15 071,70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132DD">
        <w:trPr>
          <w:trHeight w:val="22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Задача № 3. Организация и обеспечение школьного питания учащихся общеобразовательных организаций</w:t>
            </w:r>
          </w:p>
        </w:tc>
        <w:tc>
          <w:tcPr>
            <w:tcW w:w="110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</w:tr>
      <w:tr w:rsidR="005F4325" w:rsidTr="00B132DD">
        <w:trPr>
          <w:trHeight w:val="619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Мероприятие 2.3.1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Организация здорового питания для учащихся общеобразовательных организаций (за исключением детей из льготной категории)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61 185,10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52 102,88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52 102,88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165 390,86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DD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proofErr w:type="spellStart"/>
            <w:r>
              <w:rPr>
                <w:rStyle w:val="245pt"/>
              </w:rPr>
              <w:t>Обеспеченее</w:t>
            </w:r>
            <w:proofErr w:type="spellEnd"/>
            <w:r>
              <w:rPr>
                <w:rStyle w:val="245pt"/>
              </w:rPr>
              <w:t xml:space="preserve"> горячим питанием:</w:t>
            </w:r>
          </w:p>
          <w:p w:rsidR="00B132DD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 в 2019 году - 4 041 учащихся; </w:t>
            </w:r>
          </w:p>
          <w:p w:rsidR="00B132DD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 xml:space="preserve">в 2020 году - 4 239 учащихся; 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в 2021 году - 4 329 учащихся.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  <w:rPr>
                <w:rStyle w:val="245pt"/>
              </w:rPr>
            </w:pPr>
            <w:r>
              <w:rPr>
                <w:rStyle w:val="245pt"/>
              </w:rPr>
              <w:t>Ежегодно не менее 700 воспитанников интерната будут обеспечены 5-ти разовым питанием.</w:t>
            </w:r>
          </w:p>
          <w:p w:rsidR="00B132DD" w:rsidRDefault="00B132DD">
            <w:pPr>
              <w:pStyle w:val="21"/>
              <w:shd w:val="clear" w:color="auto" w:fill="auto"/>
              <w:spacing w:line="125" w:lineRule="exact"/>
              <w:jc w:val="left"/>
            </w:pPr>
          </w:p>
        </w:tc>
      </w:tr>
      <w:tr w:rsidR="005F4325" w:rsidTr="00B132DD">
        <w:trPr>
          <w:trHeight w:val="629"/>
        </w:trPr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 w:rsidP="00B132DD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07.02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80 228,06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80 228,06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80 228,06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132DD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240 684,18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</w:tr>
      <w:tr w:rsidR="005F4325" w:rsidTr="00B132DD">
        <w:trPr>
          <w:trHeight w:val="170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lastRenderedPageBreak/>
              <w:t>Мероприятие 2.3.2</w:t>
            </w:r>
          </w:p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proofErr w:type="gramStart"/>
            <w:r>
              <w:rPr>
                <w:rStyle w:val="245pt"/>
              </w:rPr>
              <w:t>Субвенция бюджету муниципального образования на обеспечение молоком и продуктами, обогащенными йодом, учащихся муниципальных общеобразовательных организаций с 1-го по 4-й класс включительно (за исключением находящихся на полном государственном обеспечении), обеспечение бесплатным питанием (горячий завтрак и обед или горячий завтрак)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</w:t>
            </w:r>
            <w:proofErr w:type="gramEnd"/>
            <w:r>
              <w:rPr>
                <w:rStyle w:val="245pt"/>
              </w:rPr>
              <w:t xml:space="preserve">, установленного для соответствующей группы территорий края на душу населения, учащимся, находящимся в трудной жизненной ситуации, обучающимся с ограниченными возможностями здоровья в муниципальных общеобразовательных организациях, не проживающим в интернатах указанных организаций (в соответствии с Законом края от 18 декабря 2008 года </w:t>
            </w:r>
            <w:r>
              <w:rPr>
                <w:rStyle w:val="245pt"/>
                <w:lang w:val="en-US" w:eastAsia="en-US" w:bidi="en-US"/>
              </w:rPr>
              <w:t>N</w:t>
            </w:r>
            <w:r w:rsidRPr="00C53A3D">
              <w:rPr>
                <w:rStyle w:val="245pt"/>
                <w:lang w:eastAsia="en-US" w:bidi="en-US"/>
              </w:rPr>
              <w:t xml:space="preserve"> </w:t>
            </w:r>
            <w:r>
              <w:rPr>
                <w:rStyle w:val="245pt"/>
              </w:rPr>
              <w:t>7-2670)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10.03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02.2.00.05310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320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70 433,70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70 433,70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70 433,70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211 301,10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25" w:lineRule="exact"/>
              <w:jc w:val="left"/>
            </w:pPr>
            <w:r>
              <w:rPr>
                <w:rStyle w:val="245pt"/>
              </w:rPr>
              <w:t>Ежегодно не менее 1 850 учащихся общеобразовательных организаций будут обеспечены бесплатным питанием, не менее 1 900 учащихся начальных классов будут обеспечены молоком и продуктами, обогащенными йодом.</w:t>
            </w:r>
          </w:p>
        </w:tc>
      </w:tr>
      <w:tr w:rsidR="005F4325" w:rsidTr="00B132DD">
        <w:trPr>
          <w:trHeight w:val="230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в том числе по ГРБС: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</w:tr>
      <w:tr w:rsidR="005F4325" w:rsidTr="00B132DD">
        <w:trPr>
          <w:trHeight w:val="80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ГРБС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125" w:lineRule="exact"/>
              <w:jc w:val="center"/>
            </w:pPr>
            <w:r>
              <w:rPr>
                <w:rStyle w:val="245pt"/>
              </w:rPr>
              <w:t>Управление образования Администрации муниципального района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262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262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325" w:rsidRDefault="005F4325" w:rsidP="00B262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283 330,85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274 248,63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274 248,63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B26227">
            <w:pPr>
              <w:pStyle w:val="2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831 828,11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>
            <w:pPr>
              <w:rPr>
                <w:sz w:val="10"/>
                <w:szCs w:val="10"/>
              </w:rPr>
            </w:pPr>
          </w:p>
        </w:tc>
      </w:tr>
    </w:tbl>
    <w:p w:rsidR="005F4325" w:rsidRDefault="005F4325">
      <w:pPr>
        <w:rPr>
          <w:sz w:val="2"/>
          <w:szCs w:val="2"/>
        </w:rPr>
        <w:sectPr w:rsidR="005F4325">
          <w:pgSz w:w="16840" w:h="11909" w:orient="landscape"/>
          <w:pgMar w:top="360" w:right="628" w:bottom="1415" w:left="360" w:header="0" w:footer="3" w:gutter="0"/>
          <w:cols w:space="720"/>
          <w:noEndnote/>
          <w:docGrid w:linePitch="360"/>
        </w:sectPr>
      </w:pPr>
    </w:p>
    <w:p w:rsidR="00182965" w:rsidRDefault="0003094A" w:rsidP="00182965">
      <w:pPr>
        <w:pStyle w:val="140"/>
        <w:shd w:val="clear" w:color="auto" w:fill="auto"/>
        <w:spacing w:line="221" w:lineRule="exact"/>
      </w:pPr>
      <w:r>
        <w:lastRenderedPageBreak/>
        <w:t xml:space="preserve">Приложение 2 </w:t>
      </w:r>
    </w:p>
    <w:p w:rsidR="005F4325" w:rsidRDefault="0003094A" w:rsidP="00182965">
      <w:pPr>
        <w:pStyle w:val="140"/>
        <w:shd w:val="clear" w:color="auto" w:fill="auto"/>
        <w:spacing w:line="221" w:lineRule="exact"/>
      </w:pPr>
      <w:r>
        <w:t>к подпрограмме</w:t>
      </w:r>
    </w:p>
    <w:p w:rsidR="005F4325" w:rsidRDefault="0003094A" w:rsidP="00182965">
      <w:pPr>
        <w:pStyle w:val="140"/>
        <w:shd w:val="clear" w:color="auto" w:fill="auto"/>
        <w:spacing w:line="221" w:lineRule="exact"/>
      </w:pPr>
      <w:r>
        <w:t>«Укрепление здоровья учащихся общеобразовательных школ»</w:t>
      </w:r>
    </w:p>
    <w:p w:rsidR="00182965" w:rsidRDefault="00182965" w:rsidP="00182965">
      <w:pPr>
        <w:pStyle w:val="140"/>
        <w:shd w:val="clear" w:color="auto" w:fill="auto"/>
        <w:spacing w:line="221" w:lineRule="exact"/>
      </w:pPr>
    </w:p>
    <w:p w:rsidR="005F4325" w:rsidRDefault="0003094A" w:rsidP="00182965">
      <w:pPr>
        <w:pStyle w:val="150"/>
        <w:shd w:val="clear" w:color="auto" w:fill="auto"/>
        <w:spacing w:line="160" w:lineRule="exact"/>
      </w:pPr>
      <w:r>
        <w:t>Ресурсное обеспечение подпрограммы</w:t>
      </w:r>
    </w:p>
    <w:p w:rsidR="00182965" w:rsidRDefault="00182965">
      <w:pPr>
        <w:pStyle w:val="150"/>
        <w:shd w:val="clear" w:color="auto" w:fill="auto"/>
        <w:spacing w:line="16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3389"/>
        <w:gridCol w:w="2443"/>
        <w:gridCol w:w="1968"/>
        <w:gridCol w:w="1968"/>
        <w:gridCol w:w="1968"/>
        <w:gridCol w:w="1978"/>
      </w:tblGrid>
      <w:tr w:rsidR="005F4325">
        <w:trPr>
          <w:trHeight w:val="226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Статус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Источники финансирования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Оценка расходов (тыс. руб.), годы</w:t>
            </w:r>
          </w:p>
        </w:tc>
      </w:tr>
      <w:tr w:rsidR="005F4325">
        <w:trPr>
          <w:trHeight w:val="63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2965">
            <w:pPr>
              <w:jc w:val="center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4325" w:rsidRDefault="005F4325" w:rsidP="00182965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 w:rsidP="00182965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Итого на период</w:t>
            </w:r>
          </w:p>
        </w:tc>
      </w:tr>
      <w:tr w:rsidR="005F4325">
        <w:trPr>
          <w:trHeight w:val="413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Подпрограмма 2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8pt"/>
              </w:rPr>
              <w:t>«Укрепление здоровья учащихся общеобразовательных школ»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0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283 330,85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274 248,63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274 248,63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831 828,11</w:t>
            </w:r>
          </w:p>
        </w:tc>
      </w:tr>
      <w:tr w:rsidR="005F4325">
        <w:trPr>
          <w:trHeight w:val="41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5" w:rsidRDefault="005F4325" w:rsidP="0018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5" w:rsidRDefault="005F4325" w:rsidP="00182965">
            <w:pPr>
              <w:jc w:val="center"/>
              <w:rPr>
                <w:sz w:val="10"/>
                <w:szCs w:val="10"/>
              </w:rPr>
            </w:pPr>
          </w:p>
        </w:tc>
      </w:tr>
      <w:tr w:rsidR="005F4325">
        <w:trPr>
          <w:trHeight w:val="413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0,00</w:t>
            </w:r>
          </w:p>
        </w:tc>
      </w:tr>
      <w:tr w:rsidR="005F4325">
        <w:trPr>
          <w:trHeight w:val="41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краевой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77 049,60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77 049,60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77 049,60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231 148,80</w:t>
            </w:r>
          </w:p>
        </w:tc>
      </w:tr>
      <w:tr w:rsidR="005F4325">
        <w:trPr>
          <w:trHeight w:val="427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5F4325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районный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206 281,25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197 199,03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197 199,03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25" w:rsidRDefault="0003094A" w:rsidP="0018296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600 679,31</w:t>
            </w:r>
          </w:p>
        </w:tc>
      </w:tr>
    </w:tbl>
    <w:p w:rsidR="005F4325" w:rsidRDefault="005F4325">
      <w:pPr>
        <w:rPr>
          <w:sz w:val="2"/>
          <w:szCs w:val="2"/>
        </w:rPr>
      </w:pPr>
    </w:p>
    <w:sectPr w:rsidR="005F4325">
      <w:pgSz w:w="16840" w:h="11909" w:orient="landscape"/>
      <w:pgMar w:top="521" w:right="387" w:bottom="521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87" w:rsidRDefault="00FD2B87">
      <w:r>
        <w:separator/>
      </w:r>
    </w:p>
  </w:endnote>
  <w:endnote w:type="continuationSeparator" w:id="0">
    <w:p w:rsidR="00FD2B87" w:rsidRDefault="00F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87" w:rsidRDefault="00FD2B87"/>
  </w:footnote>
  <w:footnote w:type="continuationSeparator" w:id="0">
    <w:p w:rsidR="00FD2B87" w:rsidRDefault="00FD2B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87" w:rsidRDefault="00FD2B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5F"/>
    <w:multiLevelType w:val="multilevel"/>
    <w:tmpl w:val="A1C2F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EC9"/>
    <w:multiLevelType w:val="multilevel"/>
    <w:tmpl w:val="B98C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9768C"/>
    <w:multiLevelType w:val="multilevel"/>
    <w:tmpl w:val="588098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F3EE9"/>
    <w:multiLevelType w:val="multilevel"/>
    <w:tmpl w:val="6024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3AC"/>
    <w:multiLevelType w:val="multilevel"/>
    <w:tmpl w:val="09D0AE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61C21"/>
    <w:multiLevelType w:val="multilevel"/>
    <w:tmpl w:val="B9EAC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B55E4"/>
    <w:multiLevelType w:val="multilevel"/>
    <w:tmpl w:val="B9A2FD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B640C"/>
    <w:multiLevelType w:val="hybridMultilevel"/>
    <w:tmpl w:val="97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1336"/>
    <w:multiLevelType w:val="hybridMultilevel"/>
    <w:tmpl w:val="0DB2C9A2"/>
    <w:lvl w:ilvl="0" w:tplc="CF04671C">
      <w:start w:val="1"/>
      <w:numFmt w:val="decimal"/>
      <w:lvlText w:val="%1."/>
      <w:lvlJc w:val="left"/>
      <w:pPr>
        <w:ind w:left="33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14D55D79"/>
    <w:multiLevelType w:val="multilevel"/>
    <w:tmpl w:val="570A7C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B1D7C"/>
    <w:multiLevelType w:val="multilevel"/>
    <w:tmpl w:val="B0F42E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23B65"/>
    <w:multiLevelType w:val="hybridMultilevel"/>
    <w:tmpl w:val="6AF24FCA"/>
    <w:lvl w:ilvl="0" w:tplc="7EB8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C15EE"/>
    <w:multiLevelType w:val="multilevel"/>
    <w:tmpl w:val="FEFCD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9894F55"/>
    <w:multiLevelType w:val="multilevel"/>
    <w:tmpl w:val="4FC6D1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F0663"/>
    <w:multiLevelType w:val="multilevel"/>
    <w:tmpl w:val="5F7C9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F7E88"/>
    <w:multiLevelType w:val="multilevel"/>
    <w:tmpl w:val="F0882C9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93D13"/>
    <w:multiLevelType w:val="multilevel"/>
    <w:tmpl w:val="655C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E350C"/>
    <w:multiLevelType w:val="multilevel"/>
    <w:tmpl w:val="AC164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17928"/>
    <w:multiLevelType w:val="multilevel"/>
    <w:tmpl w:val="663A3A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77075"/>
    <w:multiLevelType w:val="multilevel"/>
    <w:tmpl w:val="0F7A0E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E9A"/>
    <w:multiLevelType w:val="multilevel"/>
    <w:tmpl w:val="76982D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AA1FFA"/>
    <w:multiLevelType w:val="multilevel"/>
    <w:tmpl w:val="E704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E90A39"/>
    <w:multiLevelType w:val="multilevel"/>
    <w:tmpl w:val="D4BCE5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D2530B"/>
    <w:multiLevelType w:val="multilevel"/>
    <w:tmpl w:val="14F2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32102F"/>
    <w:multiLevelType w:val="multilevel"/>
    <w:tmpl w:val="106ECB0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9107B"/>
    <w:multiLevelType w:val="multilevel"/>
    <w:tmpl w:val="F8B6FC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E54336"/>
    <w:multiLevelType w:val="multilevel"/>
    <w:tmpl w:val="44087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7">
    <w:nsid w:val="7D575841"/>
    <w:multiLevelType w:val="multilevel"/>
    <w:tmpl w:val="DEFCE4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0"/>
  </w:num>
  <w:num w:numId="5">
    <w:abstractNumId w:val="20"/>
  </w:num>
  <w:num w:numId="6">
    <w:abstractNumId w:val="0"/>
  </w:num>
  <w:num w:numId="7">
    <w:abstractNumId w:val="23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1"/>
  </w:num>
  <w:num w:numId="17">
    <w:abstractNumId w:val="25"/>
  </w:num>
  <w:num w:numId="18">
    <w:abstractNumId w:val="4"/>
  </w:num>
  <w:num w:numId="19">
    <w:abstractNumId w:val="22"/>
  </w:num>
  <w:num w:numId="20">
    <w:abstractNumId w:val="13"/>
  </w:num>
  <w:num w:numId="21">
    <w:abstractNumId w:val="5"/>
  </w:num>
  <w:num w:numId="22">
    <w:abstractNumId w:val="21"/>
  </w:num>
  <w:num w:numId="23">
    <w:abstractNumId w:val="7"/>
  </w:num>
  <w:num w:numId="24">
    <w:abstractNumId w:val="8"/>
  </w:num>
  <w:num w:numId="25">
    <w:abstractNumId w:val="26"/>
  </w:num>
  <w:num w:numId="26">
    <w:abstractNumId w:val="11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5"/>
    <w:rsid w:val="00025847"/>
    <w:rsid w:val="0003094A"/>
    <w:rsid w:val="000A40AF"/>
    <w:rsid w:val="00140CE5"/>
    <w:rsid w:val="0017178E"/>
    <w:rsid w:val="001813EA"/>
    <w:rsid w:val="00182965"/>
    <w:rsid w:val="00246F01"/>
    <w:rsid w:val="002953EB"/>
    <w:rsid w:val="0043532F"/>
    <w:rsid w:val="004A4C1A"/>
    <w:rsid w:val="004D1F29"/>
    <w:rsid w:val="005B6209"/>
    <w:rsid w:val="005F4325"/>
    <w:rsid w:val="0061296D"/>
    <w:rsid w:val="006E0B45"/>
    <w:rsid w:val="006E2580"/>
    <w:rsid w:val="007754D3"/>
    <w:rsid w:val="00777841"/>
    <w:rsid w:val="00A26F4D"/>
    <w:rsid w:val="00A916AB"/>
    <w:rsid w:val="00B132DD"/>
    <w:rsid w:val="00B26227"/>
    <w:rsid w:val="00B644C0"/>
    <w:rsid w:val="00BB5979"/>
    <w:rsid w:val="00C53A3D"/>
    <w:rsid w:val="00D47BAF"/>
    <w:rsid w:val="00F40158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3094A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6pt">
    <w:name w:val="Основной текст (2) + Candara;6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55pt">
    <w:name w:val="Основной текст (2) + Candara;5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0">
    <w:name w:val="Основной текст (1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_"/>
    <w:basedOn w:val="a0"/>
    <w:link w:val="1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3">
    <w:name w:val="Основной текст (11)3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1">
    <w:name w:val="Основной текст (2) + 7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1">
    <w:name w:val="Основной текст (2) + 14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">
    <w:name w:val="Основной текст (2) + 10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2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0">
    <w:name w:val="Основной текст (11)1"/>
    <w:basedOn w:val="a"/>
    <w:link w:val="11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53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A3D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A3D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03094A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ConsPlusNormal">
    <w:name w:val="ConsPlusNormal"/>
    <w:link w:val="ConsPlusNormal0"/>
    <w:qFormat/>
    <w:rsid w:val="0003094A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03094A"/>
    <w:rPr>
      <w:rFonts w:ascii="Calibri" w:eastAsia="Calibri" w:hAnsi="Calibri" w:cs="Calibri"/>
      <w:sz w:val="22"/>
      <w:szCs w:val="22"/>
      <w:lang w:bidi="ar-SA"/>
    </w:rPr>
  </w:style>
  <w:style w:type="paragraph" w:styleId="ac">
    <w:name w:val="Body Text"/>
    <w:basedOn w:val="a"/>
    <w:link w:val="ad"/>
    <w:uiPriority w:val="99"/>
    <w:rsid w:val="0003094A"/>
    <w:pPr>
      <w:shd w:val="clear" w:color="auto" w:fill="FFFFFF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bidi="ar-SA"/>
    </w:rPr>
  </w:style>
  <w:style w:type="character" w:customStyle="1" w:styleId="ad">
    <w:name w:val="Основной текст Знак"/>
    <w:basedOn w:val="a0"/>
    <w:link w:val="ac"/>
    <w:uiPriority w:val="99"/>
    <w:rsid w:val="0003094A"/>
    <w:rPr>
      <w:rFonts w:ascii="Arial" w:eastAsia="Times New Roman" w:hAnsi="Arial" w:cs="Arial"/>
      <w:color w:val="000000"/>
      <w:sz w:val="28"/>
      <w:szCs w:val="28"/>
      <w:shd w:val="clear" w:color="auto" w:fill="FFFFFF"/>
      <w:lang w:bidi="ar-SA"/>
    </w:rPr>
  </w:style>
  <w:style w:type="table" w:styleId="ae">
    <w:name w:val="Table Grid"/>
    <w:basedOn w:val="a1"/>
    <w:uiPriority w:val="59"/>
    <w:rsid w:val="0003094A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3094A"/>
    <w:rPr>
      <w:b/>
      <w:bCs/>
    </w:rPr>
  </w:style>
  <w:style w:type="paragraph" w:styleId="af0">
    <w:name w:val="No Spacing"/>
    <w:uiPriority w:val="1"/>
    <w:qFormat/>
    <w:rsid w:val="0003094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025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5847"/>
    <w:rPr>
      <w:rFonts w:ascii="Tahoma" w:hAnsi="Tahoma" w:cs="Tahoma"/>
      <w:color w:val="000000"/>
      <w:sz w:val="16"/>
      <w:szCs w:val="16"/>
    </w:rPr>
  </w:style>
  <w:style w:type="character" w:styleId="af3">
    <w:name w:val="Placeholder Text"/>
    <w:basedOn w:val="a0"/>
    <w:uiPriority w:val="99"/>
    <w:semiHidden/>
    <w:rsid w:val="007754D3"/>
    <w:rPr>
      <w:color w:val="808080"/>
    </w:rPr>
  </w:style>
  <w:style w:type="paragraph" w:styleId="af4">
    <w:name w:val="List Paragraph"/>
    <w:basedOn w:val="a"/>
    <w:uiPriority w:val="99"/>
    <w:qFormat/>
    <w:rsid w:val="005B620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3094A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6pt">
    <w:name w:val="Основной текст (2) + Candara;6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55pt">
    <w:name w:val="Основной текст (2) + Candara;5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0">
    <w:name w:val="Основной текст (1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_"/>
    <w:basedOn w:val="a0"/>
    <w:link w:val="1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3">
    <w:name w:val="Основной текст (11)3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1">
    <w:name w:val="Основной текст (2) + 7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1">
    <w:name w:val="Основной текст (2) + 14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">
    <w:name w:val="Основной текст (2) + 10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2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0">
    <w:name w:val="Основной текст (11)1"/>
    <w:basedOn w:val="a"/>
    <w:link w:val="11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53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A3D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A3D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03094A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ConsPlusNormal">
    <w:name w:val="ConsPlusNormal"/>
    <w:link w:val="ConsPlusNormal0"/>
    <w:qFormat/>
    <w:rsid w:val="0003094A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03094A"/>
    <w:rPr>
      <w:rFonts w:ascii="Calibri" w:eastAsia="Calibri" w:hAnsi="Calibri" w:cs="Calibri"/>
      <w:sz w:val="22"/>
      <w:szCs w:val="22"/>
      <w:lang w:bidi="ar-SA"/>
    </w:rPr>
  </w:style>
  <w:style w:type="paragraph" w:styleId="ac">
    <w:name w:val="Body Text"/>
    <w:basedOn w:val="a"/>
    <w:link w:val="ad"/>
    <w:uiPriority w:val="99"/>
    <w:rsid w:val="0003094A"/>
    <w:pPr>
      <w:shd w:val="clear" w:color="auto" w:fill="FFFFFF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bidi="ar-SA"/>
    </w:rPr>
  </w:style>
  <w:style w:type="character" w:customStyle="1" w:styleId="ad">
    <w:name w:val="Основной текст Знак"/>
    <w:basedOn w:val="a0"/>
    <w:link w:val="ac"/>
    <w:uiPriority w:val="99"/>
    <w:rsid w:val="0003094A"/>
    <w:rPr>
      <w:rFonts w:ascii="Arial" w:eastAsia="Times New Roman" w:hAnsi="Arial" w:cs="Arial"/>
      <w:color w:val="000000"/>
      <w:sz w:val="28"/>
      <w:szCs w:val="28"/>
      <w:shd w:val="clear" w:color="auto" w:fill="FFFFFF"/>
      <w:lang w:bidi="ar-SA"/>
    </w:rPr>
  </w:style>
  <w:style w:type="table" w:styleId="ae">
    <w:name w:val="Table Grid"/>
    <w:basedOn w:val="a1"/>
    <w:uiPriority w:val="59"/>
    <w:rsid w:val="0003094A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3094A"/>
    <w:rPr>
      <w:b/>
      <w:bCs/>
    </w:rPr>
  </w:style>
  <w:style w:type="paragraph" w:styleId="af0">
    <w:name w:val="No Spacing"/>
    <w:uiPriority w:val="1"/>
    <w:qFormat/>
    <w:rsid w:val="0003094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025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5847"/>
    <w:rPr>
      <w:rFonts w:ascii="Tahoma" w:hAnsi="Tahoma" w:cs="Tahoma"/>
      <w:color w:val="000000"/>
      <w:sz w:val="16"/>
      <w:szCs w:val="16"/>
    </w:rPr>
  </w:style>
  <w:style w:type="character" w:styleId="af3">
    <w:name w:val="Placeholder Text"/>
    <w:basedOn w:val="a0"/>
    <w:uiPriority w:val="99"/>
    <w:semiHidden/>
    <w:rsid w:val="007754D3"/>
    <w:rPr>
      <w:color w:val="808080"/>
    </w:rPr>
  </w:style>
  <w:style w:type="paragraph" w:styleId="af4">
    <w:name w:val="List Paragraph"/>
    <w:basedOn w:val="a"/>
    <w:uiPriority w:val="99"/>
    <w:qFormat/>
    <w:rsid w:val="005B620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07A258E56529BF1287A0C566A0E0403B8C13A0B71EB1D875116943E4688DAB66CDF1B0AC6C7AoBu1B" TargetMode="External"/><Relationship Id="rId13" Type="http://schemas.openxmlformats.org/officeDocument/2006/relationships/hyperlink" Target="consultantplus://offline/ref=E0350CF9D1719BBA3117F7E8E466E979DFD74E6F04DEC301A239BBC49Cp5uFB" TargetMode="External"/><Relationship Id="rId18" Type="http://schemas.openxmlformats.org/officeDocument/2006/relationships/hyperlink" Target="consultantplus://offline/ref=E0350CF9D1719BBA3117F7E8E466E979DFD74E6F04DEC301A239BBC49Cp5uF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24BBBD7947D10E4D359A3DB56D0AF45F96D9EFD58F241FBCF718D935A2EA5564BD02897635D984FD1261B8H5u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hyperlink" Target="consultantplus://offline/ref=E0350CF9D1719BBA3117F7E8E466E979DFD74E6F04DEC301A239BBC49Cp5u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24BBBD7947D10E4D359A3DB56D0AF45F96D9EFD58F241FBCF718D935A2EA5564BD02897635D984FD1261B8H5uDE" TargetMode="External"/><Relationship Id="rId20" Type="http://schemas.openxmlformats.org/officeDocument/2006/relationships/hyperlink" Target="consultantplus://offline/ref=E324BBBD7947D10E4D359A3DB56D0AF45F96D9EFD58F241FBCF718D935A2EA5564BD02897635D984FD1263BBH5u8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50CF9D1719BBA3117E9E5F20ABE70D9D8186703D5CC54F53BEA91925A49p7u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24BBBD7947D10E4D359A3DB56D0AF45F96D9EFD58F241FBCF718D935A2EA5564BD02897635D984FD1263BBH5u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350CF9D1719BBA3117F7E8E466E979DFD74E6F04DEC301A239BBC49Cp5uFB" TargetMode="External"/><Relationship Id="rId19" Type="http://schemas.openxmlformats.org/officeDocument/2006/relationships/hyperlink" Target="consultantplus://offline/ref=E324BBBD7947D10E4D359A3DB56D0AF45F96D9EFD58F241FBCF718D935A2EA5564BD02897635D984FD1263B8H5u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324BBBD7947D10E4D359A3DB56D0AF45F96D9EFD58F241FBCF718D935A2EA5564BD02897635D984FD1263B8H5u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47</Pages>
  <Words>18020</Words>
  <Characters>102714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office 2007 rus ent:</Company>
  <LinksUpToDate>false</LinksUpToDate>
  <CharactersWithSpaces>120494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popova</dc:creator>
  <cp:lastModifiedBy>АксютинИВ</cp:lastModifiedBy>
  <cp:revision>14</cp:revision>
  <dcterms:created xsi:type="dcterms:W3CDTF">2018-12-05T07:48:00Z</dcterms:created>
  <dcterms:modified xsi:type="dcterms:W3CDTF">2018-12-05T10:36:00Z</dcterms:modified>
</cp:coreProperties>
</file>