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theme/themeOverride5.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6.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charts/chart27.xml" ContentType="application/vnd.openxmlformats-officedocument.drawingml.chart+xml"/>
  <Override PartName="/word/theme/themeOverride8.xml" ContentType="application/vnd.openxmlformats-officedocument.themeOverride+xml"/>
  <Override PartName="/word/charts/chart28.xml" ContentType="application/vnd.openxmlformats-officedocument.drawingml.chart+xml"/>
  <Override PartName="/word/theme/themeOverride9.xml" ContentType="application/vnd.openxmlformats-officedocument.themeOverride+xml"/>
  <Override PartName="/word/charts/chart29.xml" ContentType="application/vnd.openxmlformats-officedocument.drawingml.chart+xml"/>
  <Override PartName="/word/theme/themeOverride10.xml" ContentType="application/vnd.openxmlformats-officedocument.themeOverride+xml"/>
  <Override PartName="/word/charts/chart30.xml" ContentType="application/vnd.openxmlformats-officedocument.drawingml.chart+xml"/>
  <Override PartName="/word/theme/themeOverride11.xml" ContentType="application/vnd.openxmlformats-officedocument.themeOverride+xml"/>
  <Override PartName="/word/charts/chart31.xml" ContentType="application/vnd.openxmlformats-officedocument.drawingml.chart+xml"/>
  <Override PartName="/word/charts/chart32.xml" ContentType="application/vnd.openxmlformats-officedocument.drawingml.chart+xml"/>
  <Override PartName="/word/theme/themeOverride12.xml" ContentType="application/vnd.openxmlformats-officedocument.themeOverride+xml"/>
  <Override PartName="/word/charts/chart33.xml" ContentType="application/vnd.openxmlformats-officedocument.drawingml.chart+xml"/>
  <Override PartName="/word/theme/themeOverride13.xml" ContentType="application/vnd.openxmlformats-officedocument.themeOverride+xml"/>
  <Override PartName="/word/charts/chart34.xml" ContentType="application/vnd.openxmlformats-officedocument.drawingml.chart+xml"/>
  <Override PartName="/word/theme/themeOverride14.xml" ContentType="application/vnd.openxmlformats-officedocument.themeOverride+xml"/>
  <Override PartName="/word/charts/chart35.xml" ContentType="application/vnd.openxmlformats-officedocument.drawingml.chart+xml"/>
  <Override PartName="/word/theme/themeOverride15.xml" ContentType="application/vnd.openxmlformats-officedocument.themeOverride+xml"/>
  <Override PartName="/word/charts/chart36.xml" ContentType="application/vnd.openxmlformats-officedocument.drawingml.chart+xml"/>
  <Override PartName="/word/theme/themeOverride16.xml" ContentType="application/vnd.openxmlformats-officedocument.themeOverride+xml"/>
  <Override PartName="/word/charts/chart37.xml" ContentType="application/vnd.openxmlformats-officedocument.drawingml.chart+xml"/>
  <Override PartName="/word/theme/themeOverride17.xml" ContentType="application/vnd.openxmlformats-officedocument.themeOverride+xml"/>
  <Override PartName="/word/charts/chart38.xml" ContentType="application/vnd.openxmlformats-officedocument.drawingml.chart+xml"/>
  <Override PartName="/word/theme/themeOverride18.xml" ContentType="application/vnd.openxmlformats-officedocument.themeOverride+xml"/>
  <Override PartName="/word/charts/chart39.xml" ContentType="application/vnd.openxmlformats-officedocument.drawingml.chart+xml"/>
  <Override PartName="/word/theme/themeOverride19.xml" ContentType="application/vnd.openxmlformats-officedocument.themeOverride+xml"/>
  <Override PartName="/word/charts/chart40.xml" ContentType="application/vnd.openxmlformats-officedocument.drawingml.chart+xml"/>
  <Override PartName="/word/theme/themeOverride20.xml" ContentType="application/vnd.openxmlformats-officedocument.themeOverride+xml"/>
  <Override PartName="/word/charts/chart41.xml" ContentType="application/vnd.openxmlformats-officedocument.drawingml.chart+xml"/>
  <Override PartName="/word/theme/themeOverride21.xml" ContentType="application/vnd.openxmlformats-officedocument.themeOverride+xml"/>
  <Override PartName="/word/charts/chart4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CF" w:rsidRPr="001A39C2" w:rsidRDefault="003E56CF" w:rsidP="001A39C2">
      <w:pPr>
        <w:spacing w:after="0"/>
        <w:ind w:left="-142" w:right="-994"/>
        <w:jc w:val="both"/>
        <w:rPr>
          <w:rFonts w:ascii="Times New Roman" w:hAnsi="Times New Roman" w:cs="Times New Roman"/>
          <w:b/>
          <w:bCs/>
          <w:i/>
          <w:iCs/>
          <w:sz w:val="28"/>
          <w:szCs w:val="28"/>
          <w:highlight w:val="green"/>
        </w:rPr>
      </w:pPr>
    </w:p>
    <w:p w:rsidR="007C1E3B" w:rsidRDefault="007C1E3B" w:rsidP="007C1E3B">
      <w:pPr>
        <w:shd w:val="clear" w:color="auto" w:fill="FFFFFF" w:themeFill="background1"/>
        <w:spacing w:after="0"/>
        <w:ind w:left="-142" w:right="-994"/>
        <w:jc w:val="center"/>
        <w:rPr>
          <w:rFonts w:ascii="Times New Roman" w:hAnsi="Times New Roman" w:cs="Times New Roman"/>
          <w:b/>
          <w:bCs/>
          <w:iCs/>
          <w:sz w:val="28"/>
          <w:szCs w:val="28"/>
        </w:rPr>
      </w:pPr>
      <w:r w:rsidRPr="00994B8B">
        <w:rPr>
          <w:rFonts w:ascii="Times New Roman" w:hAnsi="Times New Roman" w:cs="Times New Roman"/>
          <w:b/>
          <w:bCs/>
          <w:iCs/>
          <w:sz w:val="28"/>
          <w:szCs w:val="28"/>
        </w:rPr>
        <w:t>Раздел 1. Введение</w:t>
      </w:r>
    </w:p>
    <w:p w:rsidR="007548C8" w:rsidRPr="00727EB1" w:rsidRDefault="007548C8" w:rsidP="007C1E3B">
      <w:pPr>
        <w:shd w:val="clear" w:color="auto" w:fill="FFFFFF" w:themeFill="background1"/>
        <w:spacing w:after="0"/>
        <w:ind w:left="-142" w:right="-994"/>
        <w:jc w:val="center"/>
        <w:rPr>
          <w:rFonts w:ascii="Times New Roman" w:hAnsi="Times New Roman" w:cs="Times New Roman"/>
          <w:b/>
          <w:bCs/>
          <w:iCs/>
          <w:sz w:val="28"/>
          <w:szCs w:val="28"/>
        </w:rPr>
      </w:pPr>
    </w:p>
    <w:p w:rsidR="007C1E3B" w:rsidRDefault="007C1E3B" w:rsidP="007C1E3B">
      <w:pPr>
        <w:pStyle w:val="a4"/>
        <w:numPr>
          <w:ilvl w:val="1"/>
          <w:numId w:val="1"/>
        </w:numPr>
        <w:spacing w:after="0"/>
        <w:ind w:left="754" w:right="-994"/>
        <w:jc w:val="both"/>
        <w:rPr>
          <w:rFonts w:ascii="Times New Roman" w:hAnsi="Times New Roman" w:cs="Times New Roman"/>
          <w:b/>
          <w:bCs/>
          <w:i/>
          <w:iCs/>
          <w:sz w:val="28"/>
          <w:szCs w:val="28"/>
        </w:rPr>
      </w:pPr>
      <w:r w:rsidRPr="00727EB1">
        <w:rPr>
          <w:rFonts w:ascii="Times New Roman" w:hAnsi="Times New Roman" w:cs="Times New Roman"/>
          <w:b/>
          <w:bCs/>
          <w:i/>
          <w:iCs/>
          <w:sz w:val="28"/>
          <w:szCs w:val="28"/>
        </w:rPr>
        <w:t>Характеристика территории</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Административным центром Таймырского Долгано-Ненецкого муниципального района является город Дудинка. Расстояние от Дудинки до Красноярска – 2 028 км.</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 xml:space="preserve">Территория муниципального района включает в себя территории городских поселений: Диксон, Дудинка; сельских поселений: Караул, Хатанга; межселенные территории. На востоке район граничит с республикой Саха (Якутия), на западе – с Ямало-Ненецким автономным округом, на юге – с Эвенкийским муниципальным районом Красноярского края, с севера омывается водами Карского моря и моря Лаптевых. В состав района входят арктические архипелаги </w:t>
      </w:r>
      <w:proofErr w:type="spellStart"/>
      <w:r w:rsidRPr="00965EBA">
        <w:rPr>
          <w:rFonts w:ascii="Times New Roman" w:hAnsi="Times New Roman" w:cs="Times New Roman"/>
          <w:sz w:val="28"/>
          <w:szCs w:val="28"/>
        </w:rPr>
        <w:t>Норденшельда</w:t>
      </w:r>
      <w:proofErr w:type="spellEnd"/>
      <w:r w:rsidRPr="00965EBA">
        <w:rPr>
          <w:rFonts w:ascii="Times New Roman" w:hAnsi="Times New Roman" w:cs="Times New Roman"/>
          <w:sz w:val="28"/>
          <w:szCs w:val="28"/>
        </w:rPr>
        <w:t xml:space="preserve"> и Северная Земля, острова </w:t>
      </w:r>
      <w:proofErr w:type="spellStart"/>
      <w:r w:rsidRPr="00965EBA">
        <w:rPr>
          <w:rFonts w:ascii="Times New Roman" w:hAnsi="Times New Roman" w:cs="Times New Roman"/>
          <w:sz w:val="28"/>
          <w:szCs w:val="28"/>
        </w:rPr>
        <w:t>Сибирякова</w:t>
      </w:r>
      <w:proofErr w:type="spellEnd"/>
      <w:r w:rsidRPr="00965EBA">
        <w:rPr>
          <w:rFonts w:ascii="Times New Roman" w:hAnsi="Times New Roman" w:cs="Times New Roman"/>
          <w:sz w:val="28"/>
          <w:szCs w:val="28"/>
        </w:rPr>
        <w:t>, Уединения, Сергея Кирова и др. На территории района находится самая северная точка Евразии – мыс Челюскина.</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 xml:space="preserve">Общая площадь территории муниципального района равняется 879, 9 тысяч кв. км. </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Численность постоянного населения муниципального р</w:t>
      </w:r>
      <w:r>
        <w:rPr>
          <w:rFonts w:ascii="Times New Roman" w:hAnsi="Times New Roman" w:cs="Times New Roman"/>
          <w:sz w:val="28"/>
          <w:szCs w:val="28"/>
        </w:rPr>
        <w:t xml:space="preserve">айона по состоянию на </w:t>
      </w:r>
      <w:r w:rsidRPr="00D76632">
        <w:rPr>
          <w:rFonts w:ascii="Times New Roman" w:hAnsi="Times New Roman" w:cs="Times New Roman"/>
          <w:sz w:val="28"/>
          <w:szCs w:val="28"/>
        </w:rPr>
        <w:t>01.01.2017 года составила 32</w:t>
      </w:r>
      <w:r w:rsidR="00994B8B">
        <w:rPr>
          <w:rFonts w:ascii="Times New Roman" w:hAnsi="Times New Roman" w:cs="Times New Roman"/>
          <w:sz w:val="28"/>
          <w:szCs w:val="28"/>
        </w:rPr>
        <w:t xml:space="preserve"> </w:t>
      </w:r>
      <w:r w:rsidRPr="00D76632">
        <w:rPr>
          <w:rFonts w:ascii="Times New Roman" w:hAnsi="Times New Roman" w:cs="Times New Roman"/>
          <w:sz w:val="28"/>
          <w:szCs w:val="28"/>
        </w:rPr>
        <w:t>290 человек.</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 xml:space="preserve">Территория муниципального района является исконным местом проживания коренных малочисленных народов Севера: долган, ненцев, нганасан, </w:t>
      </w:r>
      <w:proofErr w:type="spellStart"/>
      <w:r w:rsidRPr="00965EBA">
        <w:rPr>
          <w:rFonts w:ascii="Times New Roman" w:hAnsi="Times New Roman" w:cs="Times New Roman"/>
          <w:sz w:val="28"/>
          <w:szCs w:val="28"/>
        </w:rPr>
        <w:t>энцев</w:t>
      </w:r>
      <w:proofErr w:type="spellEnd"/>
      <w:r w:rsidRPr="00965EBA">
        <w:rPr>
          <w:rFonts w:ascii="Times New Roman" w:hAnsi="Times New Roman" w:cs="Times New Roman"/>
          <w:sz w:val="28"/>
          <w:szCs w:val="28"/>
        </w:rPr>
        <w:t xml:space="preserve">, эвенков. </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u w:val="single"/>
        </w:rPr>
        <w:t>Численность коренных малочисленных народов Севера</w:t>
      </w:r>
      <w:r w:rsidRPr="00965EBA">
        <w:rPr>
          <w:rFonts w:ascii="Times New Roman" w:hAnsi="Times New Roman" w:cs="Times New Roman"/>
          <w:sz w:val="28"/>
          <w:szCs w:val="28"/>
        </w:rPr>
        <w:t xml:space="preserve"> (по данным Всероссийской переписи населения 2010 года) составила 10</w:t>
      </w:r>
      <w:r w:rsidR="00994B8B">
        <w:rPr>
          <w:rFonts w:ascii="Times New Roman" w:hAnsi="Times New Roman" w:cs="Times New Roman"/>
          <w:sz w:val="28"/>
          <w:szCs w:val="28"/>
        </w:rPr>
        <w:t xml:space="preserve"> </w:t>
      </w:r>
      <w:r w:rsidRPr="00965EBA">
        <w:rPr>
          <w:rFonts w:ascii="Times New Roman" w:hAnsi="Times New Roman" w:cs="Times New Roman"/>
          <w:sz w:val="28"/>
          <w:szCs w:val="28"/>
        </w:rPr>
        <w:t xml:space="preserve">132 человека или </w:t>
      </w:r>
      <w:r w:rsidR="00994B8B">
        <w:rPr>
          <w:rFonts w:ascii="Times New Roman" w:hAnsi="Times New Roman" w:cs="Times New Roman"/>
          <w:sz w:val="28"/>
          <w:szCs w:val="28"/>
        </w:rPr>
        <w:t>29,5</w:t>
      </w:r>
      <w:r w:rsidRPr="00965EBA">
        <w:rPr>
          <w:rFonts w:ascii="Times New Roman" w:hAnsi="Times New Roman" w:cs="Times New Roman"/>
          <w:sz w:val="28"/>
          <w:szCs w:val="28"/>
        </w:rPr>
        <w:t>% от общей численности населения, из них:</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-долганы - 5 393 человек;</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-ненцы - 3 494 человек;</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-нганасаны - 747 человек;</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-эвенки - 266 человек;</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w:t>
      </w:r>
      <w:proofErr w:type="spellStart"/>
      <w:r w:rsidRPr="00965EBA">
        <w:rPr>
          <w:rFonts w:ascii="Times New Roman" w:hAnsi="Times New Roman" w:cs="Times New Roman"/>
          <w:sz w:val="28"/>
          <w:szCs w:val="28"/>
        </w:rPr>
        <w:t>энцы</w:t>
      </w:r>
      <w:proofErr w:type="spellEnd"/>
      <w:r w:rsidRPr="00965EBA">
        <w:rPr>
          <w:rFonts w:ascii="Times New Roman" w:hAnsi="Times New Roman" w:cs="Times New Roman"/>
          <w:sz w:val="28"/>
          <w:szCs w:val="28"/>
        </w:rPr>
        <w:t xml:space="preserve"> - 204 человек;</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-кеты- 19 человек;</w:t>
      </w:r>
    </w:p>
    <w:p w:rsidR="007C1E3B" w:rsidRPr="00965EBA" w:rsidRDefault="007C1E3B" w:rsidP="004A1C25">
      <w:pPr>
        <w:pStyle w:val="a4"/>
        <w:spacing w:after="0" w:line="240" w:lineRule="auto"/>
        <w:ind w:left="0" w:firstLine="426"/>
        <w:jc w:val="both"/>
        <w:rPr>
          <w:rFonts w:ascii="Times New Roman" w:hAnsi="Times New Roman" w:cs="Times New Roman"/>
          <w:sz w:val="28"/>
          <w:szCs w:val="28"/>
        </w:rPr>
      </w:pPr>
      <w:r w:rsidRPr="00965EBA">
        <w:rPr>
          <w:rFonts w:ascii="Times New Roman" w:hAnsi="Times New Roman" w:cs="Times New Roman"/>
          <w:sz w:val="28"/>
          <w:szCs w:val="28"/>
        </w:rPr>
        <w:t>-селькупы- 9 человек.</w:t>
      </w:r>
    </w:p>
    <w:p w:rsidR="007C1E3B" w:rsidRPr="00965EBA" w:rsidRDefault="007C1E3B" w:rsidP="007C1E3B">
      <w:pPr>
        <w:spacing w:after="0"/>
        <w:rPr>
          <w:rFonts w:ascii="Times New Roman" w:hAnsi="Times New Roman" w:cs="Times New Roman"/>
          <w:b/>
          <w:bCs/>
          <w:i/>
          <w:iCs/>
          <w:sz w:val="16"/>
          <w:szCs w:val="16"/>
        </w:rPr>
      </w:pPr>
    </w:p>
    <w:p w:rsidR="007C1E3B" w:rsidRPr="00727EB1" w:rsidRDefault="007C1E3B" w:rsidP="007C1E3B">
      <w:pPr>
        <w:pStyle w:val="a4"/>
        <w:numPr>
          <w:ilvl w:val="1"/>
          <w:numId w:val="1"/>
        </w:numPr>
        <w:spacing w:after="0"/>
        <w:rPr>
          <w:rFonts w:ascii="Times New Roman" w:hAnsi="Times New Roman" w:cs="Times New Roman"/>
          <w:b/>
          <w:bCs/>
          <w:i/>
          <w:iCs/>
          <w:sz w:val="28"/>
          <w:szCs w:val="28"/>
        </w:rPr>
      </w:pPr>
      <w:r w:rsidRPr="00727EB1">
        <w:rPr>
          <w:rFonts w:ascii="Times New Roman" w:hAnsi="Times New Roman" w:cs="Times New Roman"/>
          <w:b/>
          <w:bCs/>
          <w:i/>
          <w:iCs/>
          <w:sz w:val="28"/>
          <w:szCs w:val="28"/>
        </w:rPr>
        <w:t>Экономические условия территории</w:t>
      </w:r>
    </w:p>
    <w:p w:rsidR="007C1E3B" w:rsidRPr="00965EBA" w:rsidRDefault="007C1E3B" w:rsidP="004A1C25">
      <w:pPr>
        <w:pStyle w:val="a3"/>
        <w:spacing w:before="0" w:beforeAutospacing="0" w:after="0" w:afterAutospacing="0"/>
        <w:ind w:firstLine="708"/>
        <w:jc w:val="both"/>
        <w:rPr>
          <w:sz w:val="28"/>
          <w:szCs w:val="28"/>
        </w:rPr>
      </w:pPr>
      <w:r w:rsidRPr="00D76632">
        <w:rPr>
          <w:sz w:val="28"/>
          <w:szCs w:val="28"/>
        </w:rPr>
        <w:t>По состоянию на 1 января 2017</w:t>
      </w:r>
      <w:r w:rsidRPr="00965EBA">
        <w:rPr>
          <w:sz w:val="28"/>
          <w:szCs w:val="28"/>
        </w:rPr>
        <w:t xml:space="preserve"> года в Базу данных Статистического регистра хозяйствующих субъектов (</w:t>
      </w:r>
      <w:proofErr w:type="spellStart"/>
      <w:r w:rsidRPr="00965EBA">
        <w:rPr>
          <w:sz w:val="28"/>
          <w:szCs w:val="28"/>
        </w:rPr>
        <w:t>Статрегистр</w:t>
      </w:r>
      <w:proofErr w:type="spellEnd"/>
      <w:r>
        <w:rPr>
          <w:sz w:val="28"/>
          <w:szCs w:val="28"/>
        </w:rPr>
        <w:t xml:space="preserve"> Росстата) включены 655</w:t>
      </w:r>
      <w:r w:rsidRPr="00965EBA">
        <w:rPr>
          <w:sz w:val="28"/>
          <w:szCs w:val="28"/>
        </w:rPr>
        <w:t xml:space="preserve"> хозяйствующих субъекта, зарегистрированных на территории</w:t>
      </w:r>
      <w:r>
        <w:rPr>
          <w:sz w:val="28"/>
          <w:szCs w:val="28"/>
        </w:rPr>
        <w:t xml:space="preserve"> муниципального района, что на 3</w:t>
      </w:r>
      <w:r w:rsidRPr="00965EBA">
        <w:rPr>
          <w:sz w:val="28"/>
          <w:szCs w:val="28"/>
        </w:rPr>
        <w:t xml:space="preserve"> единиц</w:t>
      </w:r>
      <w:r>
        <w:rPr>
          <w:sz w:val="28"/>
          <w:szCs w:val="28"/>
        </w:rPr>
        <w:t>ы</w:t>
      </w:r>
      <w:r w:rsidRPr="00965EBA">
        <w:rPr>
          <w:sz w:val="28"/>
          <w:szCs w:val="28"/>
        </w:rPr>
        <w:t xml:space="preserve"> </w:t>
      </w:r>
      <w:r>
        <w:rPr>
          <w:sz w:val="28"/>
          <w:szCs w:val="28"/>
        </w:rPr>
        <w:t xml:space="preserve">меньше </w:t>
      </w:r>
      <w:r w:rsidRPr="00965EBA">
        <w:rPr>
          <w:sz w:val="28"/>
          <w:szCs w:val="28"/>
        </w:rPr>
        <w:t>такого же пока</w:t>
      </w:r>
      <w:r>
        <w:rPr>
          <w:sz w:val="28"/>
          <w:szCs w:val="28"/>
        </w:rPr>
        <w:t>зателя аналогичного периода 2016</w:t>
      </w:r>
      <w:r w:rsidRPr="00965EBA">
        <w:rPr>
          <w:sz w:val="28"/>
          <w:szCs w:val="28"/>
        </w:rPr>
        <w:t xml:space="preserve"> года. </w:t>
      </w:r>
    </w:p>
    <w:p w:rsidR="007C1E3B" w:rsidRPr="00AF0F35" w:rsidRDefault="0019351F" w:rsidP="004A1C25">
      <w:pPr>
        <w:pStyle w:val="a3"/>
        <w:spacing w:before="0" w:beforeAutospacing="0" w:after="0" w:afterAutospacing="0"/>
        <w:jc w:val="both"/>
        <w:rPr>
          <w:sz w:val="28"/>
          <w:szCs w:val="28"/>
        </w:rPr>
      </w:pPr>
      <w:r>
        <w:rPr>
          <w:sz w:val="28"/>
          <w:szCs w:val="28"/>
        </w:rPr>
        <w:t xml:space="preserve">         </w:t>
      </w:r>
      <w:r w:rsidR="007C1E3B" w:rsidRPr="00965EBA">
        <w:rPr>
          <w:sz w:val="28"/>
          <w:szCs w:val="28"/>
        </w:rPr>
        <w:t xml:space="preserve">В течение последних трех лет преобладающей формой собственности организаций </w:t>
      </w:r>
      <w:proofErr w:type="gramStart"/>
      <w:r w:rsidR="007C1E3B" w:rsidRPr="00965EBA">
        <w:rPr>
          <w:sz w:val="28"/>
          <w:szCs w:val="28"/>
        </w:rPr>
        <w:t xml:space="preserve">является </w:t>
      </w:r>
      <w:r>
        <w:rPr>
          <w:sz w:val="28"/>
          <w:szCs w:val="28"/>
        </w:rPr>
        <w:t xml:space="preserve"> </w:t>
      </w:r>
      <w:r w:rsidR="007C1E3B" w:rsidRPr="00965EBA">
        <w:rPr>
          <w:sz w:val="28"/>
          <w:szCs w:val="28"/>
        </w:rPr>
        <w:t>част</w:t>
      </w:r>
      <w:r w:rsidR="007C1E3B">
        <w:rPr>
          <w:sz w:val="28"/>
          <w:szCs w:val="28"/>
        </w:rPr>
        <w:t>ная</w:t>
      </w:r>
      <w:proofErr w:type="gramEnd"/>
      <w:r w:rsidR="008C4B08">
        <w:rPr>
          <w:sz w:val="28"/>
          <w:szCs w:val="28"/>
        </w:rPr>
        <w:t xml:space="preserve"> форма собственности. Е</w:t>
      </w:r>
      <w:r w:rsidR="007C1E3B">
        <w:rPr>
          <w:sz w:val="28"/>
          <w:szCs w:val="28"/>
        </w:rPr>
        <w:t>е доля составляет 67,5</w:t>
      </w:r>
      <w:r w:rsidR="007C1E3B" w:rsidRPr="00965EBA">
        <w:rPr>
          <w:sz w:val="28"/>
          <w:szCs w:val="28"/>
        </w:rPr>
        <w:t>% от общего количества</w:t>
      </w:r>
      <w:r w:rsidR="008C4B08">
        <w:rPr>
          <w:sz w:val="28"/>
          <w:szCs w:val="28"/>
        </w:rPr>
        <w:t xml:space="preserve"> </w:t>
      </w:r>
      <w:proofErr w:type="gramStart"/>
      <w:r w:rsidR="008C4B08">
        <w:rPr>
          <w:sz w:val="28"/>
          <w:szCs w:val="28"/>
        </w:rPr>
        <w:t xml:space="preserve">организаций, </w:t>
      </w:r>
      <w:r w:rsidR="007C1E3B" w:rsidRPr="00965EBA">
        <w:rPr>
          <w:sz w:val="28"/>
          <w:szCs w:val="28"/>
        </w:rPr>
        <w:t xml:space="preserve"> зарегистрированных</w:t>
      </w:r>
      <w:proofErr w:type="gramEnd"/>
      <w:r w:rsidR="007C1E3B" w:rsidRPr="00965EBA">
        <w:rPr>
          <w:sz w:val="28"/>
          <w:szCs w:val="28"/>
        </w:rPr>
        <w:t xml:space="preserve"> в </w:t>
      </w:r>
      <w:proofErr w:type="spellStart"/>
      <w:r w:rsidR="007C1E3B" w:rsidRPr="00965EBA">
        <w:rPr>
          <w:sz w:val="28"/>
          <w:szCs w:val="28"/>
        </w:rPr>
        <w:t>Статрегистре</w:t>
      </w:r>
      <w:proofErr w:type="spellEnd"/>
      <w:r w:rsidR="007C1E3B" w:rsidRPr="00965EBA">
        <w:rPr>
          <w:sz w:val="28"/>
          <w:szCs w:val="28"/>
        </w:rPr>
        <w:t xml:space="preserve">, наименьшую долю </w:t>
      </w:r>
      <w:r w:rsidR="007C1E3B" w:rsidRPr="00AF0F35">
        <w:rPr>
          <w:sz w:val="28"/>
          <w:szCs w:val="28"/>
          <w:shd w:val="clear" w:color="auto" w:fill="FFFFFF"/>
        </w:rPr>
        <w:t>составили организ</w:t>
      </w:r>
      <w:r>
        <w:rPr>
          <w:sz w:val="28"/>
          <w:szCs w:val="28"/>
          <w:shd w:val="clear" w:color="auto" w:fill="FFFFFF"/>
        </w:rPr>
        <w:t>ации федеральной и краевой форм</w:t>
      </w:r>
      <w:r w:rsidR="007C1E3B" w:rsidRPr="00AF0F35">
        <w:rPr>
          <w:sz w:val="28"/>
          <w:szCs w:val="28"/>
          <w:shd w:val="clear" w:color="auto" w:fill="FFFFFF"/>
        </w:rPr>
        <w:t xml:space="preserve"> собственности – по 3,2%.</w:t>
      </w:r>
      <w:r w:rsidR="007C1E3B" w:rsidRPr="00AF0F35">
        <w:rPr>
          <w:rFonts w:ascii="Verdana" w:hAnsi="Verdana"/>
          <w:sz w:val="19"/>
          <w:szCs w:val="19"/>
          <w:shd w:val="clear" w:color="auto" w:fill="FFFFFF"/>
        </w:rPr>
        <w:t> </w:t>
      </w:r>
    </w:p>
    <w:p w:rsidR="0019351F" w:rsidRPr="0019351F" w:rsidRDefault="0019351F" w:rsidP="0019351F">
      <w:pPr>
        <w:pStyle w:val="ac"/>
        <w:ind w:left="1485"/>
        <w:rPr>
          <w:rFonts w:ascii="Times New Roman" w:hAnsi="Times New Roman" w:cs="Times New Roman"/>
          <w:sz w:val="28"/>
          <w:szCs w:val="28"/>
        </w:rPr>
      </w:pPr>
    </w:p>
    <w:p w:rsidR="0019351F" w:rsidRPr="0019351F" w:rsidRDefault="0019351F" w:rsidP="0019351F">
      <w:pPr>
        <w:pStyle w:val="ac"/>
        <w:ind w:left="1485"/>
        <w:rPr>
          <w:rFonts w:ascii="Times New Roman" w:hAnsi="Times New Roman" w:cs="Times New Roman"/>
          <w:sz w:val="28"/>
          <w:szCs w:val="28"/>
        </w:rPr>
      </w:pPr>
    </w:p>
    <w:p w:rsidR="0019351F" w:rsidRPr="0019351F" w:rsidRDefault="0019351F" w:rsidP="0019351F">
      <w:pPr>
        <w:pStyle w:val="ac"/>
        <w:ind w:left="1485"/>
        <w:rPr>
          <w:rFonts w:ascii="Times New Roman" w:hAnsi="Times New Roman" w:cs="Times New Roman"/>
          <w:sz w:val="28"/>
          <w:szCs w:val="28"/>
        </w:rPr>
      </w:pPr>
    </w:p>
    <w:p w:rsidR="00516C4C" w:rsidRPr="00516C4C" w:rsidRDefault="00AF0F35" w:rsidP="00756681">
      <w:pPr>
        <w:pStyle w:val="ac"/>
        <w:numPr>
          <w:ilvl w:val="0"/>
          <w:numId w:val="101"/>
        </w:numPr>
        <w:rPr>
          <w:rFonts w:ascii="Times New Roman" w:hAnsi="Times New Roman" w:cs="Times New Roman"/>
          <w:sz w:val="28"/>
          <w:szCs w:val="28"/>
        </w:rPr>
      </w:pPr>
      <w:r w:rsidRPr="00516C4C">
        <w:rPr>
          <w:rFonts w:ascii="Times New Roman" w:hAnsi="Times New Roman" w:cs="Times New Roman"/>
          <w:b/>
          <w:sz w:val="28"/>
          <w:szCs w:val="28"/>
        </w:rPr>
        <w:lastRenderedPageBreak/>
        <w:t>Сельское хозяйство</w:t>
      </w:r>
    </w:p>
    <w:p w:rsidR="007C1E3B" w:rsidRPr="00516C4C" w:rsidRDefault="00516C4C" w:rsidP="00516C4C">
      <w:pPr>
        <w:pStyle w:val="ac"/>
        <w:jc w:val="both"/>
        <w:rPr>
          <w:rFonts w:ascii="Times New Roman" w:hAnsi="Times New Roman" w:cs="Times New Roman"/>
          <w:sz w:val="28"/>
          <w:szCs w:val="28"/>
        </w:rPr>
      </w:pPr>
      <w:r>
        <w:rPr>
          <w:rFonts w:ascii="Times New Roman" w:hAnsi="Times New Roman" w:cs="Times New Roman"/>
          <w:b/>
          <w:sz w:val="28"/>
          <w:szCs w:val="28"/>
        </w:rPr>
        <w:t xml:space="preserve">         </w:t>
      </w:r>
      <w:r w:rsidR="007C1E3B" w:rsidRPr="00516C4C">
        <w:rPr>
          <w:rFonts w:ascii="Times New Roman" w:hAnsi="Times New Roman" w:cs="Times New Roman"/>
          <w:b/>
          <w:sz w:val="28"/>
          <w:szCs w:val="28"/>
        </w:rPr>
        <w:t xml:space="preserve"> </w:t>
      </w:r>
      <w:r>
        <w:rPr>
          <w:rFonts w:ascii="Times New Roman" w:hAnsi="Times New Roman" w:cs="Times New Roman"/>
          <w:sz w:val="28"/>
          <w:szCs w:val="28"/>
        </w:rPr>
        <w:t xml:space="preserve">На </w:t>
      </w:r>
      <w:proofErr w:type="gramStart"/>
      <w:r>
        <w:rPr>
          <w:rFonts w:ascii="Times New Roman" w:hAnsi="Times New Roman" w:cs="Times New Roman"/>
          <w:sz w:val="28"/>
          <w:szCs w:val="28"/>
        </w:rPr>
        <w:t xml:space="preserve">территории </w:t>
      </w:r>
      <w:r w:rsidR="007C1E3B" w:rsidRPr="00516C4C">
        <w:rPr>
          <w:rFonts w:ascii="Times New Roman" w:hAnsi="Times New Roman" w:cs="Times New Roman"/>
          <w:sz w:val="28"/>
          <w:szCs w:val="28"/>
        </w:rPr>
        <w:t xml:space="preserve"> работают</w:t>
      </w:r>
      <w:proofErr w:type="gramEnd"/>
      <w:r w:rsidR="007C1E3B" w:rsidRPr="00516C4C">
        <w:rPr>
          <w:rFonts w:ascii="Times New Roman" w:hAnsi="Times New Roman" w:cs="Times New Roman"/>
          <w:sz w:val="28"/>
          <w:szCs w:val="28"/>
        </w:rPr>
        <w:t xml:space="preserve"> 18 государственных окружных унитарных сельскохозяйственных предприятий и 159 крестьянско-фермерских хозяйств. Развито оленеводство.</w:t>
      </w:r>
    </w:p>
    <w:p w:rsidR="00AF0F35" w:rsidRDefault="00AF0F35" w:rsidP="00756681">
      <w:pPr>
        <w:pStyle w:val="ac"/>
        <w:numPr>
          <w:ilvl w:val="0"/>
          <w:numId w:val="100"/>
        </w:numPr>
        <w:jc w:val="both"/>
        <w:rPr>
          <w:rFonts w:ascii="Times New Roman" w:hAnsi="Times New Roman" w:cs="Times New Roman"/>
          <w:b/>
          <w:sz w:val="28"/>
          <w:szCs w:val="28"/>
        </w:rPr>
      </w:pPr>
      <w:r>
        <w:rPr>
          <w:rFonts w:ascii="Times New Roman" w:hAnsi="Times New Roman" w:cs="Times New Roman"/>
          <w:b/>
          <w:sz w:val="28"/>
          <w:szCs w:val="28"/>
        </w:rPr>
        <w:t>Транспорт</w:t>
      </w:r>
    </w:p>
    <w:p w:rsidR="007C1E3B" w:rsidRPr="00965EBA" w:rsidRDefault="007C1E3B" w:rsidP="007C1E3B">
      <w:pPr>
        <w:pStyle w:val="ac"/>
        <w:ind w:firstLine="708"/>
        <w:jc w:val="both"/>
        <w:rPr>
          <w:rFonts w:ascii="Times New Roman" w:hAnsi="Times New Roman" w:cs="Times New Roman"/>
          <w:sz w:val="28"/>
          <w:szCs w:val="28"/>
        </w:rPr>
      </w:pPr>
      <w:r w:rsidRPr="00965EBA">
        <w:rPr>
          <w:rFonts w:ascii="Times New Roman" w:hAnsi="Times New Roman" w:cs="Times New Roman"/>
          <w:b/>
          <w:sz w:val="28"/>
          <w:szCs w:val="28"/>
        </w:rPr>
        <w:t xml:space="preserve"> </w:t>
      </w:r>
      <w:r w:rsidRPr="00965EBA">
        <w:rPr>
          <w:rFonts w:ascii="Times New Roman" w:hAnsi="Times New Roman" w:cs="Times New Roman"/>
          <w:sz w:val="28"/>
          <w:szCs w:val="28"/>
        </w:rPr>
        <w:t>Морской транспорт представлен тремя морскими портами</w:t>
      </w:r>
      <w:r w:rsidR="00F97FC4">
        <w:rPr>
          <w:rFonts w:ascii="Times New Roman" w:hAnsi="Times New Roman" w:cs="Times New Roman"/>
          <w:sz w:val="28"/>
          <w:szCs w:val="28"/>
        </w:rPr>
        <w:t xml:space="preserve">: </w:t>
      </w:r>
      <w:r w:rsidRPr="00965EBA">
        <w:rPr>
          <w:rFonts w:ascii="Times New Roman" w:hAnsi="Times New Roman" w:cs="Times New Roman"/>
          <w:sz w:val="28"/>
          <w:szCs w:val="28"/>
        </w:rPr>
        <w:t xml:space="preserve">Дудинским, </w:t>
      </w:r>
      <w:proofErr w:type="spellStart"/>
      <w:r w:rsidRPr="00965EBA">
        <w:rPr>
          <w:rFonts w:ascii="Times New Roman" w:hAnsi="Times New Roman" w:cs="Times New Roman"/>
          <w:sz w:val="28"/>
          <w:szCs w:val="28"/>
        </w:rPr>
        <w:t>Диксонским</w:t>
      </w:r>
      <w:proofErr w:type="spellEnd"/>
      <w:r w:rsidRPr="00965EBA">
        <w:rPr>
          <w:rFonts w:ascii="Times New Roman" w:hAnsi="Times New Roman" w:cs="Times New Roman"/>
          <w:sz w:val="28"/>
          <w:szCs w:val="28"/>
        </w:rPr>
        <w:t xml:space="preserve"> (в состав</w:t>
      </w:r>
      <w:r w:rsidR="00F97FC4">
        <w:rPr>
          <w:rFonts w:ascii="Times New Roman" w:hAnsi="Times New Roman" w:cs="Times New Roman"/>
          <w:sz w:val="28"/>
          <w:szCs w:val="28"/>
        </w:rPr>
        <w:t>е</w:t>
      </w:r>
      <w:r w:rsidRPr="00965EBA">
        <w:rPr>
          <w:rFonts w:ascii="Times New Roman" w:hAnsi="Times New Roman" w:cs="Times New Roman"/>
          <w:sz w:val="28"/>
          <w:szCs w:val="28"/>
        </w:rPr>
        <w:t xml:space="preserve"> </w:t>
      </w:r>
      <w:hyperlink r:id="rId6" w:tooltip="Норильский никель" w:history="1">
        <w:r w:rsidR="00F97FC4">
          <w:rPr>
            <w:rStyle w:val="ab"/>
            <w:rFonts w:ascii="Times New Roman" w:hAnsi="Times New Roman"/>
            <w:color w:val="auto"/>
            <w:sz w:val="28"/>
            <w:szCs w:val="28"/>
            <w:u w:val="none"/>
          </w:rPr>
          <w:t>ПАО «ГМК «</w:t>
        </w:r>
        <w:r w:rsidRPr="00F97FC4">
          <w:rPr>
            <w:rStyle w:val="ab"/>
            <w:rFonts w:ascii="Times New Roman" w:hAnsi="Times New Roman"/>
            <w:color w:val="auto"/>
            <w:sz w:val="28"/>
            <w:szCs w:val="28"/>
            <w:u w:val="none"/>
          </w:rPr>
          <w:t>Норильский</w:t>
        </w:r>
        <w:r w:rsidR="00F97FC4">
          <w:rPr>
            <w:rStyle w:val="ab"/>
            <w:rFonts w:ascii="Times New Roman" w:hAnsi="Times New Roman"/>
            <w:color w:val="auto"/>
            <w:sz w:val="28"/>
            <w:szCs w:val="28"/>
            <w:u w:val="none"/>
          </w:rPr>
          <w:t xml:space="preserve"> никель</w:t>
        </w:r>
        <w:r w:rsidRPr="00F97FC4">
          <w:rPr>
            <w:rStyle w:val="ab"/>
            <w:rFonts w:ascii="Times New Roman" w:hAnsi="Times New Roman"/>
            <w:color w:val="auto"/>
            <w:sz w:val="28"/>
            <w:szCs w:val="28"/>
            <w:u w:val="none"/>
          </w:rPr>
          <w:t>»</w:t>
        </w:r>
      </w:hyperlink>
      <w:r w:rsidR="00F97FC4" w:rsidRPr="00F97FC4">
        <w:rPr>
          <w:rFonts w:ascii="Times New Roman" w:hAnsi="Times New Roman" w:cs="Times New Roman"/>
          <w:sz w:val="28"/>
          <w:szCs w:val="28"/>
        </w:rPr>
        <w:t xml:space="preserve">) </w:t>
      </w:r>
      <w:proofErr w:type="gramStart"/>
      <w:r w:rsidR="00F97FC4" w:rsidRPr="00F97FC4">
        <w:rPr>
          <w:rFonts w:ascii="Times New Roman" w:hAnsi="Times New Roman" w:cs="Times New Roman"/>
          <w:sz w:val="28"/>
          <w:szCs w:val="28"/>
        </w:rPr>
        <w:t xml:space="preserve">и </w:t>
      </w:r>
      <w:r w:rsidRPr="00F97FC4">
        <w:rPr>
          <w:rFonts w:ascii="Times New Roman" w:hAnsi="Times New Roman" w:cs="Times New Roman"/>
          <w:sz w:val="28"/>
          <w:szCs w:val="28"/>
        </w:rPr>
        <w:t xml:space="preserve"> </w:t>
      </w:r>
      <w:proofErr w:type="spellStart"/>
      <w:r w:rsidRPr="00F97FC4">
        <w:rPr>
          <w:rFonts w:ascii="Times New Roman" w:hAnsi="Times New Roman" w:cs="Times New Roman"/>
          <w:sz w:val="28"/>
          <w:szCs w:val="28"/>
        </w:rPr>
        <w:t>Хатангским</w:t>
      </w:r>
      <w:proofErr w:type="spellEnd"/>
      <w:proofErr w:type="gramEnd"/>
      <w:r w:rsidR="000457F8">
        <w:rPr>
          <w:rFonts w:ascii="Times New Roman" w:hAnsi="Times New Roman" w:cs="Times New Roman"/>
          <w:sz w:val="28"/>
          <w:szCs w:val="28"/>
        </w:rPr>
        <w:t>. Реч</w:t>
      </w:r>
      <w:r w:rsidRPr="00F97FC4">
        <w:rPr>
          <w:rFonts w:ascii="Times New Roman" w:hAnsi="Times New Roman" w:cs="Times New Roman"/>
          <w:sz w:val="28"/>
          <w:szCs w:val="28"/>
        </w:rPr>
        <w:t>ной транспорт</w:t>
      </w:r>
      <w:r w:rsidR="000457F8">
        <w:rPr>
          <w:rFonts w:ascii="Times New Roman" w:hAnsi="Times New Roman" w:cs="Times New Roman"/>
          <w:sz w:val="28"/>
          <w:szCs w:val="28"/>
        </w:rPr>
        <w:t xml:space="preserve"> работает под </w:t>
      </w:r>
      <w:proofErr w:type="gramStart"/>
      <w:r w:rsidR="000457F8">
        <w:rPr>
          <w:rFonts w:ascii="Times New Roman" w:hAnsi="Times New Roman" w:cs="Times New Roman"/>
          <w:sz w:val="28"/>
          <w:szCs w:val="28"/>
        </w:rPr>
        <w:t xml:space="preserve">управлением </w:t>
      </w:r>
      <w:r w:rsidRPr="00F97FC4">
        <w:rPr>
          <w:rFonts w:ascii="Times New Roman" w:hAnsi="Times New Roman" w:cs="Times New Roman"/>
          <w:sz w:val="28"/>
          <w:szCs w:val="28"/>
        </w:rPr>
        <w:t xml:space="preserve"> </w:t>
      </w:r>
      <w:r w:rsidR="000457F8">
        <w:rPr>
          <w:rFonts w:ascii="Times New Roman" w:hAnsi="Times New Roman" w:cs="Times New Roman"/>
          <w:sz w:val="28"/>
          <w:szCs w:val="28"/>
        </w:rPr>
        <w:t>Таймырского</w:t>
      </w:r>
      <w:proofErr w:type="gramEnd"/>
      <w:r w:rsidR="000457F8">
        <w:rPr>
          <w:rFonts w:ascii="Times New Roman" w:hAnsi="Times New Roman" w:cs="Times New Roman"/>
          <w:sz w:val="28"/>
          <w:szCs w:val="28"/>
        </w:rPr>
        <w:t xml:space="preserve"> районного управления</w:t>
      </w:r>
      <w:r w:rsidRPr="00965EBA">
        <w:rPr>
          <w:rFonts w:ascii="Times New Roman" w:hAnsi="Times New Roman" w:cs="Times New Roman"/>
          <w:sz w:val="28"/>
          <w:szCs w:val="28"/>
        </w:rPr>
        <w:t xml:space="preserve"> ФОАО «Енисейское речное пароходство». Общая протяженность внутр</w:t>
      </w:r>
      <w:r w:rsidR="000457F8">
        <w:rPr>
          <w:rFonts w:ascii="Times New Roman" w:hAnsi="Times New Roman" w:cs="Times New Roman"/>
          <w:sz w:val="28"/>
          <w:szCs w:val="28"/>
        </w:rPr>
        <w:t xml:space="preserve">енних судоходных водных путей составляет </w:t>
      </w:r>
      <w:r w:rsidRPr="00965EBA">
        <w:rPr>
          <w:rFonts w:ascii="Times New Roman" w:hAnsi="Times New Roman" w:cs="Times New Roman"/>
          <w:sz w:val="28"/>
          <w:szCs w:val="28"/>
        </w:rPr>
        <w:t>46 км.</w:t>
      </w:r>
    </w:p>
    <w:p w:rsidR="00003B28" w:rsidRDefault="00F97FC4" w:rsidP="007C1E3B">
      <w:pPr>
        <w:pStyle w:val="ac"/>
        <w:jc w:val="both"/>
        <w:rPr>
          <w:rFonts w:ascii="Times New Roman" w:hAnsi="Times New Roman" w:cs="Times New Roman"/>
          <w:sz w:val="28"/>
          <w:szCs w:val="28"/>
        </w:rPr>
      </w:pPr>
      <w:r>
        <w:rPr>
          <w:rFonts w:ascii="Times New Roman" w:hAnsi="Times New Roman" w:cs="Times New Roman"/>
          <w:sz w:val="28"/>
          <w:szCs w:val="28"/>
        </w:rPr>
        <w:t xml:space="preserve">           На территории функционирует с</w:t>
      </w:r>
      <w:r w:rsidRPr="00965EBA">
        <w:rPr>
          <w:rFonts w:ascii="Times New Roman" w:hAnsi="Times New Roman" w:cs="Times New Roman"/>
          <w:sz w:val="28"/>
          <w:szCs w:val="28"/>
        </w:rPr>
        <w:t xml:space="preserve">амая </w:t>
      </w:r>
      <w:r>
        <w:rPr>
          <w:rFonts w:ascii="Times New Roman" w:hAnsi="Times New Roman" w:cs="Times New Roman"/>
          <w:sz w:val="28"/>
          <w:szCs w:val="28"/>
        </w:rPr>
        <w:t xml:space="preserve">северная в мире железная дорога </w:t>
      </w:r>
      <w:r w:rsidRPr="00965EBA">
        <w:rPr>
          <w:rFonts w:ascii="Times New Roman" w:hAnsi="Times New Roman" w:cs="Times New Roman"/>
          <w:sz w:val="28"/>
          <w:szCs w:val="28"/>
        </w:rPr>
        <w:t>протяженностью 89 км</w:t>
      </w:r>
      <w:r w:rsidR="00065D77">
        <w:rPr>
          <w:rFonts w:ascii="Times New Roman" w:hAnsi="Times New Roman" w:cs="Times New Roman"/>
          <w:sz w:val="28"/>
          <w:szCs w:val="28"/>
        </w:rPr>
        <w:t xml:space="preserve">. </w:t>
      </w:r>
      <w:proofErr w:type="gramStart"/>
      <w:r w:rsidR="00065D77">
        <w:rPr>
          <w:rFonts w:ascii="Times New Roman" w:hAnsi="Times New Roman" w:cs="Times New Roman"/>
          <w:sz w:val="28"/>
          <w:szCs w:val="28"/>
        </w:rPr>
        <w:t>Она</w:t>
      </w:r>
      <w:r>
        <w:rPr>
          <w:rFonts w:ascii="Times New Roman" w:hAnsi="Times New Roman" w:cs="Times New Roman"/>
          <w:sz w:val="28"/>
          <w:szCs w:val="28"/>
        </w:rPr>
        <w:t xml:space="preserve"> </w:t>
      </w:r>
      <w:r w:rsidRPr="00965EBA">
        <w:rPr>
          <w:rFonts w:ascii="Times New Roman" w:hAnsi="Times New Roman" w:cs="Times New Roman"/>
          <w:sz w:val="28"/>
          <w:szCs w:val="28"/>
        </w:rPr>
        <w:t xml:space="preserve"> </w:t>
      </w:r>
      <w:r>
        <w:rPr>
          <w:rFonts w:ascii="Times New Roman" w:hAnsi="Times New Roman" w:cs="Times New Roman"/>
          <w:sz w:val="28"/>
          <w:szCs w:val="28"/>
        </w:rPr>
        <w:t>была</w:t>
      </w:r>
      <w:proofErr w:type="gramEnd"/>
      <w:r>
        <w:rPr>
          <w:rFonts w:ascii="Times New Roman" w:hAnsi="Times New Roman" w:cs="Times New Roman"/>
          <w:sz w:val="28"/>
          <w:szCs w:val="28"/>
        </w:rPr>
        <w:t xml:space="preserve"> построена </w:t>
      </w:r>
      <w:r w:rsidRPr="00965EBA">
        <w:rPr>
          <w:rFonts w:ascii="Times New Roman" w:hAnsi="Times New Roman" w:cs="Times New Roman"/>
          <w:sz w:val="28"/>
          <w:szCs w:val="28"/>
        </w:rPr>
        <w:t xml:space="preserve">политическими заключенными в середине </w:t>
      </w:r>
      <w:hyperlink r:id="rId7" w:tooltip="1930" w:history="1">
        <w:r w:rsidRPr="00F97FC4">
          <w:rPr>
            <w:rStyle w:val="ab"/>
            <w:rFonts w:ascii="Times New Roman" w:hAnsi="Times New Roman"/>
            <w:color w:val="auto"/>
            <w:sz w:val="28"/>
            <w:szCs w:val="28"/>
            <w:u w:val="none"/>
          </w:rPr>
          <w:t>1930</w:t>
        </w:r>
      </w:hyperlink>
      <w:r w:rsidRPr="00F97FC4">
        <w:rPr>
          <w:rFonts w:ascii="Times New Roman" w:hAnsi="Times New Roman" w:cs="Times New Roman"/>
          <w:sz w:val="28"/>
          <w:szCs w:val="28"/>
        </w:rPr>
        <w:t xml:space="preserve">-х годов и  связала Дудинку с </w:t>
      </w:r>
      <w:hyperlink r:id="rId8" w:tooltip="Норильск" w:history="1">
        <w:r w:rsidRPr="00F97FC4">
          <w:rPr>
            <w:rStyle w:val="ab"/>
            <w:rFonts w:ascii="Times New Roman" w:hAnsi="Times New Roman"/>
            <w:color w:val="auto"/>
            <w:sz w:val="28"/>
            <w:szCs w:val="28"/>
            <w:u w:val="none"/>
          </w:rPr>
          <w:t>Норильском</w:t>
        </w:r>
      </w:hyperlink>
      <w:r w:rsidRPr="00F97FC4">
        <w:rPr>
          <w:rFonts w:ascii="Times New Roman" w:hAnsi="Times New Roman" w:cs="Times New Roman"/>
          <w:sz w:val="28"/>
          <w:szCs w:val="28"/>
        </w:rPr>
        <w:t xml:space="preserve"> и </w:t>
      </w:r>
      <w:hyperlink r:id="rId9" w:tooltip="Талнах" w:history="1">
        <w:proofErr w:type="spellStart"/>
        <w:r w:rsidRPr="00F97FC4">
          <w:rPr>
            <w:rStyle w:val="ab"/>
            <w:rFonts w:ascii="Times New Roman" w:hAnsi="Times New Roman"/>
            <w:color w:val="auto"/>
            <w:sz w:val="28"/>
            <w:szCs w:val="28"/>
            <w:u w:val="none"/>
          </w:rPr>
          <w:t>Талнахом</w:t>
        </w:r>
        <w:proofErr w:type="spellEnd"/>
      </w:hyperlink>
      <w:r w:rsidRPr="00F97FC4">
        <w:rPr>
          <w:rFonts w:ascii="Times New Roman" w:hAnsi="Times New Roman" w:cs="Times New Roman"/>
          <w:sz w:val="28"/>
          <w:szCs w:val="28"/>
        </w:rPr>
        <w:t>.</w:t>
      </w:r>
      <w:r>
        <w:rPr>
          <w:rFonts w:ascii="Times New Roman" w:hAnsi="Times New Roman" w:cs="Times New Roman"/>
          <w:sz w:val="28"/>
          <w:szCs w:val="28"/>
        </w:rPr>
        <w:t xml:space="preserve"> Железнодорожный</w:t>
      </w:r>
      <w:r w:rsidR="007C1E3B" w:rsidRPr="00965EBA">
        <w:rPr>
          <w:rFonts w:ascii="Times New Roman" w:hAnsi="Times New Roman" w:cs="Times New Roman"/>
          <w:sz w:val="28"/>
          <w:szCs w:val="28"/>
        </w:rPr>
        <w:t xml:space="preserve"> цех</w:t>
      </w:r>
      <w:r w:rsidR="00003B28">
        <w:rPr>
          <w:rFonts w:ascii="Times New Roman" w:hAnsi="Times New Roman" w:cs="Times New Roman"/>
          <w:sz w:val="28"/>
          <w:szCs w:val="28"/>
        </w:rPr>
        <w:t xml:space="preserve"> </w:t>
      </w:r>
      <w:proofErr w:type="gramStart"/>
      <w:r w:rsidR="00003B28">
        <w:rPr>
          <w:rFonts w:ascii="Times New Roman" w:hAnsi="Times New Roman" w:cs="Times New Roman"/>
          <w:sz w:val="28"/>
          <w:szCs w:val="28"/>
        </w:rPr>
        <w:t xml:space="preserve">входит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состав ПАО «ГМК «</w:t>
      </w:r>
      <w:r w:rsidR="007C1E3B" w:rsidRPr="00965EBA">
        <w:rPr>
          <w:rFonts w:ascii="Times New Roman" w:hAnsi="Times New Roman" w:cs="Times New Roman"/>
          <w:sz w:val="28"/>
          <w:szCs w:val="28"/>
        </w:rPr>
        <w:t>Норильски</w:t>
      </w:r>
      <w:r>
        <w:rPr>
          <w:rFonts w:ascii="Times New Roman" w:hAnsi="Times New Roman" w:cs="Times New Roman"/>
          <w:sz w:val="28"/>
          <w:szCs w:val="28"/>
        </w:rPr>
        <w:t>й никель</w:t>
      </w:r>
      <w:r w:rsidR="00AF0F35">
        <w:rPr>
          <w:rFonts w:ascii="Times New Roman" w:hAnsi="Times New Roman" w:cs="Times New Roman"/>
          <w:sz w:val="28"/>
          <w:szCs w:val="28"/>
        </w:rPr>
        <w:t xml:space="preserve">». </w:t>
      </w:r>
    </w:p>
    <w:p w:rsidR="007C1E3B" w:rsidRPr="00965EBA" w:rsidRDefault="00003B28" w:rsidP="007C1E3B">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7C1E3B" w:rsidRPr="00965EBA">
        <w:rPr>
          <w:rFonts w:ascii="Times New Roman" w:hAnsi="Times New Roman" w:cs="Times New Roman"/>
          <w:sz w:val="28"/>
          <w:szCs w:val="28"/>
        </w:rPr>
        <w:t>Протяженность автомобильных дорог общего п</w:t>
      </w:r>
      <w:r w:rsidR="00F97FC4">
        <w:rPr>
          <w:rFonts w:ascii="Times New Roman" w:hAnsi="Times New Roman" w:cs="Times New Roman"/>
          <w:sz w:val="28"/>
          <w:szCs w:val="28"/>
        </w:rPr>
        <w:t>ользования с твердым покрытием составляет 278 км;</w:t>
      </w:r>
      <w:r>
        <w:rPr>
          <w:rFonts w:ascii="Times New Roman" w:hAnsi="Times New Roman" w:cs="Times New Roman"/>
          <w:sz w:val="28"/>
          <w:szCs w:val="28"/>
        </w:rPr>
        <w:t xml:space="preserve"> </w:t>
      </w:r>
      <w:r w:rsidR="00D62FFD">
        <w:rPr>
          <w:rFonts w:ascii="Times New Roman" w:hAnsi="Times New Roman" w:cs="Times New Roman"/>
          <w:sz w:val="28"/>
          <w:szCs w:val="28"/>
        </w:rPr>
        <w:t>с</w:t>
      </w:r>
      <w:r w:rsidR="007C1E3B" w:rsidRPr="00965EBA">
        <w:rPr>
          <w:rFonts w:ascii="Times New Roman" w:hAnsi="Times New Roman" w:cs="Times New Roman"/>
          <w:sz w:val="28"/>
          <w:szCs w:val="28"/>
        </w:rPr>
        <w:t xml:space="preserve"> капитальным</w:t>
      </w:r>
      <w:r w:rsidR="00065D77">
        <w:rPr>
          <w:rFonts w:ascii="Times New Roman" w:hAnsi="Times New Roman" w:cs="Times New Roman"/>
          <w:sz w:val="28"/>
          <w:szCs w:val="28"/>
        </w:rPr>
        <w:t xml:space="preserve"> </w:t>
      </w:r>
      <w:proofErr w:type="gramStart"/>
      <w:r w:rsidR="00065D77">
        <w:rPr>
          <w:rFonts w:ascii="Times New Roman" w:hAnsi="Times New Roman" w:cs="Times New Roman"/>
          <w:sz w:val="28"/>
          <w:szCs w:val="28"/>
        </w:rPr>
        <w:t>покрытием</w:t>
      </w:r>
      <w:r w:rsidR="007C1E3B" w:rsidRPr="00965EBA">
        <w:rPr>
          <w:rFonts w:ascii="Times New Roman" w:hAnsi="Times New Roman" w:cs="Times New Roman"/>
          <w:sz w:val="28"/>
          <w:szCs w:val="28"/>
        </w:rPr>
        <w:t xml:space="preserve"> </w:t>
      </w:r>
      <w:r w:rsidR="00F97FC4">
        <w:rPr>
          <w:rFonts w:ascii="Times New Roman" w:hAnsi="Times New Roman" w:cs="Times New Roman"/>
          <w:sz w:val="28"/>
          <w:szCs w:val="28"/>
        </w:rPr>
        <w:t> —</w:t>
      </w:r>
      <w:proofErr w:type="gramEnd"/>
      <w:r w:rsidR="00F97FC4">
        <w:rPr>
          <w:rFonts w:ascii="Times New Roman" w:hAnsi="Times New Roman" w:cs="Times New Roman"/>
          <w:sz w:val="28"/>
          <w:szCs w:val="28"/>
        </w:rPr>
        <w:t xml:space="preserve"> 85 км;</w:t>
      </w:r>
      <w:r w:rsidR="007C1E3B" w:rsidRPr="00965EBA">
        <w:rPr>
          <w:rFonts w:ascii="Times New Roman" w:hAnsi="Times New Roman" w:cs="Times New Roman"/>
          <w:sz w:val="28"/>
          <w:szCs w:val="28"/>
        </w:rPr>
        <w:t xml:space="preserve"> </w:t>
      </w:r>
      <w:r w:rsidR="00D62FFD">
        <w:rPr>
          <w:rFonts w:ascii="Times New Roman" w:hAnsi="Times New Roman" w:cs="Times New Roman"/>
          <w:sz w:val="28"/>
          <w:szCs w:val="28"/>
        </w:rPr>
        <w:t xml:space="preserve"> с </w:t>
      </w:r>
      <w:r w:rsidR="007C1E3B" w:rsidRPr="00965EBA">
        <w:rPr>
          <w:rFonts w:ascii="Times New Roman" w:hAnsi="Times New Roman" w:cs="Times New Roman"/>
          <w:sz w:val="28"/>
          <w:szCs w:val="28"/>
        </w:rPr>
        <w:t>грунтовым — 175 км</w:t>
      </w:r>
      <w:r w:rsidR="00F97FC4">
        <w:rPr>
          <w:rFonts w:ascii="Times New Roman" w:hAnsi="Times New Roman" w:cs="Times New Roman"/>
          <w:sz w:val="28"/>
          <w:szCs w:val="28"/>
        </w:rPr>
        <w:t xml:space="preserve">; </w:t>
      </w:r>
      <w:r w:rsidR="007C1E3B" w:rsidRPr="00965EBA">
        <w:rPr>
          <w:rFonts w:ascii="Times New Roman" w:hAnsi="Times New Roman" w:cs="Times New Roman"/>
          <w:sz w:val="28"/>
          <w:szCs w:val="28"/>
        </w:rPr>
        <w:t xml:space="preserve"> временных автозимников — 6</w:t>
      </w:r>
      <w:r w:rsidR="00F97FC4">
        <w:rPr>
          <w:rFonts w:ascii="Times New Roman" w:hAnsi="Times New Roman" w:cs="Times New Roman"/>
          <w:sz w:val="28"/>
          <w:szCs w:val="28"/>
        </w:rPr>
        <w:t xml:space="preserve"> 000</w:t>
      </w:r>
      <w:r w:rsidR="007C1E3B" w:rsidRPr="00965EBA">
        <w:rPr>
          <w:rFonts w:ascii="Times New Roman" w:hAnsi="Times New Roman" w:cs="Times New Roman"/>
          <w:sz w:val="28"/>
          <w:szCs w:val="28"/>
        </w:rPr>
        <w:t xml:space="preserve"> км.</w:t>
      </w:r>
    </w:p>
    <w:p w:rsidR="007C1E3B" w:rsidRPr="00965EBA" w:rsidRDefault="00003B28" w:rsidP="007C1E3B">
      <w:pPr>
        <w:pStyle w:val="ac"/>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Работают </w:t>
      </w:r>
      <w:r w:rsidR="007C1E3B" w:rsidRPr="00965EBA">
        <w:rPr>
          <w:rFonts w:ascii="Times New Roman" w:hAnsi="Times New Roman" w:cs="Times New Roman"/>
          <w:sz w:val="28"/>
          <w:szCs w:val="28"/>
        </w:rPr>
        <w:t xml:space="preserve"> тр</w:t>
      </w:r>
      <w:r>
        <w:rPr>
          <w:rFonts w:ascii="Times New Roman" w:hAnsi="Times New Roman" w:cs="Times New Roman"/>
          <w:sz w:val="28"/>
          <w:szCs w:val="28"/>
        </w:rPr>
        <w:t>и</w:t>
      </w:r>
      <w:proofErr w:type="gramEnd"/>
      <w:r>
        <w:rPr>
          <w:rFonts w:ascii="Times New Roman" w:hAnsi="Times New Roman" w:cs="Times New Roman"/>
          <w:sz w:val="28"/>
          <w:szCs w:val="28"/>
        </w:rPr>
        <w:t xml:space="preserve"> авиационных предприятия: Дудинская объединённая авиаэскадрилья, </w:t>
      </w:r>
      <w:proofErr w:type="spellStart"/>
      <w:r>
        <w:rPr>
          <w:rFonts w:ascii="Times New Roman" w:hAnsi="Times New Roman" w:cs="Times New Roman"/>
          <w:sz w:val="28"/>
          <w:szCs w:val="28"/>
        </w:rPr>
        <w:t>Хатангский</w:t>
      </w:r>
      <w:proofErr w:type="spellEnd"/>
      <w:r>
        <w:rPr>
          <w:rFonts w:ascii="Times New Roman" w:hAnsi="Times New Roman" w:cs="Times New Roman"/>
          <w:sz w:val="28"/>
          <w:szCs w:val="28"/>
        </w:rPr>
        <w:t xml:space="preserve"> объединённый авиаотряд и Диксонская объединённая авиаэскадрилья</w:t>
      </w:r>
      <w:r w:rsidR="007C1E3B" w:rsidRPr="00965EBA">
        <w:rPr>
          <w:rFonts w:ascii="Times New Roman" w:hAnsi="Times New Roman" w:cs="Times New Roman"/>
          <w:sz w:val="28"/>
          <w:szCs w:val="28"/>
        </w:rPr>
        <w:t>.</w:t>
      </w:r>
    </w:p>
    <w:p w:rsidR="007C1E3B" w:rsidRPr="00965EBA" w:rsidRDefault="00003B28" w:rsidP="007C1E3B">
      <w:pPr>
        <w:pStyle w:val="ac"/>
        <w:jc w:val="both"/>
        <w:rPr>
          <w:rFonts w:ascii="Times New Roman" w:hAnsi="Times New Roman" w:cs="Times New Roman"/>
          <w:sz w:val="28"/>
          <w:szCs w:val="28"/>
        </w:rPr>
      </w:pPr>
      <w:r>
        <w:rPr>
          <w:rFonts w:ascii="Times New Roman" w:hAnsi="Times New Roman" w:cs="Times New Roman"/>
          <w:sz w:val="28"/>
          <w:szCs w:val="28"/>
        </w:rPr>
        <w:t xml:space="preserve">            Оленеводы и охотники используют т</w:t>
      </w:r>
      <w:r w:rsidR="007C1E3B" w:rsidRPr="00965EBA">
        <w:rPr>
          <w:rFonts w:ascii="Times New Roman" w:hAnsi="Times New Roman" w:cs="Times New Roman"/>
          <w:sz w:val="28"/>
          <w:szCs w:val="28"/>
        </w:rPr>
        <w:t xml:space="preserve">радиционный вид транспорта — </w:t>
      </w:r>
      <w:hyperlink r:id="rId10" w:tooltip="Нарты" w:history="1">
        <w:r w:rsidR="007C1E3B" w:rsidRPr="00F97FC4">
          <w:rPr>
            <w:rStyle w:val="ab"/>
            <w:rFonts w:ascii="Times New Roman" w:hAnsi="Times New Roman"/>
            <w:color w:val="auto"/>
            <w:sz w:val="28"/>
            <w:szCs w:val="28"/>
            <w:u w:val="none"/>
          </w:rPr>
          <w:t>нартовые</w:t>
        </w:r>
      </w:hyperlink>
      <w:r w:rsidR="007C1E3B" w:rsidRPr="00F97FC4">
        <w:rPr>
          <w:rFonts w:ascii="Times New Roman" w:hAnsi="Times New Roman" w:cs="Times New Roman"/>
          <w:sz w:val="28"/>
          <w:szCs w:val="28"/>
        </w:rPr>
        <w:t xml:space="preserve"> </w:t>
      </w:r>
      <w:r w:rsidR="007C1E3B" w:rsidRPr="00965EBA">
        <w:rPr>
          <w:rFonts w:ascii="Times New Roman" w:hAnsi="Times New Roman" w:cs="Times New Roman"/>
          <w:sz w:val="28"/>
          <w:szCs w:val="28"/>
        </w:rPr>
        <w:t>перевозки.</w:t>
      </w:r>
    </w:p>
    <w:p w:rsidR="007C1E3B" w:rsidRDefault="007C1E3B" w:rsidP="007C1E3B">
      <w:pPr>
        <w:spacing w:after="0" w:line="240" w:lineRule="auto"/>
        <w:ind w:firstLine="360"/>
        <w:jc w:val="both"/>
        <w:rPr>
          <w:rFonts w:ascii="Arial" w:hAnsi="Arial" w:cs="Arial"/>
          <w:b/>
          <w:bCs/>
          <w:i/>
          <w:iCs/>
        </w:rPr>
      </w:pPr>
    </w:p>
    <w:p w:rsidR="007C1E3B" w:rsidRDefault="007C1E3B" w:rsidP="007C1E3B">
      <w:pPr>
        <w:pStyle w:val="a4"/>
        <w:numPr>
          <w:ilvl w:val="1"/>
          <w:numId w:val="1"/>
        </w:numPr>
        <w:spacing w:after="0" w:line="240" w:lineRule="auto"/>
        <w:jc w:val="both"/>
        <w:rPr>
          <w:rFonts w:ascii="Times New Roman" w:hAnsi="Times New Roman" w:cs="Times New Roman"/>
          <w:b/>
          <w:bCs/>
          <w:i/>
          <w:iCs/>
          <w:sz w:val="28"/>
          <w:szCs w:val="28"/>
        </w:rPr>
      </w:pPr>
      <w:r w:rsidRPr="007C1E3B">
        <w:rPr>
          <w:rFonts w:ascii="Times New Roman" w:hAnsi="Times New Roman" w:cs="Times New Roman"/>
          <w:b/>
          <w:bCs/>
          <w:i/>
          <w:iCs/>
          <w:sz w:val="28"/>
          <w:szCs w:val="28"/>
        </w:rPr>
        <w:t>Демографическая ситуация</w:t>
      </w:r>
    </w:p>
    <w:p w:rsidR="007233DF" w:rsidRPr="007C1E3B" w:rsidRDefault="007233DF" w:rsidP="007233DF">
      <w:pPr>
        <w:pStyle w:val="a4"/>
        <w:spacing w:after="0" w:line="240" w:lineRule="auto"/>
        <w:jc w:val="both"/>
        <w:rPr>
          <w:rFonts w:ascii="Times New Roman" w:hAnsi="Times New Roman" w:cs="Times New Roman"/>
          <w:b/>
          <w:bCs/>
          <w:i/>
          <w:iCs/>
          <w:sz w:val="28"/>
          <w:szCs w:val="28"/>
        </w:rPr>
      </w:pPr>
    </w:p>
    <w:tbl>
      <w:tblPr>
        <w:tblW w:w="5000" w:type="pct"/>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1009"/>
        <w:gridCol w:w="934"/>
        <w:gridCol w:w="935"/>
        <w:gridCol w:w="935"/>
        <w:gridCol w:w="935"/>
        <w:gridCol w:w="935"/>
        <w:gridCol w:w="935"/>
        <w:gridCol w:w="935"/>
        <w:gridCol w:w="1010"/>
      </w:tblGrid>
      <w:tr w:rsidR="007C1E3B" w:rsidRPr="0031247F" w:rsidTr="005E6E83">
        <w:tc>
          <w:tcPr>
            <w:tcW w:w="0" w:type="auto"/>
            <w:gridSpan w:val="10"/>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Численность населения</w:t>
            </w:r>
          </w:p>
        </w:tc>
      </w:tr>
      <w:tr w:rsidR="007C1E3B" w:rsidRPr="0031247F" w:rsidTr="005E6E83">
        <w:trPr>
          <w:trHeight w:val="57"/>
        </w:trPr>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1959</w:t>
            </w:r>
            <w:hyperlink r:id="rId11" w:anchor="cite_note-1959B-4" w:history="1">
              <w:r w:rsidRPr="009B1631">
                <w:rPr>
                  <w:rStyle w:val="ab"/>
                  <w:sz w:val="18"/>
                  <w:szCs w:val="18"/>
                  <w:vertAlign w:val="superscript"/>
                </w:rPr>
                <w:t>[4]</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1970</w:t>
            </w:r>
            <w:hyperlink r:id="rId12" w:anchor="cite_note-1970B-5" w:history="1">
              <w:r w:rsidRPr="009B1631">
                <w:rPr>
                  <w:rStyle w:val="ab"/>
                  <w:sz w:val="18"/>
                  <w:szCs w:val="18"/>
                  <w:vertAlign w:val="superscript"/>
                </w:rPr>
                <w:t>[5]</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1979</w:t>
            </w:r>
            <w:hyperlink r:id="rId13" w:anchor="cite_note-1979B-6" w:history="1">
              <w:r w:rsidRPr="009B1631">
                <w:rPr>
                  <w:rStyle w:val="ab"/>
                  <w:sz w:val="18"/>
                  <w:szCs w:val="18"/>
                  <w:vertAlign w:val="superscript"/>
                </w:rPr>
                <w:t>[6]</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1989</w:t>
            </w:r>
            <w:hyperlink r:id="rId14" w:anchor="cite_note-1989A-7" w:history="1">
              <w:r w:rsidRPr="009B1631">
                <w:rPr>
                  <w:rStyle w:val="ab"/>
                  <w:sz w:val="18"/>
                  <w:szCs w:val="18"/>
                  <w:vertAlign w:val="superscript"/>
                </w:rPr>
                <w:t>[7]</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1990</w:t>
            </w:r>
            <w:hyperlink r:id="rId15"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1991</w:t>
            </w:r>
            <w:hyperlink r:id="rId16"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1992</w:t>
            </w:r>
            <w:hyperlink r:id="rId17"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1993</w:t>
            </w:r>
            <w:hyperlink r:id="rId18"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1994</w:t>
            </w:r>
            <w:hyperlink r:id="rId19"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1995</w:t>
            </w:r>
            <w:hyperlink r:id="rId20" w:anchor="cite_note-1990A-8" w:history="1">
              <w:r w:rsidRPr="009B1631">
                <w:rPr>
                  <w:rStyle w:val="ab"/>
                  <w:sz w:val="18"/>
                  <w:szCs w:val="18"/>
                  <w:vertAlign w:val="superscript"/>
                </w:rPr>
                <w:t>[8]</w:t>
              </w:r>
            </w:hyperlink>
          </w:p>
        </w:tc>
      </w:tr>
      <w:tr w:rsidR="007C1E3B" w:rsidRPr="0031247F" w:rsidTr="005E6E83">
        <w:trPr>
          <w:trHeight w:val="57"/>
        </w:trPr>
        <w:tc>
          <w:tcPr>
            <w:tcW w:w="0" w:type="auto"/>
          </w:tcPr>
          <w:p w:rsidR="007C1E3B" w:rsidRPr="009B1631" w:rsidRDefault="007C1E3B" w:rsidP="005E6E83">
            <w:pPr>
              <w:spacing w:after="0" w:line="240" w:lineRule="auto"/>
              <w:jc w:val="center"/>
              <w:rPr>
                <w:rFonts w:cs="Times New Roman"/>
                <w:sz w:val="18"/>
                <w:szCs w:val="18"/>
              </w:rPr>
            </w:pPr>
            <w:r w:rsidRPr="009B1631">
              <w:rPr>
                <w:rFonts w:cs="Times New Roman"/>
                <w:sz w:val="18"/>
                <w:szCs w:val="18"/>
              </w:rPr>
              <w:t>33 382</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00CC00"/>
                <w:sz w:val="18"/>
                <w:szCs w:val="18"/>
              </w:rPr>
              <w:t>↗</w:t>
            </w:r>
            <w:r w:rsidRPr="009B1631">
              <w:rPr>
                <w:rFonts w:cs="Times New Roman"/>
                <w:sz w:val="18"/>
                <w:szCs w:val="18"/>
              </w:rPr>
              <w:t>38 060</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00CC00"/>
                <w:sz w:val="18"/>
                <w:szCs w:val="18"/>
              </w:rPr>
              <w:t>↗</w:t>
            </w:r>
            <w:r w:rsidRPr="009B1631">
              <w:rPr>
                <w:rFonts w:cs="Times New Roman"/>
                <w:sz w:val="18"/>
                <w:szCs w:val="18"/>
              </w:rPr>
              <w:t>44 108</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00CC00"/>
                <w:sz w:val="18"/>
                <w:szCs w:val="18"/>
              </w:rPr>
              <w:t>↗</w:t>
            </w:r>
            <w:r w:rsidRPr="009B1631">
              <w:rPr>
                <w:rFonts w:cs="Times New Roman"/>
                <w:sz w:val="18"/>
                <w:szCs w:val="18"/>
              </w:rPr>
              <w:t>55 111</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51 867</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50 764</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49 308</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47 091</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45 187</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42 900</w:t>
            </w:r>
          </w:p>
        </w:tc>
      </w:tr>
      <w:tr w:rsidR="007C1E3B" w:rsidRPr="0031247F" w:rsidTr="005E6E83">
        <w:trPr>
          <w:trHeight w:val="57"/>
        </w:trPr>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1996</w:t>
            </w:r>
            <w:hyperlink r:id="rId21"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1997</w:t>
            </w:r>
            <w:hyperlink r:id="rId22"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1998</w:t>
            </w:r>
            <w:hyperlink r:id="rId23"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1999</w:t>
            </w:r>
            <w:hyperlink r:id="rId24"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2000</w:t>
            </w:r>
            <w:hyperlink r:id="rId25"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2001</w:t>
            </w:r>
            <w:hyperlink r:id="rId26"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2002</w:t>
            </w:r>
            <w:hyperlink r:id="rId27" w:anchor="cite_note-2002C-9" w:history="1">
              <w:r w:rsidRPr="009B1631">
                <w:rPr>
                  <w:rStyle w:val="ab"/>
                  <w:sz w:val="18"/>
                  <w:szCs w:val="18"/>
                  <w:vertAlign w:val="superscript"/>
                </w:rPr>
                <w:t>[9]</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2003</w:t>
            </w:r>
            <w:hyperlink r:id="rId28"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2004</w:t>
            </w:r>
            <w:hyperlink r:id="rId29"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2005</w:t>
            </w:r>
            <w:hyperlink r:id="rId30" w:anchor="cite_note-1990A-8" w:history="1">
              <w:r w:rsidRPr="009B1631">
                <w:rPr>
                  <w:rStyle w:val="ab"/>
                  <w:sz w:val="18"/>
                  <w:szCs w:val="18"/>
                  <w:vertAlign w:val="superscript"/>
                </w:rPr>
                <w:t>[8]</w:t>
              </w:r>
            </w:hyperlink>
          </w:p>
        </w:tc>
      </w:tr>
      <w:tr w:rsidR="007C1E3B" w:rsidRPr="0031247F" w:rsidTr="005E6E83">
        <w:trPr>
          <w:trHeight w:val="244"/>
        </w:trPr>
        <w:tc>
          <w:tcPr>
            <w:tcW w:w="0" w:type="auto"/>
          </w:tcPr>
          <w:p w:rsidR="007C1E3B" w:rsidRPr="009B1631" w:rsidRDefault="007C1E3B" w:rsidP="005E6E83">
            <w:pPr>
              <w:spacing w:after="0"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42 137</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41 229</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40 003</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39 026</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38 263</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38 250</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00CC00"/>
                <w:sz w:val="18"/>
                <w:szCs w:val="18"/>
              </w:rPr>
              <w:t>↗</w:t>
            </w:r>
            <w:r w:rsidRPr="009B1631">
              <w:rPr>
                <w:rFonts w:cs="Times New Roman"/>
                <w:sz w:val="18"/>
                <w:szCs w:val="18"/>
              </w:rPr>
              <w:t>39 786</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39 678</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39 435</w:t>
            </w:r>
          </w:p>
        </w:tc>
        <w:tc>
          <w:tcPr>
            <w:tcW w:w="0" w:type="auto"/>
          </w:tcPr>
          <w:p w:rsidR="007C1E3B" w:rsidRPr="009B1631" w:rsidRDefault="007C1E3B" w:rsidP="005E6E83">
            <w:pPr>
              <w:spacing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39 378</w:t>
            </w:r>
          </w:p>
        </w:tc>
      </w:tr>
      <w:tr w:rsidR="007C1E3B" w:rsidRPr="0031247F" w:rsidTr="005E6E83">
        <w:trPr>
          <w:trHeight w:val="57"/>
        </w:trPr>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2006</w:t>
            </w:r>
            <w:hyperlink r:id="rId31"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2007</w:t>
            </w:r>
            <w:hyperlink r:id="rId32"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2008</w:t>
            </w:r>
            <w:hyperlink r:id="rId33"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2009</w:t>
            </w:r>
            <w:hyperlink r:id="rId34" w:anchor="cite_note-1990A-8" w:history="1">
              <w:r w:rsidRPr="009B1631">
                <w:rPr>
                  <w:rStyle w:val="ab"/>
                  <w:sz w:val="18"/>
                  <w:szCs w:val="18"/>
                  <w:vertAlign w:val="superscript"/>
                </w:rPr>
                <w:t>[8]</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2010</w:t>
            </w:r>
            <w:hyperlink r:id="rId35" w:anchor="cite_note-2010AA-10" w:history="1">
              <w:r w:rsidRPr="009B1631">
                <w:rPr>
                  <w:rStyle w:val="ab"/>
                  <w:sz w:val="18"/>
                  <w:szCs w:val="18"/>
                  <w:vertAlign w:val="superscript"/>
                </w:rPr>
                <w:t>[10]</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2011</w:t>
            </w:r>
            <w:hyperlink r:id="rId36" w:anchor="cite_note-11" w:history="1">
              <w:r w:rsidRPr="009B1631">
                <w:rPr>
                  <w:rStyle w:val="ab"/>
                  <w:sz w:val="18"/>
                  <w:szCs w:val="18"/>
                  <w:vertAlign w:val="superscript"/>
                </w:rPr>
                <w:t>[11]</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2012</w:t>
            </w:r>
            <w:hyperlink r:id="rId37" w:anchor="cite_note-2012A-12" w:history="1">
              <w:r w:rsidRPr="009B1631">
                <w:rPr>
                  <w:rStyle w:val="ab"/>
                  <w:sz w:val="18"/>
                  <w:szCs w:val="18"/>
                  <w:vertAlign w:val="superscript"/>
                </w:rPr>
                <w:t>[12]</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2013</w:t>
            </w:r>
            <w:hyperlink r:id="rId38" w:anchor="cite_note-2013W-13" w:history="1">
              <w:r w:rsidRPr="009B1631">
                <w:rPr>
                  <w:rStyle w:val="ab"/>
                  <w:sz w:val="18"/>
                  <w:szCs w:val="18"/>
                  <w:vertAlign w:val="superscript"/>
                </w:rPr>
                <w:t>[13]</w:t>
              </w:r>
            </w:hyperlink>
          </w:p>
        </w:tc>
        <w:tc>
          <w:tcPr>
            <w:tcW w:w="0" w:type="auto"/>
          </w:tcPr>
          <w:p w:rsidR="007C1E3B" w:rsidRPr="009B1631" w:rsidRDefault="007C1E3B" w:rsidP="005E6E83">
            <w:pPr>
              <w:spacing w:after="0"/>
              <w:jc w:val="center"/>
              <w:rPr>
                <w:rFonts w:cs="Times New Roman"/>
                <w:b/>
                <w:bCs/>
                <w:sz w:val="18"/>
                <w:szCs w:val="18"/>
              </w:rPr>
            </w:pPr>
            <w:r w:rsidRPr="009B1631">
              <w:rPr>
                <w:rFonts w:cs="Times New Roman"/>
                <w:b/>
                <w:bCs/>
                <w:sz w:val="18"/>
                <w:szCs w:val="18"/>
              </w:rPr>
              <w:t>2014</w:t>
            </w:r>
            <w:hyperlink r:id="rId39" w:anchor="cite_note-2014CQ-1" w:history="1">
              <w:r w:rsidRPr="009B1631">
                <w:rPr>
                  <w:rStyle w:val="ab"/>
                  <w:sz w:val="18"/>
                  <w:szCs w:val="18"/>
                  <w:vertAlign w:val="superscript"/>
                </w:rPr>
                <w:t>[1]</w:t>
              </w:r>
            </w:hyperlink>
          </w:p>
        </w:tc>
        <w:tc>
          <w:tcPr>
            <w:tcW w:w="0" w:type="auto"/>
          </w:tcPr>
          <w:p w:rsidR="007C1E3B" w:rsidRPr="009B1631" w:rsidRDefault="007C1E3B" w:rsidP="005E6E83">
            <w:pPr>
              <w:spacing w:after="0"/>
              <w:jc w:val="center"/>
              <w:rPr>
                <w:rFonts w:cs="Times New Roman"/>
                <w:b/>
                <w:bCs/>
                <w:sz w:val="18"/>
                <w:szCs w:val="18"/>
              </w:rPr>
            </w:pPr>
            <w:r>
              <w:rPr>
                <w:rFonts w:ascii="Arial" w:hAnsi="Arial" w:cs="Arial"/>
                <w:b/>
                <w:bCs/>
                <w:color w:val="222222"/>
                <w:sz w:val="18"/>
                <w:szCs w:val="18"/>
              </w:rPr>
              <w:t>2015</w:t>
            </w:r>
            <w:hyperlink r:id="rId40" w:anchor="cite_note-2015DS-20" w:history="1">
              <w:r>
                <w:rPr>
                  <w:rStyle w:val="ab"/>
                  <w:rFonts w:ascii="Arial" w:hAnsi="Arial" w:cs="Arial"/>
                  <w:color w:val="0B0080"/>
                  <w:sz w:val="14"/>
                  <w:szCs w:val="14"/>
                  <w:vertAlign w:val="superscript"/>
                </w:rPr>
                <w:t>[20]</w:t>
              </w:r>
            </w:hyperlink>
          </w:p>
        </w:tc>
      </w:tr>
      <w:tr w:rsidR="007C1E3B" w:rsidRPr="0031247F" w:rsidTr="005E6E83">
        <w:trPr>
          <w:trHeight w:val="57"/>
        </w:trPr>
        <w:tc>
          <w:tcPr>
            <w:tcW w:w="0" w:type="auto"/>
          </w:tcPr>
          <w:p w:rsidR="007C1E3B" w:rsidRPr="009B1631" w:rsidRDefault="007C1E3B" w:rsidP="005E6E83">
            <w:pPr>
              <w:spacing w:after="0"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38 988</w:t>
            </w:r>
          </w:p>
        </w:tc>
        <w:tc>
          <w:tcPr>
            <w:tcW w:w="0" w:type="auto"/>
          </w:tcPr>
          <w:p w:rsidR="007C1E3B" w:rsidRPr="009B1631" w:rsidRDefault="007C1E3B" w:rsidP="005E6E83">
            <w:pPr>
              <w:spacing w:after="0"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38 372</w:t>
            </w:r>
          </w:p>
        </w:tc>
        <w:tc>
          <w:tcPr>
            <w:tcW w:w="0" w:type="auto"/>
          </w:tcPr>
          <w:p w:rsidR="007C1E3B" w:rsidRPr="009B1631" w:rsidRDefault="007C1E3B" w:rsidP="005E6E83">
            <w:pPr>
              <w:spacing w:after="0"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37 768</w:t>
            </w:r>
          </w:p>
        </w:tc>
        <w:tc>
          <w:tcPr>
            <w:tcW w:w="0" w:type="auto"/>
          </w:tcPr>
          <w:p w:rsidR="007C1E3B" w:rsidRPr="009B1631" w:rsidRDefault="007C1E3B" w:rsidP="005E6E83">
            <w:pPr>
              <w:spacing w:after="0"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37 042</w:t>
            </w:r>
          </w:p>
        </w:tc>
        <w:tc>
          <w:tcPr>
            <w:tcW w:w="0" w:type="auto"/>
          </w:tcPr>
          <w:p w:rsidR="007C1E3B" w:rsidRPr="009B1631" w:rsidRDefault="007C1E3B" w:rsidP="005E6E83">
            <w:pPr>
              <w:spacing w:after="0"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34 432</w:t>
            </w:r>
          </w:p>
        </w:tc>
        <w:tc>
          <w:tcPr>
            <w:tcW w:w="0" w:type="auto"/>
          </w:tcPr>
          <w:p w:rsidR="007C1E3B" w:rsidRPr="009B1631" w:rsidRDefault="007C1E3B" w:rsidP="005E6E83">
            <w:pPr>
              <w:spacing w:after="0"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34 353</w:t>
            </w:r>
          </w:p>
        </w:tc>
        <w:tc>
          <w:tcPr>
            <w:tcW w:w="0" w:type="auto"/>
          </w:tcPr>
          <w:p w:rsidR="007C1E3B" w:rsidRPr="009B1631" w:rsidRDefault="007C1E3B" w:rsidP="005E6E83">
            <w:pPr>
              <w:spacing w:after="0" w:line="240" w:lineRule="auto"/>
              <w:jc w:val="center"/>
              <w:rPr>
                <w:rFonts w:cs="Times New Roman"/>
                <w:sz w:val="18"/>
                <w:szCs w:val="18"/>
              </w:rPr>
            </w:pPr>
            <w:r w:rsidRPr="009B1631">
              <w:rPr>
                <w:rFonts w:ascii="Cambria Math" w:hAnsi="Cambria Math" w:cs="Times New Roman"/>
                <w:b/>
                <w:bCs/>
                <w:color w:val="00CC00"/>
                <w:sz w:val="18"/>
                <w:szCs w:val="18"/>
              </w:rPr>
              <w:t>↗</w:t>
            </w:r>
            <w:r w:rsidRPr="009B1631">
              <w:rPr>
                <w:rFonts w:cs="Times New Roman"/>
                <w:sz w:val="18"/>
                <w:szCs w:val="18"/>
              </w:rPr>
              <w:t>34 365</w:t>
            </w:r>
          </w:p>
        </w:tc>
        <w:tc>
          <w:tcPr>
            <w:tcW w:w="0" w:type="auto"/>
          </w:tcPr>
          <w:p w:rsidR="007C1E3B" w:rsidRPr="009B1631" w:rsidRDefault="007C1E3B" w:rsidP="005E6E83">
            <w:pPr>
              <w:spacing w:after="0"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34 053</w:t>
            </w:r>
          </w:p>
        </w:tc>
        <w:tc>
          <w:tcPr>
            <w:tcW w:w="0" w:type="auto"/>
          </w:tcPr>
          <w:p w:rsidR="007C1E3B" w:rsidRPr="009B1631" w:rsidRDefault="007C1E3B" w:rsidP="005E6E83">
            <w:pPr>
              <w:spacing w:after="0" w:line="240" w:lineRule="auto"/>
              <w:jc w:val="center"/>
              <w:rPr>
                <w:rFonts w:cs="Times New Roman"/>
                <w:sz w:val="18"/>
                <w:szCs w:val="18"/>
              </w:rPr>
            </w:pPr>
            <w:r w:rsidRPr="009B1631">
              <w:rPr>
                <w:rFonts w:ascii="Cambria Math" w:hAnsi="Cambria Math" w:cs="Times New Roman"/>
                <w:b/>
                <w:bCs/>
                <w:color w:val="FF0000"/>
                <w:sz w:val="18"/>
                <w:szCs w:val="18"/>
              </w:rPr>
              <w:t>↘</w:t>
            </w:r>
            <w:r w:rsidRPr="009B1631">
              <w:rPr>
                <w:rFonts w:cs="Times New Roman"/>
                <w:sz w:val="18"/>
                <w:szCs w:val="18"/>
              </w:rPr>
              <w:t>33 861</w:t>
            </w:r>
          </w:p>
        </w:tc>
        <w:tc>
          <w:tcPr>
            <w:tcW w:w="0" w:type="auto"/>
          </w:tcPr>
          <w:p w:rsidR="007C1E3B" w:rsidRPr="009B1631" w:rsidRDefault="007C1E3B" w:rsidP="005E6E83">
            <w:pPr>
              <w:spacing w:after="0" w:line="240" w:lineRule="auto"/>
              <w:jc w:val="center"/>
              <w:rPr>
                <w:rFonts w:cs="Times New Roman"/>
                <w:sz w:val="18"/>
                <w:szCs w:val="18"/>
              </w:rPr>
            </w:pPr>
            <w:r>
              <w:rPr>
                <w:rFonts w:ascii="Cambria Math" w:hAnsi="Cambria Math" w:cs="Cambria Math"/>
                <w:b/>
                <w:bCs/>
                <w:color w:val="FF0000"/>
                <w:sz w:val="20"/>
                <w:szCs w:val="20"/>
              </w:rPr>
              <w:t>↘</w:t>
            </w:r>
            <w:r>
              <w:rPr>
                <w:rFonts w:ascii="Arial" w:hAnsi="Arial" w:cs="Arial"/>
                <w:color w:val="222222"/>
                <w:sz w:val="18"/>
                <w:szCs w:val="18"/>
              </w:rPr>
              <w:t>33 381</w:t>
            </w:r>
          </w:p>
        </w:tc>
      </w:tr>
      <w:tr w:rsidR="007C1E3B" w:rsidRPr="0031247F" w:rsidTr="005E6E83">
        <w:trPr>
          <w:trHeight w:val="57"/>
        </w:trPr>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r>
              <w:rPr>
                <w:rFonts w:ascii="Arial" w:hAnsi="Arial" w:cs="Arial"/>
                <w:b/>
                <w:bCs/>
                <w:color w:val="222222"/>
                <w:sz w:val="18"/>
                <w:szCs w:val="18"/>
              </w:rPr>
              <w:t>2016</w:t>
            </w:r>
            <w:hyperlink r:id="rId41" w:anchor="cite_note-2016AA-3" w:history="1">
              <w:r>
                <w:rPr>
                  <w:rStyle w:val="ab"/>
                  <w:rFonts w:ascii="Arial" w:hAnsi="Arial" w:cs="Arial"/>
                  <w:color w:val="0B0080"/>
                  <w:sz w:val="14"/>
                  <w:szCs w:val="14"/>
                  <w:vertAlign w:val="superscript"/>
                </w:rPr>
                <w:t>[3]</w:t>
              </w:r>
            </w:hyperlink>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r>
              <w:rPr>
                <w:rFonts w:ascii="Arial" w:hAnsi="Arial" w:cs="Arial"/>
                <w:b/>
                <w:bCs/>
                <w:color w:val="222222"/>
                <w:sz w:val="18"/>
                <w:szCs w:val="18"/>
              </w:rPr>
              <w:t>2017</w:t>
            </w:r>
            <w:hyperlink r:id="rId42" w:anchor="cite_note-2016AA-3" w:history="1">
              <w:r>
                <w:rPr>
                  <w:rStyle w:val="ab"/>
                  <w:rFonts w:ascii="Arial" w:hAnsi="Arial" w:cs="Arial"/>
                  <w:color w:val="0B0080"/>
                  <w:sz w:val="14"/>
                  <w:szCs w:val="14"/>
                  <w:vertAlign w:val="superscript"/>
                </w:rPr>
                <w:t>[3]</w:t>
              </w:r>
            </w:hyperlink>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00CC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cs="Times New Roman"/>
                <w:sz w:val="18"/>
                <w:szCs w:val="18"/>
              </w:rPr>
            </w:pPr>
          </w:p>
        </w:tc>
      </w:tr>
      <w:tr w:rsidR="007C1E3B" w:rsidRPr="0031247F" w:rsidTr="005E6E83">
        <w:trPr>
          <w:trHeight w:val="57"/>
        </w:trPr>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r>
              <w:rPr>
                <w:rFonts w:ascii="Cambria Math" w:hAnsi="Cambria Math" w:cs="Cambria Math"/>
                <w:b/>
                <w:bCs/>
                <w:color w:val="FF0000"/>
                <w:sz w:val="20"/>
                <w:szCs w:val="20"/>
              </w:rPr>
              <w:t>↘</w:t>
            </w:r>
            <w:r>
              <w:rPr>
                <w:rFonts w:ascii="Arial" w:hAnsi="Arial" w:cs="Arial"/>
                <w:color w:val="222222"/>
                <w:sz w:val="18"/>
                <w:szCs w:val="18"/>
              </w:rPr>
              <w:t>32 871</w:t>
            </w: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r>
              <w:rPr>
                <w:rFonts w:ascii="Cambria Math" w:hAnsi="Cambria Math" w:cs="Cambria Math"/>
                <w:b/>
                <w:bCs/>
                <w:color w:val="FF0000"/>
                <w:sz w:val="20"/>
                <w:szCs w:val="20"/>
              </w:rPr>
              <w:t>↘</w:t>
            </w:r>
            <w:r>
              <w:rPr>
                <w:rFonts w:ascii="Arial" w:hAnsi="Arial" w:cs="Arial"/>
                <w:color w:val="222222"/>
                <w:sz w:val="18"/>
                <w:szCs w:val="18"/>
              </w:rPr>
              <w:t>32 290</w:t>
            </w: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00CC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ascii="Cambria Math" w:hAnsi="Cambria Math" w:cs="Times New Roman"/>
                <w:b/>
                <w:bCs/>
                <w:color w:val="FF0000"/>
                <w:sz w:val="18"/>
                <w:szCs w:val="18"/>
              </w:rPr>
            </w:pPr>
          </w:p>
        </w:tc>
        <w:tc>
          <w:tcPr>
            <w:tcW w:w="0" w:type="auto"/>
          </w:tcPr>
          <w:p w:rsidR="007C1E3B" w:rsidRPr="009B1631" w:rsidRDefault="007C1E3B" w:rsidP="005E6E83">
            <w:pPr>
              <w:spacing w:after="0" w:line="240" w:lineRule="auto"/>
              <w:jc w:val="center"/>
              <w:rPr>
                <w:rFonts w:cs="Times New Roman"/>
                <w:sz w:val="18"/>
                <w:szCs w:val="18"/>
              </w:rPr>
            </w:pPr>
          </w:p>
        </w:tc>
      </w:tr>
    </w:tbl>
    <w:p w:rsidR="007C1E3B" w:rsidRPr="00965EBA" w:rsidRDefault="007C1E3B" w:rsidP="007C1E3B">
      <w:pPr>
        <w:pStyle w:val="ac"/>
        <w:ind w:firstLine="709"/>
        <w:jc w:val="both"/>
        <w:rPr>
          <w:rFonts w:ascii="Times New Roman" w:hAnsi="Times New Roman" w:cs="Times New Roman"/>
          <w:sz w:val="28"/>
          <w:szCs w:val="28"/>
        </w:rPr>
      </w:pPr>
      <w:r w:rsidRPr="00965EBA">
        <w:rPr>
          <w:rFonts w:ascii="Times New Roman" w:hAnsi="Times New Roman" w:cs="Times New Roman"/>
          <w:sz w:val="28"/>
          <w:szCs w:val="28"/>
        </w:rPr>
        <w:t>Статистические данные говорят об устойчивой тенденции по снижению количества населения.</w:t>
      </w:r>
      <w:r>
        <w:rPr>
          <w:rFonts w:ascii="Times New Roman" w:hAnsi="Times New Roman" w:cs="Times New Roman"/>
          <w:sz w:val="28"/>
          <w:szCs w:val="28"/>
        </w:rPr>
        <w:t xml:space="preserve"> Так, по состоянию на </w:t>
      </w:r>
      <w:r w:rsidRPr="00F1106F">
        <w:rPr>
          <w:rFonts w:ascii="Times New Roman" w:hAnsi="Times New Roman" w:cs="Times New Roman"/>
          <w:sz w:val="28"/>
          <w:szCs w:val="28"/>
        </w:rPr>
        <w:t>01.01.2017</w:t>
      </w:r>
      <w:r w:rsidR="002C4B70">
        <w:rPr>
          <w:rFonts w:ascii="Times New Roman" w:hAnsi="Times New Roman" w:cs="Times New Roman"/>
          <w:sz w:val="28"/>
          <w:szCs w:val="28"/>
        </w:rPr>
        <w:t xml:space="preserve">   </w:t>
      </w:r>
      <w:r w:rsidR="00606751">
        <w:rPr>
          <w:rFonts w:ascii="Times New Roman" w:hAnsi="Times New Roman" w:cs="Times New Roman"/>
          <w:sz w:val="28"/>
          <w:szCs w:val="28"/>
        </w:rPr>
        <w:t xml:space="preserve"> </w:t>
      </w:r>
      <w:proofErr w:type="gramStart"/>
      <w:r w:rsidR="00606751">
        <w:rPr>
          <w:rFonts w:ascii="Times New Roman" w:hAnsi="Times New Roman" w:cs="Times New Roman"/>
          <w:sz w:val="28"/>
          <w:szCs w:val="28"/>
        </w:rPr>
        <w:t xml:space="preserve">года </w:t>
      </w:r>
      <w:r w:rsidRPr="00965EBA">
        <w:rPr>
          <w:rFonts w:ascii="Times New Roman" w:hAnsi="Times New Roman" w:cs="Times New Roman"/>
          <w:sz w:val="28"/>
          <w:szCs w:val="28"/>
        </w:rPr>
        <w:t xml:space="preserve"> численность</w:t>
      </w:r>
      <w:proofErr w:type="gramEnd"/>
      <w:r w:rsidRPr="00965EBA">
        <w:rPr>
          <w:rFonts w:ascii="Times New Roman" w:hAnsi="Times New Roman" w:cs="Times New Roman"/>
          <w:sz w:val="28"/>
          <w:szCs w:val="28"/>
        </w:rPr>
        <w:t xml:space="preserve"> проживающего населения меньше</w:t>
      </w:r>
      <w:r w:rsidR="00654778">
        <w:rPr>
          <w:rFonts w:ascii="Times New Roman" w:hAnsi="Times New Roman" w:cs="Times New Roman"/>
          <w:sz w:val="28"/>
          <w:szCs w:val="28"/>
        </w:rPr>
        <w:t xml:space="preserve">, </w:t>
      </w:r>
      <w:r w:rsidRPr="00965EBA">
        <w:rPr>
          <w:rFonts w:ascii="Times New Roman" w:hAnsi="Times New Roman" w:cs="Times New Roman"/>
          <w:sz w:val="28"/>
          <w:szCs w:val="28"/>
        </w:rPr>
        <w:t xml:space="preserve"> чем в 1959 году на</w:t>
      </w:r>
      <w:r>
        <w:rPr>
          <w:rFonts w:ascii="Times New Roman" w:hAnsi="Times New Roman" w:cs="Times New Roman"/>
          <w:sz w:val="28"/>
          <w:szCs w:val="28"/>
        </w:rPr>
        <w:t xml:space="preserve"> 1092</w:t>
      </w:r>
      <w:r w:rsidRPr="00965EBA">
        <w:rPr>
          <w:rFonts w:ascii="Times New Roman" w:hAnsi="Times New Roman" w:cs="Times New Roman"/>
          <w:sz w:val="28"/>
          <w:szCs w:val="28"/>
        </w:rPr>
        <w:t xml:space="preserve"> человек</w:t>
      </w:r>
      <w:r>
        <w:rPr>
          <w:rFonts w:ascii="Times New Roman" w:hAnsi="Times New Roman" w:cs="Times New Roman"/>
          <w:sz w:val="28"/>
          <w:szCs w:val="28"/>
        </w:rPr>
        <w:t>а</w:t>
      </w:r>
      <w:r w:rsidRPr="00965EBA">
        <w:rPr>
          <w:rFonts w:ascii="Times New Roman" w:hAnsi="Times New Roman" w:cs="Times New Roman"/>
          <w:sz w:val="28"/>
          <w:szCs w:val="28"/>
        </w:rPr>
        <w:t>.</w:t>
      </w:r>
    </w:p>
    <w:p w:rsidR="007C1E3B" w:rsidRPr="00965EBA" w:rsidRDefault="007C1E3B" w:rsidP="007C1E3B">
      <w:pPr>
        <w:pStyle w:val="ac"/>
        <w:ind w:firstLine="709"/>
        <w:jc w:val="both"/>
        <w:rPr>
          <w:rFonts w:ascii="Times New Roman" w:hAnsi="Times New Roman" w:cs="Times New Roman"/>
          <w:sz w:val="28"/>
          <w:szCs w:val="28"/>
        </w:rPr>
      </w:pPr>
      <w:r w:rsidRPr="00965EBA">
        <w:rPr>
          <w:rFonts w:ascii="Times New Roman" w:hAnsi="Times New Roman" w:cs="Times New Roman"/>
          <w:sz w:val="28"/>
          <w:szCs w:val="28"/>
        </w:rPr>
        <w:t>В состав Таймырского Долгано-Ненецкого район</w:t>
      </w:r>
      <w:r>
        <w:rPr>
          <w:rFonts w:ascii="Times New Roman" w:hAnsi="Times New Roman" w:cs="Times New Roman"/>
          <w:sz w:val="28"/>
          <w:szCs w:val="28"/>
        </w:rPr>
        <w:t>а входят 27 населённых пунктов</w:t>
      </w:r>
      <w:r w:rsidR="007803D5">
        <w:rPr>
          <w:rFonts w:ascii="Times New Roman" w:hAnsi="Times New Roman" w:cs="Times New Roman"/>
          <w:sz w:val="28"/>
          <w:szCs w:val="28"/>
        </w:rPr>
        <w:t>:</w:t>
      </w:r>
      <w:r w:rsidR="00352FF8">
        <w:rPr>
          <w:rFonts w:ascii="Times New Roman" w:hAnsi="Times New Roman" w:cs="Times New Roman"/>
          <w:sz w:val="28"/>
          <w:szCs w:val="28"/>
        </w:rPr>
        <w:t xml:space="preserve"> 25 </w:t>
      </w:r>
      <w:r w:rsidR="007803D5">
        <w:rPr>
          <w:rFonts w:ascii="Times New Roman" w:hAnsi="Times New Roman" w:cs="Times New Roman"/>
          <w:sz w:val="28"/>
          <w:szCs w:val="28"/>
        </w:rPr>
        <w:t>сельских</w:t>
      </w:r>
      <w:r w:rsidR="00352FF8">
        <w:rPr>
          <w:rFonts w:ascii="Times New Roman" w:hAnsi="Times New Roman" w:cs="Times New Roman"/>
          <w:sz w:val="28"/>
          <w:szCs w:val="28"/>
        </w:rPr>
        <w:t xml:space="preserve"> </w:t>
      </w:r>
      <w:proofErr w:type="gramStart"/>
      <w:r w:rsidR="00352FF8">
        <w:rPr>
          <w:rFonts w:ascii="Times New Roman" w:hAnsi="Times New Roman" w:cs="Times New Roman"/>
          <w:sz w:val="28"/>
          <w:szCs w:val="28"/>
        </w:rPr>
        <w:t xml:space="preserve">и </w:t>
      </w:r>
      <w:r w:rsidRPr="00965EBA">
        <w:rPr>
          <w:rFonts w:ascii="Times New Roman" w:hAnsi="Times New Roman" w:cs="Times New Roman"/>
          <w:sz w:val="28"/>
          <w:szCs w:val="28"/>
        </w:rPr>
        <w:t xml:space="preserve"> 2</w:t>
      </w:r>
      <w:proofErr w:type="gramEnd"/>
      <w:r w:rsidRPr="00965EBA">
        <w:rPr>
          <w:rFonts w:ascii="Times New Roman" w:hAnsi="Times New Roman" w:cs="Times New Roman"/>
          <w:sz w:val="28"/>
          <w:szCs w:val="28"/>
        </w:rPr>
        <w:t xml:space="preserve"> г</w:t>
      </w:r>
      <w:r w:rsidR="007803D5">
        <w:rPr>
          <w:rFonts w:ascii="Times New Roman" w:hAnsi="Times New Roman" w:cs="Times New Roman"/>
          <w:sz w:val="28"/>
          <w:szCs w:val="28"/>
        </w:rPr>
        <w:t>ородских.</w:t>
      </w:r>
    </w:p>
    <w:p w:rsidR="007C1E3B" w:rsidRPr="003F1FB4" w:rsidRDefault="007C1E3B" w:rsidP="007C1E3B">
      <w:pPr>
        <w:pStyle w:val="ac"/>
        <w:rPr>
          <w:sz w:val="16"/>
          <w:szCs w:val="16"/>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48"/>
        <w:gridCol w:w="3041"/>
        <w:gridCol w:w="2244"/>
        <w:gridCol w:w="1394"/>
        <w:gridCol w:w="1220"/>
        <w:gridCol w:w="1205"/>
      </w:tblGrid>
      <w:tr w:rsidR="007C1E3B" w:rsidTr="005E6E83">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C1E3B" w:rsidRPr="00965EBA" w:rsidRDefault="007C1E3B" w:rsidP="005E6E83">
            <w:pPr>
              <w:spacing w:after="0" w:line="240" w:lineRule="auto"/>
              <w:jc w:val="center"/>
              <w:rPr>
                <w:b/>
                <w:bCs/>
                <w:sz w:val="24"/>
                <w:szCs w:val="24"/>
              </w:rPr>
            </w:pPr>
            <w:r w:rsidRPr="00965EBA">
              <w:rPr>
                <w:b/>
                <w:bCs/>
                <w:sz w:val="24"/>
                <w:szCs w:val="24"/>
              </w:rPr>
              <w:t>№</w:t>
            </w:r>
          </w:p>
        </w:tc>
        <w:tc>
          <w:tcPr>
            <w:tcW w:w="1612" w:type="pc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C1E3B" w:rsidRPr="00965EBA" w:rsidRDefault="007C1E3B" w:rsidP="005E6E83">
            <w:pPr>
              <w:spacing w:after="0" w:line="240" w:lineRule="auto"/>
              <w:jc w:val="center"/>
              <w:rPr>
                <w:b/>
                <w:bCs/>
                <w:sz w:val="24"/>
                <w:szCs w:val="24"/>
              </w:rPr>
            </w:pPr>
            <w:r w:rsidRPr="00965EBA">
              <w:rPr>
                <w:b/>
                <w:bCs/>
                <w:sz w:val="24"/>
                <w:szCs w:val="24"/>
              </w:rPr>
              <w:t>Городские и сельские поселения</w:t>
            </w:r>
          </w:p>
        </w:tc>
        <w:tc>
          <w:tcPr>
            <w:tcW w:w="1190" w:type="pc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C1E3B" w:rsidRPr="00965EBA" w:rsidRDefault="007C1E3B" w:rsidP="005E6E83">
            <w:pPr>
              <w:spacing w:after="0" w:line="240" w:lineRule="auto"/>
              <w:jc w:val="center"/>
              <w:rPr>
                <w:b/>
                <w:bCs/>
                <w:sz w:val="24"/>
                <w:szCs w:val="24"/>
              </w:rPr>
            </w:pPr>
            <w:r w:rsidRPr="00965EBA">
              <w:rPr>
                <w:b/>
                <w:bCs/>
                <w:sz w:val="24"/>
                <w:szCs w:val="24"/>
              </w:rPr>
              <w:t>Административный центр</w:t>
            </w:r>
          </w:p>
        </w:tc>
        <w:tc>
          <w:tcPr>
            <w:tcW w:w="740" w:type="pc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C1E3B" w:rsidRPr="00965EBA" w:rsidRDefault="007C1E3B" w:rsidP="005E6E83">
            <w:pPr>
              <w:spacing w:after="0" w:line="240" w:lineRule="auto"/>
              <w:jc w:val="center"/>
              <w:rPr>
                <w:b/>
                <w:bCs/>
                <w:sz w:val="24"/>
                <w:szCs w:val="24"/>
              </w:rPr>
            </w:pPr>
            <w:r w:rsidRPr="00965EBA">
              <w:rPr>
                <w:b/>
                <w:bCs/>
                <w:sz w:val="24"/>
                <w:szCs w:val="24"/>
              </w:rPr>
              <w:t>Количество</w:t>
            </w:r>
            <w:r w:rsidRPr="00965EBA">
              <w:rPr>
                <w:b/>
                <w:bCs/>
                <w:sz w:val="24"/>
                <w:szCs w:val="24"/>
              </w:rPr>
              <w:br/>
              <w:t>населённых</w:t>
            </w:r>
            <w:r w:rsidRPr="00965EBA">
              <w:rPr>
                <w:b/>
                <w:bCs/>
                <w:sz w:val="24"/>
                <w:szCs w:val="24"/>
              </w:rPr>
              <w:br/>
              <w:t>пунктов</w:t>
            </w:r>
          </w:p>
        </w:tc>
        <w:tc>
          <w:tcPr>
            <w:tcW w:w="635" w:type="pc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C1E3B" w:rsidRPr="00965EBA" w:rsidRDefault="007C1E3B" w:rsidP="005E6E83">
            <w:pPr>
              <w:spacing w:after="0" w:line="240" w:lineRule="auto"/>
              <w:jc w:val="center"/>
              <w:rPr>
                <w:b/>
                <w:bCs/>
                <w:sz w:val="24"/>
                <w:szCs w:val="24"/>
              </w:rPr>
            </w:pPr>
            <w:r w:rsidRPr="00965EBA">
              <w:rPr>
                <w:b/>
                <w:bCs/>
                <w:sz w:val="24"/>
                <w:szCs w:val="24"/>
              </w:rPr>
              <w:t>Население</w:t>
            </w:r>
          </w:p>
        </w:tc>
        <w:tc>
          <w:tcPr>
            <w:tcW w:w="640" w:type="pc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C1E3B" w:rsidRPr="00965EBA" w:rsidRDefault="007C1E3B" w:rsidP="005E6E83">
            <w:pPr>
              <w:spacing w:after="0" w:line="240" w:lineRule="auto"/>
              <w:jc w:val="center"/>
              <w:rPr>
                <w:b/>
                <w:bCs/>
                <w:sz w:val="24"/>
                <w:szCs w:val="24"/>
              </w:rPr>
            </w:pPr>
            <w:proofErr w:type="gramStart"/>
            <w:r w:rsidRPr="00965EBA">
              <w:rPr>
                <w:b/>
                <w:bCs/>
                <w:sz w:val="24"/>
                <w:szCs w:val="24"/>
              </w:rPr>
              <w:t>Площадь,</w:t>
            </w:r>
            <w:r w:rsidRPr="00965EBA">
              <w:rPr>
                <w:b/>
                <w:bCs/>
                <w:sz w:val="24"/>
                <w:szCs w:val="24"/>
              </w:rPr>
              <w:br/>
              <w:t>км</w:t>
            </w:r>
            <w:proofErr w:type="gramEnd"/>
            <w:r w:rsidRPr="00965EBA">
              <w:rPr>
                <w:b/>
                <w:bCs/>
                <w:sz w:val="24"/>
                <w:szCs w:val="24"/>
                <w:vertAlign w:val="superscript"/>
              </w:rPr>
              <w:t>2</w:t>
            </w:r>
          </w:p>
        </w:tc>
      </w:tr>
      <w:tr w:rsidR="007C1E3B" w:rsidTr="005E6E83">
        <w:tc>
          <w:tcPr>
            <w:tcW w:w="0" w:type="auto"/>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Pr="00965EBA" w:rsidRDefault="007C1E3B" w:rsidP="005E6E83">
            <w:pPr>
              <w:spacing w:after="0" w:line="240" w:lineRule="auto"/>
              <w:jc w:val="center"/>
              <w:rPr>
                <w:sz w:val="24"/>
                <w:szCs w:val="24"/>
              </w:rPr>
            </w:pPr>
            <w:r w:rsidRPr="00965EBA">
              <w:rPr>
                <w:sz w:val="24"/>
                <w:szCs w:val="24"/>
              </w:rPr>
              <w:t>1</w:t>
            </w:r>
          </w:p>
        </w:tc>
        <w:tc>
          <w:tcPr>
            <w:tcW w:w="1612"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Pr="00965EBA" w:rsidRDefault="002E0BD7" w:rsidP="005E6E83">
            <w:pPr>
              <w:spacing w:after="0" w:line="240" w:lineRule="auto"/>
              <w:rPr>
                <w:sz w:val="24"/>
                <w:szCs w:val="24"/>
              </w:rPr>
            </w:pPr>
            <w:hyperlink r:id="rId43" w:tooltip="Городское поселение город Дудинка" w:history="1">
              <w:r w:rsidR="007C1E3B" w:rsidRPr="00965EBA">
                <w:rPr>
                  <w:rStyle w:val="ab"/>
                  <w:sz w:val="24"/>
                  <w:szCs w:val="24"/>
                </w:rPr>
                <w:t>Городское поселение город Дудинка</w:t>
              </w:r>
            </w:hyperlink>
          </w:p>
        </w:tc>
        <w:tc>
          <w:tcPr>
            <w:tcW w:w="119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hideMark/>
          </w:tcPr>
          <w:p w:rsidR="007C1E3B" w:rsidRPr="00965EBA" w:rsidRDefault="007C1E3B" w:rsidP="005E6E83">
            <w:pPr>
              <w:spacing w:after="0" w:line="240" w:lineRule="auto"/>
              <w:jc w:val="center"/>
              <w:rPr>
                <w:sz w:val="24"/>
                <w:szCs w:val="24"/>
              </w:rPr>
            </w:pPr>
            <w:r w:rsidRPr="00965EBA">
              <w:rPr>
                <w:sz w:val="24"/>
                <w:szCs w:val="24"/>
              </w:rPr>
              <w:t xml:space="preserve">город </w:t>
            </w:r>
            <w:hyperlink r:id="rId44" w:tooltip="Дудинка" w:history="1">
              <w:r w:rsidRPr="00965EBA">
                <w:rPr>
                  <w:rStyle w:val="ab"/>
                  <w:sz w:val="24"/>
                  <w:szCs w:val="24"/>
                </w:rPr>
                <w:t>Дудинка</w:t>
              </w:r>
            </w:hyperlink>
          </w:p>
        </w:tc>
        <w:tc>
          <w:tcPr>
            <w:tcW w:w="74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Default="007C1E3B" w:rsidP="005E6E83">
            <w:pPr>
              <w:spacing w:after="0" w:line="240" w:lineRule="auto"/>
              <w:jc w:val="center"/>
              <w:rPr>
                <w:sz w:val="24"/>
                <w:szCs w:val="24"/>
              </w:rPr>
            </w:pPr>
            <w:r>
              <w:t>6</w:t>
            </w:r>
          </w:p>
        </w:tc>
        <w:tc>
          <w:tcPr>
            <w:tcW w:w="635"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Default="007C1E3B" w:rsidP="005E6E83">
            <w:pPr>
              <w:spacing w:after="0" w:line="240" w:lineRule="auto"/>
              <w:jc w:val="center"/>
              <w:rPr>
                <w:sz w:val="24"/>
                <w:szCs w:val="24"/>
              </w:rPr>
            </w:pPr>
            <w:r>
              <w:rPr>
                <w:rStyle w:val="ve-pasteprotect"/>
                <w:rFonts w:ascii="Cambria Math" w:hAnsi="Cambria Math" w:cs="Cambria Math"/>
                <w:color w:val="FF0000"/>
                <w:sz w:val="27"/>
                <w:szCs w:val="27"/>
              </w:rPr>
              <w:t>↘</w:t>
            </w:r>
            <w:r>
              <w:t>23 086</w:t>
            </w:r>
            <w:hyperlink r:id="rId45" w:anchor="cite_note-2016AA-3" w:history="1">
              <w:r>
                <w:rPr>
                  <w:rStyle w:val="mw-reflink-text"/>
                  <w:color w:val="0000FF"/>
                  <w:u w:val="single"/>
                </w:rPr>
                <w:t>[3]</w:t>
              </w:r>
            </w:hyperlink>
          </w:p>
        </w:tc>
        <w:tc>
          <w:tcPr>
            <w:tcW w:w="64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Default="007C1E3B" w:rsidP="005E6E83">
            <w:pPr>
              <w:spacing w:after="0" w:line="240" w:lineRule="auto"/>
              <w:jc w:val="right"/>
              <w:rPr>
                <w:sz w:val="24"/>
                <w:szCs w:val="24"/>
              </w:rPr>
            </w:pPr>
            <w:r>
              <w:t>223455,69</w:t>
            </w:r>
          </w:p>
        </w:tc>
      </w:tr>
      <w:tr w:rsidR="007C1E3B" w:rsidTr="005E6E83">
        <w:tc>
          <w:tcPr>
            <w:tcW w:w="0" w:type="auto"/>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Pr="00965EBA" w:rsidRDefault="007C1E3B" w:rsidP="005E6E83">
            <w:pPr>
              <w:spacing w:after="0" w:line="240" w:lineRule="auto"/>
              <w:jc w:val="center"/>
              <w:rPr>
                <w:sz w:val="24"/>
                <w:szCs w:val="24"/>
              </w:rPr>
            </w:pPr>
            <w:r w:rsidRPr="00965EBA">
              <w:rPr>
                <w:sz w:val="24"/>
                <w:szCs w:val="24"/>
              </w:rPr>
              <w:t>2</w:t>
            </w:r>
          </w:p>
        </w:tc>
        <w:tc>
          <w:tcPr>
            <w:tcW w:w="1612"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Pr="00965EBA" w:rsidRDefault="002E0BD7" w:rsidP="005E6E83">
            <w:pPr>
              <w:spacing w:after="0" w:line="240" w:lineRule="auto"/>
              <w:rPr>
                <w:sz w:val="24"/>
                <w:szCs w:val="24"/>
              </w:rPr>
            </w:pPr>
            <w:hyperlink r:id="rId46" w:tooltip="Городское поселение посёлок Диксон" w:history="1">
              <w:r w:rsidR="007C1E3B" w:rsidRPr="00965EBA">
                <w:rPr>
                  <w:rStyle w:val="ab"/>
                  <w:sz w:val="24"/>
                  <w:szCs w:val="24"/>
                </w:rPr>
                <w:t>Городское поселение посёлок Диксон</w:t>
              </w:r>
            </w:hyperlink>
          </w:p>
        </w:tc>
        <w:tc>
          <w:tcPr>
            <w:tcW w:w="119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hideMark/>
          </w:tcPr>
          <w:p w:rsidR="007C1E3B" w:rsidRPr="00965EBA" w:rsidRDefault="007C1E3B" w:rsidP="005E6E83">
            <w:pPr>
              <w:spacing w:after="0" w:line="240" w:lineRule="auto"/>
              <w:jc w:val="center"/>
              <w:rPr>
                <w:sz w:val="24"/>
                <w:szCs w:val="24"/>
              </w:rPr>
            </w:pPr>
            <w:proofErr w:type="spellStart"/>
            <w:r w:rsidRPr="00965EBA">
              <w:rPr>
                <w:sz w:val="24"/>
                <w:szCs w:val="24"/>
              </w:rPr>
              <w:t>п.г.т</w:t>
            </w:r>
            <w:proofErr w:type="spellEnd"/>
            <w:r w:rsidRPr="00965EBA">
              <w:rPr>
                <w:sz w:val="24"/>
                <w:szCs w:val="24"/>
              </w:rPr>
              <w:t xml:space="preserve">. </w:t>
            </w:r>
            <w:hyperlink r:id="rId47" w:tooltip="Диксон (посёлок городского типа)" w:history="1">
              <w:r w:rsidRPr="00965EBA">
                <w:rPr>
                  <w:rStyle w:val="ab"/>
                  <w:sz w:val="24"/>
                  <w:szCs w:val="24"/>
                </w:rPr>
                <w:t>Диксон</w:t>
              </w:r>
            </w:hyperlink>
          </w:p>
        </w:tc>
        <w:tc>
          <w:tcPr>
            <w:tcW w:w="74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Default="007C1E3B" w:rsidP="005E6E83">
            <w:pPr>
              <w:spacing w:after="0" w:line="240" w:lineRule="auto"/>
              <w:jc w:val="center"/>
              <w:rPr>
                <w:sz w:val="24"/>
                <w:szCs w:val="24"/>
              </w:rPr>
            </w:pPr>
            <w:r>
              <w:t>1</w:t>
            </w:r>
          </w:p>
        </w:tc>
        <w:tc>
          <w:tcPr>
            <w:tcW w:w="635"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Default="007C1E3B" w:rsidP="005E6E83">
            <w:pPr>
              <w:spacing w:after="0" w:line="240" w:lineRule="auto"/>
              <w:jc w:val="center"/>
              <w:rPr>
                <w:sz w:val="24"/>
                <w:szCs w:val="24"/>
              </w:rPr>
            </w:pPr>
            <w:r>
              <w:rPr>
                <w:rStyle w:val="ve-pasteprotect"/>
                <w:rFonts w:ascii="Cambria Math" w:hAnsi="Cambria Math" w:cs="Cambria Math"/>
                <w:color w:val="FF0000"/>
                <w:sz w:val="27"/>
                <w:szCs w:val="27"/>
              </w:rPr>
              <w:t>↘</w:t>
            </w:r>
            <w:r>
              <w:t>569</w:t>
            </w:r>
            <w:hyperlink r:id="rId48" w:anchor="cite_note-2016AA-3" w:history="1">
              <w:r>
                <w:rPr>
                  <w:rStyle w:val="mw-reflink-text"/>
                  <w:color w:val="0000FF"/>
                  <w:u w:val="single"/>
                </w:rPr>
                <w:t>[3]</w:t>
              </w:r>
            </w:hyperlink>
            <w:hyperlink r:id="rId49" w:anchor="cite_note-2014CQ-1" w:history="1"/>
          </w:p>
        </w:tc>
        <w:tc>
          <w:tcPr>
            <w:tcW w:w="64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Default="007C1E3B" w:rsidP="005E6E83">
            <w:pPr>
              <w:spacing w:after="0" w:line="240" w:lineRule="auto"/>
              <w:jc w:val="right"/>
              <w:rPr>
                <w:sz w:val="24"/>
                <w:szCs w:val="24"/>
              </w:rPr>
            </w:pPr>
            <w:r>
              <w:t>218959,13</w:t>
            </w:r>
          </w:p>
        </w:tc>
      </w:tr>
      <w:tr w:rsidR="007C1E3B" w:rsidTr="005E6E83">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C1E3B" w:rsidRPr="00965EBA" w:rsidRDefault="007C1E3B" w:rsidP="005E6E83">
            <w:pPr>
              <w:spacing w:after="0" w:line="240" w:lineRule="auto"/>
              <w:jc w:val="center"/>
              <w:rPr>
                <w:sz w:val="24"/>
                <w:szCs w:val="24"/>
              </w:rPr>
            </w:pPr>
            <w:r w:rsidRPr="00965EBA">
              <w:rPr>
                <w:sz w:val="24"/>
                <w:szCs w:val="24"/>
              </w:rPr>
              <w:t>3</w:t>
            </w:r>
          </w:p>
        </w:tc>
        <w:tc>
          <w:tcPr>
            <w:tcW w:w="1612"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Pr="00965EBA" w:rsidRDefault="002E0BD7" w:rsidP="005E6E83">
            <w:pPr>
              <w:spacing w:after="0" w:line="240" w:lineRule="auto"/>
              <w:rPr>
                <w:sz w:val="24"/>
                <w:szCs w:val="24"/>
              </w:rPr>
            </w:pPr>
            <w:hyperlink r:id="rId50" w:tooltip="Сельское поселение Караул" w:history="1">
              <w:r w:rsidR="007C1E3B" w:rsidRPr="00965EBA">
                <w:rPr>
                  <w:rStyle w:val="ab"/>
                  <w:sz w:val="24"/>
                  <w:szCs w:val="24"/>
                </w:rPr>
                <w:t>Сельское поселение Караул</w:t>
              </w:r>
            </w:hyperlink>
          </w:p>
        </w:tc>
        <w:tc>
          <w:tcPr>
            <w:tcW w:w="119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hideMark/>
          </w:tcPr>
          <w:p w:rsidR="007C1E3B" w:rsidRPr="00965EBA" w:rsidRDefault="007C1E3B" w:rsidP="005E6E83">
            <w:pPr>
              <w:spacing w:after="0" w:line="240" w:lineRule="auto"/>
              <w:jc w:val="center"/>
              <w:rPr>
                <w:sz w:val="24"/>
                <w:szCs w:val="24"/>
              </w:rPr>
            </w:pPr>
            <w:r w:rsidRPr="00965EBA">
              <w:rPr>
                <w:sz w:val="24"/>
                <w:szCs w:val="24"/>
              </w:rPr>
              <w:t xml:space="preserve">село </w:t>
            </w:r>
            <w:hyperlink r:id="rId51" w:tooltip="Караул (Красноярский край)" w:history="1">
              <w:r w:rsidRPr="00965EBA">
                <w:rPr>
                  <w:rStyle w:val="ab"/>
                  <w:sz w:val="24"/>
                  <w:szCs w:val="24"/>
                </w:rPr>
                <w:t>Караул</w:t>
              </w:r>
            </w:hyperlink>
          </w:p>
        </w:tc>
        <w:tc>
          <w:tcPr>
            <w:tcW w:w="740"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C1E3B" w:rsidRDefault="007C1E3B" w:rsidP="005E6E83">
            <w:pPr>
              <w:spacing w:after="0" w:line="240" w:lineRule="auto"/>
              <w:jc w:val="center"/>
              <w:rPr>
                <w:sz w:val="24"/>
                <w:szCs w:val="24"/>
              </w:rPr>
            </w:pPr>
            <w:r>
              <w:t>10</w:t>
            </w:r>
          </w:p>
        </w:tc>
        <w:tc>
          <w:tcPr>
            <w:tcW w:w="635"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C1E3B" w:rsidRDefault="007C1E3B" w:rsidP="005E6E83">
            <w:pPr>
              <w:spacing w:after="0" w:line="240" w:lineRule="auto"/>
              <w:jc w:val="center"/>
              <w:rPr>
                <w:sz w:val="24"/>
                <w:szCs w:val="24"/>
              </w:rPr>
            </w:pPr>
            <w:r>
              <w:rPr>
                <w:rFonts w:ascii="Cambria Math" w:hAnsi="Cambria Math" w:cs="Cambria Math"/>
                <w:b/>
                <w:bCs/>
                <w:color w:val="00CC00"/>
                <w:sz w:val="27"/>
                <w:szCs w:val="27"/>
                <w:shd w:val="clear" w:color="auto" w:fill="FFFFFF"/>
              </w:rPr>
              <w:t>↗</w:t>
            </w:r>
            <w:r>
              <w:rPr>
                <w:rFonts w:ascii="Arial" w:hAnsi="Arial" w:cs="Arial"/>
                <w:color w:val="222222"/>
                <w:sz w:val="23"/>
                <w:szCs w:val="23"/>
                <w:shd w:val="clear" w:color="auto" w:fill="FFFFFF"/>
              </w:rPr>
              <w:t>3951</w:t>
            </w:r>
            <w:hyperlink r:id="rId52" w:anchor="cite_note-2016AA-3" w:history="1">
              <w:r>
                <w:rPr>
                  <w:rStyle w:val="mw-reflink-text"/>
                  <w:color w:val="0000FF"/>
                  <w:u w:val="single"/>
                </w:rPr>
                <w:t>[3]</w:t>
              </w:r>
            </w:hyperlink>
            <w:hyperlink r:id="rId53" w:anchor="cite_note-2014CQ-1" w:history="1"/>
          </w:p>
        </w:tc>
        <w:tc>
          <w:tcPr>
            <w:tcW w:w="640"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C1E3B" w:rsidRDefault="007C1E3B" w:rsidP="005E6E83">
            <w:pPr>
              <w:spacing w:after="0" w:line="240" w:lineRule="auto"/>
              <w:jc w:val="right"/>
              <w:rPr>
                <w:sz w:val="24"/>
                <w:szCs w:val="24"/>
              </w:rPr>
            </w:pPr>
            <w:r>
              <w:t>101108,41</w:t>
            </w:r>
          </w:p>
        </w:tc>
      </w:tr>
      <w:tr w:rsidR="007C1E3B" w:rsidTr="005E6E83">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C1E3B" w:rsidRPr="00965EBA" w:rsidRDefault="007C1E3B" w:rsidP="005E6E83">
            <w:pPr>
              <w:spacing w:after="0" w:line="240" w:lineRule="auto"/>
              <w:jc w:val="center"/>
              <w:rPr>
                <w:sz w:val="24"/>
                <w:szCs w:val="24"/>
              </w:rPr>
            </w:pPr>
            <w:r w:rsidRPr="00965EBA">
              <w:rPr>
                <w:sz w:val="24"/>
                <w:szCs w:val="24"/>
              </w:rPr>
              <w:t>4</w:t>
            </w:r>
          </w:p>
        </w:tc>
        <w:tc>
          <w:tcPr>
            <w:tcW w:w="1612"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7C1E3B" w:rsidRPr="00965EBA" w:rsidRDefault="002E0BD7" w:rsidP="005E6E83">
            <w:pPr>
              <w:spacing w:after="0" w:line="240" w:lineRule="auto"/>
              <w:rPr>
                <w:sz w:val="24"/>
                <w:szCs w:val="24"/>
              </w:rPr>
            </w:pPr>
            <w:hyperlink r:id="rId54" w:tooltip="Сельское поселение Хатанга" w:history="1">
              <w:r w:rsidR="007C1E3B" w:rsidRPr="00965EBA">
                <w:rPr>
                  <w:rStyle w:val="ab"/>
                  <w:sz w:val="24"/>
                  <w:szCs w:val="24"/>
                </w:rPr>
                <w:t>Сельское поселение Хатанга</w:t>
              </w:r>
            </w:hyperlink>
          </w:p>
        </w:tc>
        <w:tc>
          <w:tcPr>
            <w:tcW w:w="119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hideMark/>
          </w:tcPr>
          <w:p w:rsidR="007C1E3B" w:rsidRPr="00965EBA" w:rsidRDefault="007C1E3B" w:rsidP="005E6E83">
            <w:pPr>
              <w:spacing w:after="0" w:line="240" w:lineRule="auto"/>
              <w:jc w:val="center"/>
              <w:rPr>
                <w:sz w:val="24"/>
                <w:szCs w:val="24"/>
              </w:rPr>
            </w:pPr>
            <w:r w:rsidRPr="00965EBA">
              <w:rPr>
                <w:sz w:val="24"/>
                <w:szCs w:val="24"/>
              </w:rPr>
              <w:t xml:space="preserve">село </w:t>
            </w:r>
            <w:hyperlink r:id="rId55" w:tooltip="Хатанга (село)" w:history="1">
              <w:r w:rsidRPr="00965EBA">
                <w:rPr>
                  <w:rStyle w:val="ab"/>
                  <w:sz w:val="24"/>
                  <w:szCs w:val="24"/>
                </w:rPr>
                <w:t>Хатанга</w:t>
              </w:r>
            </w:hyperlink>
          </w:p>
        </w:tc>
        <w:tc>
          <w:tcPr>
            <w:tcW w:w="740"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C1E3B" w:rsidRDefault="007C1E3B" w:rsidP="005E6E83">
            <w:pPr>
              <w:spacing w:after="0" w:line="240" w:lineRule="auto"/>
              <w:jc w:val="center"/>
              <w:rPr>
                <w:sz w:val="24"/>
                <w:szCs w:val="24"/>
              </w:rPr>
            </w:pPr>
            <w:r>
              <w:t>10</w:t>
            </w:r>
          </w:p>
        </w:tc>
        <w:tc>
          <w:tcPr>
            <w:tcW w:w="635"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C1E3B" w:rsidRDefault="007C1E3B" w:rsidP="005E6E83">
            <w:pPr>
              <w:spacing w:after="0" w:line="240" w:lineRule="auto"/>
              <w:jc w:val="center"/>
              <w:rPr>
                <w:sz w:val="24"/>
                <w:szCs w:val="24"/>
              </w:rPr>
            </w:pPr>
            <w:r>
              <w:rPr>
                <w:rStyle w:val="ve-pasteprotect"/>
                <w:rFonts w:ascii="Cambria Math" w:hAnsi="Cambria Math" w:cs="Cambria Math"/>
                <w:color w:val="FF0000"/>
                <w:sz w:val="27"/>
                <w:szCs w:val="27"/>
              </w:rPr>
              <w:t>↘</w:t>
            </w:r>
            <w:r>
              <w:t>4684</w:t>
            </w:r>
            <w:hyperlink r:id="rId56" w:anchor="cite_note-2016AA-3" w:history="1">
              <w:r>
                <w:rPr>
                  <w:rStyle w:val="mw-reflink-text"/>
                  <w:color w:val="0000FF"/>
                  <w:u w:val="single"/>
                </w:rPr>
                <w:t>[3]</w:t>
              </w:r>
            </w:hyperlink>
            <w:hyperlink r:id="rId57" w:anchor="cite_note-2014CQ-1" w:history="1"/>
          </w:p>
        </w:tc>
        <w:tc>
          <w:tcPr>
            <w:tcW w:w="640"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C1E3B" w:rsidRDefault="007C1E3B" w:rsidP="005E6E83">
            <w:pPr>
              <w:spacing w:after="0" w:line="240" w:lineRule="auto"/>
              <w:jc w:val="right"/>
              <w:rPr>
                <w:sz w:val="24"/>
                <w:szCs w:val="24"/>
              </w:rPr>
            </w:pPr>
            <w:r>
              <w:t>336405,42</w:t>
            </w:r>
          </w:p>
        </w:tc>
      </w:tr>
    </w:tbl>
    <w:p w:rsidR="007803D5" w:rsidRDefault="007803D5" w:rsidP="001A39C2">
      <w:pPr>
        <w:spacing w:after="0"/>
        <w:ind w:left="-142" w:right="-994"/>
        <w:jc w:val="center"/>
        <w:rPr>
          <w:rFonts w:ascii="Times New Roman" w:hAnsi="Times New Roman" w:cs="Times New Roman"/>
          <w:b/>
          <w:bCs/>
          <w:iCs/>
          <w:sz w:val="28"/>
          <w:szCs w:val="28"/>
        </w:rPr>
      </w:pPr>
    </w:p>
    <w:p w:rsidR="009E70CC" w:rsidRPr="001A39C2" w:rsidRDefault="009E70CC" w:rsidP="001A39C2">
      <w:pPr>
        <w:spacing w:after="0"/>
        <w:ind w:left="-142" w:right="-994"/>
        <w:jc w:val="center"/>
        <w:rPr>
          <w:rFonts w:ascii="Times New Roman" w:hAnsi="Times New Roman" w:cs="Times New Roman"/>
          <w:b/>
          <w:bCs/>
          <w:iCs/>
          <w:sz w:val="28"/>
          <w:szCs w:val="28"/>
        </w:rPr>
      </w:pPr>
      <w:r w:rsidRPr="006C1EE9">
        <w:rPr>
          <w:rFonts w:ascii="Times New Roman" w:hAnsi="Times New Roman" w:cs="Times New Roman"/>
          <w:b/>
          <w:bCs/>
          <w:iCs/>
          <w:sz w:val="28"/>
          <w:szCs w:val="28"/>
        </w:rPr>
        <w:t>Раздел 2. Цели и задачи муниципальной системы образования</w:t>
      </w:r>
    </w:p>
    <w:p w:rsidR="003E56CF" w:rsidRPr="001A39C2" w:rsidRDefault="003E56CF" w:rsidP="001A39C2">
      <w:pPr>
        <w:pStyle w:val="ac"/>
        <w:jc w:val="both"/>
        <w:rPr>
          <w:rFonts w:ascii="Times New Roman" w:hAnsi="Times New Roman" w:cs="Times New Roman"/>
          <w:sz w:val="28"/>
          <w:szCs w:val="28"/>
        </w:rPr>
      </w:pPr>
    </w:p>
    <w:p w:rsidR="00C03858" w:rsidRPr="001A39C2" w:rsidRDefault="00C03858" w:rsidP="00083163">
      <w:pPr>
        <w:pStyle w:val="ac"/>
        <w:jc w:val="center"/>
        <w:rPr>
          <w:rFonts w:ascii="Times New Roman" w:hAnsi="Times New Roman" w:cs="Times New Roman"/>
          <w:b/>
          <w:i/>
          <w:sz w:val="28"/>
          <w:szCs w:val="28"/>
        </w:rPr>
      </w:pPr>
      <w:r w:rsidRPr="00083163">
        <w:rPr>
          <w:rFonts w:ascii="Times New Roman" w:hAnsi="Times New Roman" w:cs="Times New Roman"/>
          <w:b/>
          <w:i/>
          <w:sz w:val="28"/>
          <w:szCs w:val="28"/>
        </w:rPr>
        <w:t>2.1 Общая характеристика системы образования</w:t>
      </w:r>
    </w:p>
    <w:p w:rsidR="00C03858" w:rsidRPr="001A39C2" w:rsidRDefault="00C03858" w:rsidP="001A39C2">
      <w:pPr>
        <w:pStyle w:val="ac"/>
        <w:jc w:val="both"/>
        <w:rPr>
          <w:rFonts w:ascii="Times New Roman" w:hAnsi="Times New Roman" w:cs="Times New Roman"/>
          <w:color w:val="000000"/>
          <w:spacing w:val="-4"/>
          <w:sz w:val="28"/>
          <w:szCs w:val="28"/>
        </w:rPr>
      </w:pPr>
    </w:p>
    <w:p w:rsidR="00C03858" w:rsidRPr="001A39C2" w:rsidRDefault="00C03858" w:rsidP="001A39C2">
      <w:pPr>
        <w:pStyle w:val="ac"/>
        <w:jc w:val="both"/>
        <w:rPr>
          <w:rFonts w:ascii="Times New Roman" w:hAnsi="Times New Roman" w:cs="Times New Roman"/>
          <w:b/>
          <w:i/>
          <w:color w:val="000000"/>
          <w:spacing w:val="-4"/>
          <w:sz w:val="28"/>
          <w:szCs w:val="28"/>
        </w:rPr>
      </w:pPr>
      <w:r w:rsidRPr="001A39C2">
        <w:rPr>
          <w:rFonts w:ascii="Times New Roman" w:hAnsi="Times New Roman" w:cs="Times New Roman"/>
          <w:b/>
          <w:i/>
          <w:color w:val="000000"/>
          <w:spacing w:val="-4"/>
          <w:sz w:val="28"/>
          <w:szCs w:val="28"/>
        </w:rPr>
        <w:t>2.1.1.</w:t>
      </w:r>
      <w:r w:rsidR="00673B88" w:rsidRPr="001A39C2">
        <w:rPr>
          <w:rFonts w:ascii="Times New Roman" w:hAnsi="Times New Roman" w:cs="Times New Roman"/>
          <w:b/>
          <w:i/>
          <w:color w:val="000000"/>
          <w:spacing w:val="-4"/>
          <w:sz w:val="28"/>
          <w:szCs w:val="28"/>
        </w:rPr>
        <w:t xml:space="preserve"> Основные задачи и направления, </w:t>
      </w:r>
      <w:r w:rsidRPr="001A39C2">
        <w:rPr>
          <w:rFonts w:ascii="Times New Roman" w:hAnsi="Times New Roman" w:cs="Times New Roman"/>
          <w:b/>
          <w:i/>
          <w:color w:val="000000"/>
          <w:spacing w:val="-4"/>
          <w:sz w:val="28"/>
          <w:szCs w:val="28"/>
        </w:rPr>
        <w:t>реа</w:t>
      </w:r>
      <w:r w:rsidR="006C1EE9">
        <w:rPr>
          <w:rFonts w:ascii="Times New Roman" w:hAnsi="Times New Roman" w:cs="Times New Roman"/>
          <w:b/>
          <w:i/>
          <w:color w:val="000000"/>
          <w:spacing w:val="-4"/>
          <w:sz w:val="28"/>
          <w:szCs w:val="28"/>
        </w:rPr>
        <w:t>лизуемые отраслью на территории</w:t>
      </w:r>
    </w:p>
    <w:p w:rsidR="00C03858" w:rsidRPr="001A39C2" w:rsidRDefault="00673B88" w:rsidP="004A1C25">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В 2017-2018</w:t>
      </w:r>
      <w:r w:rsidR="00C03858" w:rsidRPr="001A39C2">
        <w:rPr>
          <w:rFonts w:ascii="Times New Roman" w:hAnsi="Times New Roman" w:cs="Times New Roman"/>
          <w:sz w:val="28"/>
          <w:szCs w:val="28"/>
        </w:rPr>
        <w:t xml:space="preserve"> учебном году деятельность Управления </w:t>
      </w:r>
      <w:r w:rsidRPr="001A39C2">
        <w:rPr>
          <w:rFonts w:ascii="Times New Roman" w:hAnsi="Times New Roman" w:cs="Times New Roman"/>
          <w:sz w:val="28"/>
          <w:szCs w:val="28"/>
        </w:rPr>
        <w:t>образования осуществлялась</w:t>
      </w:r>
      <w:r w:rsidR="00C03858" w:rsidRPr="001A39C2">
        <w:rPr>
          <w:rFonts w:ascii="Times New Roman" w:hAnsi="Times New Roman" w:cs="Times New Roman"/>
          <w:sz w:val="28"/>
          <w:szCs w:val="28"/>
        </w:rPr>
        <w:t xml:space="preserve"> </w:t>
      </w:r>
      <w:r w:rsidR="00BD4823">
        <w:rPr>
          <w:rFonts w:ascii="Times New Roman" w:hAnsi="Times New Roman" w:cs="Times New Roman"/>
          <w:sz w:val="28"/>
          <w:szCs w:val="28"/>
        </w:rPr>
        <w:t xml:space="preserve">в рамках нормативных </w:t>
      </w:r>
      <w:r w:rsidR="00C03858" w:rsidRPr="001A39C2">
        <w:rPr>
          <w:rFonts w:ascii="Times New Roman" w:hAnsi="Times New Roman" w:cs="Times New Roman"/>
          <w:sz w:val="28"/>
          <w:szCs w:val="28"/>
        </w:rPr>
        <w:t>правовых актов:</w:t>
      </w:r>
    </w:p>
    <w:p w:rsidR="00C03858" w:rsidRPr="001A39C2" w:rsidRDefault="00C03858" w:rsidP="004A1C25">
      <w:pPr>
        <w:numPr>
          <w:ilvl w:val="0"/>
          <w:numId w:val="8"/>
        </w:numPr>
        <w:tabs>
          <w:tab w:val="clear" w:pos="1440"/>
        </w:tabs>
        <w:spacing w:after="0" w:line="240" w:lineRule="auto"/>
        <w:ind w:left="709"/>
        <w:jc w:val="both"/>
        <w:rPr>
          <w:rFonts w:ascii="Times New Roman" w:hAnsi="Times New Roman" w:cs="Times New Roman"/>
          <w:sz w:val="28"/>
          <w:szCs w:val="28"/>
        </w:rPr>
      </w:pPr>
      <w:r w:rsidRPr="001A39C2">
        <w:rPr>
          <w:rFonts w:ascii="Times New Roman" w:hAnsi="Times New Roman" w:cs="Times New Roman"/>
          <w:sz w:val="28"/>
          <w:szCs w:val="28"/>
        </w:rPr>
        <w:t>Конституция Российской Федерации;</w:t>
      </w:r>
    </w:p>
    <w:p w:rsidR="00C03858" w:rsidRPr="001A39C2" w:rsidRDefault="00C03858" w:rsidP="004A1C25">
      <w:pPr>
        <w:numPr>
          <w:ilvl w:val="0"/>
          <w:numId w:val="8"/>
        </w:numPr>
        <w:tabs>
          <w:tab w:val="clear" w:pos="1440"/>
        </w:tabs>
        <w:spacing w:after="0" w:line="240" w:lineRule="auto"/>
        <w:ind w:left="709"/>
        <w:jc w:val="both"/>
        <w:rPr>
          <w:rFonts w:ascii="Times New Roman" w:hAnsi="Times New Roman" w:cs="Times New Roman"/>
          <w:sz w:val="28"/>
          <w:szCs w:val="28"/>
        </w:rPr>
      </w:pPr>
      <w:r w:rsidRPr="001A39C2">
        <w:rPr>
          <w:rFonts w:ascii="Times New Roman" w:hAnsi="Times New Roman" w:cs="Times New Roman"/>
          <w:sz w:val="28"/>
          <w:szCs w:val="28"/>
        </w:rPr>
        <w:t>Федеральный закон «Об образовании в Российской Федерации» от 29.12.2012</w:t>
      </w:r>
      <w:r w:rsidR="001A39C2" w:rsidRPr="001A39C2">
        <w:rPr>
          <w:rFonts w:ascii="Times New Roman" w:hAnsi="Times New Roman" w:cs="Times New Roman"/>
          <w:sz w:val="28"/>
          <w:szCs w:val="28"/>
        </w:rPr>
        <w:t>г №</w:t>
      </w:r>
      <w:r w:rsidRPr="001A39C2">
        <w:rPr>
          <w:rFonts w:ascii="Times New Roman" w:hAnsi="Times New Roman" w:cs="Times New Roman"/>
          <w:sz w:val="28"/>
          <w:szCs w:val="28"/>
        </w:rPr>
        <w:t xml:space="preserve"> 273-ФЗ;</w:t>
      </w:r>
    </w:p>
    <w:p w:rsidR="00C03858" w:rsidRPr="001A39C2" w:rsidRDefault="00C03858" w:rsidP="004A1C25">
      <w:pPr>
        <w:numPr>
          <w:ilvl w:val="0"/>
          <w:numId w:val="8"/>
        </w:numPr>
        <w:tabs>
          <w:tab w:val="clear" w:pos="1440"/>
        </w:tabs>
        <w:spacing w:after="0" w:line="240" w:lineRule="auto"/>
        <w:ind w:left="709"/>
        <w:jc w:val="both"/>
        <w:rPr>
          <w:rFonts w:ascii="Times New Roman" w:hAnsi="Times New Roman" w:cs="Times New Roman"/>
          <w:sz w:val="28"/>
          <w:szCs w:val="28"/>
        </w:rPr>
      </w:pPr>
      <w:r w:rsidRPr="001A39C2">
        <w:rPr>
          <w:rFonts w:ascii="Times New Roman" w:hAnsi="Times New Roman" w:cs="Times New Roman"/>
          <w:sz w:val="28"/>
          <w:szCs w:val="28"/>
        </w:rPr>
        <w:t>Концепция долгосрочного социально-экономического развития РФ до 2020 года;</w:t>
      </w:r>
    </w:p>
    <w:p w:rsidR="00C03858" w:rsidRPr="001A39C2" w:rsidRDefault="00C03858" w:rsidP="004A1C25">
      <w:pPr>
        <w:numPr>
          <w:ilvl w:val="0"/>
          <w:numId w:val="8"/>
        </w:numPr>
        <w:tabs>
          <w:tab w:val="clear" w:pos="1440"/>
        </w:tabs>
        <w:spacing w:after="0" w:line="240" w:lineRule="auto"/>
        <w:ind w:left="709"/>
        <w:jc w:val="both"/>
        <w:rPr>
          <w:rFonts w:ascii="Times New Roman" w:hAnsi="Times New Roman" w:cs="Times New Roman"/>
          <w:sz w:val="28"/>
          <w:szCs w:val="28"/>
        </w:rPr>
      </w:pPr>
      <w:r w:rsidRPr="001A39C2">
        <w:rPr>
          <w:rFonts w:ascii="Times New Roman" w:hAnsi="Times New Roman" w:cs="Times New Roman"/>
          <w:sz w:val="28"/>
          <w:szCs w:val="28"/>
        </w:rPr>
        <w:t>Государственная программа РФ «Развитие образования» на 2013-2020 годы, утвержденная постановлением Правительства РФ от 15.04.2014г. №295;</w:t>
      </w:r>
    </w:p>
    <w:p w:rsidR="00C03858" w:rsidRPr="001A39C2" w:rsidRDefault="00C03858" w:rsidP="004A1C25">
      <w:pPr>
        <w:numPr>
          <w:ilvl w:val="0"/>
          <w:numId w:val="8"/>
        </w:numPr>
        <w:tabs>
          <w:tab w:val="clear" w:pos="1440"/>
        </w:tabs>
        <w:spacing w:after="0" w:line="240" w:lineRule="auto"/>
        <w:ind w:left="709"/>
        <w:jc w:val="both"/>
        <w:rPr>
          <w:rFonts w:ascii="Times New Roman" w:hAnsi="Times New Roman" w:cs="Times New Roman"/>
          <w:sz w:val="28"/>
          <w:szCs w:val="28"/>
        </w:rPr>
      </w:pPr>
      <w:r w:rsidRPr="001A39C2">
        <w:rPr>
          <w:rFonts w:ascii="Times New Roman" w:hAnsi="Times New Roman" w:cs="Times New Roman"/>
          <w:sz w:val="28"/>
          <w:szCs w:val="28"/>
        </w:rPr>
        <w:t>Федеральный образовательный стандарт начального общего образования, утвержденный приказом Министерства образования и науки Российской Федерации от 06.10.2009г</w:t>
      </w:r>
      <w:r w:rsidR="00CB131C">
        <w:rPr>
          <w:rFonts w:ascii="Times New Roman" w:hAnsi="Times New Roman" w:cs="Times New Roman"/>
          <w:sz w:val="28"/>
          <w:szCs w:val="28"/>
        </w:rPr>
        <w:t>.</w:t>
      </w:r>
      <w:r w:rsidRPr="001A39C2">
        <w:rPr>
          <w:rFonts w:ascii="Times New Roman" w:hAnsi="Times New Roman" w:cs="Times New Roman"/>
          <w:sz w:val="28"/>
          <w:szCs w:val="28"/>
        </w:rPr>
        <w:t xml:space="preserve"> №373;</w:t>
      </w:r>
    </w:p>
    <w:p w:rsidR="00C03858" w:rsidRPr="001A39C2" w:rsidRDefault="00C03858" w:rsidP="004A1C25">
      <w:pPr>
        <w:numPr>
          <w:ilvl w:val="0"/>
          <w:numId w:val="8"/>
        </w:numPr>
        <w:tabs>
          <w:tab w:val="clear" w:pos="1440"/>
        </w:tabs>
        <w:spacing w:after="0" w:line="240" w:lineRule="auto"/>
        <w:ind w:left="709"/>
        <w:jc w:val="both"/>
        <w:rPr>
          <w:rFonts w:ascii="Times New Roman" w:hAnsi="Times New Roman" w:cs="Times New Roman"/>
          <w:sz w:val="28"/>
          <w:szCs w:val="28"/>
        </w:rPr>
      </w:pPr>
      <w:r w:rsidRPr="001A39C2">
        <w:rPr>
          <w:rFonts w:ascii="Times New Roman" w:hAnsi="Times New Roman" w:cs="Times New Roman"/>
          <w:sz w:val="28"/>
          <w:szCs w:val="28"/>
        </w:rPr>
        <w:t>Федеральный образовательный стандарт основного общего образования, утвержденный приказом Министерства образования и науки Российской Федерации от 17.12.2010г</w:t>
      </w:r>
      <w:r w:rsidR="00CB131C">
        <w:rPr>
          <w:rFonts w:ascii="Times New Roman" w:hAnsi="Times New Roman" w:cs="Times New Roman"/>
          <w:sz w:val="28"/>
          <w:szCs w:val="28"/>
        </w:rPr>
        <w:t>.</w:t>
      </w:r>
      <w:r w:rsidRPr="001A39C2">
        <w:rPr>
          <w:rFonts w:ascii="Times New Roman" w:hAnsi="Times New Roman" w:cs="Times New Roman"/>
          <w:sz w:val="28"/>
          <w:szCs w:val="28"/>
        </w:rPr>
        <w:t xml:space="preserve"> №1897;</w:t>
      </w:r>
    </w:p>
    <w:p w:rsidR="00C03858" w:rsidRPr="001A39C2" w:rsidRDefault="00C03858" w:rsidP="004A1C25">
      <w:pPr>
        <w:numPr>
          <w:ilvl w:val="0"/>
          <w:numId w:val="8"/>
        </w:numPr>
        <w:tabs>
          <w:tab w:val="clear" w:pos="1440"/>
        </w:tabs>
        <w:spacing w:after="0" w:line="240" w:lineRule="auto"/>
        <w:ind w:left="709"/>
        <w:jc w:val="both"/>
        <w:rPr>
          <w:rFonts w:ascii="Times New Roman" w:hAnsi="Times New Roman" w:cs="Times New Roman"/>
          <w:sz w:val="28"/>
          <w:szCs w:val="28"/>
        </w:rPr>
      </w:pPr>
      <w:r w:rsidRPr="001A39C2">
        <w:rPr>
          <w:rFonts w:ascii="Times New Roman" w:hAnsi="Times New Roman" w:cs="Times New Roman"/>
          <w:sz w:val="28"/>
          <w:szCs w:val="28"/>
        </w:rPr>
        <w:t>Федеральный образовательный стандарт дошкольного образования, утвержденный приказом Министерства образования и науки Российской Федерации от 17.10.2013г</w:t>
      </w:r>
      <w:r w:rsidR="00CB131C">
        <w:rPr>
          <w:rFonts w:ascii="Times New Roman" w:hAnsi="Times New Roman" w:cs="Times New Roman"/>
          <w:sz w:val="28"/>
          <w:szCs w:val="28"/>
        </w:rPr>
        <w:t>.</w:t>
      </w:r>
      <w:r w:rsidRPr="001A39C2">
        <w:rPr>
          <w:rFonts w:ascii="Times New Roman" w:hAnsi="Times New Roman" w:cs="Times New Roman"/>
          <w:sz w:val="28"/>
          <w:szCs w:val="28"/>
        </w:rPr>
        <w:t xml:space="preserve"> №1155;</w:t>
      </w:r>
    </w:p>
    <w:p w:rsidR="00C03858" w:rsidRPr="001A39C2" w:rsidRDefault="00AD6D2D" w:rsidP="004A1C25">
      <w:pPr>
        <w:numPr>
          <w:ilvl w:val="0"/>
          <w:numId w:val="8"/>
        </w:numPr>
        <w:tabs>
          <w:tab w:val="clear" w:pos="144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Закон Красноярского края «О</w:t>
      </w:r>
      <w:r w:rsidR="00C03858" w:rsidRPr="001A39C2">
        <w:rPr>
          <w:rFonts w:ascii="Times New Roman" w:hAnsi="Times New Roman" w:cs="Times New Roman"/>
          <w:sz w:val="28"/>
          <w:szCs w:val="28"/>
        </w:rPr>
        <w:t>б образовании в Красноярском крае» от 26.06.2014</w:t>
      </w:r>
      <w:r>
        <w:rPr>
          <w:rFonts w:ascii="Times New Roman" w:hAnsi="Times New Roman" w:cs="Times New Roman"/>
          <w:sz w:val="28"/>
          <w:szCs w:val="28"/>
        </w:rPr>
        <w:t>г.</w:t>
      </w:r>
      <w:r w:rsidR="00C03858" w:rsidRPr="001A39C2">
        <w:rPr>
          <w:rFonts w:ascii="Times New Roman" w:hAnsi="Times New Roman" w:cs="Times New Roman"/>
          <w:sz w:val="28"/>
          <w:szCs w:val="28"/>
        </w:rPr>
        <w:t xml:space="preserve"> №6-2519;</w:t>
      </w:r>
    </w:p>
    <w:p w:rsidR="00C03858" w:rsidRPr="001A39C2" w:rsidRDefault="00C03858" w:rsidP="004A1C25">
      <w:pPr>
        <w:numPr>
          <w:ilvl w:val="0"/>
          <w:numId w:val="8"/>
        </w:numPr>
        <w:tabs>
          <w:tab w:val="clear" w:pos="1440"/>
        </w:tabs>
        <w:spacing w:after="0" w:line="240" w:lineRule="auto"/>
        <w:ind w:left="709"/>
        <w:jc w:val="both"/>
        <w:rPr>
          <w:rFonts w:ascii="Times New Roman" w:hAnsi="Times New Roman" w:cs="Times New Roman"/>
          <w:sz w:val="28"/>
          <w:szCs w:val="28"/>
        </w:rPr>
      </w:pPr>
      <w:r w:rsidRPr="001A39C2">
        <w:rPr>
          <w:rFonts w:ascii="Times New Roman" w:hAnsi="Times New Roman" w:cs="Times New Roman"/>
          <w:sz w:val="28"/>
          <w:szCs w:val="28"/>
        </w:rPr>
        <w:t>Государственная программа Красноярского края «Развитие образования»</w:t>
      </w:r>
      <w:r w:rsidR="00AD6D2D">
        <w:rPr>
          <w:rFonts w:ascii="Times New Roman" w:hAnsi="Times New Roman" w:cs="Times New Roman"/>
          <w:sz w:val="28"/>
          <w:szCs w:val="28"/>
        </w:rPr>
        <w:t>,</w:t>
      </w:r>
      <w:r w:rsidRPr="001A39C2">
        <w:rPr>
          <w:rFonts w:ascii="Times New Roman" w:hAnsi="Times New Roman" w:cs="Times New Roman"/>
          <w:sz w:val="28"/>
          <w:szCs w:val="28"/>
        </w:rPr>
        <w:t xml:space="preserve"> утвержденная постановлением Правительства Красноярского края от 30.09.2013г. №508-п;</w:t>
      </w:r>
    </w:p>
    <w:p w:rsidR="00C03858" w:rsidRPr="001A39C2" w:rsidRDefault="00AD6D2D" w:rsidP="004A1C25">
      <w:pPr>
        <w:numPr>
          <w:ilvl w:val="0"/>
          <w:numId w:val="8"/>
        </w:numPr>
        <w:tabs>
          <w:tab w:val="clear" w:pos="144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w:t>
      </w:r>
      <w:r w:rsidR="00C03858" w:rsidRPr="001A39C2">
        <w:rPr>
          <w:rFonts w:ascii="Times New Roman" w:hAnsi="Times New Roman" w:cs="Times New Roman"/>
          <w:sz w:val="28"/>
          <w:szCs w:val="28"/>
        </w:rPr>
        <w:t xml:space="preserve"> «Развитие образования Таймырского Долгано-Ненецкого муни</w:t>
      </w:r>
      <w:r>
        <w:rPr>
          <w:rFonts w:ascii="Times New Roman" w:hAnsi="Times New Roman" w:cs="Times New Roman"/>
          <w:sz w:val="28"/>
          <w:szCs w:val="28"/>
        </w:rPr>
        <w:t>ципального района», утвержденная</w:t>
      </w:r>
      <w:r w:rsidR="00C03858" w:rsidRPr="001A39C2">
        <w:rPr>
          <w:rFonts w:ascii="Times New Roman" w:hAnsi="Times New Roman" w:cs="Times New Roman"/>
          <w:sz w:val="28"/>
          <w:szCs w:val="28"/>
        </w:rPr>
        <w:t xml:space="preserve"> постановлением Администрации Таймырского Долгано-Ненецкого муниципального района от 31.10.2013г. №781;</w:t>
      </w:r>
    </w:p>
    <w:p w:rsidR="00C03858" w:rsidRPr="001A39C2" w:rsidRDefault="00C03858" w:rsidP="004A1C25">
      <w:pPr>
        <w:numPr>
          <w:ilvl w:val="0"/>
          <w:numId w:val="8"/>
        </w:numPr>
        <w:tabs>
          <w:tab w:val="clear" w:pos="1440"/>
        </w:tabs>
        <w:spacing w:after="0" w:line="240" w:lineRule="auto"/>
        <w:ind w:left="709"/>
        <w:jc w:val="both"/>
        <w:rPr>
          <w:rFonts w:ascii="Times New Roman" w:hAnsi="Times New Roman" w:cs="Times New Roman"/>
          <w:sz w:val="28"/>
          <w:szCs w:val="28"/>
        </w:rPr>
      </w:pPr>
      <w:r w:rsidRPr="001A39C2">
        <w:rPr>
          <w:rFonts w:ascii="Times New Roman" w:hAnsi="Times New Roman" w:cs="Times New Roman"/>
          <w:sz w:val="28"/>
          <w:szCs w:val="28"/>
        </w:rPr>
        <w:t>Стратегия развития муниципальной системы образования Таймырского Долгано-Ненецкого муниципального р</w:t>
      </w:r>
      <w:r w:rsidR="00AD6D2D">
        <w:rPr>
          <w:rFonts w:ascii="Times New Roman" w:hAnsi="Times New Roman" w:cs="Times New Roman"/>
          <w:sz w:val="28"/>
          <w:szCs w:val="28"/>
        </w:rPr>
        <w:t>айона до 2030 года, утвержденная</w:t>
      </w:r>
      <w:r w:rsidRPr="001A39C2">
        <w:rPr>
          <w:rFonts w:ascii="Times New Roman" w:hAnsi="Times New Roman" w:cs="Times New Roman"/>
          <w:sz w:val="28"/>
          <w:szCs w:val="28"/>
        </w:rPr>
        <w:t xml:space="preserve"> приказом Управления образования от 15.06.2016г. №453</w:t>
      </w:r>
      <w:r w:rsidR="00AD6D2D">
        <w:rPr>
          <w:rFonts w:ascii="Times New Roman" w:hAnsi="Times New Roman" w:cs="Times New Roman"/>
          <w:sz w:val="28"/>
          <w:szCs w:val="28"/>
        </w:rPr>
        <w:t>.</w:t>
      </w:r>
    </w:p>
    <w:p w:rsidR="00E21326" w:rsidRPr="0090632F" w:rsidRDefault="00E21326" w:rsidP="004A1C25">
      <w:pPr>
        <w:spacing w:after="0" w:line="240" w:lineRule="auto"/>
        <w:jc w:val="both"/>
        <w:rPr>
          <w:rFonts w:ascii="Times New Roman" w:hAnsi="Times New Roman" w:cs="Times New Roman"/>
          <w:sz w:val="28"/>
          <w:szCs w:val="28"/>
        </w:rPr>
      </w:pPr>
      <w:r w:rsidRPr="0090632F">
        <w:rPr>
          <w:rFonts w:ascii="Times New Roman" w:hAnsi="Times New Roman" w:cs="Times New Roman"/>
          <w:sz w:val="28"/>
          <w:szCs w:val="28"/>
        </w:rPr>
        <w:tab/>
        <w:t>Основн</w:t>
      </w:r>
      <w:r w:rsidR="0090632F" w:rsidRPr="0090632F">
        <w:rPr>
          <w:rFonts w:ascii="Times New Roman" w:hAnsi="Times New Roman" w:cs="Times New Roman"/>
          <w:sz w:val="28"/>
          <w:szCs w:val="28"/>
        </w:rPr>
        <w:t>ая</w:t>
      </w:r>
      <w:r w:rsidRPr="0090632F">
        <w:rPr>
          <w:rFonts w:ascii="Times New Roman" w:hAnsi="Times New Roman" w:cs="Times New Roman"/>
          <w:sz w:val="28"/>
          <w:szCs w:val="28"/>
        </w:rPr>
        <w:t xml:space="preserve"> цель развития муниципальной системы образования </w:t>
      </w:r>
      <w:r w:rsidR="0090632F" w:rsidRPr="0090632F">
        <w:rPr>
          <w:rFonts w:ascii="Times New Roman" w:hAnsi="Times New Roman" w:cs="Times New Roman"/>
          <w:sz w:val="28"/>
          <w:szCs w:val="28"/>
        </w:rPr>
        <w:t>-</w:t>
      </w:r>
      <w:r w:rsidRPr="0090632F">
        <w:rPr>
          <w:rFonts w:ascii="Times New Roman" w:hAnsi="Times New Roman" w:cs="Times New Roman"/>
          <w:sz w:val="28"/>
          <w:szCs w:val="28"/>
        </w:rPr>
        <w:t>обеспечение доступного качественного образования, отвечающего современным потребностям социума и каждого гражданина.</w:t>
      </w:r>
    </w:p>
    <w:p w:rsidR="00C03858" w:rsidRPr="00C41334" w:rsidRDefault="00C03858" w:rsidP="004A1C25">
      <w:pPr>
        <w:spacing w:after="0" w:line="240" w:lineRule="auto"/>
        <w:jc w:val="both"/>
        <w:rPr>
          <w:rFonts w:ascii="Times New Roman" w:hAnsi="Times New Roman" w:cs="Times New Roman"/>
          <w:sz w:val="28"/>
          <w:szCs w:val="28"/>
        </w:rPr>
      </w:pPr>
      <w:r w:rsidRPr="00C41334">
        <w:rPr>
          <w:rFonts w:ascii="Times New Roman" w:hAnsi="Times New Roman" w:cs="Times New Roman"/>
          <w:sz w:val="28"/>
          <w:szCs w:val="28"/>
        </w:rPr>
        <w:t>Ключевыми направлениями деятельности являлись:</w:t>
      </w:r>
    </w:p>
    <w:p w:rsidR="007C2A24" w:rsidRDefault="0090632F" w:rsidP="004A1C25">
      <w:pPr>
        <w:pStyle w:val="a4"/>
        <w:numPr>
          <w:ilvl w:val="0"/>
          <w:numId w:val="51"/>
        </w:numPr>
        <w:spacing w:after="0" w:line="240" w:lineRule="auto"/>
        <w:ind w:left="567" w:hanging="207"/>
        <w:jc w:val="both"/>
        <w:rPr>
          <w:rFonts w:ascii="Times New Roman" w:hAnsi="Times New Roman" w:cs="Times New Roman"/>
          <w:bCs/>
          <w:color w:val="000000"/>
          <w:spacing w:val="-4"/>
          <w:sz w:val="28"/>
          <w:szCs w:val="28"/>
        </w:rPr>
      </w:pPr>
      <w:r w:rsidRPr="00C41334">
        <w:rPr>
          <w:rFonts w:ascii="Times New Roman" w:hAnsi="Times New Roman" w:cs="Times New Roman"/>
          <w:bCs/>
          <w:color w:val="000000"/>
          <w:spacing w:val="-4"/>
          <w:sz w:val="28"/>
          <w:szCs w:val="28"/>
        </w:rPr>
        <w:t>развитие кадрового потенциала в соответствии с требованиями</w:t>
      </w:r>
      <w:r w:rsidRPr="007C2A24">
        <w:rPr>
          <w:rFonts w:ascii="Times New Roman" w:hAnsi="Times New Roman" w:cs="Times New Roman"/>
          <w:bCs/>
          <w:color w:val="000000"/>
          <w:spacing w:val="-4"/>
          <w:sz w:val="28"/>
          <w:szCs w:val="28"/>
        </w:rPr>
        <w:t xml:space="preserve"> образовательного стандарта;</w:t>
      </w:r>
    </w:p>
    <w:p w:rsidR="007C2A24" w:rsidRDefault="0090632F" w:rsidP="004A1C25">
      <w:pPr>
        <w:pStyle w:val="a4"/>
        <w:numPr>
          <w:ilvl w:val="0"/>
          <w:numId w:val="51"/>
        </w:numPr>
        <w:spacing w:after="0" w:line="240" w:lineRule="auto"/>
        <w:ind w:left="567" w:hanging="207"/>
        <w:jc w:val="both"/>
        <w:rPr>
          <w:rFonts w:ascii="Times New Roman" w:hAnsi="Times New Roman" w:cs="Times New Roman"/>
          <w:bCs/>
          <w:color w:val="000000"/>
          <w:spacing w:val="-4"/>
          <w:sz w:val="28"/>
          <w:szCs w:val="28"/>
        </w:rPr>
      </w:pPr>
      <w:r w:rsidRPr="007C2A24">
        <w:rPr>
          <w:rFonts w:ascii="Times New Roman" w:hAnsi="Times New Roman" w:cs="Times New Roman"/>
          <w:bCs/>
          <w:color w:val="000000"/>
          <w:spacing w:val="-4"/>
          <w:sz w:val="28"/>
          <w:szCs w:val="28"/>
        </w:rPr>
        <w:t>повышение уровня профессионального мастерства педагогов через расширение системы корпоративного обучения, организацию сетевого взаимодействия образовательных организаций района, вовлечение педагогических работников в профессиональные сообщества;</w:t>
      </w:r>
    </w:p>
    <w:p w:rsidR="007C2A24" w:rsidRDefault="0090632F" w:rsidP="004A1C25">
      <w:pPr>
        <w:pStyle w:val="a4"/>
        <w:numPr>
          <w:ilvl w:val="0"/>
          <w:numId w:val="51"/>
        </w:numPr>
        <w:spacing w:after="0" w:line="240" w:lineRule="auto"/>
        <w:ind w:left="567" w:hanging="207"/>
        <w:jc w:val="both"/>
        <w:rPr>
          <w:rFonts w:ascii="Times New Roman" w:hAnsi="Times New Roman" w:cs="Times New Roman"/>
          <w:bCs/>
          <w:color w:val="000000"/>
          <w:spacing w:val="-4"/>
          <w:sz w:val="28"/>
          <w:szCs w:val="28"/>
        </w:rPr>
      </w:pPr>
      <w:r w:rsidRPr="007C2A24">
        <w:rPr>
          <w:rFonts w:ascii="Times New Roman" w:hAnsi="Times New Roman" w:cs="Times New Roman"/>
          <w:bCs/>
          <w:color w:val="000000"/>
          <w:spacing w:val="-4"/>
          <w:sz w:val="28"/>
          <w:szCs w:val="28"/>
        </w:rPr>
        <w:lastRenderedPageBreak/>
        <w:t>повышение качества и доступности образования для обучающихся с ОВЗ через создание необходимых организационно-методических и нормативно-правовых условий введения ФГОС для детей с ОВЗ;</w:t>
      </w:r>
    </w:p>
    <w:p w:rsidR="007C2A24" w:rsidRDefault="00886ED6" w:rsidP="004A1C25">
      <w:pPr>
        <w:pStyle w:val="a4"/>
        <w:numPr>
          <w:ilvl w:val="0"/>
          <w:numId w:val="51"/>
        </w:numPr>
        <w:spacing w:after="0" w:line="240" w:lineRule="auto"/>
        <w:ind w:left="567" w:hanging="207"/>
        <w:jc w:val="both"/>
        <w:rPr>
          <w:rFonts w:ascii="Times New Roman" w:hAnsi="Times New Roman" w:cs="Times New Roman"/>
          <w:bCs/>
          <w:color w:val="000000"/>
          <w:spacing w:val="-4"/>
          <w:sz w:val="28"/>
          <w:szCs w:val="28"/>
        </w:rPr>
      </w:pPr>
      <w:r w:rsidRPr="007C2A24">
        <w:rPr>
          <w:rFonts w:ascii="Times New Roman" w:hAnsi="Times New Roman" w:cs="Times New Roman"/>
          <w:bCs/>
          <w:color w:val="000000"/>
          <w:spacing w:val="-4"/>
          <w:sz w:val="28"/>
          <w:szCs w:val="28"/>
        </w:rPr>
        <w:t>реализация мер по выполнению Указов Президента Российской Федерации;</w:t>
      </w:r>
    </w:p>
    <w:p w:rsidR="007C2A24" w:rsidRDefault="00886ED6" w:rsidP="004A1C25">
      <w:pPr>
        <w:pStyle w:val="a4"/>
        <w:numPr>
          <w:ilvl w:val="0"/>
          <w:numId w:val="51"/>
        </w:numPr>
        <w:spacing w:after="0" w:line="240" w:lineRule="auto"/>
        <w:ind w:left="567" w:hanging="207"/>
        <w:jc w:val="both"/>
        <w:rPr>
          <w:rFonts w:ascii="Times New Roman" w:hAnsi="Times New Roman" w:cs="Times New Roman"/>
          <w:bCs/>
          <w:color w:val="000000"/>
          <w:spacing w:val="-4"/>
          <w:sz w:val="28"/>
          <w:szCs w:val="28"/>
        </w:rPr>
      </w:pPr>
      <w:r w:rsidRPr="007C2A24">
        <w:rPr>
          <w:rFonts w:ascii="Times New Roman" w:hAnsi="Times New Roman" w:cs="Times New Roman"/>
          <w:bCs/>
          <w:color w:val="000000"/>
          <w:spacing w:val="-4"/>
          <w:sz w:val="28"/>
          <w:szCs w:val="28"/>
        </w:rPr>
        <w:t>эффективное использование и укрепление материально-технического оснащения образовательной сети и обеспечение безопасных и комфортных условий жизнедеятельности обучающихся, воспитанников;</w:t>
      </w:r>
    </w:p>
    <w:p w:rsidR="005E184E" w:rsidRPr="007C2A24" w:rsidRDefault="005E184E" w:rsidP="004A1C25">
      <w:pPr>
        <w:pStyle w:val="a4"/>
        <w:numPr>
          <w:ilvl w:val="0"/>
          <w:numId w:val="51"/>
        </w:numPr>
        <w:spacing w:after="0" w:line="240" w:lineRule="auto"/>
        <w:ind w:left="567" w:hanging="207"/>
        <w:jc w:val="both"/>
        <w:rPr>
          <w:rFonts w:ascii="Times New Roman" w:hAnsi="Times New Roman" w:cs="Times New Roman"/>
          <w:bCs/>
          <w:color w:val="000000"/>
          <w:spacing w:val="-4"/>
          <w:sz w:val="28"/>
          <w:szCs w:val="28"/>
        </w:rPr>
      </w:pPr>
      <w:r w:rsidRPr="007C2A24">
        <w:rPr>
          <w:rFonts w:ascii="Times New Roman" w:hAnsi="Times New Roman" w:cs="Times New Roman"/>
          <w:bCs/>
          <w:spacing w:val="-4"/>
          <w:sz w:val="28"/>
          <w:szCs w:val="28"/>
        </w:rPr>
        <w:t xml:space="preserve">повышение эффективности </w:t>
      </w:r>
      <w:r w:rsidR="00DE1EA7" w:rsidRPr="007C2A24">
        <w:rPr>
          <w:rFonts w:ascii="Times New Roman" w:hAnsi="Times New Roman" w:cs="Times New Roman"/>
          <w:bCs/>
          <w:spacing w:val="-4"/>
          <w:sz w:val="28"/>
          <w:szCs w:val="28"/>
        </w:rPr>
        <w:t xml:space="preserve">работы, направленной </w:t>
      </w:r>
      <w:r w:rsidRPr="007C2A24">
        <w:rPr>
          <w:rFonts w:ascii="Times New Roman" w:hAnsi="Times New Roman" w:cs="Times New Roman"/>
          <w:sz w:val="28"/>
          <w:szCs w:val="28"/>
        </w:rPr>
        <w:t>на выявление</w:t>
      </w:r>
      <w:r w:rsidR="00DE1EA7" w:rsidRPr="007C2A24">
        <w:rPr>
          <w:rFonts w:ascii="Times New Roman" w:hAnsi="Times New Roman" w:cs="Times New Roman"/>
          <w:sz w:val="28"/>
          <w:szCs w:val="28"/>
        </w:rPr>
        <w:t>, поддержку</w:t>
      </w:r>
      <w:r w:rsidRPr="007C2A24">
        <w:rPr>
          <w:rFonts w:ascii="Times New Roman" w:hAnsi="Times New Roman" w:cs="Times New Roman"/>
          <w:sz w:val="28"/>
          <w:szCs w:val="28"/>
        </w:rPr>
        <w:t xml:space="preserve"> и развитие талантливых и одаренных детей</w:t>
      </w:r>
      <w:r w:rsidR="00DE1EA7" w:rsidRPr="007C2A24">
        <w:rPr>
          <w:rFonts w:ascii="Times New Roman" w:hAnsi="Times New Roman" w:cs="Times New Roman"/>
          <w:sz w:val="28"/>
          <w:szCs w:val="28"/>
        </w:rPr>
        <w:t>.</w:t>
      </w:r>
    </w:p>
    <w:p w:rsidR="00886ED6" w:rsidRPr="005E184E" w:rsidRDefault="00886ED6" w:rsidP="004A1C25">
      <w:pPr>
        <w:spacing w:after="0" w:line="240" w:lineRule="auto"/>
        <w:jc w:val="both"/>
        <w:rPr>
          <w:rFonts w:ascii="Times New Roman" w:hAnsi="Times New Roman" w:cs="Times New Roman"/>
          <w:bCs/>
          <w:color w:val="FF0000"/>
          <w:spacing w:val="-4"/>
          <w:sz w:val="28"/>
          <w:szCs w:val="28"/>
        </w:rPr>
      </w:pPr>
    </w:p>
    <w:p w:rsidR="00C03858" w:rsidRPr="001A39C2" w:rsidRDefault="00C03858" w:rsidP="001A39C2">
      <w:pPr>
        <w:spacing w:after="0" w:line="240" w:lineRule="auto"/>
        <w:jc w:val="both"/>
        <w:rPr>
          <w:rFonts w:ascii="Times New Roman" w:hAnsi="Times New Roman" w:cs="Times New Roman"/>
          <w:b/>
          <w:bCs/>
          <w:i/>
          <w:color w:val="000000"/>
          <w:spacing w:val="-4"/>
          <w:sz w:val="28"/>
          <w:szCs w:val="28"/>
        </w:rPr>
      </w:pPr>
      <w:r w:rsidRPr="001A39C2">
        <w:rPr>
          <w:rFonts w:ascii="Times New Roman" w:hAnsi="Times New Roman" w:cs="Times New Roman"/>
          <w:b/>
          <w:bCs/>
          <w:i/>
          <w:color w:val="000000"/>
          <w:spacing w:val="-4"/>
          <w:sz w:val="28"/>
          <w:szCs w:val="28"/>
        </w:rPr>
        <w:t xml:space="preserve"> 2.1.2. Связь образовательного процесса с запросами общества</w:t>
      </w:r>
    </w:p>
    <w:p w:rsidR="00C03858" w:rsidRPr="00144B0D" w:rsidRDefault="00C03858" w:rsidP="004A1C25">
      <w:pPr>
        <w:pStyle w:val="aff5"/>
        <w:spacing w:after="0" w:line="240" w:lineRule="auto"/>
        <w:ind w:firstLine="708"/>
        <w:jc w:val="both"/>
        <w:rPr>
          <w:rFonts w:ascii="Times New Roman" w:hAnsi="Times New Roman"/>
          <w:sz w:val="28"/>
          <w:szCs w:val="28"/>
          <w:lang w:val="ru-RU"/>
        </w:rPr>
      </w:pPr>
      <w:r w:rsidRPr="00144B0D">
        <w:rPr>
          <w:rFonts w:ascii="Times New Roman" w:hAnsi="Times New Roman"/>
          <w:sz w:val="28"/>
          <w:szCs w:val="28"/>
          <w:lang w:val="ru-RU"/>
        </w:rPr>
        <w:t>Система образования Таймырского Долгано-</w:t>
      </w:r>
      <w:r w:rsidR="00673B88" w:rsidRPr="00144B0D">
        <w:rPr>
          <w:rFonts w:ascii="Times New Roman" w:hAnsi="Times New Roman"/>
          <w:sz w:val="28"/>
          <w:szCs w:val="28"/>
          <w:lang w:val="ru-RU"/>
        </w:rPr>
        <w:t>Ненецкого муниципального</w:t>
      </w:r>
      <w:r w:rsidRPr="00144B0D">
        <w:rPr>
          <w:rFonts w:ascii="Times New Roman" w:hAnsi="Times New Roman"/>
          <w:sz w:val="28"/>
          <w:szCs w:val="28"/>
          <w:lang w:val="ru-RU"/>
        </w:rPr>
        <w:t xml:space="preserve"> района – это социально-педагогический комплекс, сочетающий в себе </w:t>
      </w:r>
      <w:r w:rsidR="00673B88" w:rsidRPr="00144B0D">
        <w:rPr>
          <w:rFonts w:ascii="Times New Roman" w:hAnsi="Times New Roman"/>
          <w:sz w:val="28"/>
          <w:szCs w:val="28"/>
          <w:lang w:val="ru-RU"/>
        </w:rPr>
        <w:t>разнообразные формы</w:t>
      </w:r>
      <w:r w:rsidRPr="00144B0D">
        <w:rPr>
          <w:rFonts w:ascii="Times New Roman" w:hAnsi="Times New Roman"/>
          <w:sz w:val="28"/>
          <w:szCs w:val="28"/>
          <w:lang w:val="ru-RU"/>
        </w:rPr>
        <w:t xml:space="preserve"> обучения, реализующий закон «Об образ</w:t>
      </w:r>
      <w:r w:rsidR="00C1310B">
        <w:rPr>
          <w:rFonts w:ascii="Times New Roman" w:hAnsi="Times New Roman"/>
          <w:sz w:val="28"/>
          <w:szCs w:val="28"/>
          <w:lang w:val="ru-RU"/>
        </w:rPr>
        <w:t>овании в Российской Федерации»,</w:t>
      </w:r>
      <w:r w:rsidRPr="00144B0D">
        <w:rPr>
          <w:rFonts w:ascii="Times New Roman" w:hAnsi="Times New Roman"/>
          <w:sz w:val="28"/>
          <w:szCs w:val="28"/>
          <w:lang w:val="ru-RU"/>
        </w:rPr>
        <w:t xml:space="preserve"> предоставляющий</w:t>
      </w:r>
      <w:r w:rsidR="00C1310B">
        <w:rPr>
          <w:rFonts w:ascii="Times New Roman" w:hAnsi="Times New Roman"/>
          <w:sz w:val="28"/>
          <w:szCs w:val="28"/>
          <w:lang w:val="ru-RU"/>
        </w:rPr>
        <w:t xml:space="preserve"> населению</w:t>
      </w:r>
      <w:r w:rsidRPr="00144B0D">
        <w:rPr>
          <w:rFonts w:ascii="Times New Roman" w:hAnsi="Times New Roman"/>
          <w:sz w:val="28"/>
          <w:szCs w:val="28"/>
          <w:lang w:val="ru-RU"/>
        </w:rPr>
        <w:t xml:space="preserve"> </w:t>
      </w:r>
      <w:r w:rsidR="00673B88" w:rsidRPr="00144B0D">
        <w:rPr>
          <w:rFonts w:ascii="Times New Roman" w:hAnsi="Times New Roman"/>
          <w:sz w:val="28"/>
          <w:szCs w:val="28"/>
          <w:lang w:val="ru-RU"/>
        </w:rPr>
        <w:t>бесплатное доступное</w:t>
      </w:r>
      <w:r w:rsidRPr="00144B0D">
        <w:rPr>
          <w:rFonts w:ascii="Times New Roman" w:hAnsi="Times New Roman"/>
          <w:sz w:val="28"/>
          <w:szCs w:val="28"/>
          <w:lang w:val="ru-RU"/>
        </w:rPr>
        <w:t xml:space="preserve"> образование.   </w:t>
      </w:r>
    </w:p>
    <w:p w:rsidR="00C03858" w:rsidRPr="00144B0D" w:rsidRDefault="00C03858" w:rsidP="004A1C25">
      <w:pPr>
        <w:pStyle w:val="aff5"/>
        <w:spacing w:after="0" w:line="240" w:lineRule="auto"/>
        <w:ind w:firstLine="567"/>
        <w:jc w:val="both"/>
        <w:rPr>
          <w:rFonts w:ascii="Times New Roman" w:hAnsi="Times New Roman"/>
          <w:sz w:val="28"/>
          <w:szCs w:val="28"/>
          <w:lang w:val="ru-RU"/>
        </w:rPr>
      </w:pPr>
      <w:r w:rsidRPr="00144B0D">
        <w:rPr>
          <w:rFonts w:ascii="Times New Roman" w:hAnsi="Times New Roman"/>
          <w:sz w:val="28"/>
          <w:szCs w:val="28"/>
          <w:lang w:val="ru-RU"/>
        </w:rPr>
        <w:tab/>
        <w:t xml:space="preserve"> За счет консолидации средств федерального, краевого, местного бюджетов, а также совместной работы Администрации Таймырского Долгано-Ненецкого муниципального </w:t>
      </w:r>
      <w:r w:rsidR="00144B0D" w:rsidRPr="00144B0D">
        <w:rPr>
          <w:rFonts w:ascii="Times New Roman" w:hAnsi="Times New Roman"/>
          <w:sz w:val="28"/>
          <w:szCs w:val="28"/>
          <w:lang w:val="ru-RU"/>
        </w:rPr>
        <w:t>района, районного</w:t>
      </w:r>
      <w:r w:rsidRPr="00144B0D">
        <w:rPr>
          <w:rFonts w:ascii="Times New Roman" w:hAnsi="Times New Roman"/>
          <w:sz w:val="28"/>
          <w:szCs w:val="28"/>
          <w:lang w:val="ru-RU"/>
        </w:rPr>
        <w:t xml:space="preserve"> Совета депутатов, коллективов образовательных </w:t>
      </w:r>
      <w:r w:rsidR="00C1310B">
        <w:rPr>
          <w:rFonts w:ascii="Times New Roman" w:hAnsi="Times New Roman"/>
          <w:sz w:val="28"/>
          <w:szCs w:val="28"/>
          <w:lang w:val="ru-RU"/>
        </w:rPr>
        <w:t>организаций</w:t>
      </w:r>
      <w:r w:rsidRPr="00144B0D">
        <w:rPr>
          <w:rFonts w:ascii="Times New Roman" w:hAnsi="Times New Roman"/>
          <w:sz w:val="28"/>
          <w:szCs w:val="28"/>
          <w:lang w:val="ru-RU"/>
        </w:rPr>
        <w:t xml:space="preserve">, социальных партнеров Управлением </w:t>
      </w:r>
      <w:r w:rsidR="00144B0D" w:rsidRPr="00144B0D">
        <w:rPr>
          <w:rFonts w:ascii="Times New Roman" w:hAnsi="Times New Roman"/>
          <w:sz w:val="28"/>
          <w:szCs w:val="28"/>
          <w:lang w:val="ru-RU"/>
        </w:rPr>
        <w:t>образования реализуются</w:t>
      </w:r>
      <w:r w:rsidRPr="00144B0D">
        <w:rPr>
          <w:rFonts w:ascii="Times New Roman" w:hAnsi="Times New Roman"/>
          <w:sz w:val="28"/>
          <w:szCs w:val="28"/>
          <w:lang w:val="ru-RU"/>
        </w:rPr>
        <w:t xml:space="preserve"> поставленные задачи в сфере образования. </w:t>
      </w:r>
    </w:p>
    <w:p w:rsidR="00C03858" w:rsidRPr="00144B0D" w:rsidRDefault="00C03858" w:rsidP="004A1C25">
      <w:pPr>
        <w:pStyle w:val="aff5"/>
        <w:spacing w:after="0" w:line="240" w:lineRule="auto"/>
        <w:ind w:firstLine="567"/>
        <w:jc w:val="both"/>
        <w:rPr>
          <w:rFonts w:ascii="Times New Roman" w:hAnsi="Times New Roman"/>
          <w:sz w:val="28"/>
          <w:szCs w:val="28"/>
          <w:lang w:val="ru-RU"/>
        </w:rPr>
      </w:pPr>
      <w:r w:rsidRPr="00144B0D">
        <w:rPr>
          <w:rFonts w:ascii="Times New Roman" w:hAnsi="Times New Roman"/>
          <w:sz w:val="28"/>
          <w:szCs w:val="28"/>
          <w:lang w:val="ru-RU"/>
        </w:rPr>
        <w:t xml:space="preserve">Современная инвестиционная политика позволяет по-новому взглянуть на управление качеством образования. В настоящее время качественным является образование, гарантирующее выпускнику возможность успешного </w:t>
      </w:r>
      <w:r w:rsidR="00C1310B">
        <w:rPr>
          <w:rFonts w:ascii="Times New Roman" w:hAnsi="Times New Roman"/>
          <w:sz w:val="28"/>
          <w:szCs w:val="28"/>
          <w:lang w:val="ru-RU"/>
        </w:rPr>
        <w:t xml:space="preserve">продолжения обучения в учреждениях профессионального образования, </w:t>
      </w:r>
      <w:proofErr w:type="gramStart"/>
      <w:r w:rsidRPr="00144B0D">
        <w:rPr>
          <w:rFonts w:ascii="Times New Roman" w:hAnsi="Times New Roman"/>
          <w:sz w:val="28"/>
          <w:szCs w:val="28"/>
          <w:lang w:val="ru-RU"/>
        </w:rPr>
        <w:t>трудоустройства,  самореализации</w:t>
      </w:r>
      <w:proofErr w:type="gramEnd"/>
      <w:r w:rsidRPr="00144B0D">
        <w:rPr>
          <w:rFonts w:ascii="Times New Roman" w:hAnsi="Times New Roman"/>
          <w:sz w:val="28"/>
          <w:szCs w:val="28"/>
          <w:lang w:val="ru-RU"/>
        </w:rPr>
        <w:t xml:space="preserve"> в услови</w:t>
      </w:r>
      <w:r w:rsidR="00C1310B">
        <w:rPr>
          <w:rFonts w:ascii="Times New Roman" w:hAnsi="Times New Roman"/>
          <w:sz w:val="28"/>
          <w:szCs w:val="28"/>
          <w:lang w:val="ru-RU"/>
        </w:rPr>
        <w:t>ях рынка. Поэтому характеристику</w:t>
      </w:r>
      <w:r w:rsidRPr="00144B0D">
        <w:rPr>
          <w:rFonts w:ascii="Times New Roman" w:hAnsi="Times New Roman"/>
          <w:sz w:val="28"/>
          <w:szCs w:val="28"/>
          <w:lang w:val="ru-RU"/>
        </w:rPr>
        <w:t xml:space="preserve"> качества образования во многом будет определять не педагог и школа, а общество со своими требованиями к конкурентоспособности человека.</w:t>
      </w:r>
    </w:p>
    <w:p w:rsidR="00C03858" w:rsidRPr="001A39C2" w:rsidRDefault="00C03858" w:rsidP="004A1C25">
      <w:pPr>
        <w:pStyle w:val="a3"/>
        <w:spacing w:before="0" w:beforeAutospacing="0" w:after="0" w:afterAutospacing="0"/>
        <w:ind w:firstLine="567"/>
        <w:jc w:val="both"/>
        <w:rPr>
          <w:sz w:val="28"/>
          <w:szCs w:val="28"/>
        </w:rPr>
      </w:pPr>
      <w:r w:rsidRPr="00144B0D">
        <w:rPr>
          <w:sz w:val="28"/>
          <w:szCs w:val="28"/>
        </w:rPr>
        <w:t>Связь образовательного процесса школы с запросами общества предполагает открытость образовательной деятельности, прозрачность целей, широкое использование форм общественной экспертизы.</w:t>
      </w:r>
      <w:r w:rsidR="00C1310B">
        <w:rPr>
          <w:sz w:val="28"/>
          <w:szCs w:val="28"/>
        </w:rPr>
        <w:t xml:space="preserve"> П</w:t>
      </w:r>
      <w:r w:rsidR="00C1310B" w:rsidRPr="00144B0D">
        <w:rPr>
          <w:sz w:val="28"/>
          <w:szCs w:val="28"/>
        </w:rPr>
        <w:t>ри таких условиях</w:t>
      </w:r>
      <w:r w:rsidR="00C1310B">
        <w:rPr>
          <w:sz w:val="28"/>
          <w:szCs w:val="28"/>
        </w:rPr>
        <w:t xml:space="preserve"> р</w:t>
      </w:r>
      <w:r w:rsidRPr="00144B0D">
        <w:rPr>
          <w:sz w:val="28"/>
          <w:szCs w:val="28"/>
        </w:rPr>
        <w:t xml:space="preserve">азвитие общественной составляющей в </w:t>
      </w:r>
      <w:proofErr w:type="gramStart"/>
      <w:r w:rsidRPr="00144B0D">
        <w:rPr>
          <w:sz w:val="28"/>
          <w:szCs w:val="28"/>
        </w:rPr>
        <w:t>образовании  является</w:t>
      </w:r>
      <w:proofErr w:type="gramEnd"/>
      <w:r w:rsidRPr="00144B0D">
        <w:rPr>
          <w:sz w:val="28"/>
          <w:szCs w:val="28"/>
        </w:rPr>
        <w:t xml:space="preserve"> гарантом привлечения дополнительных ресурсов.</w:t>
      </w:r>
      <w:r w:rsidRPr="001A39C2">
        <w:rPr>
          <w:sz w:val="28"/>
          <w:szCs w:val="28"/>
        </w:rPr>
        <w:t xml:space="preserve"> </w:t>
      </w:r>
    </w:p>
    <w:p w:rsidR="00727EB1" w:rsidRPr="001A39C2" w:rsidRDefault="00727EB1" w:rsidP="001A39C2">
      <w:pPr>
        <w:spacing w:after="0" w:line="240" w:lineRule="auto"/>
        <w:jc w:val="both"/>
        <w:rPr>
          <w:rFonts w:ascii="Times New Roman" w:hAnsi="Times New Roman" w:cs="Times New Roman"/>
          <w:b/>
          <w:bCs/>
          <w:color w:val="000000"/>
          <w:spacing w:val="-4"/>
          <w:sz w:val="28"/>
          <w:szCs w:val="28"/>
        </w:rPr>
      </w:pPr>
    </w:p>
    <w:p w:rsidR="00965EBA" w:rsidRPr="001A39C2" w:rsidRDefault="00C03858" w:rsidP="001A39C2">
      <w:pPr>
        <w:spacing w:after="0" w:line="240" w:lineRule="auto"/>
        <w:jc w:val="both"/>
        <w:rPr>
          <w:rFonts w:ascii="Times New Roman" w:hAnsi="Times New Roman" w:cs="Times New Roman"/>
          <w:b/>
          <w:bCs/>
          <w:i/>
          <w:color w:val="000000"/>
          <w:spacing w:val="-4"/>
          <w:sz w:val="28"/>
          <w:szCs w:val="28"/>
        </w:rPr>
      </w:pPr>
      <w:r w:rsidRPr="001A39C2">
        <w:rPr>
          <w:rFonts w:ascii="Times New Roman" w:hAnsi="Times New Roman" w:cs="Times New Roman"/>
          <w:b/>
          <w:bCs/>
          <w:i/>
          <w:color w:val="000000"/>
          <w:spacing w:val="-4"/>
          <w:sz w:val="28"/>
          <w:szCs w:val="28"/>
        </w:rPr>
        <w:t>2.1.3. Услуги, предоставляемые отраслью на территории</w:t>
      </w:r>
    </w:p>
    <w:p w:rsidR="00C03858" w:rsidRPr="00393878" w:rsidRDefault="00C03858" w:rsidP="004A1C25">
      <w:pPr>
        <w:pStyle w:val="aff5"/>
        <w:spacing w:after="0" w:line="240" w:lineRule="auto"/>
        <w:ind w:firstLine="708"/>
        <w:jc w:val="both"/>
        <w:rPr>
          <w:rFonts w:ascii="Times New Roman" w:hAnsi="Times New Roman"/>
          <w:sz w:val="28"/>
          <w:szCs w:val="28"/>
          <w:lang w:val="ru-RU"/>
        </w:rPr>
      </w:pPr>
      <w:r w:rsidRPr="00393878">
        <w:rPr>
          <w:rFonts w:ascii="Times New Roman" w:hAnsi="Times New Roman"/>
          <w:sz w:val="28"/>
          <w:szCs w:val="28"/>
          <w:lang w:val="ru-RU"/>
        </w:rPr>
        <w:t xml:space="preserve">В соответствии </w:t>
      </w:r>
      <w:proofErr w:type="gramStart"/>
      <w:r w:rsidR="00C830ED">
        <w:rPr>
          <w:rFonts w:ascii="Times New Roman" w:hAnsi="Times New Roman"/>
          <w:sz w:val="28"/>
          <w:szCs w:val="28"/>
          <w:lang w:val="ru-RU"/>
        </w:rPr>
        <w:t>с</w:t>
      </w:r>
      <w:r w:rsidRPr="00393878">
        <w:rPr>
          <w:rFonts w:ascii="Times New Roman" w:hAnsi="Times New Roman"/>
          <w:sz w:val="28"/>
          <w:szCs w:val="28"/>
          <w:lang w:val="ru-RU"/>
        </w:rPr>
        <w:t xml:space="preserve">  Федеральным</w:t>
      </w:r>
      <w:proofErr w:type="gramEnd"/>
      <w:r w:rsidRPr="00393878">
        <w:rPr>
          <w:rFonts w:ascii="Times New Roman" w:hAnsi="Times New Roman"/>
          <w:sz w:val="28"/>
          <w:szCs w:val="28"/>
          <w:lang w:val="ru-RU"/>
        </w:rPr>
        <w:t xml:space="preserve"> Законом «Об образовании в Российской </w:t>
      </w:r>
      <w:r w:rsidR="00673B88" w:rsidRPr="00393878">
        <w:rPr>
          <w:rFonts w:ascii="Times New Roman" w:hAnsi="Times New Roman"/>
          <w:sz w:val="28"/>
          <w:szCs w:val="28"/>
          <w:lang w:val="ru-RU"/>
        </w:rPr>
        <w:t>Федерации» №</w:t>
      </w:r>
      <w:r w:rsidRPr="00393878">
        <w:rPr>
          <w:rFonts w:ascii="Times New Roman" w:hAnsi="Times New Roman"/>
          <w:sz w:val="28"/>
          <w:szCs w:val="28"/>
          <w:lang w:val="ru-RU"/>
        </w:rPr>
        <w:t xml:space="preserve"> 273</w:t>
      </w:r>
      <w:r w:rsidR="00C830ED">
        <w:rPr>
          <w:rFonts w:ascii="Times New Roman" w:hAnsi="Times New Roman"/>
          <w:sz w:val="28"/>
          <w:szCs w:val="28"/>
          <w:lang w:val="ru-RU"/>
        </w:rPr>
        <w:t>-</w:t>
      </w:r>
      <w:r w:rsidRPr="00393878">
        <w:rPr>
          <w:rFonts w:ascii="Times New Roman" w:hAnsi="Times New Roman"/>
          <w:sz w:val="28"/>
          <w:szCs w:val="28"/>
          <w:lang w:val="ru-RU"/>
        </w:rPr>
        <w:t xml:space="preserve"> ФЗ от 29.12.2012г. к полномочиям органов местного </w:t>
      </w:r>
      <w:r w:rsidR="00673B88" w:rsidRPr="00393878">
        <w:rPr>
          <w:rFonts w:ascii="Times New Roman" w:hAnsi="Times New Roman"/>
          <w:sz w:val="28"/>
          <w:szCs w:val="28"/>
          <w:lang w:val="ru-RU"/>
        </w:rPr>
        <w:t>самоуправления муниципальных</w:t>
      </w:r>
      <w:r w:rsidRPr="00393878">
        <w:rPr>
          <w:rFonts w:ascii="Times New Roman" w:hAnsi="Times New Roman"/>
          <w:sz w:val="28"/>
          <w:szCs w:val="28"/>
          <w:lang w:val="ru-RU"/>
        </w:rPr>
        <w:t xml:space="preserve"> районов относятся: </w:t>
      </w:r>
    </w:p>
    <w:p w:rsidR="00C03858" w:rsidRPr="00393878" w:rsidRDefault="00C830ED" w:rsidP="004A1C25">
      <w:pPr>
        <w:pStyle w:val="aff5"/>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 о</w:t>
      </w:r>
      <w:r w:rsidR="00C03858" w:rsidRPr="00393878">
        <w:rPr>
          <w:rFonts w:ascii="Times New Roman" w:hAnsi="Times New Roman"/>
          <w:sz w:val="28"/>
          <w:szCs w:val="28"/>
          <w:lang w:val="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C03858" w:rsidRPr="00C830ED" w:rsidRDefault="00C830ED" w:rsidP="004A1C25">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03858" w:rsidRPr="00C830ED">
        <w:rPr>
          <w:rFonts w:ascii="Times New Roman" w:hAnsi="Times New Roman" w:cs="Times New Roman"/>
          <w:sz w:val="28"/>
          <w:szCs w:val="28"/>
        </w:rPr>
        <w:t>организация предоставления допол</w:t>
      </w:r>
      <w:r>
        <w:rPr>
          <w:rFonts w:ascii="Times New Roman" w:hAnsi="Times New Roman" w:cs="Times New Roman"/>
          <w:sz w:val="28"/>
          <w:szCs w:val="28"/>
        </w:rPr>
        <w:t xml:space="preserve">нительного образования детям на </w:t>
      </w:r>
      <w:r w:rsidR="00C03858" w:rsidRPr="00C830ED">
        <w:rPr>
          <w:rFonts w:ascii="Times New Roman" w:hAnsi="Times New Roman" w:cs="Times New Roman"/>
          <w:sz w:val="28"/>
          <w:szCs w:val="28"/>
        </w:rPr>
        <w:t xml:space="preserve">территории муниципального района, создание условий для осуществления присмотра и ухода за детьми, содержания детей в муниципальных образовательных организациях; </w:t>
      </w:r>
    </w:p>
    <w:p w:rsidR="00C03858" w:rsidRPr="00C830ED" w:rsidRDefault="00C830ED" w:rsidP="004A1C25">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C03858" w:rsidRPr="00C830ED">
        <w:rPr>
          <w:rFonts w:ascii="Times New Roman" w:hAnsi="Times New Roman" w:cs="Times New Roman"/>
          <w:sz w:val="28"/>
          <w:szCs w:val="28"/>
        </w:rPr>
        <w:t>создание, реорганизация и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rsidR="00C03858" w:rsidRPr="00C830ED" w:rsidRDefault="00C830ED" w:rsidP="004A1C25">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03858" w:rsidRPr="00C830ED">
        <w:rPr>
          <w:rFonts w:ascii="Times New Roman" w:hAnsi="Times New Roman" w:cs="Times New Roman"/>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p w:rsidR="00C03858" w:rsidRPr="00C830ED" w:rsidRDefault="00C830ED" w:rsidP="004A1C25">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03858" w:rsidRPr="00C830ED">
        <w:rPr>
          <w:rFonts w:ascii="Times New Roman" w:hAnsi="Times New Roman" w:cs="Times New Roman"/>
          <w:sz w:val="28"/>
          <w:szCs w:val="28"/>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C03858" w:rsidRPr="001A39C2" w:rsidRDefault="00C03858" w:rsidP="001A39C2">
      <w:pPr>
        <w:tabs>
          <w:tab w:val="left" w:pos="1260"/>
        </w:tabs>
        <w:spacing w:after="0" w:line="240" w:lineRule="auto"/>
        <w:jc w:val="both"/>
        <w:rPr>
          <w:rFonts w:ascii="Times New Roman" w:hAnsi="Times New Roman" w:cs="Times New Roman"/>
          <w:sz w:val="28"/>
          <w:szCs w:val="28"/>
        </w:rPr>
      </w:pPr>
    </w:p>
    <w:p w:rsidR="00111C59" w:rsidRPr="001A39C2" w:rsidRDefault="00C03858" w:rsidP="00083163">
      <w:pPr>
        <w:spacing w:after="0" w:line="240" w:lineRule="auto"/>
        <w:ind w:left="34"/>
        <w:jc w:val="center"/>
        <w:rPr>
          <w:rFonts w:ascii="Times New Roman" w:hAnsi="Times New Roman" w:cs="Times New Roman"/>
          <w:b/>
          <w:bCs/>
          <w:i/>
          <w:iCs/>
          <w:sz w:val="28"/>
          <w:szCs w:val="28"/>
        </w:rPr>
      </w:pPr>
      <w:r w:rsidRPr="00083163">
        <w:rPr>
          <w:rFonts w:ascii="Times New Roman" w:hAnsi="Times New Roman" w:cs="Times New Roman"/>
          <w:b/>
          <w:bCs/>
          <w:i/>
          <w:iCs/>
          <w:sz w:val="28"/>
          <w:szCs w:val="28"/>
        </w:rPr>
        <w:t xml:space="preserve">2.2. Структура сети образовательных организаций. </w:t>
      </w:r>
      <w:r w:rsidR="00111C59" w:rsidRPr="00083163">
        <w:rPr>
          <w:rFonts w:ascii="Times New Roman" w:hAnsi="Times New Roman" w:cs="Times New Roman"/>
          <w:b/>
          <w:bCs/>
          <w:i/>
          <w:iCs/>
          <w:sz w:val="28"/>
          <w:szCs w:val="28"/>
        </w:rPr>
        <w:t>Сохранение контингента учащихся</w:t>
      </w:r>
    </w:p>
    <w:p w:rsidR="00C03858" w:rsidRPr="001A39C2" w:rsidRDefault="00C03858" w:rsidP="004A1C25">
      <w:pPr>
        <w:spacing w:after="0" w:line="240" w:lineRule="auto"/>
        <w:ind w:left="22" w:firstLine="567"/>
        <w:jc w:val="both"/>
        <w:rPr>
          <w:rFonts w:ascii="Times New Roman" w:hAnsi="Times New Roman" w:cs="Times New Roman"/>
          <w:sz w:val="28"/>
          <w:szCs w:val="28"/>
        </w:rPr>
      </w:pPr>
      <w:r w:rsidRPr="001A39C2">
        <w:rPr>
          <w:rFonts w:ascii="Times New Roman" w:hAnsi="Times New Roman" w:cs="Times New Roman"/>
          <w:spacing w:val="-4"/>
          <w:sz w:val="28"/>
          <w:szCs w:val="28"/>
        </w:rPr>
        <w:t>Учреждения образования муниципального района отличаются видовым многообразием:</w:t>
      </w:r>
    </w:p>
    <w:p w:rsidR="00965EBA" w:rsidRPr="001A39C2" w:rsidRDefault="00C03858" w:rsidP="004A1C25">
      <w:pPr>
        <w:pStyle w:val="a4"/>
        <w:widowControl w:val="0"/>
        <w:numPr>
          <w:ilvl w:val="0"/>
          <w:numId w:val="52"/>
        </w:numPr>
        <w:autoSpaceDE w:val="0"/>
        <w:autoSpaceDN w:val="0"/>
        <w:adjustRightInd w:val="0"/>
        <w:spacing w:after="0" w:line="240" w:lineRule="auto"/>
        <w:ind w:left="567" w:hanging="283"/>
        <w:jc w:val="both"/>
        <w:rPr>
          <w:rFonts w:ascii="Times New Roman" w:hAnsi="Times New Roman" w:cs="Times New Roman"/>
          <w:sz w:val="28"/>
          <w:szCs w:val="28"/>
        </w:rPr>
      </w:pPr>
      <w:r w:rsidRPr="001A39C2">
        <w:rPr>
          <w:rFonts w:ascii="Times New Roman" w:hAnsi="Times New Roman" w:cs="Times New Roman"/>
          <w:spacing w:val="-6"/>
          <w:sz w:val="28"/>
          <w:szCs w:val="28"/>
        </w:rPr>
        <w:t>1</w:t>
      </w:r>
      <w:r w:rsidR="00111C59" w:rsidRPr="001A39C2">
        <w:rPr>
          <w:rFonts w:ascii="Times New Roman" w:hAnsi="Times New Roman" w:cs="Times New Roman"/>
          <w:spacing w:val="-6"/>
          <w:sz w:val="28"/>
          <w:szCs w:val="28"/>
        </w:rPr>
        <w:t>4</w:t>
      </w:r>
      <w:r w:rsidRPr="001A39C2">
        <w:rPr>
          <w:rFonts w:ascii="Times New Roman" w:hAnsi="Times New Roman" w:cs="Times New Roman"/>
          <w:spacing w:val="-6"/>
          <w:sz w:val="28"/>
          <w:szCs w:val="28"/>
        </w:rPr>
        <w:t xml:space="preserve"> дошкольных образовательных</w:t>
      </w:r>
      <w:r w:rsidR="00965EBA" w:rsidRPr="001A39C2">
        <w:rPr>
          <w:rFonts w:ascii="Times New Roman" w:hAnsi="Times New Roman" w:cs="Times New Roman"/>
          <w:spacing w:val="-6"/>
          <w:sz w:val="28"/>
          <w:szCs w:val="28"/>
        </w:rPr>
        <w:t xml:space="preserve"> организаций</w:t>
      </w:r>
      <w:r w:rsidRPr="001A39C2">
        <w:rPr>
          <w:rFonts w:ascii="Times New Roman" w:hAnsi="Times New Roman" w:cs="Times New Roman"/>
          <w:spacing w:val="-6"/>
          <w:sz w:val="28"/>
          <w:szCs w:val="28"/>
        </w:rPr>
        <w:t>;</w:t>
      </w:r>
    </w:p>
    <w:p w:rsidR="00965EBA" w:rsidRPr="001A39C2" w:rsidRDefault="00C03858" w:rsidP="004A1C25">
      <w:pPr>
        <w:pStyle w:val="a4"/>
        <w:widowControl w:val="0"/>
        <w:numPr>
          <w:ilvl w:val="0"/>
          <w:numId w:val="52"/>
        </w:numPr>
        <w:autoSpaceDE w:val="0"/>
        <w:autoSpaceDN w:val="0"/>
        <w:adjustRightInd w:val="0"/>
        <w:spacing w:after="0" w:line="240" w:lineRule="auto"/>
        <w:ind w:left="567" w:hanging="283"/>
        <w:jc w:val="both"/>
        <w:rPr>
          <w:rFonts w:ascii="Times New Roman" w:hAnsi="Times New Roman" w:cs="Times New Roman"/>
          <w:sz w:val="28"/>
          <w:szCs w:val="28"/>
        </w:rPr>
      </w:pPr>
      <w:r w:rsidRPr="001A39C2">
        <w:rPr>
          <w:rFonts w:ascii="Times New Roman" w:hAnsi="Times New Roman" w:cs="Times New Roman"/>
          <w:spacing w:val="-6"/>
          <w:sz w:val="28"/>
          <w:szCs w:val="28"/>
        </w:rPr>
        <w:t xml:space="preserve">25 общеобразовательных школ, </w:t>
      </w:r>
      <w:r w:rsidRPr="001A39C2">
        <w:rPr>
          <w:rFonts w:ascii="Times New Roman" w:hAnsi="Times New Roman" w:cs="Times New Roman"/>
          <w:sz w:val="28"/>
          <w:szCs w:val="28"/>
        </w:rPr>
        <w:t xml:space="preserve">в том числе: </w:t>
      </w:r>
      <w:r w:rsidR="00673B88" w:rsidRPr="001A39C2">
        <w:rPr>
          <w:rFonts w:ascii="Times New Roman" w:hAnsi="Times New Roman" w:cs="Times New Roman"/>
          <w:sz w:val="28"/>
          <w:szCs w:val="28"/>
        </w:rPr>
        <w:t>16 средних</w:t>
      </w:r>
      <w:r w:rsidRPr="001A39C2">
        <w:rPr>
          <w:rFonts w:ascii="Times New Roman" w:hAnsi="Times New Roman" w:cs="Times New Roman"/>
          <w:sz w:val="28"/>
          <w:szCs w:val="28"/>
        </w:rPr>
        <w:t>, 1 основная, 8 начальных</w:t>
      </w:r>
      <w:r w:rsidRPr="001A39C2">
        <w:rPr>
          <w:rFonts w:ascii="Times New Roman" w:hAnsi="Times New Roman" w:cs="Times New Roman"/>
          <w:spacing w:val="-6"/>
          <w:sz w:val="28"/>
          <w:szCs w:val="28"/>
        </w:rPr>
        <w:t>; из них:</w:t>
      </w:r>
      <w:r w:rsidR="00111C59" w:rsidRPr="001A39C2">
        <w:rPr>
          <w:rFonts w:ascii="Times New Roman" w:hAnsi="Times New Roman" w:cs="Times New Roman"/>
          <w:sz w:val="28"/>
          <w:szCs w:val="28"/>
        </w:rPr>
        <w:t xml:space="preserve"> 5</w:t>
      </w:r>
      <w:r w:rsidR="001A73E3">
        <w:rPr>
          <w:rFonts w:ascii="Times New Roman" w:hAnsi="Times New Roman" w:cs="Times New Roman"/>
          <w:sz w:val="28"/>
          <w:szCs w:val="28"/>
        </w:rPr>
        <w:t xml:space="preserve"> школ-интернатов; 5 начальных школ - детских</w:t>
      </w:r>
      <w:r w:rsidRPr="001A39C2">
        <w:rPr>
          <w:rFonts w:ascii="Times New Roman" w:hAnsi="Times New Roman" w:cs="Times New Roman"/>
          <w:sz w:val="28"/>
          <w:szCs w:val="28"/>
        </w:rPr>
        <w:t xml:space="preserve"> сад</w:t>
      </w:r>
      <w:r w:rsidR="001A73E3">
        <w:rPr>
          <w:rFonts w:ascii="Times New Roman" w:hAnsi="Times New Roman" w:cs="Times New Roman"/>
          <w:sz w:val="28"/>
          <w:szCs w:val="28"/>
        </w:rPr>
        <w:t>ов</w:t>
      </w:r>
      <w:r w:rsidRPr="001A39C2">
        <w:rPr>
          <w:rFonts w:ascii="Times New Roman" w:hAnsi="Times New Roman" w:cs="Times New Roman"/>
          <w:sz w:val="28"/>
          <w:szCs w:val="28"/>
        </w:rPr>
        <w:t>;</w:t>
      </w:r>
    </w:p>
    <w:p w:rsidR="00C03858" w:rsidRPr="001A39C2" w:rsidRDefault="00C03858" w:rsidP="004A1C25">
      <w:pPr>
        <w:pStyle w:val="a4"/>
        <w:widowControl w:val="0"/>
        <w:numPr>
          <w:ilvl w:val="0"/>
          <w:numId w:val="52"/>
        </w:numPr>
        <w:autoSpaceDE w:val="0"/>
        <w:autoSpaceDN w:val="0"/>
        <w:adjustRightInd w:val="0"/>
        <w:spacing w:after="0" w:line="240" w:lineRule="auto"/>
        <w:ind w:left="567" w:hanging="283"/>
        <w:jc w:val="both"/>
        <w:rPr>
          <w:rFonts w:ascii="Times New Roman" w:hAnsi="Times New Roman" w:cs="Times New Roman"/>
          <w:sz w:val="28"/>
          <w:szCs w:val="28"/>
        </w:rPr>
      </w:pPr>
      <w:r w:rsidRPr="001A39C2">
        <w:rPr>
          <w:rFonts w:ascii="Times New Roman" w:hAnsi="Times New Roman" w:cs="Times New Roman"/>
          <w:spacing w:val="-5"/>
          <w:sz w:val="28"/>
          <w:szCs w:val="28"/>
        </w:rPr>
        <w:t xml:space="preserve">7 учреждений дополнительного образования детей, в том числе 4 учреждения дополнительного </w:t>
      </w:r>
      <w:r w:rsidR="00083163" w:rsidRPr="001A39C2">
        <w:rPr>
          <w:rFonts w:ascii="Times New Roman" w:hAnsi="Times New Roman" w:cs="Times New Roman"/>
          <w:spacing w:val="-5"/>
          <w:sz w:val="28"/>
          <w:szCs w:val="28"/>
        </w:rPr>
        <w:t>образования, подведомственных Управлению</w:t>
      </w:r>
      <w:r w:rsidRPr="001A39C2">
        <w:rPr>
          <w:rFonts w:ascii="Times New Roman" w:hAnsi="Times New Roman" w:cs="Times New Roman"/>
          <w:spacing w:val="-5"/>
          <w:sz w:val="28"/>
          <w:szCs w:val="28"/>
        </w:rPr>
        <w:t xml:space="preserve"> культуры Администрации Таймырского Долгано-Ненецкого муниципального района.</w:t>
      </w:r>
    </w:p>
    <w:p w:rsidR="00C03858" w:rsidRPr="001A39C2" w:rsidRDefault="00111C59" w:rsidP="004A1C25">
      <w:pPr>
        <w:spacing w:after="0" w:line="240" w:lineRule="auto"/>
        <w:ind w:firstLine="567"/>
        <w:jc w:val="both"/>
        <w:rPr>
          <w:rFonts w:ascii="Times New Roman" w:hAnsi="Times New Roman" w:cs="Times New Roman"/>
          <w:spacing w:val="-6"/>
          <w:sz w:val="28"/>
          <w:szCs w:val="28"/>
        </w:rPr>
      </w:pPr>
      <w:r w:rsidRPr="001A39C2">
        <w:rPr>
          <w:rFonts w:ascii="Times New Roman" w:hAnsi="Times New Roman" w:cs="Times New Roman"/>
          <w:sz w:val="28"/>
          <w:szCs w:val="28"/>
        </w:rPr>
        <w:t>На начало 2018-2019</w:t>
      </w:r>
      <w:r w:rsidR="00C03858" w:rsidRPr="001A39C2">
        <w:rPr>
          <w:rFonts w:ascii="Times New Roman" w:hAnsi="Times New Roman" w:cs="Times New Roman"/>
          <w:sz w:val="28"/>
          <w:szCs w:val="28"/>
        </w:rPr>
        <w:t xml:space="preserve"> учебного года Управлению образования Администрации му</w:t>
      </w:r>
      <w:r w:rsidR="00965EBA" w:rsidRPr="001A39C2">
        <w:rPr>
          <w:rFonts w:ascii="Times New Roman" w:hAnsi="Times New Roman" w:cs="Times New Roman"/>
          <w:sz w:val="28"/>
          <w:szCs w:val="28"/>
        </w:rPr>
        <w:t>ниципального района подчиняются</w:t>
      </w:r>
      <w:r w:rsidR="00C03858" w:rsidRPr="001A39C2">
        <w:rPr>
          <w:rFonts w:ascii="Times New Roman" w:hAnsi="Times New Roman" w:cs="Times New Roman"/>
          <w:sz w:val="28"/>
          <w:szCs w:val="28"/>
        </w:rPr>
        <w:t xml:space="preserve"> 4</w:t>
      </w:r>
      <w:r w:rsidRPr="001A39C2">
        <w:rPr>
          <w:rFonts w:ascii="Times New Roman" w:hAnsi="Times New Roman" w:cs="Times New Roman"/>
          <w:sz w:val="28"/>
          <w:szCs w:val="28"/>
        </w:rPr>
        <w:t xml:space="preserve">3 </w:t>
      </w:r>
      <w:r w:rsidR="001A73E3">
        <w:rPr>
          <w:rFonts w:ascii="Times New Roman" w:hAnsi="Times New Roman" w:cs="Times New Roman"/>
          <w:sz w:val="28"/>
          <w:szCs w:val="28"/>
        </w:rPr>
        <w:t>организации</w:t>
      </w:r>
      <w:r w:rsidRPr="001A39C2">
        <w:rPr>
          <w:rFonts w:ascii="Times New Roman" w:hAnsi="Times New Roman" w:cs="Times New Roman"/>
          <w:sz w:val="28"/>
          <w:szCs w:val="28"/>
        </w:rPr>
        <w:t>: 14</w:t>
      </w:r>
      <w:r w:rsidR="00C03858" w:rsidRPr="001A39C2">
        <w:rPr>
          <w:rFonts w:ascii="Times New Roman" w:hAnsi="Times New Roman" w:cs="Times New Roman"/>
          <w:spacing w:val="-6"/>
          <w:sz w:val="28"/>
          <w:szCs w:val="28"/>
        </w:rPr>
        <w:t xml:space="preserve"> дошкольных образовательных учреждений, 25 общеобразовательных школ, 3 учреждения допол</w:t>
      </w:r>
      <w:r w:rsidR="00965EBA" w:rsidRPr="001A39C2">
        <w:rPr>
          <w:rFonts w:ascii="Times New Roman" w:hAnsi="Times New Roman" w:cs="Times New Roman"/>
          <w:spacing w:val="-6"/>
          <w:sz w:val="28"/>
          <w:szCs w:val="28"/>
        </w:rPr>
        <w:t xml:space="preserve">нительного образования детей и </w:t>
      </w:r>
      <w:r w:rsidR="00C03858" w:rsidRPr="001A39C2">
        <w:rPr>
          <w:rFonts w:ascii="Times New Roman" w:hAnsi="Times New Roman" w:cs="Times New Roman"/>
          <w:spacing w:val="-6"/>
          <w:sz w:val="28"/>
          <w:szCs w:val="28"/>
        </w:rPr>
        <w:t xml:space="preserve">Информационный методический центр. </w:t>
      </w:r>
    </w:p>
    <w:p w:rsidR="00C03858" w:rsidRPr="001A39C2" w:rsidRDefault="00C03858" w:rsidP="001A39C2">
      <w:pPr>
        <w:pStyle w:val="a3"/>
        <w:spacing w:before="0" w:beforeAutospacing="0" w:after="0" w:afterAutospacing="0"/>
        <w:ind w:left="900"/>
        <w:jc w:val="both"/>
        <w:rPr>
          <w:sz w:val="28"/>
          <w:szCs w:val="28"/>
        </w:rPr>
      </w:pPr>
      <w:r w:rsidRPr="001A39C2">
        <w:rPr>
          <w:sz w:val="28"/>
          <w:szCs w:val="28"/>
        </w:rPr>
        <w:t>Количество обучающихся в школах муниципального района:</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3174"/>
        <w:gridCol w:w="3402"/>
      </w:tblGrid>
      <w:tr w:rsidR="00C03858" w:rsidRPr="001A39C2" w:rsidTr="00C03858">
        <w:tc>
          <w:tcPr>
            <w:tcW w:w="2463" w:type="dxa"/>
          </w:tcPr>
          <w:p w:rsidR="00C03858" w:rsidRPr="001A39C2" w:rsidRDefault="00C03858" w:rsidP="001A39C2">
            <w:pPr>
              <w:pStyle w:val="a3"/>
              <w:spacing w:before="0" w:beforeAutospacing="0" w:after="0" w:afterAutospacing="0"/>
              <w:jc w:val="both"/>
              <w:rPr>
                <w:sz w:val="28"/>
                <w:szCs w:val="28"/>
              </w:rPr>
            </w:pPr>
            <w:r w:rsidRPr="001A39C2">
              <w:rPr>
                <w:sz w:val="28"/>
                <w:szCs w:val="28"/>
              </w:rPr>
              <w:t>Учебный год</w:t>
            </w:r>
          </w:p>
        </w:tc>
        <w:tc>
          <w:tcPr>
            <w:tcW w:w="3174" w:type="dxa"/>
          </w:tcPr>
          <w:p w:rsidR="00C03858" w:rsidRPr="001A39C2" w:rsidRDefault="00C03858" w:rsidP="001A39C2">
            <w:pPr>
              <w:pStyle w:val="a3"/>
              <w:spacing w:before="0" w:beforeAutospacing="0" w:after="0" w:afterAutospacing="0"/>
              <w:jc w:val="both"/>
              <w:rPr>
                <w:sz w:val="28"/>
                <w:szCs w:val="28"/>
              </w:rPr>
            </w:pPr>
            <w:r w:rsidRPr="001A39C2">
              <w:rPr>
                <w:sz w:val="28"/>
                <w:szCs w:val="28"/>
              </w:rPr>
              <w:t>Число учащихся</w:t>
            </w:r>
          </w:p>
        </w:tc>
        <w:tc>
          <w:tcPr>
            <w:tcW w:w="3402" w:type="dxa"/>
          </w:tcPr>
          <w:p w:rsidR="00C03858" w:rsidRPr="001A39C2" w:rsidRDefault="00C03858" w:rsidP="001A39C2">
            <w:pPr>
              <w:pStyle w:val="a3"/>
              <w:spacing w:before="0" w:beforeAutospacing="0" w:after="0" w:afterAutospacing="0"/>
              <w:jc w:val="both"/>
              <w:rPr>
                <w:sz w:val="28"/>
                <w:szCs w:val="28"/>
              </w:rPr>
            </w:pPr>
            <w:r w:rsidRPr="001A39C2">
              <w:rPr>
                <w:sz w:val="28"/>
                <w:szCs w:val="28"/>
              </w:rPr>
              <w:t>КМНТ</w:t>
            </w:r>
          </w:p>
        </w:tc>
      </w:tr>
      <w:tr w:rsidR="00111C59" w:rsidRPr="001A39C2" w:rsidTr="00C03858">
        <w:tc>
          <w:tcPr>
            <w:tcW w:w="2463"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2013\2014</w:t>
            </w:r>
          </w:p>
        </w:tc>
        <w:tc>
          <w:tcPr>
            <w:tcW w:w="3174"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4652</w:t>
            </w:r>
          </w:p>
        </w:tc>
        <w:tc>
          <w:tcPr>
            <w:tcW w:w="3402"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2037</w:t>
            </w:r>
          </w:p>
        </w:tc>
      </w:tr>
      <w:tr w:rsidR="00111C59" w:rsidRPr="001A39C2" w:rsidTr="00C03858">
        <w:tc>
          <w:tcPr>
            <w:tcW w:w="2463" w:type="dxa"/>
          </w:tcPr>
          <w:p w:rsidR="00111C59" w:rsidRPr="001A39C2" w:rsidRDefault="001A73E3" w:rsidP="001A39C2">
            <w:pPr>
              <w:pStyle w:val="a3"/>
              <w:spacing w:before="0" w:beforeAutospacing="0" w:after="0" w:afterAutospacing="0"/>
              <w:jc w:val="both"/>
              <w:rPr>
                <w:sz w:val="28"/>
                <w:szCs w:val="28"/>
              </w:rPr>
            </w:pPr>
            <w:r>
              <w:rPr>
                <w:sz w:val="28"/>
                <w:szCs w:val="28"/>
              </w:rPr>
              <w:t>2014\</w:t>
            </w:r>
            <w:r w:rsidR="00111C59" w:rsidRPr="001A39C2">
              <w:rPr>
                <w:sz w:val="28"/>
                <w:szCs w:val="28"/>
              </w:rPr>
              <w:t>2015</w:t>
            </w:r>
          </w:p>
        </w:tc>
        <w:tc>
          <w:tcPr>
            <w:tcW w:w="3174"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4648</w:t>
            </w:r>
          </w:p>
        </w:tc>
        <w:tc>
          <w:tcPr>
            <w:tcW w:w="3402"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2100</w:t>
            </w:r>
          </w:p>
        </w:tc>
      </w:tr>
      <w:tr w:rsidR="00111C59" w:rsidRPr="001A39C2" w:rsidTr="00C03858">
        <w:tc>
          <w:tcPr>
            <w:tcW w:w="2463"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2015\2016</w:t>
            </w:r>
          </w:p>
        </w:tc>
        <w:tc>
          <w:tcPr>
            <w:tcW w:w="3174"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4689</w:t>
            </w:r>
          </w:p>
        </w:tc>
        <w:tc>
          <w:tcPr>
            <w:tcW w:w="3402"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2126</w:t>
            </w:r>
          </w:p>
        </w:tc>
      </w:tr>
      <w:tr w:rsidR="00111C59" w:rsidRPr="001A39C2" w:rsidTr="00C03858">
        <w:tc>
          <w:tcPr>
            <w:tcW w:w="2463"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2016\2017</w:t>
            </w:r>
          </w:p>
        </w:tc>
        <w:tc>
          <w:tcPr>
            <w:tcW w:w="3174"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4820</w:t>
            </w:r>
          </w:p>
        </w:tc>
        <w:tc>
          <w:tcPr>
            <w:tcW w:w="3402" w:type="dxa"/>
          </w:tcPr>
          <w:p w:rsidR="00111C59" w:rsidRPr="001A39C2" w:rsidRDefault="00111C59" w:rsidP="001A39C2">
            <w:pPr>
              <w:pStyle w:val="a3"/>
              <w:spacing w:before="0" w:beforeAutospacing="0" w:after="0" w:afterAutospacing="0"/>
              <w:jc w:val="both"/>
              <w:rPr>
                <w:sz w:val="28"/>
                <w:szCs w:val="28"/>
              </w:rPr>
            </w:pPr>
            <w:r w:rsidRPr="001A39C2">
              <w:rPr>
                <w:sz w:val="28"/>
                <w:szCs w:val="28"/>
              </w:rPr>
              <w:t>2166</w:t>
            </w:r>
          </w:p>
        </w:tc>
      </w:tr>
      <w:tr w:rsidR="00111C59" w:rsidRPr="001A39C2" w:rsidTr="00C03858">
        <w:tc>
          <w:tcPr>
            <w:tcW w:w="2463" w:type="dxa"/>
          </w:tcPr>
          <w:p w:rsidR="00111C59" w:rsidRPr="00556780" w:rsidRDefault="001A73E3" w:rsidP="001A39C2">
            <w:pPr>
              <w:pStyle w:val="a3"/>
              <w:spacing w:before="0" w:beforeAutospacing="0" w:after="0" w:afterAutospacing="0"/>
              <w:jc w:val="both"/>
              <w:rPr>
                <w:sz w:val="28"/>
                <w:szCs w:val="28"/>
              </w:rPr>
            </w:pPr>
            <w:r>
              <w:rPr>
                <w:sz w:val="28"/>
                <w:szCs w:val="28"/>
              </w:rPr>
              <w:t>2017\</w:t>
            </w:r>
            <w:r w:rsidR="00111C59" w:rsidRPr="00556780">
              <w:rPr>
                <w:sz w:val="28"/>
                <w:szCs w:val="28"/>
              </w:rPr>
              <w:t>2018</w:t>
            </w:r>
          </w:p>
        </w:tc>
        <w:tc>
          <w:tcPr>
            <w:tcW w:w="3174" w:type="dxa"/>
          </w:tcPr>
          <w:p w:rsidR="00111C59" w:rsidRPr="00556780" w:rsidRDefault="0048021B" w:rsidP="001A39C2">
            <w:pPr>
              <w:pStyle w:val="a3"/>
              <w:spacing w:before="0" w:beforeAutospacing="0" w:after="0" w:afterAutospacing="0"/>
              <w:jc w:val="both"/>
              <w:rPr>
                <w:sz w:val="28"/>
                <w:szCs w:val="28"/>
              </w:rPr>
            </w:pPr>
            <w:r>
              <w:rPr>
                <w:sz w:val="28"/>
                <w:szCs w:val="28"/>
              </w:rPr>
              <w:t>4877</w:t>
            </w:r>
          </w:p>
        </w:tc>
        <w:tc>
          <w:tcPr>
            <w:tcW w:w="3402" w:type="dxa"/>
          </w:tcPr>
          <w:p w:rsidR="00111C59" w:rsidRPr="00556780" w:rsidRDefault="0048021B" w:rsidP="001A39C2">
            <w:pPr>
              <w:pStyle w:val="a3"/>
              <w:spacing w:before="0" w:beforeAutospacing="0" w:after="0" w:afterAutospacing="0"/>
              <w:jc w:val="both"/>
              <w:rPr>
                <w:sz w:val="28"/>
                <w:szCs w:val="28"/>
              </w:rPr>
            </w:pPr>
            <w:r>
              <w:rPr>
                <w:sz w:val="28"/>
                <w:szCs w:val="28"/>
              </w:rPr>
              <w:t>2177</w:t>
            </w:r>
          </w:p>
        </w:tc>
      </w:tr>
    </w:tbl>
    <w:p w:rsidR="00C03858" w:rsidRPr="001A39C2" w:rsidRDefault="00C03858" w:rsidP="001A39C2">
      <w:pPr>
        <w:spacing w:after="0" w:line="240" w:lineRule="auto"/>
        <w:ind w:right="-994"/>
        <w:jc w:val="both"/>
        <w:rPr>
          <w:rFonts w:ascii="Times New Roman" w:hAnsi="Times New Roman" w:cs="Times New Roman"/>
          <w:sz w:val="28"/>
          <w:szCs w:val="28"/>
        </w:rPr>
      </w:pPr>
    </w:p>
    <w:p w:rsidR="00C03858" w:rsidRPr="001A39C2" w:rsidRDefault="00111C59"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01.09.2018 года за парты сядут 4969</w:t>
      </w:r>
      <w:r w:rsidR="00C03858" w:rsidRPr="001A39C2">
        <w:rPr>
          <w:rFonts w:ascii="Times New Roman" w:hAnsi="Times New Roman" w:cs="Times New Roman"/>
          <w:sz w:val="28"/>
          <w:szCs w:val="28"/>
        </w:rPr>
        <w:t xml:space="preserve"> школьника, из них представителей КМНТ </w:t>
      </w:r>
      <w:r w:rsidRPr="001A39C2">
        <w:rPr>
          <w:rFonts w:ascii="Times New Roman" w:hAnsi="Times New Roman" w:cs="Times New Roman"/>
          <w:sz w:val="28"/>
          <w:szCs w:val="28"/>
        </w:rPr>
        <w:t xml:space="preserve">около </w:t>
      </w:r>
      <w:r w:rsidRPr="008B0C0A">
        <w:rPr>
          <w:rFonts w:ascii="Times New Roman" w:hAnsi="Times New Roman" w:cs="Times New Roman"/>
          <w:sz w:val="28"/>
          <w:szCs w:val="28"/>
        </w:rPr>
        <w:t>2</w:t>
      </w:r>
      <w:r w:rsidR="004271D6">
        <w:rPr>
          <w:rFonts w:ascii="Times New Roman" w:hAnsi="Times New Roman" w:cs="Times New Roman"/>
          <w:sz w:val="28"/>
          <w:szCs w:val="28"/>
        </w:rPr>
        <w:t>236</w:t>
      </w:r>
      <w:r w:rsidR="00C03858" w:rsidRPr="008B0C0A">
        <w:rPr>
          <w:rFonts w:ascii="Times New Roman" w:hAnsi="Times New Roman" w:cs="Times New Roman"/>
          <w:sz w:val="28"/>
          <w:szCs w:val="28"/>
        </w:rPr>
        <w:t xml:space="preserve"> человек</w:t>
      </w:r>
      <w:r w:rsidR="00965EBA" w:rsidRPr="001A39C2">
        <w:rPr>
          <w:rFonts w:ascii="Times New Roman" w:hAnsi="Times New Roman" w:cs="Times New Roman"/>
          <w:sz w:val="28"/>
          <w:szCs w:val="28"/>
        </w:rPr>
        <w:t>.</w:t>
      </w:r>
    </w:p>
    <w:p w:rsidR="00965EBA" w:rsidRPr="001A39C2" w:rsidRDefault="00965EBA" w:rsidP="001A39C2">
      <w:pPr>
        <w:spacing w:after="0" w:line="240" w:lineRule="auto"/>
        <w:jc w:val="both"/>
        <w:rPr>
          <w:rFonts w:ascii="Times New Roman" w:hAnsi="Times New Roman" w:cs="Times New Roman"/>
          <w:b/>
          <w:bCs/>
          <w:sz w:val="28"/>
          <w:szCs w:val="28"/>
        </w:rPr>
      </w:pPr>
    </w:p>
    <w:p w:rsidR="009E70CC" w:rsidRPr="001A39C2" w:rsidRDefault="009E70CC" w:rsidP="00083163">
      <w:pPr>
        <w:spacing w:after="0" w:line="240" w:lineRule="auto"/>
        <w:ind w:left="-142"/>
        <w:jc w:val="center"/>
        <w:rPr>
          <w:rFonts w:ascii="Times New Roman" w:hAnsi="Times New Roman" w:cs="Times New Roman"/>
          <w:b/>
          <w:bCs/>
          <w:sz w:val="28"/>
          <w:szCs w:val="28"/>
        </w:rPr>
      </w:pPr>
      <w:r w:rsidRPr="00407BCD">
        <w:rPr>
          <w:rFonts w:ascii="Times New Roman" w:hAnsi="Times New Roman" w:cs="Times New Roman"/>
          <w:b/>
          <w:bCs/>
          <w:sz w:val="28"/>
          <w:szCs w:val="28"/>
        </w:rPr>
        <w:t>Раздел 3. Доступность образования</w:t>
      </w:r>
    </w:p>
    <w:p w:rsidR="00965EBA" w:rsidRPr="001A39C2" w:rsidRDefault="00965EBA" w:rsidP="001A39C2">
      <w:pPr>
        <w:spacing w:after="0" w:line="240" w:lineRule="auto"/>
        <w:jc w:val="both"/>
        <w:rPr>
          <w:rFonts w:ascii="Times New Roman" w:hAnsi="Times New Roman" w:cs="Times New Roman"/>
          <w:i/>
          <w:iCs/>
          <w:sz w:val="28"/>
          <w:szCs w:val="28"/>
        </w:rPr>
      </w:pPr>
    </w:p>
    <w:p w:rsidR="00D115EF" w:rsidRPr="001A39C2" w:rsidRDefault="00965EBA" w:rsidP="00083163">
      <w:pPr>
        <w:spacing w:after="0" w:line="240" w:lineRule="auto"/>
        <w:jc w:val="center"/>
        <w:rPr>
          <w:rFonts w:ascii="Times New Roman" w:hAnsi="Times New Roman" w:cs="Times New Roman"/>
          <w:b/>
          <w:i/>
          <w:sz w:val="28"/>
          <w:szCs w:val="28"/>
        </w:rPr>
      </w:pPr>
      <w:r w:rsidRPr="001A39C2">
        <w:rPr>
          <w:rFonts w:ascii="Times New Roman" w:hAnsi="Times New Roman" w:cs="Times New Roman"/>
          <w:b/>
          <w:i/>
          <w:sz w:val="28"/>
          <w:szCs w:val="28"/>
        </w:rPr>
        <w:t>3.1. Обеспечение равного доступа к качественному</w:t>
      </w:r>
    </w:p>
    <w:p w:rsidR="00965EBA" w:rsidRPr="001A39C2" w:rsidRDefault="00965EBA" w:rsidP="00083163">
      <w:pPr>
        <w:spacing w:after="0" w:line="240" w:lineRule="auto"/>
        <w:jc w:val="center"/>
        <w:rPr>
          <w:rFonts w:ascii="Times New Roman" w:hAnsi="Times New Roman" w:cs="Times New Roman"/>
          <w:b/>
          <w:i/>
          <w:sz w:val="28"/>
          <w:szCs w:val="28"/>
        </w:rPr>
      </w:pPr>
      <w:r w:rsidRPr="001A39C2">
        <w:rPr>
          <w:rFonts w:ascii="Times New Roman" w:hAnsi="Times New Roman" w:cs="Times New Roman"/>
          <w:b/>
          <w:i/>
          <w:sz w:val="28"/>
          <w:szCs w:val="28"/>
        </w:rPr>
        <w:t>дошкольному образованию</w:t>
      </w:r>
    </w:p>
    <w:p w:rsidR="00965EBA" w:rsidRPr="001A39C2" w:rsidRDefault="00965EBA" w:rsidP="001A39C2">
      <w:pPr>
        <w:spacing w:after="0" w:line="240" w:lineRule="auto"/>
        <w:jc w:val="both"/>
        <w:rPr>
          <w:rFonts w:ascii="Times New Roman" w:hAnsi="Times New Roman" w:cs="Times New Roman"/>
          <w:color w:val="FF0000"/>
          <w:sz w:val="28"/>
          <w:szCs w:val="28"/>
        </w:rPr>
      </w:pPr>
      <w:r w:rsidRPr="001A39C2">
        <w:rPr>
          <w:rFonts w:ascii="Times New Roman" w:hAnsi="Times New Roman" w:cs="Times New Roman"/>
          <w:color w:val="FF0000"/>
          <w:sz w:val="28"/>
          <w:szCs w:val="28"/>
        </w:rPr>
        <w:tab/>
      </w:r>
    </w:p>
    <w:p w:rsidR="00AF40B6" w:rsidRPr="001A39C2" w:rsidRDefault="00AF40B6" w:rsidP="004A1C25">
      <w:pPr>
        <w:spacing w:after="0" w:line="240" w:lineRule="auto"/>
        <w:jc w:val="both"/>
        <w:rPr>
          <w:rFonts w:ascii="Times New Roman" w:hAnsi="Times New Roman" w:cs="Times New Roman"/>
          <w:sz w:val="28"/>
          <w:szCs w:val="28"/>
        </w:rPr>
      </w:pPr>
      <w:r w:rsidRPr="001A39C2">
        <w:rPr>
          <w:rFonts w:ascii="Times New Roman" w:hAnsi="Times New Roman" w:cs="Times New Roman"/>
          <w:color w:val="FF0000"/>
          <w:sz w:val="28"/>
          <w:szCs w:val="28"/>
        </w:rPr>
        <w:tab/>
      </w:r>
      <w:r w:rsidRPr="001A39C2">
        <w:rPr>
          <w:rFonts w:ascii="Times New Roman" w:hAnsi="Times New Roman" w:cs="Times New Roman"/>
          <w:sz w:val="28"/>
          <w:szCs w:val="28"/>
        </w:rPr>
        <w:t xml:space="preserve">Обеспечение государственных гарантий доступности и равных возможностей получения полноценного образования и достижение нового современного качества дошкольного образования является одним из важнейших направлений российского образования на современном этапе. </w:t>
      </w:r>
    </w:p>
    <w:p w:rsidR="00AF40B6" w:rsidRPr="001A39C2" w:rsidRDefault="00AF40B6" w:rsidP="004A1C25">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lastRenderedPageBreak/>
        <w:t xml:space="preserve">        </w:t>
      </w:r>
      <w:r w:rsidRPr="001A39C2">
        <w:rPr>
          <w:rFonts w:ascii="Times New Roman" w:hAnsi="Times New Roman" w:cs="Times New Roman"/>
          <w:sz w:val="28"/>
          <w:szCs w:val="28"/>
        </w:rPr>
        <w:tab/>
        <w:t>Расширение охвата детей дошкольным образованием относится к числу безусловных приоритетов российской образовательной политики, поскольку способствует созданию равных стартовых условий для детей вне зависимости от места проживания, социального статуса, национальной принадлежности и состояния здоровья.</w:t>
      </w:r>
    </w:p>
    <w:p w:rsidR="00727EB1" w:rsidRPr="001A39C2" w:rsidRDefault="00727EB1" w:rsidP="001A39C2">
      <w:pPr>
        <w:spacing w:after="0" w:line="240" w:lineRule="auto"/>
        <w:ind w:firstLine="708"/>
        <w:jc w:val="both"/>
        <w:rPr>
          <w:rFonts w:ascii="Times New Roman" w:hAnsi="Times New Roman" w:cs="Times New Roman"/>
          <w:color w:val="FF0000"/>
          <w:sz w:val="28"/>
          <w:szCs w:val="28"/>
        </w:rPr>
      </w:pPr>
    </w:p>
    <w:p w:rsidR="00965EBA" w:rsidRPr="001A39C2" w:rsidRDefault="00965EBA" w:rsidP="001A39C2">
      <w:pPr>
        <w:spacing w:after="0" w:line="240" w:lineRule="auto"/>
        <w:jc w:val="both"/>
        <w:rPr>
          <w:rFonts w:ascii="Times New Roman" w:hAnsi="Times New Roman" w:cs="Times New Roman"/>
          <w:b/>
          <w:i/>
          <w:sz w:val="28"/>
          <w:szCs w:val="28"/>
        </w:rPr>
      </w:pPr>
      <w:r w:rsidRPr="001A39C2">
        <w:rPr>
          <w:rFonts w:ascii="Times New Roman" w:hAnsi="Times New Roman" w:cs="Times New Roman"/>
          <w:b/>
          <w:i/>
          <w:sz w:val="28"/>
          <w:szCs w:val="28"/>
        </w:rPr>
        <w:t>3.1.1. Приоритетные направления деятельности:</w:t>
      </w:r>
    </w:p>
    <w:p w:rsidR="00727EB1" w:rsidRPr="001A39C2" w:rsidRDefault="00727EB1" w:rsidP="001A39C2">
      <w:pPr>
        <w:spacing w:after="0" w:line="240" w:lineRule="auto"/>
        <w:jc w:val="both"/>
        <w:rPr>
          <w:rFonts w:ascii="Times New Roman" w:hAnsi="Times New Roman" w:cs="Times New Roman"/>
          <w:b/>
          <w:i/>
          <w:sz w:val="28"/>
          <w:szCs w:val="28"/>
        </w:rPr>
      </w:pPr>
    </w:p>
    <w:p w:rsidR="00AF40B6" w:rsidRPr="001A39C2" w:rsidRDefault="00AF40B6" w:rsidP="004A1C25">
      <w:pPr>
        <w:pStyle w:val="a4"/>
        <w:numPr>
          <w:ilvl w:val="0"/>
          <w:numId w:val="9"/>
        </w:numPr>
        <w:spacing w:after="0" w:line="240" w:lineRule="auto"/>
        <w:ind w:left="644"/>
        <w:contextualSpacing/>
        <w:jc w:val="both"/>
        <w:rPr>
          <w:rFonts w:ascii="Times New Roman" w:hAnsi="Times New Roman" w:cs="Times New Roman"/>
          <w:sz w:val="28"/>
          <w:szCs w:val="28"/>
        </w:rPr>
      </w:pPr>
      <w:r w:rsidRPr="001A39C2">
        <w:rPr>
          <w:rFonts w:ascii="Times New Roman" w:hAnsi="Times New Roman" w:cs="Times New Roman"/>
          <w:sz w:val="28"/>
          <w:szCs w:val="28"/>
        </w:rPr>
        <w:t xml:space="preserve">Обеспечение дошкольным образованием 100 % </w:t>
      </w:r>
      <w:proofErr w:type="gramStart"/>
      <w:r w:rsidRPr="001A39C2">
        <w:rPr>
          <w:rFonts w:ascii="Times New Roman" w:hAnsi="Times New Roman" w:cs="Times New Roman"/>
          <w:sz w:val="28"/>
          <w:szCs w:val="28"/>
        </w:rPr>
        <w:t xml:space="preserve">детей </w:t>
      </w:r>
      <w:r w:rsidR="002D4A8C">
        <w:rPr>
          <w:rFonts w:ascii="Times New Roman" w:hAnsi="Times New Roman" w:cs="Times New Roman"/>
          <w:sz w:val="28"/>
          <w:szCs w:val="28"/>
        </w:rPr>
        <w:t xml:space="preserve"> в</w:t>
      </w:r>
      <w:proofErr w:type="gramEnd"/>
      <w:r w:rsidR="002D4A8C">
        <w:rPr>
          <w:rFonts w:ascii="Times New Roman" w:hAnsi="Times New Roman" w:cs="Times New Roman"/>
          <w:sz w:val="28"/>
          <w:szCs w:val="28"/>
        </w:rPr>
        <w:t xml:space="preserve"> возрасте </w:t>
      </w:r>
      <w:r w:rsidRPr="001A39C2">
        <w:rPr>
          <w:rFonts w:ascii="Times New Roman" w:hAnsi="Times New Roman" w:cs="Times New Roman"/>
          <w:sz w:val="28"/>
          <w:szCs w:val="28"/>
        </w:rPr>
        <w:t>от трёх до семи лет, состо</w:t>
      </w:r>
      <w:r w:rsidR="002D4A8C">
        <w:rPr>
          <w:rFonts w:ascii="Times New Roman" w:hAnsi="Times New Roman" w:cs="Times New Roman"/>
          <w:sz w:val="28"/>
          <w:szCs w:val="28"/>
        </w:rPr>
        <w:t>ящих в списках очередников.</w:t>
      </w:r>
      <w:r w:rsidRPr="001A39C2">
        <w:rPr>
          <w:rFonts w:ascii="Times New Roman" w:hAnsi="Times New Roman" w:cs="Times New Roman"/>
          <w:sz w:val="28"/>
          <w:szCs w:val="28"/>
        </w:rPr>
        <w:t xml:space="preserve"> </w:t>
      </w:r>
    </w:p>
    <w:p w:rsidR="00AF40B6" w:rsidRPr="001A39C2" w:rsidRDefault="00AF40B6" w:rsidP="004A1C25">
      <w:pPr>
        <w:pStyle w:val="a4"/>
        <w:numPr>
          <w:ilvl w:val="0"/>
          <w:numId w:val="9"/>
        </w:numPr>
        <w:spacing w:after="0" w:line="240" w:lineRule="auto"/>
        <w:ind w:left="644" w:right="-994"/>
        <w:contextualSpacing/>
        <w:jc w:val="both"/>
        <w:rPr>
          <w:rFonts w:ascii="Times New Roman" w:hAnsi="Times New Roman" w:cs="Times New Roman"/>
          <w:sz w:val="28"/>
          <w:szCs w:val="28"/>
        </w:rPr>
      </w:pPr>
      <w:r w:rsidRPr="001A39C2">
        <w:rPr>
          <w:rFonts w:ascii="Times New Roman" w:hAnsi="Times New Roman" w:cs="Times New Roman"/>
          <w:sz w:val="28"/>
          <w:szCs w:val="28"/>
        </w:rPr>
        <w:t>Увеличение количества мест для детей младшего дошкольного возраста,</w:t>
      </w:r>
    </w:p>
    <w:p w:rsidR="00AF40B6" w:rsidRPr="001A39C2" w:rsidRDefault="002D4A8C" w:rsidP="004A1C25">
      <w:pPr>
        <w:pStyle w:val="a4"/>
        <w:spacing w:after="0" w:line="240" w:lineRule="auto"/>
        <w:ind w:left="644" w:right="-994"/>
        <w:jc w:val="both"/>
        <w:rPr>
          <w:rFonts w:ascii="Times New Roman" w:hAnsi="Times New Roman" w:cs="Times New Roman"/>
          <w:sz w:val="28"/>
          <w:szCs w:val="28"/>
        </w:rPr>
      </w:pPr>
      <w:r>
        <w:rPr>
          <w:rFonts w:ascii="Times New Roman" w:hAnsi="Times New Roman" w:cs="Times New Roman"/>
          <w:sz w:val="28"/>
          <w:szCs w:val="28"/>
        </w:rPr>
        <w:t xml:space="preserve"> снижение очередности.</w:t>
      </w:r>
      <w:r w:rsidR="00AF40B6" w:rsidRPr="001A39C2">
        <w:rPr>
          <w:rFonts w:ascii="Times New Roman" w:hAnsi="Times New Roman" w:cs="Times New Roman"/>
          <w:sz w:val="28"/>
          <w:szCs w:val="28"/>
        </w:rPr>
        <w:t xml:space="preserve"> </w:t>
      </w:r>
    </w:p>
    <w:p w:rsidR="00AF40B6" w:rsidRPr="001A39C2" w:rsidRDefault="00AF40B6" w:rsidP="004A1C25">
      <w:pPr>
        <w:pStyle w:val="a4"/>
        <w:numPr>
          <w:ilvl w:val="0"/>
          <w:numId w:val="9"/>
        </w:numPr>
        <w:spacing w:after="0" w:line="240" w:lineRule="auto"/>
        <w:ind w:left="644" w:right="-994"/>
        <w:contextualSpacing/>
        <w:jc w:val="both"/>
        <w:rPr>
          <w:rFonts w:ascii="Times New Roman" w:hAnsi="Times New Roman" w:cs="Times New Roman"/>
          <w:sz w:val="28"/>
          <w:szCs w:val="28"/>
        </w:rPr>
      </w:pPr>
      <w:r w:rsidRPr="001A39C2">
        <w:rPr>
          <w:rFonts w:ascii="Times New Roman" w:hAnsi="Times New Roman" w:cs="Times New Roman"/>
          <w:sz w:val="28"/>
          <w:szCs w:val="28"/>
        </w:rPr>
        <w:t>Реализация ФГОС ДО в дошкольном образовании:</w:t>
      </w:r>
    </w:p>
    <w:p w:rsidR="00AF40B6" w:rsidRPr="001A39C2" w:rsidRDefault="00AF40B6" w:rsidP="004A1C25">
      <w:pPr>
        <w:pStyle w:val="a4"/>
        <w:numPr>
          <w:ilvl w:val="0"/>
          <w:numId w:val="53"/>
        </w:numPr>
        <w:spacing w:after="0" w:line="240" w:lineRule="auto"/>
        <w:ind w:left="851" w:hanging="284"/>
        <w:jc w:val="both"/>
        <w:rPr>
          <w:rFonts w:ascii="Times New Roman" w:hAnsi="Times New Roman" w:cs="Times New Roman"/>
          <w:sz w:val="28"/>
          <w:szCs w:val="28"/>
        </w:rPr>
      </w:pPr>
      <w:r w:rsidRPr="001A39C2">
        <w:rPr>
          <w:rFonts w:ascii="Times New Roman" w:hAnsi="Times New Roman" w:cs="Times New Roman"/>
          <w:sz w:val="28"/>
          <w:szCs w:val="28"/>
        </w:rPr>
        <w:t>обеспечение поэтапного повышения квалификации педагогов и руководителей посредством обучения на курсах в связи с введением федерального государственного стандарта в дошкольное образование (ФГОС ДО);</w:t>
      </w:r>
    </w:p>
    <w:p w:rsidR="00AF40B6" w:rsidRPr="001A39C2" w:rsidRDefault="00AF40B6" w:rsidP="004A1C25">
      <w:pPr>
        <w:pStyle w:val="a4"/>
        <w:numPr>
          <w:ilvl w:val="0"/>
          <w:numId w:val="53"/>
        </w:numPr>
        <w:spacing w:after="0" w:line="240" w:lineRule="auto"/>
        <w:ind w:left="851" w:hanging="284"/>
        <w:jc w:val="both"/>
        <w:rPr>
          <w:rFonts w:ascii="Times New Roman" w:hAnsi="Times New Roman" w:cs="Times New Roman"/>
          <w:sz w:val="28"/>
          <w:szCs w:val="28"/>
        </w:rPr>
      </w:pPr>
      <w:r w:rsidRPr="001A39C2">
        <w:rPr>
          <w:rFonts w:ascii="Times New Roman" w:hAnsi="Times New Roman" w:cs="Times New Roman"/>
          <w:sz w:val="28"/>
          <w:szCs w:val="28"/>
        </w:rPr>
        <w:t>переоснащение, дооснащение предметно – развивающей среды дошкольных организаций в соответствии с введением ФГОС ДО;</w:t>
      </w:r>
    </w:p>
    <w:p w:rsidR="00AF40B6" w:rsidRPr="001A39C2" w:rsidRDefault="00AF40B6" w:rsidP="004A1C25">
      <w:pPr>
        <w:pStyle w:val="a4"/>
        <w:numPr>
          <w:ilvl w:val="0"/>
          <w:numId w:val="9"/>
        </w:numPr>
        <w:spacing w:after="0" w:line="240" w:lineRule="auto"/>
        <w:ind w:left="567" w:hanging="283"/>
        <w:contextualSpacing/>
        <w:jc w:val="both"/>
        <w:rPr>
          <w:rFonts w:ascii="Times New Roman" w:hAnsi="Times New Roman" w:cs="Times New Roman"/>
          <w:b/>
          <w:sz w:val="28"/>
          <w:szCs w:val="28"/>
        </w:rPr>
      </w:pPr>
      <w:r w:rsidRPr="001A39C2">
        <w:rPr>
          <w:rFonts w:ascii="Times New Roman" w:hAnsi="Times New Roman" w:cs="Times New Roman"/>
          <w:sz w:val="28"/>
          <w:szCs w:val="28"/>
        </w:rPr>
        <w:t>Оказание консультативных услуг семьям, чьи дети не посещают дошкольные учреждения.</w:t>
      </w:r>
    </w:p>
    <w:p w:rsidR="00AF40B6" w:rsidRPr="001A39C2" w:rsidRDefault="00AF40B6" w:rsidP="004A1C25">
      <w:pPr>
        <w:pStyle w:val="a4"/>
        <w:numPr>
          <w:ilvl w:val="0"/>
          <w:numId w:val="9"/>
        </w:numPr>
        <w:spacing w:after="0" w:line="240" w:lineRule="auto"/>
        <w:ind w:left="644"/>
        <w:contextualSpacing/>
        <w:jc w:val="both"/>
        <w:rPr>
          <w:rFonts w:ascii="Times New Roman" w:hAnsi="Times New Roman" w:cs="Times New Roman"/>
          <w:b/>
          <w:sz w:val="28"/>
          <w:szCs w:val="28"/>
        </w:rPr>
      </w:pPr>
      <w:r w:rsidRPr="001A39C2">
        <w:rPr>
          <w:rFonts w:ascii="Times New Roman" w:hAnsi="Times New Roman" w:cs="Times New Roman"/>
          <w:sz w:val="28"/>
          <w:szCs w:val="28"/>
        </w:rPr>
        <w:t>Создание доступной предметно- пространственной среды для детей с ОВЗ.</w:t>
      </w:r>
    </w:p>
    <w:p w:rsidR="00AF40B6" w:rsidRPr="001A39C2" w:rsidRDefault="00AF40B6" w:rsidP="004A1C25">
      <w:pPr>
        <w:pStyle w:val="a4"/>
        <w:numPr>
          <w:ilvl w:val="0"/>
          <w:numId w:val="9"/>
        </w:numPr>
        <w:spacing w:after="0" w:line="240" w:lineRule="auto"/>
        <w:ind w:left="644"/>
        <w:contextualSpacing/>
        <w:jc w:val="both"/>
        <w:rPr>
          <w:rFonts w:ascii="Times New Roman" w:hAnsi="Times New Roman" w:cs="Times New Roman"/>
          <w:b/>
          <w:sz w:val="28"/>
          <w:szCs w:val="28"/>
        </w:rPr>
      </w:pPr>
      <w:r w:rsidRPr="001A39C2">
        <w:rPr>
          <w:rFonts w:ascii="Times New Roman" w:hAnsi="Times New Roman" w:cs="Times New Roman"/>
          <w:sz w:val="28"/>
          <w:szCs w:val="28"/>
        </w:rPr>
        <w:t>Развитие системы независимой оценки качества работы образовательных организаций.</w:t>
      </w:r>
    </w:p>
    <w:p w:rsidR="00965EBA" w:rsidRPr="001A39C2" w:rsidRDefault="00965EBA" w:rsidP="004A1C25">
      <w:pPr>
        <w:pStyle w:val="a4"/>
        <w:spacing w:after="0" w:line="240" w:lineRule="auto"/>
        <w:ind w:left="284"/>
        <w:contextualSpacing/>
        <w:jc w:val="both"/>
        <w:rPr>
          <w:rFonts w:ascii="Times New Roman" w:hAnsi="Times New Roman" w:cs="Times New Roman"/>
          <w:b/>
          <w:sz w:val="28"/>
          <w:szCs w:val="28"/>
        </w:rPr>
      </w:pPr>
    </w:p>
    <w:p w:rsidR="00965EBA" w:rsidRDefault="00965EBA" w:rsidP="001A39C2">
      <w:pPr>
        <w:spacing w:after="0" w:line="240" w:lineRule="auto"/>
        <w:jc w:val="both"/>
        <w:rPr>
          <w:rFonts w:ascii="Times New Roman" w:hAnsi="Times New Roman" w:cs="Times New Roman"/>
          <w:b/>
          <w:i/>
          <w:sz w:val="28"/>
          <w:szCs w:val="28"/>
        </w:rPr>
      </w:pPr>
      <w:r w:rsidRPr="001A39C2">
        <w:rPr>
          <w:rFonts w:ascii="Times New Roman" w:hAnsi="Times New Roman" w:cs="Times New Roman"/>
          <w:b/>
          <w:i/>
          <w:sz w:val="28"/>
          <w:szCs w:val="28"/>
        </w:rPr>
        <w:t>3</w:t>
      </w:r>
      <w:r w:rsidR="003D2A2F" w:rsidRPr="001A39C2">
        <w:rPr>
          <w:rFonts w:ascii="Times New Roman" w:hAnsi="Times New Roman" w:cs="Times New Roman"/>
          <w:b/>
          <w:i/>
          <w:sz w:val="28"/>
          <w:szCs w:val="28"/>
        </w:rPr>
        <w:t>.1.2. Видовая характеристика ДОО</w:t>
      </w:r>
    </w:p>
    <w:p w:rsidR="006D39A9" w:rsidRPr="001A39C2" w:rsidRDefault="006D39A9" w:rsidP="001A39C2">
      <w:pPr>
        <w:spacing w:after="0" w:line="240" w:lineRule="auto"/>
        <w:jc w:val="both"/>
        <w:rPr>
          <w:rFonts w:ascii="Times New Roman" w:hAnsi="Times New Roman" w:cs="Times New Roman"/>
          <w:b/>
          <w:i/>
          <w:sz w:val="28"/>
          <w:szCs w:val="28"/>
        </w:rPr>
      </w:pPr>
    </w:p>
    <w:p w:rsidR="00AF40B6" w:rsidRPr="001A39C2" w:rsidRDefault="00AF40B6" w:rsidP="004A1C25">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По состоянию на 01.01.2018г</w:t>
      </w:r>
      <w:r w:rsidR="006813E3">
        <w:rPr>
          <w:rFonts w:ascii="Times New Roman" w:hAnsi="Times New Roman" w:cs="Times New Roman"/>
          <w:sz w:val="28"/>
          <w:szCs w:val="28"/>
        </w:rPr>
        <w:t>.</w:t>
      </w:r>
      <w:r w:rsidRPr="001A39C2">
        <w:rPr>
          <w:rFonts w:ascii="Times New Roman" w:hAnsi="Times New Roman" w:cs="Times New Roman"/>
          <w:sz w:val="28"/>
          <w:szCs w:val="28"/>
        </w:rPr>
        <w:t xml:space="preserve"> в муниципальном районе функционировали </w:t>
      </w:r>
      <w:r w:rsidR="006813E3">
        <w:rPr>
          <w:rFonts w:ascii="Times New Roman" w:hAnsi="Times New Roman" w:cs="Times New Roman"/>
          <w:sz w:val="28"/>
          <w:szCs w:val="28"/>
        </w:rPr>
        <w:t xml:space="preserve">в режиме полного дня </w:t>
      </w:r>
      <w:r w:rsidRPr="001A39C2">
        <w:rPr>
          <w:rFonts w:ascii="Times New Roman" w:hAnsi="Times New Roman" w:cs="Times New Roman"/>
          <w:sz w:val="28"/>
          <w:szCs w:val="28"/>
        </w:rPr>
        <w:t xml:space="preserve">16 </w:t>
      </w:r>
      <w:proofErr w:type="gramStart"/>
      <w:r w:rsidRPr="001A39C2">
        <w:rPr>
          <w:rFonts w:ascii="Times New Roman" w:hAnsi="Times New Roman" w:cs="Times New Roman"/>
          <w:sz w:val="28"/>
          <w:szCs w:val="28"/>
        </w:rPr>
        <w:t>дошкольных  и</w:t>
      </w:r>
      <w:proofErr w:type="gramEnd"/>
      <w:r w:rsidRPr="001A39C2">
        <w:rPr>
          <w:rFonts w:ascii="Times New Roman" w:hAnsi="Times New Roman" w:cs="Times New Roman"/>
          <w:sz w:val="28"/>
          <w:szCs w:val="28"/>
        </w:rPr>
        <w:t xml:space="preserve"> 12 общеобразовательных </w:t>
      </w:r>
      <w:r w:rsidR="002F6A30">
        <w:rPr>
          <w:rFonts w:ascii="Times New Roman" w:hAnsi="Times New Roman" w:cs="Times New Roman"/>
          <w:sz w:val="28"/>
          <w:szCs w:val="28"/>
        </w:rPr>
        <w:t>организаций</w:t>
      </w:r>
      <w:r w:rsidRPr="001A39C2">
        <w:rPr>
          <w:rFonts w:ascii="Times New Roman" w:hAnsi="Times New Roman" w:cs="Times New Roman"/>
          <w:sz w:val="28"/>
          <w:szCs w:val="28"/>
        </w:rPr>
        <w:t xml:space="preserve"> с дошкольными группами.  В апреле 2018</w:t>
      </w:r>
      <w:r w:rsidR="006813E3">
        <w:rPr>
          <w:rFonts w:ascii="Times New Roman" w:hAnsi="Times New Roman" w:cs="Times New Roman"/>
          <w:sz w:val="28"/>
          <w:szCs w:val="28"/>
        </w:rPr>
        <w:t>г.</w:t>
      </w:r>
      <w:r w:rsidRPr="001A39C2">
        <w:rPr>
          <w:rFonts w:ascii="Times New Roman" w:hAnsi="Times New Roman" w:cs="Times New Roman"/>
          <w:sz w:val="28"/>
          <w:szCs w:val="28"/>
        </w:rPr>
        <w:t xml:space="preserve"> завершилась реорганизация ТМК ДОУ «</w:t>
      </w:r>
      <w:proofErr w:type="spellStart"/>
      <w:r w:rsidRPr="001A39C2">
        <w:rPr>
          <w:rFonts w:ascii="Times New Roman" w:hAnsi="Times New Roman" w:cs="Times New Roman"/>
          <w:sz w:val="28"/>
          <w:szCs w:val="28"/>
        </w:rPr>
        <w:t>Попигайский</w:t>
      </w:r>
      <w:proofErr w:type="spellEnd"/>
      <w:r w:rsidRPr="001A39C2">
        <w:rPr>
          <w:rFonts w:ascii="Times New Roman" w:hAnsi="Times New Roman" w:cs="Times New Roman"/>
          <w:sz w:val="28"/>
          <w:szCs w:val="28"/>
        </w:rPr>
        <w:t xml:space="preserve"> детский сад» и ТМК ДОУ «</w:t>
      </w:r>
      <w:proofErr w:type="spellStart"/>
      <w:r w:rsidRPr="001A39C2">
        <w:rPr>
          <w:rFonts w:ascii="Times New Roman" w:hAnsi="Times New Roman" w:cs="Times New Roman"/>
          <w:sz w:val="28"/>
          <w:szCs w:val="28"/>
        </w:rPr>
        <w:t>Носковский</w:t>
      </w:r>
      <w:proofErr w:type="spellEnd"/>
      <w:r w:rsidRPr="001A39C2">
        <w:rPr>
          <w:rFonts w:ascii="Times New Roman" w:hAnsi="Times New Roman" w:cs="Times New Roman"/>
          <w:sz w:val="28"/>
          <w:szCs w:val="28"/>
        </w:rPr>
        <w:t xml:space="preserve"> детский сад» путем присоединения к ТМК</w:t>
      </w:r>
      <w:r w:rsidR="006813E3">
        <w:rPr>
          <w:rFonts w:ascii="Times New Roman" w:hAnsi="Times New Roman" w:cs="Times New Roman"/>
          <w:sz w:val="28"/>
          <w:szCs w:val="28"/>
        </w:rPr>
        <w:t xml:space="preserve"> </w:t>
      </w:r>
      <w:r w:rsidRPr="001A39C2">
        <w:rPr>
          <w:rFonts w:ascii="Times New Roman" w:hAnsi="Times New Roman" w:cs="Times New Roman"/>
          <w:sz w:val="28"/>
          <w:szCs w:val="28"/>
        </w:rPr>
        <w:t>ОУ «Попигайская начальная школа</w:t>
      </w:r>
      <w:r w:rsidR="006813E3">
        <w:rPr>
          <w:rFonts w:ascii="Times New Roman" w:hAnsi="Times New Roman" w:cs="Times New Roman"/>
          <w:sz w:val="28"/>
          <w:szCs w:val="28"/>
        </w:rPr>
        <w:t xml:space="preserve"> </w:t>
      </w:r>
      <w:r w:rsidRPr="001A39C2">
        <w:rPr>
          <w:rFonts w:ascii="Times New Roman" w:hAnsi="Times New Roman" w:cs="Times New Roman"/>
          <w:sz w:val="28"/>
          <w:szCs w:val="28"/>
        </w:rPr>
        <w:t xml:space="preserve">- </w:t>
      </w:r>
      <w:r w:rsidR="006813E3">
        <w:rPr>
          <w:rFonts w:ascii="Times New Roman" w:hAnsi="Times New Roman" w:cs="Times New Roman"/>
          <w:sz w:val="28"/>
          <w:szCs w:val="28"/>
        </w:rPr>
        <w:t>и</w:t>
      </w:r>
      <w:r w:rsidRPr="001A39C2">
        <w:rPr>
          <w:rFonts w:ascii="Times New Roman" w:hAnsi="Times New Roman" w:cs="Times New Roman"/>
          <w:sz w:val="28"/>
          <w:szCs w:val="28"/>
        </w:rPr>
        <w:t>нтернат» и ТМК</w:t>
      </w:r>
      <w:r w:rsidR="006813E3">
        <w:rPr>
          <w:rFonts w:ascii="Times New Roman" w:hAnsi="Times New Roman" w:cs="Times New Roman"/>
          <w:sz w:val="28"/>
          <w:szCs w:val="28"/>
        </w:rPr>
        <w:t xml:space="preserve"> </w:t>
      </w:r>
      <w:r w:rsidRPr="001A39C2">
        <w:rPr>
          <w:rFonts w:ascii="Times New Roman" w:hAnsi="Times New Roman" w:cs="Times New Roman"/>
          <w:sz w:val="28"/>
          <w:szCs w:val="28"/>
        </w:rPr>
        <w:t>ОУ «Носковская средняя школа</w:t>
      </w:r>
      <w:r w:rsidR="006813E3">
        <w:rPr>
          <w:rFonts w:ascii="Times New Roman" w:hAnsi="Times New Roman" w:cs="Times New Roman"/>
          <w:sz w:val="28"/>
          <w:szCs w:val="28"/>
        </w:rPr>
        <w:t xml:space="preserve"> </w:t>
      </w:r>
      <w:r w:rsidRPr="001A39C2">
        <w:rPr>
          <w:rFonts w:ascii="Times New Roman" w:hAnsi="Times New Roman" w:cs="Times New Roman"/>
          <w:sz w:val="28"/>
          <w:szCs w:val="28"/>
        </w:rPr>
        <w:t>-</w:t>
      </w:r>
      <w:r w:rsidR="006813E3">
        <w:rPr>
          <w:rFonts w:ascii="Times New Roman" w:hAnsi="Times New Roman" w:cs="Times New Roman"/>
          <w:sz w:val="28"/>
          <w:szCs w:val="28"/>
        </w:rPr>
        <w:t xml:space="preserve"> </w:t>
      </w:r>
      <w:r w:rsidRPr="001A39C2">
        <w:rPr>
          <w:rFonts w:ascii="Times New Roman" w:hAnsi="Times New Roman" w:cs="Times New Roman"/>
          <w:sz w:val="28"/>
          <w:szCs w:val="28"/>
        </w:rPr>
        <w:t>интернат». Таким образом, количество школ с дошкольными группами увеличилось, количество дошкольных организаций уменьшилось.</w:t>
      </w:r>
    </w:p>
    <w:p w:rsidR="00AF40B6" w:rsidRPr="001A39C2" w:rsidRDefault="00AF40B6" w:rsidP="004A1C25">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 xml:space="preserve"> Сеть дошкольных </w:t>
      </w:r>
      <w:r w:rsidR="006813E3">
        <w:rPr>
          <w:rFonts w:ascii="Times New Roman" w:hAnsi="Times New Roman" w:cs="Times New Roman"/>
          <w:sz w:val="28"/>
          <w:szCs w:val="28"/>
        </w:rPr>
        <w:t>организаций</w:t>
      </w:r>
      <w:r w:rsidRPr="001A39C2">
        <w:rPr>
          <w:rFonts w:ascii="Times New Roman" w:hAnsi="Times New Roman" w:cs="Times New Roman"/>
          <w:sz w:val="28"/>
          <w:szCs w:val="28"/>
        </w:rPr>
        <w:t xml:space="preserve"> соответствует законодательству Российской Федерации и обеспечивает предоставление качественных образовательных услуг, позволяет удовлетворять социальные запросы родителей. Видовое разнообразие представлено следующим образом:</w:t>
      </w:r>
    </w:p>
    <w:p w:rsidR="00AF40B6" w:rsidRPr="001A39C2" w:rsidRDefault="00AF40B6" w:rsidP="004A1C25">
      <w:pPr>
        <w:pStyle w:val="a4"/>
        <w:numPr>
          <w:ilvl w:val="0"/>
          <w:numId w:val="54"/>
        </w:numPr>
        <w:spacing w:after="0" w:line="240" w:lineRule="auto"/>
        <w:ind w:left="993" w:hanging="284"/>
        <w:jc w:val="both"/>
        <w:rPr>
          <w:rFonts w:ascii="Times New Roman" w:hAnsi="Times New Roman" w:cs="Times New Roman"/>
          <w:sz w:val="28"/>
          <w:szCs w:val="28"/>
        </w:rPr>
      </w:pPr>
      <w:r w:rsidRPr="001A39C2">
        <w:rPr>
          <w:rFonts w:ascii="Times New Roman" w:hAnsi="Times New Roman" w:cs="Times New Roman"/>
          <w:sz w:val="28"/>
          <w:szCs w:val="28"/>
        </w:rPr>
        <w:t>1 детский сад – Центр развития ребёнка;</w:t>
      </w:r>
    </w:p>
    <w:p w:rsidR="00AF40B6" w:rsidRPr="001A39C2" w:rsidRDefault="00AF40B6" w:rsidP="004A1C25">
      <w:pPr>
        <w:pStyle w:val="a4"/>
        <w:numPr>
          <w:ilvl w:val="0"/>
          <w:numId w:val="54"/>
        </w:numPr>
        <w:spacing w:after="0" w:line="240" w:lineRule="auto"/>
        <w:ind w:left="993" w:hanging="284"/>
        <w:jc w:val="both"/>
        <w:rPr>
          <w:rFonts w:ascii="Times New Roman" w:hAnsi="Times New Roman" w:cs="Times New Roman"/>
          <w:sz w:val="28"/>
          <w:szCs w:val="28"/>
        </w:rPr>
      </w:pPr>
      <w:r w:rsidRPr="001A39C2">
        <w:rPr>
          <w:rFonts w:ascii="Times New Roman" w:hAnsi="Times New Roman" w:cs="Times New Roman"/>
          <w:sz w:val="28"/>
          <w:szCs w:val="28"/>
        </w:rPr>
        <w:t xml:space="preserve"> 6 детских садов комбинированного вида;</w:t>
      </w:r>
    </w:p>
    <w:p w:rsidR="00AF40B6" w:rsidRPr="001A39C2" w:rsidRDefault="00AF40B6" w:rsidP="004A1C25">
      <w:pPr>
        <w:pStyle w:val="a4"/>
        <w:numPr>
          <w:ilvl w:val="0"/>
          <w:numId w:val="54"/>
        </w:numPr>
        <w:spacing w:after="0" w:line="240" w:lineRule="auto"/>
        <w:ind w:left="993" w:hanging="284"/>
        <w:jc w:val="both"/>
        <w:rPr>
          <w:rFonts w:ascii="Times New Roman" w:hAnsi="Times New Roman" w:cs="Times New Roman"/>
          <w:sz w:val="28"/>
          <w:szCs w:val="28"/>
        </w:rPr>
      </w:pPr>
      <w:r w:rsidRPr="001A39C2">
        <w:rPr>
          <w:rFonts w:ascii="Times New Roman" w:hAnsi="Times New Roman" w:cs="Times New Roman"/>
          <w:sz w:val="28"/>
          <w:szCs w:val="28"/>
        </w:rPr>
        <w:t>1 детские сад общеразвивающего вида с приоритетным осуществлением художественно</w:t>
      </w:r>
      <w:r w:rsidR="006813E3">
        <w:rPr>
          <w:rFonts w:ascii="Times New Roman" w:hAnsi="Times New Roman" w:cs="Times New Roman"/>
          <w:sz w:val="28"/>
          <w:szCs w:val="28"/>
        </w:rPr>
        <w:t xml:space="preserve"> </w:t>
      </w:r>
      <w:r w:rsidRPr="001A39C2">
        <w:rPr>
          <w:rFonts w:ascii="Times New Roman" w:hAnsi="Times New Roman" w:cs="Times New Roman"/>
          <w:sz w:val="28"/>
          <w:szCs w:val="28"/>
        </w:rPr>
        <w:t>- эстетического развития детей;</w:t>
      </w:r>
    </w:p>
    <w:p w:rsidR="00AF40B6" w:rsidRPr="001A39C2" w:rsidRDefault="00AF40B6" w:rsidP="004A1C25">
      <w:pPr>
        <w:pStyle w:val="a4"/>
        <w:numPr>
          <w:ilvl w:val="0"/>
          <w:numId w:val="54"/>
        </w:numPr>
        <w:spacing w:after="0" w:line="240" w:lineRule="auto"/>
        <w:ind w:left="993" w:hanging="284"/>
        <w:jc w:val="both"/>
        <w:rPr>
          <w:rFonts w:ascii="Times New Roman" w:hAnsi="Times New Roman" w:cs="Times New Roman"/>
          <w:sz w:val="28"/>
          <w:szCs w:val="28"/>
        </w:rPr>
      </w:pPr>
      <w:r w:rsidRPr="001A39C2">
        <w:rPr>
          <w:rFonts w:ascii="Times New Roman" w:hAnsi="Times New Roman" w:cs="Times New Roman"/>
          <w:sz w:val="28"/>
          <w:szCs w:val="28"/>
        </w:rPr>
        <w:t>6 детских садов.</w:t>
      </w:r>
    </w:p>
    <w:p w:rsidR="00965EBA" w:rsidRPr="001A39C2" w:rsidRDefault="00965EBA" w:rsidP="001A39C2">
      <w:pPr>
        <w:spacing w:after="0" w:line="240" w:lineRule="auto"/>
        <w:jc w:val="both"/>
        <w:rPr>
          <w:rFonts w:ascii="Times New Roman" w:hAnsi="Times New Roman" w:cs="Times New Roman"/>
          <w:sz w:val="28"/>
          <w:szCs w:val="28"/>
        </w:rPr>
      </w:pPr>
    </w:p>
    <w:p w:rsidR="00AA66A8" w:rsidRDefault="00965EBA" w:rsidP="001A39C2">
      <w:pPr>
        <w:spacing w:after="0" w:line="240" w:lineRule="auto"/>
        <w:jc w:val="both"/>
        <w:rPr>
          <w:rFonts w:ascii="Times New Roman" w:hAnsi="Times New Roman" w:cs="Times New Roman"/>
          <w:b/>
          <w:i/>
          <w:sz w:val="28"/>
          <w:szCs w:val="28"/>
        </w:rPr>
      </w:pPr>
      <w:r w:rsidRPr="001A39C2">
        <w:rPr>
          <w:rFonts w:ascii="Times New Roman" w:hAnsi="Times New Roman" w:cs="Times New Roman"/>
          <w:b/>
          <w:i/>
          <w:sz w:val="28"/>
          <w:szCs w:val="28"/>
        </w:rPr>
        <w:t xml:space="preserve">3.1.3. </w:t>
      </w:r>
      <w:r w:rsidR="003D2A2F" w:rsidRPr="001A39C2">
        <w:rPr>
          <w:rFonts w:ascii="Times New Roman" w:hAnsi="Times New Roman" w:cs="Times New Roman"/>
          <w:b/>
          <w:i/>
          <w:sz w:val="28"/>
          <w:szCs w:val="28"/>
        </w:rPr>
        <w:t>Численность детей в ДОО</w:t>
      </w:r>
      <w:r w:rsidR="00AA66A8" w:rsidRPr="001A39C2">
        <w:rPr>
          <w:rFonts w:ascii="Times New Roman" w:hAnsi="Times New Roman" w:cs="Times New Roman"/>
          <w:b/>
          <w:i/>
          <w:sz w:val="28"/>
          <w:szCs w:val="28"/>
        </w:rPr>
        <w:t>, очередность (динамика за 3 года)</w:t>
      </w:r>
    </w:p>
    <w:p w:rsidR="006D39A9" w:rsidRPr="001A39C2" w:rsidRDefault="006D39A9" w:rsidP="001A39C2">
      <w:pPr>
        <w:spacing w:after="0" w:line="240" w:lineRule="auto"/>
        <w:jc w:val="both"/>
        <w:rPr>
          <w:rFonts w:ascii="Times New Roman" w:hAnsi="Times New Roman" w:cs="Times New Roman"/>
          <w:b/>
          <w:i/>
          <w:sz w:val="28"/>
          <w:szCs w:val="28"/>
        </w:rPr>
      </w:pP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lastRenderedPageBreak/>
        <w:t xml:space="preserve">Одним из значимых показателей социального климата в муниципалитете является доступность дошкольного образования. </w:t>
      </w: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 xml:space="preserve"> В течение нескольких последних лет в районе отсутствует очередность для детей 3-х летнего возраста. </w:t>
      </w: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Вместе с тем</w:t>
      </w:r>
      <w:r w:rsidR="00B01085">
        <w:rPr>
          <w:rFonts w:ascii="Times New Roman" w:hAnsi="Times New Roman" w:cs="Times New Roman"/>
          <w:sz w:val="28"/>
          <w:szCs w:val="28"/>
        </w:rPr>
        <w:t>,</w:t>
      </w:r>
      <w:r w:rsidRPr="001A39C2">
        <w:rPr>
          <w:rFonts w:ascii="Times New Roman" w:hAnsi="Times New Roman" w:cs="Times New Roman"/>
          <w:sz w:val="28"/>
          <w:szCs w:val="28"/>
        </w:rPr>
        <w:t xml:space="preserve"> прослежива</w:t>
      </w:r>
      <w:r w:rsidR="00B01085">
        <w:rPr>
          <w:rFonts w:ascii="Times New Roman" w:hAnsi="Times New Roman" w:cs="Times New Roman"/>
          <w:sz w:val="28"/>
          <w:szCs w:val="28"/>
        </w:rPr>
        <w:t>ется</w:t>
      </w:r>
      <w:r w:rsidRPr="001A39C2">
        <w:rPr>
          <w:rFonts w:ascii="Times New Roman" w:hAnsi="Times New Roman" w:cs="Times New Roman"/>
          <w:sz w:val="28"/>
          <w:szCs w:val="28"/>
        </w:rPr>
        <w:t xml:space="preserve"> устойчивая динамика снижения количества детей в ДОО и дошкольных группах ОО на 3,1 %</w:t>
      </w: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 xml:space="preserve">  2015- 2016 учебный год – 2292 ребенка;</w:t>
      </w: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 xml:space="preserve">  2016- 2017 учебный год – 2272 ребенка.</w:t>
      </w: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 xml:space="preserve">  2017- 2018 учебный год – 2222 ребенка.</w:t>
      </w:r>
    </w:p>
    <w:p w:rsidR="00076FB6" w:rsidRPr="001A39C2" w:rsidRDefault="00076FB6" w:rsidP="001A39C2">
      <w:pPr>
        <w:spacing w:after="0" w:line="240" w:lineRule="auto"/>
        <w:ind w:firstLine="567"/>
        <w:jc w:val="both"/>
        <w:rPr>
          <w:rFonts w:ascii="Times New Roman" w:hAnsi="Times New Roman" w:cs="Times New Roman"/>
          <w:color w:val="FF0000"/>
          <w:sz w:val="28"/>
          <w:szCs w:val="28"/>
        </w:rPr>
      </w:pPr>
    </w:p>
    <w:p w:rsidR="00076FB6" w:rsidRPr="001A39C2" w:rsidRDefault="00076FB6"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noProof/>
          <w:sz w:val="28"/>
          <w:szCs w:val="28"/>
        </w:rPr>
        <w:drawing>
          <wp:inline distT="0" distB="0" distL="0" distR="0" wp14:anchorId="321674D6" wp14:editId="228D101C">
            <wp:extent cx="5031321" cy="1863305"/>
            <wp:effectExtent l="19050" t="0" r="16929" b="3595"/>
            <wp:docPr id="25"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076FB6" w:rsidRPr="001A39C2" w:rsidRDefault="00076FB6" w:rsidP="001A39C2">
      <w:pPr>
        <w:spacing w:after="0" w:line="240" w:lineRule="auto"/>
        <w:jc w:val="both"/>
        <w:rPr>
          <w:rFonts w:ascii="Times New Roman" w:hAnsi="Times New Roman" w:cs="Times New Roman"/>
          <w:b/>
          <w:i/>
          <w:sz w:val="28"/>
          <w:szCs w:val="28"/>
        </w:rPr>
      </w:pP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 xml:space="preserve">Снижение количества детей обусловлено следующими факторами: </w:t>
      </w:r>
    </w:p>
    <w:p w:rsidR="00076FB6" w:rsidRPr="001A39C2" w:rsidRDefault="00076FB6" w:rsidP="007D78E2">
      <w:pPr>
        <w:pStyle w:val="a4"/>
        <w:numPr>
          <w:ilvl w:val="0"/>
          <w:numId w:val="55"/>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уменьшение детского населения в поселениях, активная миграция семей, что влечет за </w:t>
      </w:r>
      <w:r w:rsidR="00B01085">
        <w:rPr>
          <w:rFonts w:ascii="Times New Roman" w:hAnsi="Times New Roman" w:cs="Times New Roman"/>
          <w:sz w:val="28"/>
          <w:szCs w:val="28"/>
        </w:rPr>
        <w:t>собой закрытие дошкольных групп;</w:t>
      </w:r>
    </w:p>
    <w:p w:rsidR="00076FB6" w:rsidRPr="001A39C2" w:rsidRDefault="00076FB6" w:rsidP="007D78E2">
      <w:pPr>
        <w:pStyle w:val="a4"/>
        <w:numPr>
          <w:ilvl w:val="0"/>
          <w:numId w:val="55"/>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закрытие</w:t>
      </w:r>
      <w:r w:rsidR="00B01085">
        <w:rPr>
          <w:rFonts w:ascii="Times New Roman" w:hAnsi="Times New Roman" w:cs="Times New Roman"/>
          <w:sz w:val="28"/>
          <w:szCs w:val="28"/>
        </w:rPr>
        <w:t xml:space="preserve"> в 2015г.</w:t>
      </w:r>
      <w:r w:rsidRPr="001A39C2">
        <w:rPr>
          <w:rFonts w:ascii="Times New Roman" w:hAnsi="Times New Roman" w:cs="Times New Roman"/>
          <w:sz w:val="28"/>
          <w:szCs w:val="28"/>
        </w:rPr>
        <w:t xml:space="preserve"> дошкольной группы в ТМК</w:t>
      </w:r>
      <w:r w:rsidR="00476C0B">
        <w:rPr>
          <w:rFonts w:ascii="Times New Roman" w:hAnsi="Times New Roman" w:cs="Times New Roman"/>
          <w:sz w:val="28"/>
          <w:szCs w:val="28"/>
        </w:rPr>
        <w:t xml:space="preserve"> </w:t>
      </w:r>
      <w:r w:rsidR="00B01085">
        <w:rPr>
          <w:rFonts w:ascii="Times New Roman" w:hAnsi="Times New Roman" w:cs="Times New Roman"/>
          <w:sz w:val="28"/>
          <w:szCs w:val="28"/>
        </w:rPr>
        <w:t>ОУ «Дудинская С</w:t>
      </w:r>
      <w:r w:rsidRPr="001A39C2">
        <w:rPr>
          <w:rFonts w:ascii="Times New Roman" w:hAnsi="Times New Roman" w:cs="Times New Roman"/>
          <w:sz w:val="28"/>
          <w:szCs w:val="28"/>
        </w:rPr>
        <w:t xml:space="preserve">Ш №1» из-за отсутствия свободных помещений (перевод детей из п. </w:t>
      </w:r>
      <w:proofErr w:type="spellStart"/>
      <w:r w:rsidRPr="001A39C2">
        <w:rPr>
          <w:rFonts w:ascii="Times New Roman" w:hAnsi="Times New Roman" w:cs="Times New Roman"/>
          <w:sz w:val="28"/>
          <w:szCs w:val="28"/>
        </w:rPr>
        <w:t>Усть</w:t>
      </w:r>
      <w:proofErr w:type="spellEnd"/>
      <w:r w:rsidRPr="001A39C2">
        <w:rPr>
          <w:rFonts w:ascii="Times New Roman" w:hAnsi="Times New Roman" w:cs="Times New Roman"/>
          <w:sz w:val="28"/>
          <w:szCs w:val="28"/>
        </w:rPr>
        <w:t xml:space="preserve"> – </w:t>
      </w:r>
      <w:proofErr w:type="spellStart"/>
      <w:r w:rsidRPr="001A39C2">
        <w:rPr>
          <w:rFonts w:ascii="Times New Roman" w:hAnsi="Times New Roman" w:cs="Times New Roman"/>
          <w:sz w:val="28"/>
          <w:szCs w:val="28"/>
        </w:rPr>
        <w:t>Авам</w:t>
      </w:r>
      <w:proofErr w:type="spellEnd"/>
      <w:r w:rsidRPr="001A39C2">
        <w:rPr>
          <w:rFonts w:ascii="Times New Roman" w:hAnsi="Times New Roman" w:cs="Times New Roman"/>
          <w:sz w:val="28"/>
          <w:szCs w:val="28"/>
        </w:rPr>
        <w:t xml:space="preserve"> в Дудинку);</w:t>
      </w:r>
    </w:p>
    <w:p w:rsidR="00076FB6" w:rsidRPr="001A39C2" w:rsidRDefault="00076FB6" w:rsidP="007D78E2">
      <w:pPr>
        <w:pStyle w:val="a4"/>
        <w:numPr>
          <w:ilvl w:val="0"/>
          <w:numId w:val="55"/>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закрытие</w:t>
      </w:r>
      <w:r w:rsidR="00B01085">
        <w:rPr>
          <w:rFonts w:ascii="Times New Roman" w:hAnsi="Times New Roman" w:cs="Times New Roman"/>
          <w:sz w:val="28"/>
          <w:szCs w:val="28"/>
        </w:rPr>
        <w:t xml:space="preserve"> в 2016г.</w:t>
      </w:r>
      <w:r w:rsidRPr="001A39C2">
        <w:rPr>
          <w:rFonts w:ascii="Times New Roman" w:hAnsi="Times New Roman" w:cs="Times New Roman"/>
          <w:sz w:val="28"/>
          <w:szCs w:val="28"/>
        </w:rPr>
        <w:t xml:space="preserve"> 1 дошкольной группы в ТМБ ДОУ «Караульский детский сад» и 1 группы в ТМК</w:t>
      </w:r>
      <w:r w:rsidR="00476C0B">
        <w:rPr>
          <w:rFonts w:ascii="Times New Roman" w:hAnsi="Times New Roman" w:cs="Times New Roman"/>
          <w:sz w:val="28"/>
          <w:szCs w:val="28"/>
        </w:rPr>
        <w:t xml:space="preserve"> </w:t>
      </w:r>
      <w:r w:rsidRPr="001A39C2">
        <w:rPr>
          <w:rFonts w:ascii="Times New Roman" w:hAnsi="Times New Roman" w:cs="Times New Roman"/>
          <w:sz w:val="28"/>
          <w:szCs w:val="28"/>
        </w:rPr>
        <w:t>ОУ «Диксонская СШ» в связи с уменьшением количества детей;</w:t>
      </w:r>
    </w:p>
    <w:p w:rsidR="00076FB6" w:rsidRPr="001A39C2" w:rsidRDefault="00076FB6" w:rsidP="007D78E2">
      <w:pPr>
        <w:pStyle w:val="a4"/>
        <w:numPr>
          <w:ilvl w:val="0"/>
          <w:numId w:val="55"/>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закрытие</w:t>
      </w:r>
      <w:r w:rsidR="00B01085">
        <w:rPr>
          <w:rFonts w:ascii="Times New Roman" w:hAnsi="Times New Roman" w:cs="Times New Roman"/>
          <w:sz w:val="28"/>
          <w:szCs w:val="28"/>
        </w:rPr>
        <w:t xml:space="preserve"> в 2017г.</w:t>
      </w:r>
      <w:r w:rsidRPr="001A39C2">
        <w:rPr>
          <w:rFonts w:ascii="Times New Roman" w:hAnsi="Times New Roman" w:cs="Times New Roman"/>
          <w:sz w:val="28"/>
          <w:szCs w:val="28"/>
        </w:rPr>
        <w:t xml:space="preserve"> на капитальный ремонт ТМК</w:t>
      </w:r>
      <w:r w:rsidR="00476C0B">
        <w:rPr>
          <w:rFonts w:ascii="Times New Roman" w:hAnsi="Times New Roman" w:cs="Times New Roman"/>
          <w:sz w:val="28"/>
          <w:szCs w:val="28"/>
        </w:rPr>
        <w:t xml:space="preserve"> </w:t>
      </w:r>
      <w:r w:rsidRPr="001A39C2">
        <w:rPr>
          <w:rFonts w:ascii="Times New Roman" w:hAnsi="Times New Roman" w:cs="Times New Roman"/>
          <w:sz w:val="28"/>
          <w:szCs w:val="28"/>
        </w:rPr>
        <w:t>ДОУ «</w:t>
      </w:r>
      <w:proofErr w:type="spellStart"/>
      <w:r w:rsidRPr="001A39C2">
        <w:rPr>
          <w:rFonts w:ascii="Times New Roman" w:hAnsi="Times New Roman" w:cs="Times New Roman"/>
          <w:sz w:val="28"/>
          <w:szCs w:val="28"/>
        </w:rPr>
        <w:t>Хатангский</w:t>
      </w:r>
      <w:proofErr w:type="spellEnd"/>
      <w:r w:rsidRPr="001A39C2">
        <w:rPr>
          <w:rFonts w:ascii="Times New Roman" w:hAnsi="Times New Roman" w:cs="Times New Roman"/>
          <w:sz w:val="28"/>
          <w:szCs w:val="28"/>
        </w:rPr>
        <w:t xml:space="preserve"> детский сад комбинированного вида «Солнышко».</w:t>
      </w:r>
    </w:p>
    <w:p w:rsidR="00076FB6" w:rsidRPr="001A39C2" w:rsidRDefault="00076FB6"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В течение последних трёх лет прослеживается стойкая динамика снижения очерёдности в ДОО, которое является следствием создания дополнительных мест в дошкольных учреждениях для детей младшего дошкольного возраста.  За три года очередь снизилась на 19,8 %.</w:t>
      </w:r>
    </w:p>
    <w:p w:rsidR="00076FB6" w:rsidRPr="001A39C2" w:rsidRDefault="00076FB6"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  </w:t>
      </w:r>
    </w:p>
    <w:p w:rsidR="00076FB6" w:rsidRPr="001A39C2" w:rsidRDefault="00076FB6"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noProof/>
          <w:sz w:val="28"/>
          <w:szCs w:val="28"/>
        </w:rPr>
        <w:drawing>
          <wp:inline distT="0" distB="0" distL="0" distR="0" wp14:anchorId="18AFB7E6" wp14:editId="282EAF19">
            <wp:extent cx="6172284" cy="1906438"/>
            <wp:effectExtent l="19050" t="0" r="18966"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076FB6" w:rsidRPr="001A39C2" w:rsidRDefault="00076FB6" w:rsidP="001A39C2">
      <w:pPr>
        <w:spacing w:after="0" w:line="240" w:lineRule="auto"/>
        <w:jc w:val="both"/>
        <w:rPr>
          <w:rFonts w:ascii="Times New Roman" w:hAnsi="Times New Roman" w:cs="Times New Roman"/>
          <w:sz w:val="28"/>
          <w:szCs w:val="28"/>
        </w:rPr>
      </w:pPr>
    </w:p>
    <w:p w:rsidR="00076FB6" w:rsidRPr="001A39C2" w:rsidRDefault="00076FB6"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lastRenderedPageBreak/>
        <w:t>Во многих поселках муниципального района отсутствует очередность детей от 1,5 лет</w:t>
      </w:r>
      <w:r w:rsidR="00B01085">
        <w:rPr>
          <w:rFonts w:ascii="Times New Roman" w:hAnsi="Times New Roman" w:cs="Times New Roman"/>
          <w:sz w:val="28"/>
          <w:szCs w:val="28"/>
        </w:rPr>
        <w:t xml:space="preserve"> </w:t>
      </w:r>
      <w:r w:rsidR="00B01085" w:rsidRPr="001A39C2">
        <w:rPr>
          <w:rFonts w:ascii="Times New Roman" w:hAnsi="Times New Roman" w:cs="Times New Roman"/>
          <w:sz w:val="28"/>
          <w:szCs w:val="28"/>
        </w:rPr>
        <w:t>в ДОО</w:t>
      </w:r>
      <w:r w:rsidRPr="001A39C2">
        <w:rPr>
          <w:rFonts w:ascii="Times New Roman" w:hAnsi="Times New Roman" w:cs="Times New Roman"/>
          <w:sz w:val="28"/>
          <w:szCs w:val="28"/>
        </w:rPr>
        <w:t xml:space="preserve"> (Диксон, Караул, </w:t>
      </w:r>
      <w:proofErr w:type="spellStart"/>
      <w:r w:rsidRPr="001A39C2">
        <w:rPr>
          <w:rFonts w:ascii="Times New Roman" w:hAnsi="Times New Roman" w:cs="Times New Roman"/>
          <w:sz w:val="28"/>
          <w:szCs w:val="28"/>
        </w:rPr>
        <w:t>Волочанка</w:t>
      </w:r>
      <w:proofErr w:type="spellEnd"/>
      <w:r w:rsidRPr="001A39C2">
        <w:rPr>
          <w:rFonts w:ascii="Times New Roman" w:hAnsi="Times New Roman" w:cs="Times New Roman"/>
          <w:sz w:val="28"/>
          <w:szCs w:val="28"/>
        </w:rPr>
        <w:t xml:space="preserve">, </w:t>
      </w:r>
      <w:proofErr w:type="spellStart"/>
      <w:r w:rsidRPr="001A39C2">
        <w:rPr>
          <w:rFonts w:ascii="Times New Roman" w:hAnsi="Times New Roman" w:cs="Times New Roman"/>
          <w:sz w:val="28"/>
          <w:szCs w:val="28"/>
        </w:rPr>
        <w:t>Новорыбная</w:t>
      </w:r>
      <w:proofErr w:type="spellEnd"/>
      <w:r w:rsidRPr="001A39C2">
        <w:rPr>
          <w:rFonts w:ascii="Times New Roman" w:hAnsi="Times New Roman" w:cs="Times New Roman"/>
          <w:sz w:val="28"/>
          <w:szCs w:val="28"/>
        </w:rPr>
        <w:t xml:space="preserve">, Кресты, </w:t>
      </w:r>
      <w:proofErr w:type="spellStart"/>
      <w:r w:rsidRPr="001A39C2">
        <w:rPr>
          <w:rFonts w:ascii="Times New Roman" w:hAnsi="Times New Roman" w:cs="Times New Roman"/>
          <w:sz w:val="28"/>
          <w:szCs w:val="28"/>
        </w:rPr>
        <w:t>Ждан</w:t>
      </w:r>
      <w:r w:rsidR="00B01085">
        <w:rPr>
          <w:rFonts w:ascii="Times New Roman" w:hAnsi="Times New Roman" w:cs="Times New Roman"/>
          <w:sz w:val="28"/>
          <w:szCs w:val="28"/>
        </w:rPr>
        <w:t>иха</w:t>
      </w:r>
      <w:proofErr w:type="spellEnd"/>
      <w:r w:rsidR="00B01085">
        <w:rPr>
          <w:rFonts w:ascii="Times New Roman" w:hAnsi="Times New Roman" w:cs="Times New Roman"/>
          <w:sz w:val="28"/>
          <w:szCs w:val="28"/>
        </w:rPr>
        <w:t xml:space="preserve">, </w:t>
      </w:r>
      <w:proofErr w:type="spellStart"/>
      <w:r w:rsidR="00B01085">
        <w:rPr>
          <w:rFonts w:ascii="Times New Roman" w:hAnsi="Times New Roman" w:cs="Times New Roman"/>
          <w:sz w:val="28"/>
          <w:szCs w:val="28"/>
        </w:rPr>
        <w:t>Хета</w:t>
      </w:r>
      <w:proofErr w:type="spellEnd"/>
      <w:r w:rsidR="00B01085">
        <w:rPr>
          <w:rFonts w:ascii="Times New Roman" w:hAnsi="Times New Roman" w:cs="Times New Roman"/>
          <w:sz w:val="28"/>
          <w:szCs w:val="28"/>
        </w:rPr>
        <w:t xml:space="preserve">, </w:t>
      </w:r>
      <w:proofErr w:type="spellStart"/>
      <w:r w:rsidR="00B01085">
        <w:rPr>
          <w:rFonts w:ascii="Times New Roman" w:hAnsi="Times New Roman" w:cs="Times New Roman"/>
          <w:sz w:val="28"/>
          <w:szCs w:val="28"/>
        </w:rPr>
        <w:t>Байкаловск</w:t>
      </w:r>
      <w:proofErr w:type="spellEnd"/>
      <w:r w:rsidR="00B01085">
        <w:rPr>
          <w:rFonts w:ascii="Times New Roman" w:hAnsi="Times New Roman" w:cs="Times New Roman"/>
          <w:sz w:val="28"/>
          <w:szCs w:val="28"/>
        </w:rPr>
        <w:t xml:space="preserve">, </w:t>
      </w:r>
      <w:proofErr w:type="spellStart"/>
      <w:r w:rsidR="00B01085">
        <w:rPr>
          <w:rFonts w:ascii="Times New Roman" w:hAnsi="Times New Roman" w:cs="Times New Roman"/>
          <w:sz w:val="28"/>
          <w:szCs w:val="28"/>
        </w:rPr>
        <w:t>Попигай</w:t>
      </w:r>
      <w:proofErr w:type="spellEnd"/>
      <w:r w:rsidR="00B01085">
        <w:rPr>
          <w:rFonts w:ascii="Times New Roman" w:hAnsi="Times New Roman" w:cs="Times New Roman"/>
          <w:sz w:val="28"/>
          <w:szCs w:val="28"/>
        </w:rPr>
        <w:t>).</w:t>
      </w:r>
    </w:p>
    <w:p w:rsidR="00AA66A8" w:rsidRPr="001A39C2" w:rsidRDefault="00AA66A8" w:rsidP="001A39C2">
      <w:pPr>
        <w:spacing w:after="0" w:line="240" w:lineRule="auto"/>
        <w:jc w:val="both"/>
        <w:rPr>
          <w:rFonts w:ascii="Times New Roman" w:hAnsi="Times New Roman" w:cs="Times New Roman"/>
          <w:b/>
          <w:i/>
          <w:sz w:val="28"/>
          <w:szCs w:val="28"/>
        </w:rPr>
      </w:pPr>
    </w:p>
    <w:p w:rsidR="00965EBA" w:rsidRDefault="00F70900" w:rsidP="001A39C2">
      <w:pPr>
        <w:spacing w:after="0" w:line="240" w:lineRule="auto"/>
        <w:jc w:val="both"/>
        <w:rPr>
          <w:rFonts w:ascii="Times New Roman" w:hAnsi="Times New Roman" w:cs="Times New Roman"/>
          <w:b/>
          <w:i/>
          <w:sz w:val="28"/>
          <w:szCs w:val="28"/>
        </w:rPr>
      </w:pPr>
      <w:r w:rsidRPr="001A39C2">
        <w:rPr>
          <w:rFonts w:ascii="Times New Roman" w:hAnsi="Times New Roman" w:cs="Times New Roman"/>
          <w:b/>
          <w:i/>
          <w:sz w:val="28"/>
          <w:szCs w:val="28"/>
        </w:rPr>
        <w:t xml:space="preserve">3.1.4. </w:t>
      </w:r>
      <w:r w:rsidR="00965EBA" w:rsidRPr="001A39C2">
        <w:rPr>
          <w:rFonts w:ascii="Times New Roman" w:hAnsi="Times New Roman" w:cs="Times New Roman"/>
          <w:b/>
          <w:i/>
          <w:sz w:val="28"/>
          <w:szCs w:val="28"/>
        </w:rPr>
        <w:t>Себестои</w:t>
      </w:r>
      <w:r w:rsidR="003D2A2F" w:rsidRPr="001A39C2">
        <w:rPr>
          <w:rFonts w:ascii="Times New Roman" w:hAnsi="Times New Roman" w:cs="Times New Roman"/>
          <w:b/>
          <w:i/>
          <w:sz w:val="28"/>
          <w:szCs w:val="28"/>
        </w:rPr>
        <w:t>мость содержания 1 ребенка в ДОО</w:t>
      </w:r>
    </w:p>
    <w:p w:rsidR="006D39A9" w:rsidRPr="001A39C2" w:rsidRDefault="006D39A9" w:rsidP="001A39C2">
      <w:pPr>
        <w:spacing w:after="0" w:line="240" w:lineRule="auto"/>
        <w:jc w:val="both"/>
        <w:rPr>
          <w:rFonts w:ascii="Times New Roman" w:hAnsi="Times New Roman" w:cs="Times New Roman"/>
          <w:b/>
          <w:i/>
          <w:sz w:val="28"/>
          <w:szCs w:val="28"/>
        </w:rPr>
      </w:pPr>
    </w:p>
    <w:p w:rsidR="00076FB6" w:rsidRPr="001A39C2" w:rsidRDefault="00076FB6"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Говоря об изменениях, касающихся системы дошкольного образования, важно отметить два основных момента: </w:t>
      </w:r>
    </w:p>
    <w:p w:rsidR="00076FB6" w:rsidRPr="001A39C2" w:rsidRDefault="00076FB6" w:rsidP="007D78E2">
      <w:pPr>
        <w:pStyle w:val="a4"/>
        <w:numPr>
          <w:ilvl w:val="0"/>
          <w:numId w:val="56"/>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дошкольное образование стало самост</w:t>
      </w:r>
      <w:r w:rsidR="00B01085">
        <w:rPr>
          <w:rFonts w:ascii="Times New Roman" w:hAnsi="Times New Roman" w:cs="Times New Roman"/>
          <w:sz w:val="28"/>
          <w:szCs w:val="28"/>
        </w:rPr>
        <w:t xml:space="preserve">оятельным уровнем образования, </w:t>
      </w:r>
      <w:proofErr w:type="gramStart"/>
      <w:r w:rsidR="00B01085">
        <w:rPr>
          <w:rFonts w:ascii="Times New Roman" w:hAnsi="Times New Roman" w:cs="Times New Roman"/>
          <w:sz w:val="28"/>
          <w:szCs w:val="28"/>
        </w:rPr>
        <w:t xml:space="preserve">который </w:t>
      </w:r>
      <w:r w:rsidRPr="001A39C2">
        <w:rPr>
          <w:rFonts w:ascii="Times New Roman" w:hAnsi="Times New Roman" w:cs="Times New Roman"/>
          <w:sz w:val="28"/>
          <w:szCs w:val="28"/>
        </w:rPr>
        <w:t xml:space="preserve"> регулир</w:t>
      </w:r>
      <w:r w:rsidR="00B01085">
        <w:rPr>
          <w:rFonts w:ascii="Times New Roman" w:hAnsi="Times New Roman" w:cs="Times New Roman"/>
          <w:sz w:val="28"/>
          <w:szCs w:val="28"/>
        </w:rPr>
        <w:t>уется</w:t>
      </w:r>
      <w:proofErr w:type="gramEnd"/>
      <w:r w:rsidRPr="001A39C2">
        <w:rPr>
          <w:rFonts w:ascii="Times New Roman" w:hAnsi="Times New Roman" w:cs="Times New Roman"/>
          <w:sz w:val="28"/>
          <w:szCs w:val="28"/>
        </w:rPr>
        <w:t xml:space="preserve"> федеральными государственными образовательными стандартами;</w:t>
      </w:r>
    </w:p>
    <w:p w:rsidR="00076FB6" w:rsidRPr="001A39C2" w:rsidRDefault="00076FB6" w:rsidP="007D78E2">
      <w:pPr>
        <w:pStyle w:val="a4"/>
        <w:numPr>
          <w:ilvl w:val="0"/>
          <w:numId w:val="56"/>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дошкольное образование отделено от «присмотра и ухода». В расчет себестоимости не включаются затраты на дошкольное образование. Это значит, что </w:t>
      </w:r>
      <w:r w:rsidR="00B01085">
        <w:rPr>
          <w:rFonts w:ascii="Times New Roman" w:hAnsi="Times New Roman" w:cs="Times New Roman"/>
          <w:sz w:val="28"/>
          <w:szCs w:val="28"/>
        </w:rPr>
        <w:t xml:space="preserve">данный вид </w:t>
      </w:r>
      <w:proofErr w:type="gramStart"/>
      <w:r w:rsidR="00B01085">
        <w:rPr>
          <w:rFonts w:ascii="Times New Roman" w:hAnsi="Times New Roman" w:cs="Times New Roman"/>
          <w:sz w:val="28"/>
          <w:szCs w:val="28"/>
        </w:rPr>
        <w:t>образования  является</w:t>
      </w:r>
      <w:proofErr w:type="gramEnd"/>
      <w:r w:rsidR="00B01085">
        <w:rPr>
          <w:rFonts w:ascii="Times New Roman" w:hAnsi="Times New Roman" w:cs="Times New Roman"/>
          <w:sz w:val="28"/>
          <w:szCs w:val="28"/>
        </w:rPr>
        <w:t xml:space="preserve"> </w:t>
      </w:r>
      <w:r w:rsidRPr="001A39C2">
        <w:rPr>
          <w:rFonts w:ascii="Times New Roman" w:hAnsi="Times New Roman" w:cs="Times New Roman"/>
          <w:sz w:val="28"/>
          <w:szCs w:val="28"/>
        </w:rPr>
        <w:t xml:space="preserve"> </w:t>
      </w:r>
      <w:r w:rsidRPr="001A39C2">
        <w:rPr>
          <w:rFonts w:ascii="Times New Roman" w:hAnsi="Times New Roman" w:cs="Times New Roman"/>
          <w:b/>
          <w:i/>
          <w:sz w:val="28"/>
          <w:szCs w:val="28"/>
        </w:rPr>
        <w:t>бесплатн</w:t>
      </w:r>
      <w:r w:rsidR="00B01085">
        <w:rPr>
          <w:rFonts w:ascii="Times New Roman" w:hAnsi="Times New Roman" w:cs="Times New Roman"/>
          <w:b/>
          <w:i/>
          <w:sz w:val="28"/>
          <w:szCs w:val="28"/>
        </w:rPr>
        <w:t xml:space="preserve">ым </w:t>
      </w:r>
      <w:r w:rsidR="00B01085" w:rsidRPr="00B01085">
        <w:rPr>
          <w:rFonts w:ascii="Times New Roman" w:hAnsi="Times New Roman" w:cs="Times New Roman"/>
          <w:sz w:val="28"/>
          <w:szCs w:val="28"/>
        </w:rPr>
        <w:t>для населения</w:t>
      </w:r>
      <w:r w:rsidR="00B01085" w:rsidRPr="00B01085">
        <w:rPr>
          <w:rFonts w:ascii="Times New Roman" w:hAnsi="Times New Roman" w:cs="Times New Roman"/>
          <w:i/>
          <w:sz w:val="28"/>
          <w:szCs w:val="28"/>
        </w:rPr>
        <w:t>.</w:t>
      </w:r>
    </w:p>
    <w:p w:rsidR="00076FB6" w:rsidRPr="001A39C2" w:rsidRDefault="00076FB6" w:rsidP="001A39C2">
      <w:pPr>
        <w:spacing w:after="0" w:line="240" w:lineRule="auto"/>
        <w:ind w:firstLine="284"/>
        <w:jc w:val="both"/>
        <w:rPr>
          <w:rFonts w:ascii="Times New Roman" w:hAnsi="Times New Roman" w:cs="Times New Roman"/>
          <w:sz w:val="28"/>
          <w:szCs w:val="28"/>
        </w:rPr>
      </w:pPr>
      <w:r w:rsidRPr="001A39C2">
        <w:rPr>
          <w:rFonts w:ascii="Times New Roman" w:hAnsi="Times New Roman" w:cs="Times New Roman"/>
          <w:sz w:val="28"/>
          <w:szCs w:val="28"/>
        </w:rPr>
        <w:t>Родительская плата в муниципальном районе остается неизменной с 2006 года от 300 - до 2</w:t>
      </w:r>
      <w:r w:rsidR="00B01085">
        <w:rPr>
          <w:rFonts w:ascii="Times New Roman" w:hAnsi="Times New Roman" w:cs="Times New Roman"/>
          <w:sz w:val="28"/>
          <w:szCs w:val="28"/>
        </w:rPr>
        <w:t> </w:t>
      </w:r>
      <w:r w:rsidRPr="001A39C2">
        <w:rPr>
          <w:rFonts w:ascii="Times New Roman" w:hAnsi="Times New Roman" w:cs="Times New Roman"/>
          <w:sz w:val="28"/>
          <w:szCs w:val="28"/>
        </w:rPr>
        <w:t>200</w:t>
      </w:r>
      <w:r w:rsidR="00B01085">
        <w:rPr>
          <w:rFonts w:ascii="Times New Roman" w:hAnsi="Times New Roman" w:cs="Times New Roman"/>
          <w:sz w:val="28"/>
          <w:szCs w:val="28"/>
        </w:rPr>
        <w:t xml:space="preserve"> </w:t>
      </w:r>
      <w:r w:rsidRPr="001A39C2">
        <w:rPr>
          <w:rFonts w:ascii="Times New Roman" w:hAnsi="Times New Roman" w:cs="Times New Roman"/>
          <w:sz w:val="28"/>
          <w:szCs w:val="28"/>
        </w:rPr>
        <w:t xml:space="preserve">руб. в месяц и носит социально – ориентированную направленность.            </w:t>
      </w:r>
    </w:p>
    <w:p w:rsidR="00076FB6" w:rsidRPr="001A39C2" w:rsidRDefault="00076FB6" w:rsidP="001A39C2">
      <w:pPr>
        <w:spacing w:after="0" w:line="240" w:lineRule="auto"/>
        <w:ind w:firstLine="284"/>
        <w:jc w:val="both"/>
        <w:rPr>
          <w:rFonts w:ascii="Times New Roman" w:hAnsi="Times New Roman" w:cs="Times New Roman"/>
          <w:sz w:val="28"/>
          <w:szCs w:val="28"/>
        </w:rPr>
      </w:pPr>
      <w:r w:rsidRPr="001A39C2">
        <w:rPr>
          <w:rFonts w:ascii="Times New Roman" w:hAnsi="Times New Roman" w:cs="Times New Roman"/>
          <w:sz w:val="28"/>
          <w:szCs w:val="28"/>
        </w:rPr>
        <w:t xml:space="preserve">Себестоимость содержания ребенка в месяц (за присмотр и уход) в дошкольных учреждениях увеличивается. За три года себестоимость увеличилась на 2,6%. </w:t>
      </w:r>
      <w:r w:rsidR="008B2A51">
        <w:rPr>
          <w:rFonts w:ascii="Times New Roman" w:hAnsi="Times New Roman" w:cs="Times New Roman"/>
          <w:sz w:val="28"/>
          <w:szCs w:val="28"/>
        </w:rPr>
        <w:t>Это</w:t>
      </w:r>
      <w:r w:rsidRPr="001A39C2">
        <w:rPr>
          <w:rFonts w:ascii="Times New Roman" w:hAnsi="Times New Roman" w:cs="Times New Roman"/>
          <w:sz w:val="28"/>
          <w:szCs w:val="28"/>
        </w:rPr>
        <w:t xml:space="preserve"> связано с ростом цен на все группы товаров, необходимых для обеспечения жизнедеятельности дошкольного учреждения.</w:t>
      </w:r>
    </w:p>
    <w:p w:rsidR="00965EBA" w:rsidRPr="001A39C2" w:rsidRDefault="00965EBA" w:rsidP="001A39C2">
      <w:pPr>
        <w:spacing w:after="0" w:line="240" w:lineRule="auto"/>
        <w:jc w:val="both"/>
        <w:rPr>
          <w:rFonts w:ascii="Times New Roman" w:hAnsi="Times New Roman" w:cs="Times New Roman"/>
          <w:sz w:val="28"/>
          <w:szCs w:val="28"/>
        </w:rPr>
      </w:pPr>
    </w:p>
    <w:p w:rsidR="00965EBA" w:rsidRDefault="00F70900" w:rsidP="001A39C2">
      <w:pPr>
        <w:spacing w:after="0" w:line="240" w:lineRule="auto"/>
        <w:jc w:val="both"/>
        <w:rPr>
          <w:rFonts w:ascii="Times New Roman" w:hAnsi="Times New Roman" w:cs="Times New Roman"/>
          <w:b/>
          <w:i/>
          <w:sz w:val="28"/>
          <w:szCs w:val="28"/>
        </w:rPr>
      </w:pPr>
      <w:r w:rsidRPr="001A39C2">
        <w:rPr>
          <w:rFonts w:ascii="Times New Roman" w:hAnsi="Times New Roman" w:cs="Times New Roman"/>
          <w:b/>
          <w:i/>
          <w:sz w:val="28"/>
          <w:szCs w:val="28"/>
        </w:rPr>
        <w:t xml:space="preserve">3.1.5. </w:t>
      </w:r>
      <w:r w:rsidR="00965EBA" w:rsidRPr="001A39C2">
        <w:rPr>
          <w:rFonts w:ascii="Times New Roman" w:hAnsi="Times New Roman" w:cs="Times New Roman"/>
          <w:b/>
          <w:i/>
          <w:sz w:val="28"/>
          <w:szCs w:val="28"/>
        </w:rPr>
        <w:t>Оказ</w:t>
      </w:r>
      <w:r w:rsidR="008B2A51">
        <w:rPr>
          <w:rFonts w:ascii="Times New Roman" w:hAnsi="Times New Roman" w:cs="Times New Roman"/>
          <w:b/>
          <w:i/>
          <w:sz w:val="28"/>
          <w:szCs w:val="28"/>
        </w:rPr>
        <w:t>ание коррекционной помощи детям</w:t>
      </w:r>
    </w:p>
    <w:p w:rsidR="006D39A9" w:rsidRPr="001A39C2" w:rsidRDefault="006D39A9" w:rsidP="001A39C2">
      <w:pPr>
        <w:spacing w:after="0" w:line="240" w:lineRule="auto"/>
        <w:jc w:val="both"/>
        <w:rPr>
          <w:rFonts w:ascii="Times New Roman" w:hAnsi="Times New Roman" w:cs="Times New Roman"/>
          <w:b/>
          <w:i/>
          <w:sz w:val="28"/>
          <w:szCs w:val="28"/>
        </w:rPr>
      </w:pP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 xml:space="preserve">В 2017 году проведена большая подготовительная работа по определению базовой дошкольной организации для детей с ОВЗ (создание доступной образовательной среды, решение кадровых вопросов, обеспечение методическими пособиями и др.). </w:t>
      </w:r>
      <w:r w:rsidR="008B2A51">
        <w:rPr>
          <w:rFonts w:ascii="Times New Roman" w:hAnsi="Times New Roman" w:cs="Times New Roman"/>
          <w:sz w:val="28"/>
          <w:szCs w:val="28"/>
        </w:rPr>
        <w:t xml:space="preserve">Такой организацией </w:t>
      </w:r>
      <w:proofErr w:type="gramStart"/>
      <w:r w:rsidR="008B2A51">
        <w:rPr>
          <w:rFonts w:ascii="Times New Roman" w:hAnsi="Times New Roman" w:cs="Times New Roman"/>
          <w:sz w:val="28"/>
          <w:szCs w:val="28"/>
        </w:rPr>
        <w:t xml:space="preserve">стало </w:t>
      </w:r>
      <w:r w:rsidRPr="001A39C2">
        <w:rPr>
          <w:rFonts w:ascii="Times New Roman" w:hAnsi="Times New Roman" w:cs="Times New Roman"/>
          <w:sz w:val="28"/>
          <w:szCs w:val="28"/>
        </w:rPr>
        <w:t xml:space="preserve"> ТМБ</w:t>
      </w:r>
      <w:proofErr w:type="gramEnd"/>
      <w:r w:rsidR="008B2A51">
        <w:rPr>
          <w:rFonts w:ascii="Times New Roman" w:hAnsi="Times New Roman" w:cs="Times New Roman"/>
          <w:sz w:val="28"/>
          <w:szCs w:val="28"/>
        </w:rPr>
        <w:t xml:space="preserve"> ДОУ </w:t>
      </w:r>
      <w:r w:rsidR="008B2A51" w:rsidRPr="001A39C2">
        <w:rPr>
          <w:rFonts w:ascii="Times New Roman" w:hAnsi="Times New Roman" w:cs="Times New Roman"/>
          <w:sz w:val="28"/>
          <w:szCs w:val="28"/>
        </w:rPr>
        <w:t>«Центр развития ребенка – детский сад «Белоснежка»</w:t>
      </w:r>
      <w:r w:rsidRPr="001A39C2">
        <w:rPr>
          <w:rFonts w:ascii="Times New Roman" w:hAnsi="Times New Roman" w:cs="Times New Roman"/>
          <w:sz w:val="28"/>
          <w:szCs w:val="28"/>
        </w:rPr>
        <w:t>.</w:t>
      </w:r>
    </w:p>
    <w:p w:rsidR="00076FB6" w:rsidRPr="001A39C2" w:rsidRDefault="00076FB6"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Для оказания коррекционной помощи детям в ДОО функционируют:</w:t>
      </w:r>
    </w:p>
    <w:p w:rsidR="00076FB6" w:rsidRPr="001A39C2" w:rsidRDefault="00076FB6" w:rsidP="007D78E2">
      <w:pPr>
        <w:pStyle w:val="a4"/>
        <w:numPr>
          <w:ilvl w:val="0"/>
          <w:numId w:val="57"/>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2 группы для детей с задержкой психического развития;</w:t>
      </w:r>
    </w:p>
    <w:p w:rsidR="00076FB6" w:rsidRPr="001A39C2" w:rsidRDefault="00076FB6" w:rsidP="007D78E2">
      <w:pPr>
        <w:pStyle w:val="a4"/>
        <w:numPr>
          <w:ilvl w:val="0"/>
          <w:numId w:val="57"/>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12 групп для детей с тяжелым нарушением речи; </w:t>
      </w:r>
    </w:p>
    <w:p w:rsidR="00076FB6" w:rsidRPr="001A39C2" w:rsidRDefault="00076FB6" w:rsidP="007D78E2">
      <w:pPr>
        <w:pStyle w:val="a4"/>
        <w:numPr>
          <w:ilvl w:val="0"/>
          <w:numId w:val="57"/>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1 логопедический пункт </w:t>
      </w:r>
      <w:r w:rsidR="008B2A51">
        <w:rPr>
          <w:rFonts w:ascii="Times New Roman" w:hAnsi="Times New Roman" w:cs="Times New Roman"/>
          <w:sz w:val="28"/>
          <w:szCs w:val="28"/>
        </w:rPr>
        <w:t>(</w:t>
      </w:r>
      <w:r w:rsidRPr="001A39C2">
        <w:rPr>
          <w:rFonts w:ascii="Times New Roman" w:hAnsi="Times New Roman" w:cs="Times New Roman"/>
          <w:sz w:val="28"/>
          <w:szCs w:val="28"/>
        </w:rPr>
        <w:t>ДОО «Забава»</w:t>
      </w:r>
      <w:r w:rsidR="008B2A51">
        <w:rPr>
          <w:rFonts w:ascii="Times New Roman" w:hAnsi="Times New Roman" w:cs="Times New Roman"/>
          <w:sz w:val="28"/>
          <w:szCs w:val="28"/>
        </w:rPr>
        <w:t>).</w:t>
      </w: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В 2017-1018 учебном году были открыты:</w:t>
      </w: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 xml:space="preserve">- </w:t>
      </w:r>
      <w:r w:rsidR="008B2A51">
        <w:rPr>
          <w:rFonts w:ascii="Times New Roman" w:hAnsi="Times New Roman" w:cs="Times New Roman"/>
          <w:sz w:val="28"/>
          <w:szCs w:val="28"/>
        </w:rPr>
        <w:t xml:space="preserve"> 4</w:t>
      </w:r>
      <w:r w:rsidRPr="001A39C2">
        <w:rPr>
          <w:rFonts w:ascii="Times New Roman" w:hAnsi="Times New Roman" w:cs="Times New Roman"/>
          <w:sz w:val="28"/>
          <w:szCs w:val="28"/>
        </w:rPr>
        <w:t xml:space="preserve"> группы комбинированной направленности на базе ТМБДОУ «Центр развития ребенка – детский сад «Белоснежка»;</w:t>
      </w: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- 1 группа комбинированной направленности в ТМБДОУ «Дудинский детский сад «Льдинка»</w:t>
      </w:r>
      <w:r w:rsidR="008B2A51">
        <w:rPr>
          <w:rFonts w:ascii="Times New Roman" w:hAnsi="Times New Roman" w:cs="Times New Roman"/>
          <w:sz w:val="28"/>
          <w:szCs w:val="28"/>
        </w:rPr>
        <w:t>.</w:t>
      </w:r>
    </w:p>
    <w:p w:rsidR="00076FB6" w:rsidRPr="001A39C2" w:rsidRDefault="00076FB6" w:rsidP="001A39C2">
      <w:pPr>
        <w:spacing w:after="0" w:line="240" w:lineRule="auto"/>
        <w:ind w:firstLine="567"/>
        <w:jc w:val="both"/>
        <w:rPr>
          <w:rFonts w:ascii="Times New Roman" w:hAnsi="Times New Roman" w:cs="Times New Roman"/>
          <w:sz w:val="28"/>
          <w:szCs w:val="28"/>
        </w:rPr>
      </w:pPr>
      <w:r w:rsidRPr="001A39C2">
        <w:rPr>
          <w:rFonts w:ascii="Times New Roman" w:hAnsi="Times New Roman" w:cs="Times New Roman"/>
          <w:sz w:val="28"/>
          <w:szCs w:val="28"/>
        </w:rPr>
        <w:t>В 2017</w:t>
      </w:r>
      <w:r w:rsidR="008B2A51">
        <w:rPr>
          <w:rFonts w:ascii="Times New Roman" w:hAnsi="Times New Roman" w:cs="Times New Roman"/>
          <w:sz w:val="28"/>
          <w:szCs w:val="28"/>
        </w:rPr>
        <w:t>г.</w:t>
      </w:r>
      <w:r w:rsidRPr="001A39C2">
        <w:rPr>
          <w:rFonts w:ascii="Times New Roman" w:hAnsi="Times New Roman" w:cs="Times New Roman"/>
          <w:sz w:val="28"/>
          <w:szCs w:val="28"/>
        </w:rPr>
        <w:t xml:space="preserve"> коррек</w:t>
      </w:r>
      <w:r w:rsidR="008B2A51">
        <w:rPr>
          <w:rFonts w:ascii="Times New Roman" w:hAnsi="Times New Roman" w:cs="Times New Roman"/>
          <w:sz w:val="28"/>
          <w:szCs w:val="28"/>
        </w:rPr>
        <w:t xml:space="preserve">ционной </w:t>
      </w:r>
      <w:proofErr w:type="gramStart"/>
      <w:r w:rsidR="008B2A51">
        <w:rPr>
          <w:rFonts w:ascii="Times New Roman" w:hAnsi="Times New Roman" w:cs="Times New Roman"/>
          <w:sz w:val="28"/>
          <w:szCs w:val="28"/>
        </w:rPr>
        <w:t xml:space="preserve">помощью </w:t>
      </w:r>
      <w:r w:rsidRPr="001A39C2">
        <w:rPr>
          <w:rFonts w:ascii="Times New Roman" w:hAnsi="Times New Roman" w:cs="Times New Roman"/>
          <w:sz w:val="28"/>
          <w:szCs w:val="28"/>
        </w:rPr>
        <w:t xml:space="preserve"> было</w:t>
      </w:r>
      <w:proofErr w:type="gramEnd"/>
      <w:r w:rsidRPr="001A39C2">
        <w:rPr>
          <w:rFonts w:ascii="Times New Roman" w:hAnsi="Times New Roman" w:cs="Times New Roman"/>
          <w:sz w:val="28"/>
          <w:szCs w:val="28"/>
        </w:rPr>
        <w:t xml:space="preserve"> охвачено   265</w:t>
      </w:r>
      <w:r w:rsidR="008B2A51">
        <w:rPr>
          <w:rFonts w:ascii="Times New Roman" w:hAnsi="Times New Roman" w:cs="Times New Roman"/>
          <w:sz w:val="28"/>
          <w:szCs w:val="28"/>
        </w:rPr>
        <w:t xml:space="preserve"> </w:t>
      </w:r>
      <w:r w:rsidRPr="001A39C2">
        <w:rPr>
          <w:rFonts w:ascii="Times New Roman" w:hAnsi="Times New Roman" w:cs="Times New Roman"/>
          <w:sz w:val="28"/>
          <w:szCs w:val="28"/>
        </w:rPr>
        <w:t>детей.</w:t>
      </w:r>
    </w:p>
    <w:p w:rsidR="00965EBA" w:rsidRPr="001A39C2" w:rsidRDefault="00965EBA" w:rsidP="001A39C2">
      <w:pPr>
        <w:tabs>
          <w:tab w:val="left" w:pos="2505"/>
        </w:tabs>
        <w:spacing w:after="0" w:line="240" w:lineRule="auto"/>
        <w:ind w:firstLine="567"/>
        <w:jc w:val="both"/>
        <w:rPr>
          <w:rFonts w:ascii="Times New Roman" w:hAnsi="Times New Roman" w:cs="Times New Roman"/>
          <w:i/>
          <w:sz w:val="28"/>
          <w:szCs w:val="28"/>
        </w:rPr>
      </w:pPr>
    </w:p>
    <w:p w:rsidR="00965EBA" w:rsidRDefault="00F70900" w:rsidP="001A39C2">
      <w:pPr>
        <w:tabs>
          <w:tab w:val="left" w:pos="2505"/>
        </w:tabs>
        <w:spacing w:after="0" w:line="240" w:lineRule="auto"/>
        <w:jc w:val="both"/>
        <w:rPr>
          <w:rFonts w:ascii="Times New Roman" w:hAnsi="Times New Roman" w:cs="Times New Roman"/>
          <w:b/>
          <w:i/>
          <w:sz w:val="28"/>
          <w:szCs w:val="28"/>
        </w:rPr>
      </w:pPr>
      <w:r w:rsidRPr="001A39C2">
        <w:rPr>
          <w:rFonts w:ascii="Times New Roman" w:hAnsi="Times New Roman" w:cs="Times New Roman"/>
          <w:b/>
          <w:i/>
          <w:sz w:val="28"/>
          <w:szCs w:val="28"/>
        </w:rPr>
        <w:t xml:space="preserve">3.1.6. </w:t>
      </w:r>
      <w:r w:rsidR="00965EBA" w:rsidRPr="001A39C2">
        <w:rPr>
          <w:rFonts w:ascii="Times New Roman" w:hAnsi="Times New Roman" w:cs="Times New Roman"/>
          <w:b/>
          <w:i/>
          <w:sz w:val="28"/>
          <w:szCs w:val="28"/>
        </w:rPr>
        <w:t>Организация кружковой деятельности в рамках реализации основной общеобразовательной программы дошкол</w:t>
      </w:r>
      <w:r w:rsidR="00727EB1" w:rsidRPr="001A39C2">
        <w:rPr>
          <w:rFonts w:ascii="Times New Roman" w:hAnsi="Times New Roman" w:cs="Times New Roman"/>
          <w:b/>
          <w:i/>
          <w:sz w:val="28"/>
          <w:szCs w:val="28"/>
        </w:rPr>
        <w:t>ьного образования (компонент ДОО</w:t>
      </w:r>
      <w:r w:rsidR="00965EBA" w:rsidRPr="001A39C2">
        <w:rPr>
          <w:rFonts w:ascii="Times New Roman" w:hAnsi="Times New Roman" w:cs="Times New Roman"/>
          <w:b/>
          <w:i/>
          <w:sz w:val="28"/>
          <w:szCs w:val="28"/>
        </w:rPr>
        <w:t>)</w:t>
      </w:r>
    </w:p>
    <w:p w:rsidR="006D39A9" w:rsidRPr="001A39C2" w:rsidRDefault="006D39A9" w:rsidP="001A39C2">
      <w:pPr>
        <w:tabs>
          <w:tab w:val="left" w:pos="2505"/>
        </w:tabs>
        <w:spacing w:after="0" w:line="240" w:lineRule="auto"/>
        <w:jc w:val="both"/>
        <w:rPr>
          <w:rFonts w:ascii="Times New Roman" w:hAnsi="Times New Roman" w:cs="Times New Roman"/>
          <w:b/>
          <w:i/>
          <w:sz w:val="28"/>
          <w:szCs w:val="28"/>
        </w:rPr>
      </w:pPr>
    </w:p>
    <w:p w:rsidR="00076FB6" w:rsidRPr="001A39C2" w:rsidRDefault="00076FB6" w:rsidP="001A39C2">
      <w:pPr>
        <w:spacing w:after="0" w:line="240" w:lineRule="auto"/>
        <w:ind w:firstLine="708"/>
        <w:jc w:val="both"/>
        <w:rPr>
          <w:rFonts w:ascii="Times New Roman" w:hAnsi="Times New Roman" w:cs="Times New Roman"/>
          <w:spacing w:val="2"/>
          <w:sz w:val="28"/>
          <w:szCs w:val="28"/>
        </w:rPr>
      </w:pPr>
      <w:r w:rsidRPr="001A39C2">
        <w:rPr>
          <w:rFonts w:ascii="Times New Roman" w:hAnsi="Times New Roman" w:cs="Times New Roman"/>
          <w:spacing w:val="2"/>
          <w:sz w:val="28"/>
          <w:szCs w:val="28"/>
        </w:rPr>
        <w:t>С введени</w:t>
      </w:r>
      <w:r w:rsidR="007E5F1C">
        <w:rPr>
          <w:rFonts w:ascii="Times New Roman" w:hAnsi="Times New Roman" w:cs="Times New Roman"/>
          <w:spacing w:val="2"/>
          <w:sz w:val="28"/>
          <w:szCs w:val="28"/>
        </w:rPr>
        <w:t>ем ФГОС дошкольного образования</w:t>
      </w:r>
      <w:r w:rsidRPr="001A39C2">
        <w:rPr>
          <w:rFonts w:ascii="Times New Roman" w:hAnsi="Times New Roman" w:cs="Times New Roman"/>
          <w:spacing w:val="2"/>
          <w:sz w:val="28"/>
          <w:szCs w:val="28"/>
        </w:rPr>
        <w:t xml:space="preserve"> изменился подход к предоставлению дополнительных образовательных услуг в дошкольных учреждениях. </w:t>
      </w:r>
    </w:p>
    <w:p w:rsidR="00076FB6" w:rsidRPr="001A39C2" w:rsidRDefault="007E5F1C" w:rsidP="001A39C2">
      <w:pPr>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На основании этого</w:t>
      </w:r>
      <w:r w:rsidR="00076FB6" w:rsidRPr="001A39C2">
        <w:rPr>
          <w:rFonts w:ascii="Times New Roman" w:hAnsi="Times New Roman" w:cs="Times New Roman"/>
          <w:spacing w:val="2"/>
          <w:sz w:val="28"/>
          <w:szCs w:val="28"/>
        </w:rPr>
        <w:t xml:space="preserve"> дополнительные образовательные услуги стали неотъемлемой часть</w:t>
      </w:r>
      <w:r>
        <w:rPr>
          <w:rFonts w:ascii="Times New Roman" w:hAnsi="Times New Roman" w:cs="Times New Roman"/>
          <w:spacing w:val="2"/>
          <w:sz w:val="28"/>
          <w:szCs w:val="28"/>
        </w:rPr>
        <w:t>ю общеобразовательной программы</w:t>
      </w:r>
      <w:r w:rsidR="00076FB6" w:rsidRPr="001A39C2">
        <w:rPr>
          <w:rFonts w:ascii="Times New Roman" w:hAnsi="Times New Roman" w:cs="Times New Roman"/>
          <w:spacing w:val="2"/>
          <w:sz w:val="28"/>
          <w:szCs w:val="28"/>
        </w:rPr>
        <w:t xml:space="preserve"> как часть, которая формируется участниками образовательного процесса и отражает компонент детского сада.</w:t>
      </w:r>
    </w:p>
    <w:p w:rsidR="00076FB6" w:rsidRPr="001A39C2" w:rsidRDefault="00076FB6" w:rsidP="001A39C2">
      <w:pPr>
        <w:spacing w:after="0" w:line="240" w:lineRule="auto"/>
        <w:ind w:firstLine="708"/>
        <w:jc w:val="both"/>
        <w:rPr>
          <w:rFonts w:ascii="Times New Roman" w:hAnsi="Times New Roman" w:cs="Times New Roman"/>
          <w:spacing w:val="2"/>
          <w:sz w:val="28"/>
          <w:szCs w:val="28"/>
        </w:rPr>
      </w:pPr>
      <w:r w:rsidRPr="001A39C2">
        <w:rPr>
          <w:rFonts w:ascii="Times New Roman" w:hAnsi="Times New Roman" w:cs="Times New Roman"/>
          <w:spacing w:val="2"/>
          <w:sz w:val="28"/>
          <w:szCs w:val="28"/>
        </w:rPr>
        <w:t>В детских садах созданы условия для ознакомления дошкольников с региональными особенностями Севера. Продолжают работать «Языковые гнезда» в дошкольных группах ТМК</w:t>
      </w:r>
      <w:r w:rsidR="007E5F1C">
        <w:rPr>
          <w:rFonts w:ascii="Times New Roman" w:hAnsi="Times New Roman" w:cs="Times New Roman"/>
          <w:spacing w:val="2"/>
          <w:sz w:val="28"/>
          <w:szCs w:val="28"/>
        </w:rPr>
        <w:t xml:space="preserve"> </w:t>
      </w:r>
      <w:r w:rsidRPr="001A39C2">
        <w:rPr>
          <w:rFonts w:ascii="Times New Roman" w:hAnsi="Times New Roman" w:cs="Times New Roman"/>
          <w:spacing w:val="2"/>
          <w:sz w:val="28"/>
          <w:szCs w:val="28"/>
        </w:rPr>
        <w:t>ДОУ «</w:t>
      </w:r>
      <w:proofErr w:type="spellStart"/>
      <w:r w:rsidRPr="001A39C2">
        <w:rPr>
          <w:rFonts w:ascii="Times New Roman" w:hAnsi="Times New Roman" w:cs="Times New Roman"/>
          <w:spacing w:val="2"/>
          <w:sz w:val="28"/>
          <w:szCs w:val="28"/>
        </w:rPr>
        <w:t>Волочанский</w:t>
      </w:r>
      <w:proofErr w:type="spellEnd"/>
      <w:r w:rsidRPr="001A39C2">
        <w:rPr>
          <w:rFonts w:ascii="Times New Roman" w:hAnsi="Times New Roman" w:cs="Times New Roman"/>
          <w:spacing w:val="2"/>
          <w:sz w:val="28"/>
          <w:szCs w:val="28"/>
        </w:rPr>
        <w:t xml:space="preserve"> детский сад», ТМК</w:t>
      </w:r>
      <w:r w:rsidR="007E5F1C">
        <w:rPr>
          <w:rFonts w:ascii="Times New Roman" w:hAnsi="Times New Roman" w:cs="Times New Roman"/>
          <w:spacing w:val="2"/>
          <w:sz w:val="28"/>
          <w:szCs w:val="28"/>
        </w:rPr>
        <w:t xml:space="preserve"> </w:t>
      </w:r>
      <w:r w:rsidRPr="001A39C2">
        <w:rPr>
          <w:rFonts w:ascii="Times New Roman" w:hAnsi="Times New Roman" w:cs="Times New Roman"/>
          <w:spacing w:val="2"/>
          <w:sz w:val="28"/>
          <w:szCs w:val="28"/>
        </w:rPr>
        <w:t>ОУ «</w:t>
      </w:r>
      <w:proofErr w:type="spellStart"/>
      <w:r w:rsidRPr="001A39C2">
        <w:rPr>
          <w:rFonts w:ascii="Times New Roman" w:hAnsi="Times New Roman" w:cs="Times New Roman"/>
          <w:spacing w:val="2"/>
          <w:sz w:val="28"/>
          <w:szCs w:val="28"/>
        </w:rPr>
        <w:t>Усть</w:t>
      </w:r>
      <w:proofErr w:type="spellEnd"/>
      <w:r w:rsidRPr="001A39C2">
        <w:rPr>
          <w:rFonts w:ascii="Times New Roman" w:hAnsi="Times New Roman" w:cs="Times New Roman"/>
          <w:spacing w:val="2"/>
          <w:sz w:val="28"/>
          <w:szCs w:val="28"/>
        </w:rPr>
        <w:t xml:space="preserve"> – </w:t>
      </w:r>
      <w:proofErr w:type="spellStart"/>
      <w:r w:rsidRPr="001A39C2">
        <w:rPr>
          <w:rFonts w:ascii="Times New Roman" w:hAnsi="Times New Roman" w:cs="Times New Roman"/>
          <w:spacing w:val="2"/>
          <w:sz w:val="28"/>
          <w:szCs w:val="28"/>
        </w:rPr>
        <w:t>Авамская</w:t>
      </w:r>
      <w:proofErr w:type="spellEnd"/>
      <w:r w:rsidRPr="001A39C2">
        <w:rPr>
          <w:rFonts w:ascii="Times New Roman" w:hAnsi="Times New Roman" w:cs="Times New Roman"/>
          <w:spacing w:val="2"/>
          <w:sz w:val="28"/>
          <w:szCs w:val="28"/>
        </w:rPr>
        <w:t xml:space="preserve"> начальная школа», ТМК</w:t>
      </w:r>
      <w:r w:rsidR="007E5F1C">
        <w:rPr>
          <w:rFonts w:ascii="Times New Roman" w:hAnsi="Times New Roman" w:cs="Times New Roman"/>
          <w:spacing w:val="2"/>
          <w:sz w:val="28"/>
          <w:szCs w:val="28"/>
        </w:rPr>
        <w:t xml:space="preserve"> </w:t>
      </w:r>
      <w:r w:rsidRPr="001A39C2">
        <w:rPr>
          <w:rFonts w:ascii="Times New Roman" w:hAnsi="Times New Roman" w:cs="Times New Roman"/>
          <w:spacing w:val="2"/>
          <w:sz w:val="28"/>
          <w:szCs w:val="28"/>
        </w:rPr>
        <w:t>ОУ «</w:t>
      </w:r>
      <w:proofErr w:type="spellStart"/>
      <w:r w:rsidRPr="001A39C2">
        <w:rPr>
          <w:rFonts w:ascii="Times New Roman" w:hAnsi="Times New Roman" w:cs="Times New Roman"/>
          <w:spacing w:val="2"/>
          <w:sz w:val="28"/>
          <w:szCs w:val="28"/>
        </w:rPr>
        <w:t>Потапо</w:t>
      </w:r>
      <w:r w:rsidR="00476C0B">
        <w:rPr>
          <w:rFonts w:ascii="Times New Roman" w:hAnsi="Times New Roman" w:cs="Times New Roman"/>
          <w:spacing w:val="2"/>
          <w:sz w:val="28"/>
          <w:szCs w:val="28"/>
        </w:rPr>
        <w:t>вская</w:t>
      </w:r>
      <w:proofErr w:type="spellEnd"/>
      <w:r w:rsidR="00476C0B">
        <w:rPr>
          <w:rFonts w:ascii="Times New Roman" w:hAnsi="Times New Roman" w:cs="Times New Roman"/>
          <w:spacing w:val="2"/>
          <w:sz w:val="28"/>
          <w:szCs w:val="28"/>
        </w:rPr>
        <w:t xml:space="preserve"> С</w:t>
      </w:r>
      <w:r w:rsidRPr="001A39C2">
        <w:rPr>
          <w:rFonts w:ascii="Times New Roman" w:hAnsi="Times New Roman" w:cs="Times New Roman"/>
          <w:spacing w:val="2"/>
          <w:sz w:val="28"/>
          <w:szCs w:val="28"/>
        </w:rPr>
        <w:t>Ш №12».</w:t>
      </w:r>
    </w:p>
    <w:p w:rsidR="00076FB6" w:rsidRPr="001A39C2" w:rsidRDefault="00076FB6" w:rsidP="001A39C2">
      <w:pPr>
        <w:spacing w:after="0" w:line="240" w:lineRule="auto"/>
        <w:ind w:firstLine="708"/>
        <w:jc w:val="both"/>
        <w:rPr>
          <w:rFonts w:ascii="Times New Roman" w:hAnsi="Times New Roman" w:cs="Times New Roman"/>
          <w:spacing w:val="2"/>
          <w:sz w:val="28"/>
          <w:szCs w:val="28"/>
        </w:rPr>
      </w:pPr>
      <w:r w:rsidRPr="001A39C2">
        <w:rPr>
          <w:rFonts w:ascii="Times New Roman" w:hAnsi="Times New Roman" w:cs="Times New Roman"/>
          <w:spacing w:val="2"/>
          <w:sz w:val="28"/>
          <w:szCs w:val="28"/>
        </w:rPr>
        <w:t xml:space="preserve"> В мини- музеях, экологических комнатах, познавательных центрах дети знакомятся с жизнью и бытом малочисленных народов Севера, учатся родному языку, познают растительный и животный мир. </w:t>
      </w:r>
    </w:p>
    <w:p w:rsidR="00076FB6" w:rsidRPr="001A39C2" w:rsidRDefault="00076FB6" w:rsidP="001A39C2">
      <w:pPr>
        <w:spacing w:after="0" w:line="240" w:lineRule="auto"/>
        <w:ind w:left="360" w:firstLine="708"/>
        <w:jc w:val="both"/>
        <w:rPr>
          <w:rFonts w:ascii="Times New Roman" w:hAnsi="Times New Roman" w:cs="Times New Roman"/>
          <w:spacing w:val="2"/>
          <w:sz w:val="28"/>
          <w:szCs w:val="28"/>
        </w:rPr>
      </w:pPr>
      <w:r w:rsidRPr="001A39C2">
        <w:rPr>
          <w:rFonts w:ascii="Times New Roman" w:hAnsi="Times New Roman" w:cs="Times New Roman"/>
          <w:spacing w:val="2"/>
          <w:sz w:val="28"/>
          <w:szCs w:val="28"/>
        </w:rPr>
        <w:t>Традиционно в январе в детских садах проводится праздник встречи солнца «</w:t>
      </w:r>
      <w:proofErr w:type="spellStart"/>
      <w:r w:rsidRPr="001A39C2">
        <w:rPr>
          <w:rFonts w:ascii="Times New Roman" w:hAnsi="Times New Roman" w:cs="Times New Roman"/>
          <w:spacing w:val="2"/>
          <w:sz w:val="28"/>
          <w:szCs w:val="28"/>
        </w:rPr>
        <w:t>Хейро</w:t>
      </w:r>
      <w:proofErr w:type="spellEnd"/>
      <w:r w:rsidRPr="001A39C2">
        <w:rPr>
          <w:rFonts w:ascii="Times New Roman" w:hAnsi="Times New Roman" w:cs="Times New Roman"/>
          <w:spacing w:val="2"/>
          <w:sz w:val="28"/>
          <w:szCs w:val="28"/>
        </w:rPr>
        <w:t xml:space="preserve">». </w:t>
      </w:r>
    </w:p>
    <w:p w:rsidR="00076FB6" w:rsidRPr="001A39C2" w:rsidRDefault="00076FB6" w:rsidP="001A39C2">
      <w:pPr>
        <w:spacing w:after="0" w:line="240" w:lineRule="auto"/>
        <w:ind w:left="360" w:firstLine="708"/>
        <w:jc w:val="both"/>
        <w:rPr>
          <w:rFonts w:ascii="Times New Roman" w:hAnsi="Times New Roman" w:cs="Times New Roman"/>
          <w:sz w:val="28"/>
          <w:szCs w:val="28"/>
        </w:rPr>
      </w:pPr>
      <w:r w:rsidRPr="001A39C2">
        <w:rPr>
          <w:rFonts w:ascii="Times New Roman" w:hAnsi="Times New Roman" w:cs="Times New Roman"/>
          <w:spacing w:val="2"/>
          <w:sz w:val="28"/>
          <w:szCs w:val="28"/>
        </w:rPr>
        <w:t xml:space="preserve">Творческий потенциал </w:t>
      </w:r>
      <w:r w:rsidR="007E5F1C">
        <w:rPr>
          <w:rFonts w:ascii="Times New Roman" w:hAnsi="Times New Roman" w:cs="Times New Roman"/>
          <w:spacing w:val="2"/>
          <w:sz w:val="28"/>
          <w:szCs w:val="28"/>
        </w:rPr>
        <w:t>детей в дошкольных организациях развивается</w:t>
      </w:r>
      <w:r w:rsidRPr="001A39C2">
        <w:rPr>
          <w:rFonts w:ascii="Times New Roman" w:hAnsi="Times New Roman" w:cs="Times New Roman"/>
          <w:spacing w:val="2"/>
          <w:sz w:val="28"/>
          <w:szCs w:val="28"/>
        </w:rPr>
        <w:t xml:space="preserve"> и реализуются</w:t>
      </w:r>
      <w:r w:rsidRPr="001A39C2">
        <w:rPr>
          <w:rFonts w:ascii="Times New Roman" w:hAnsi="Times New Roman" w:cs="Times New Roman"/>
          <w:sz w:val="28"/>
          <w:szCs w:val="28"/>
        </w:rPr>
        <w:t xml:space="preserve"> через различные формы: кружки, секции, развивающие центры, клубы для детей и родителей.</w:t>
      </w:r>
    </w:p>
    <w:p w:rsidR="00076FB6" w:rsidRPr="001A39C2" w:rsidRDefault="00076FB6" w:rsidP="001A39C2">
      <w:pPr>
        <w:spacing w:after="0" w:line="240" w:lineRule="auto"/>
        <w:ind w:left="360"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 В 2017-2018</w:t>
      </w:r>
      <w:r w:rsidR="007E5F1C">
        <w:rPr>
          <w:rFonts w:ascii="Times New Roman" w:hAnsi="Times New Roman" w:cs="Times New Roman"/>
          <w:sz w:val="28"/>
          <w:szCs w:val="28"/>
        </w:rPr>
        <w:t xml:space="preserve"> </w:t>
      </w:r>
      <w:r w:rsidRPr="001A39C2">
        <w:rPr>
          <w:rFonts w:ascii="Times New Roman" w:hAnsi="Times New Roman" w:cs="Times New Roman"/>
          <w:sz w:val="28"/>
          <w:szCs w:val="28"/>
        </w:rPr>
        <w:t>учебном году</w:t>
      </w:r>
      <w:r w:rsidR="007E5F1C">
        <w:rPr>
          <w:rFonts w:ascii="Times New Roman" w:hAnsi="Times New Roman" w:cs="Times New Roman"/>
          <w:sz w:val="28"/>
          <w:szCs w:val="28"/>
        </w:rPr>
        <w:t xml:space="preserve"> функционировали</w:t>
      </w:r>
      <w:r w:rsidRPr="001A39C2">
        <w:rPr>
          <w:rFonts w:ascii="Times New Roman" w:hAnsi="Times New Roman" w:cs="Times New Roman"/>
          <w:sz w:val="28"/>
          <w:szCs w:val="28"/>
        </w:rPr>
        <w:t xml:space="preserve"> 75 секций, кружков и других форм дополнительного образования.</w:t>
      </w:r>
    </w:p>
    <w:p w:rsidR="00076FB6" w:rsidRPr="001A39C2" w:rsidRDefault="00076FB6" w:rsidP="001A39C2">
      <w:pPr>
        <w:spacing w:after="0" w:line="240" w:lineRule="auto"/>
        <w:ind w:left="360" w:firstLine="708"/>
        <w:jc w:val="both"/>
        <w:rPr>
          <w:rFonts w:ascii="Times New Roman" w:hAnsi="Times New Roman" w:cs="Times New Roman"/>
          <w:sz w:val="28"/>
          <w:szCs w:val="28"/>
        </w:rPr>
      </w:pPr>
      <w:r w:rsidRPr="001A39C2">
        <w:rPr>
          <w:rFonts w:ascii="Times New Roman" w:hAnsi="Times New Roman" w:cs="Times New Roman"/>
          <w:sz w:val="28"/>
          <w:szCs w:val="28"/>
        </w:rPr>
        <w:t>Основные направления данного вида образования:</w:t>
      </w:r>
    </w:p>
    <w:p w:rsidR="00076FB6" w:rsidRPr="001A39C2" w:rsidRDefault="00076FB6" w:rsidP="007D78E2">
      <w:pPr>
        <w:pStyle w:val="a4"/>
        <w:numPr>
          <w:ilvl w:val="0"/>
          <w:numId w:val="58"/>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художественно – эстетическое развитие детей – 39 услуг (52,0% от общего количества оказываемых услуг);</w:t>
      </w:r>
    </w:p>
    <w:p w:rsidR="00076FB6" w:rsidRPr="001A39C2" w:rsidRDefault="00076FB6" w:rsidP="007D78E2">
      <w:pPr>
        <w:pStyle w:val="a4"/>
        <w:numPr>
          <w:ilvl w:val="0"/>
          <w:numId w:val="58"/>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физическое развитие и оздоровление дошкольников - 16 услуг (21,3%);</w:t>
      </w:r>
    </w:p>
    <w:p w:rsidR="00076FB6" w:rsidRPr="001A39C2" w:rsidRDefault="00076FB6" w:rsidP="007D78E2">
      <w:pPr>
        <w:pStyle w:val="a4"/>
        <w:numPr>
          <w:ilvl w:val="0"/>
          <w:numId w:val="58"/>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краеведческое – 5 услуг (6,7%);</w:t>
      </w:r>
    </w:p>
    <w:p w:rsidR="00076FB6" w:rsidRPr="001A39C2" w:rsidRDefault="00076FB6" w:rsidP="007D78E2">
      <w:pPr>
        <w:pStyle w:val="a4"/>
        <w:numPr>
          <w:ilvl w:val="0"/>
          <w:numId w:val="58"/>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НРК (языковые гнезда) – 3 услуги (4,0%);</w:t>
      </w:r>
    </w:p>
    <w:p w:rsidR="00076FB6" w:rsidRPr="001A39C2" w:rsidRDefault="00076FB6" w:rsidP="007D78E2">
      <w:pPr>
        <w:pStyle w:val="a4"/>
        <w:numPr>
          <w:ilvl w:val="0"/>
          <w:numId w:val="58"/>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познавательное развитие дошкольников -  6 услуг (8,0%);</w:t>
      </w:r>
    </w:p>
    <w:p w:rsidR="00965EBA" w:rsidRPr="001A39C2" w:rsidRDefault="00076FB6" w:rsidP="007D78E2">
      <w:pPr>
        <w:pStyle w:val="a4"/>
        <w:numPr>
          <w:ilvl w:val="0"/>
          <w:numId w:val="58"/>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другие направления   -   6 услуг (8,0%)</w:t>
      </w:r>
      <w:r w:rsidR="00C41334">
        <w:rPr>
          <w:rFonts w:ascii="Times New Roman" w:hAnsi="Times New Roman" w:cs="Times New Roman"/>
          <w:sz w:val="28"/>
          <w:szCs w:val="28"/>
        </w:rPr>
        <w:t>.</w:t>
      </w:r>
    </w:p>
    <w:p w:rsidR="008B4189" w:rsidRPr="001A39C2" w:rsidRDefault="008B4189" w:rsidP="001A39C2">
      <w:pPr>
        <w:spacing w:after="0" w:line="240" w:lineRule="auto"/>
        <w:ind w:right="-994"/>
        <w:jc w:val="both"/>
        <w:rPr>
          <w:rFonts w:ascii="Times New Roman" w:hAnsi="Times New Roman" w:cs="Times New Roman"/>
          <w:sz w:val="28"/>
          <w:szCs w:val="28"/>
        </w:rPr>
      </w:pPr>
    </w:p>
    <w:p w:rsidR="00965EBA" w:rsidRPr="001A39C2" w:rsidRDefault="00965EBA" w:rsidP="00083163">
      <w:pPr>
        <w:spacing w:after="0" w:line="240" w:lineRule="auto"/>
        <w:ind w:left="34"/>
        <w:jc w:val="center"/>
        <w:rPr>
          <w:rFonts w:ascii="Times New Roman" w:hAnsi="Times New Roman" w:cs="Times New Roman"/>
          <w:b/>
          <w:sz w:val="28"/>
          <w:szCs w:val="28"/>
        </w:rPr>
      </w:pPr>
      <w:r w:rsidRPr="00083163">
        <w:rPr>
          <w:rFonts w:ascii="Times New Roman" w:hAnsi="Times New Roman" w:cs="Times New Roman"/>
          <w:b/>
          <w:sz w:val="28"/>
          <w:szCs w:val="28"/>
        </w:rPr>
        <w:t>3.2. Обеспечение равного доступа к качестве</w:t>
      </w:r>
      <w:r w:rsidR="007E5F1C">
        <w:rPr>
          <w:rFonts w:ascii="Times New Roman" w:hAnsi="Times New Roman" w:cs="Times New Roman"/>
          <w:b/>
          <w:sz w:val="28"/>
          <w:szCs w:val="28"/>
        </w:rPr>
        <w:t>нному школьному образованию</w:t>
      </w:r>
    </w:p>
    <w:p w:rsidR="00F70900" w:rsidRPr="001A39C2" w:rsidRDefault="00F70900" w:rsidP="001A39C2">
      <w:pPr>
        <w:spacing w:after="0" w:line="240" w:lineRule="auto"/>
        <w:ind w:left="34"/>
        <w:jc w:val="both"/>
        <w:rPr>
          <w:rFonts w:ascii="Times New Roman" w:hAnsi="Times New Roman" w:cs="Times New Roman"/>
          <w:b/>
          <w:sz w:val="28"/>
          <w:szCs w:val="28"/>
        </w:rPr>
      </w:pPr>
    </w:p>
    <w:p w:rsidR="00965EBA" w:rsidRDefault="00A25278" w:rsidP="001A39C2">
      <w:pPr>
        <w:spacing w:after="0" w:line="240" w:lineRule="auto"/>
        <w:jc w:val="both"/>
        <w:rPr>
          <w:rFonts w:ascii="Times New Roman" w:hAnsi="Times New Roman" w:cs="Times New Roman"/>
          <w:b/>
          <w:i/>
          <w:sz w:val="28"/>
          <w:szCs w:val="28"/>
        </w:rPr>
      </w:pPr>
      <w:r w:rsidRPr="001A39C2">
        <w:rPr>
          <w:rFonts w:ascii="Times New Roman" w:hAnsi="Times New Roman" w:cs="Times New Roman"/>
          <w:b/>
          <w:i/>
          <w:sz w:val="28"/>
          <w:szCs w:val="28"/>
        </w:rPr>
        <w:t>3.2.1.</w:t>
      </w:r>
      <w:r w:rsidR="00083163">
        <w:rPr>
          <w:rFonts w:ascii="Times New Roman" w:hAnsi="Times New Roman" w:cs="Times New Roman"/>
          <w:b/>
          <w:i/>
          <w:sz w:val="28"/>
          <w:szCs w:val="28"/>
        </w:rPr>
        <w:t xml:space="preserve"> </w:t>
      </w:r>
      <w:r w:rsidR="00965EBA" w:rsidRPr="001A39C2">
        <w:rPr>
          <w:rFonts w:ascii="Times New Roman" w:hAnsi="Times New Roman" w:cs="Times New Roman"/>
          <w:b/>
          <w:i/>
          <w:sz w:val="28"/>
          <w:szCs w:val="28"/>
        </w:rPr>
        <w:t>Приоритетные направления деятельности.</w:t>
      </w:r>
      <w:r w:rsidR="006D39A9">
        <w:rPr>
          <w:rFonts w:ascii="Times New Roman" w:hAnsi="Times New Roman" w:cs="Times New Roman"/>
          <w:b/>
          <w:i/>
          <w:sz w:val="28"/>
          <w:szCs w:val="28"/>
        </w:rPr>
        <w:t xml:space="preserve"> Видовая характеристика ОО</w:t>
      </w:r>
    </w:p>
    <w:p w:rsidR="006D39A9" w:rsidRPr="001A39C2" w:rsidRDefault="006D39A9" w:rsidP="001A39C2">
      <w:pPr>
        <w:spacing w:after="0" w:line="240" w:lineRule="auto"/>
        <w:jc w:val="both"/>
        <w:rPr>
          <w:rFonts w:ascii="Times New Roman" w:hAnsi="Times New Roman" w:cs="Times New Roman"/>
          <w:b/>
          <w:i/>
          <w:sz w:val="28"/>
          <w:szCs w:val="28"/>
        </w:rPr>
      </w:pPr>
    </w:p>
    <w:p w:rsidR="00965EBA" w:rsidRPr="00E33E9D" w:rsidRDefault="00965EBA" w:rsidP="007D78E2">
      <w:pPr>
        <w:pStyle w:val="a4"/>
        <w:numPr>
          <w:ilvl w:val="0"/>
          <w:numId w:val="14"/>
        </w:numPr>
        <w:spacing w:after="0" w:line="240" w:lineRule="auto"/>
        <w:ind w:right="-31"/>
        <w:contextualSpacing/>
        <w:jc w:val="both"/>
        <w:rPr>
          <w:rFonts w:ascii="Times New Roman" w:hAnsi="Times New Roman" w:cs="Times New Roman"/>
          <w:sz w:val="28"/>
          <w:szCs w:val="28"/>
        </w:rPr>
      </w:pPr>
      <w:r w:rsidRPr="00E33E9D">
        <w:rPr>
          <w:rFonts w:ascii="Times New Roman" w:eastAsia="Arial Unicode MS" w:hAnsi="Times New Roman" w:cs="Times New Roman"/>
          <w:sz w:val="28"/>
          <w:szCs w:val="28"/>
        </w:rPr>
        <w:t>Реализация федеральных государственных образовательных стандартов на уровне начального</w:t>
      </w:r>
      <w:r w:rsidR="003417C0">
        <w:rPr>
          <w:rFonts w:ascii="Times New Roman" w:eastAsia="Arial Unicode MS" w:hAnsi="Times New Roman" w:cs="Times New Roman"/>
          <w:sz w:val="28"/>
          <w:szCs w:val="28"/>
        </w:rPr>
        <w:t xml:space="preserve"> общего образования и поэтапное</w:t>
      </w:r>
      <w:r w:rsidRPr="00E33E9D">
        <w:rPr>
          <w:rFonts w:ascii="Times New Roman" w:eastAsia="Arial Unicode MS" w:hAnsi="Times New Roman" w:cs="Times New Roman"/>
          <w:sz w:val="28"/>
          <w:szCs w:val="28"/>
        </w:rPr>
        <w:t xml:space="preserve"> введение федеральных государствен</w:t>
      </w:r>
      <w:r w:rsidR="00D72B3F" w:rsidRPr="00E33E9D">
        <w:rPr>
          <w:rFonts w:ascii="Times New Roman" w:eastAsia="Arial Unicode MS" w:hAnsi="Times New Roman" w:cs="Times New Roman"/>
          <w:sz w:val="28"/>
          <w:szCs w:val="28"/>
        </w:rPr>
        <w:t xml:space="preserve">ных образовательных стандартов </w:t>
      </w:r>
      <w:r w:rsidR="003417C0">
        <w:rPr>
          <w:rFonts w:ascii="Times New Roman" w:eastAsia="Arial Unicode MS" w:hAnsi="Times New Roman" w:cs="Times New Roman"/>
          <w:sz w:val="28"/>
          <w:szCs w:val="28"/>
        </w:rPr>
        <w:t xml:space="preserve">на уровнях основного общего </w:t>
      </w:r>
      <w:proofErr w:type="gramStart"/>
      <w:r w:rsidR="003417C0">
        <w:rPr>
          <w:rFonts w:ascii="Times New Roman" w:eastAsia="Arial Unicode MS" w:hAnsi="Times New Roman" w:cs="Times New Roman"/>
          <w:sz w:val="28"/>
          <w:szCs w:val="28"/>
        </w:rPr>
        <w:t xml:space="preserve">и </w:t>
      </w:r>
      <w:r w:rsidRPr="00E33E9D">
        <w:rPr>
          <w:rFonts w:ascii="Times New Roman" w:eastAsia="Arial Unicode MS" w:hAnsi="Times New Roman" w:cs="Times New Roman"/>
          <w:sz w:val="28"/>
          <w:szCs w:val="28"/>
        </w:rPr>
        <w:t xml:space="preserve"> среднего</w:t>
      </w:r>
      <w:proofErr w:type="gramEnd"/>
      <w:r w:rsidRPr="00E33E9D">
        <w:rPr>
          <w:rFonts w:ascii="Times New Roman" w:eastAsia="Arial Unicode MS" w:hAnsi="Times New Roman" w:cs="Times New Roman"/>
          <w:sz w:val="28"/>
          <w:szCs w:val="28"/>
        </w:rPr>
        <w:t xml:space="preserve"> общего образования.</w:t>
      </w:r>
    </w:p>
    <w:p w:rsidR="00965EBA" w:rsidRPr="00647401" w:rsidRDefault="00965EBA" w:rsidP="007D78E2">
      <w:pPr>
        <w:pStyle w:val="a4"/>
        <w:numPr>
          <w:ilvl w:val="0"/>
          <w:numId w:val="14"/>
        </w:numPr>
        <w:spacing w:after="0" w:line="240" w:lineRule="auto"/>
        <w:ind w:right="-31"/>
        <w:contextualSpacing/>
        <w:jc w:val="both"/>
        <w:rPr>
          <w:rFonts w:ascii="Times New Roman" w:hAnsi="Times New Roman" w:cs="Times New Roman"/>
          <w:sz w:val="28"/>
          <w:szCs w:val="28"/>
        </w:rPr>
      </w:pPr>
      <w:r w:rsidRPr="00647401">
        <w:rPr>
          <w:rFonts w:ascii="Times New Roman" w:eastAsia="Arial Unicode MS" w:hAnsi="Times New Roman" w:cs="Times New Roman"/>
          <w:sz w:val="28"/>
          <w:szCs w:val="28"/>
        </w:rPr>
        <w:t>Реализация проекта повышения качества математического и естественно-научного образования.</w:t>
      </w:r>
    </w:p>
    <w:p w:rsidR="00965EBA" w:rsidRPr="00647401" w:rsidRDefault="00965EBA" w:rsidP="007D78E2">
      <w:pPr>
        <w:pStyle w:val="a4"/>
        <w:numPr>
          <w:ilvl w:val="0"/>
          <w:numId w:val="14"/>
        </w:numPr>
        <w:spacing w:after="0" w:line="240" w:lineRule="auto"/>
        <w:ind w:right="-31"/>
        <w:contextualSpacing/>
        <w:jc w:val="both"/>
        <w:rPr>
          <w:rFonts w:ascii="Times New Roman" w:hAnsi="Times New Roman" w:cs="Times New Roman"/>
          <w:sz w:val="28"/>
          <w:szCs w:val="28"/>
        </w:rPr>
      </w:pPr>
      <w:r w:rsidRPr="00647401">
        <w:rPr>
          <w:rFonts w:ascii="Times New Roman" w:eastAsia="Arial Unicode MS" w:hAnsi="Times New Roman" w:cs="Times New Roman"/>
          <w:sz w:val="28"/>
          <w:szCs w:val="28"/>
        </w:rPr>
        <w:t>Реализация проекта повышения качества обучения английскому языку.</w:t>
      </w:r>
    </w:p>
    <w:p w:rsidR="00965EBA" w:rsidRPr="00E33E9D" w:rsidRDefault="00083163" w:rsidP="007D78E2">
      <w:pPr>
        <w:pStyle w:val="a4"/>
        <w:numPr>
          <w:ilvl w:val="0"/>
          <w:numId w:val="14"/>
        </w:numPr>
        <w:spacing w:after="0" w:line="240" w:lineRule="auto"/>
        <w:ind w:right="-31"/>
        <w:contextualSpacing/>
        <w:jc w:val="both"/>
        <w:rPr>
          <w:rFonts w:ascii="Times New Roman" w:hAnsi="Times New Roman" w:cs="Times New Roman"/>
          <w:sz w:val="28"/>
          <w:szCs w:val="28"/>
        </w:rPr>
      </w:pPr>
      <w:r w:rsidRPr="00E33E9D">
        <w:rPr>
          <w:rFonts w:ascii="Times New Roman" w:eastAsia="Arial Unicode MS" w:hAnsi="Times New Roman" w:cs="Times New Roman"/>
          <w:sz w:val="28"/>
          <w:szCs w:val="28"/>
        </w:rPr>
        <w:t>Реализация проекта</w:t>
      </w:r>
      <w:r w:rsidR="00965EBA" w:rsidRPr="00E33E9D">
        <w:rPr>
          <w:rFonts w:ascii="Times New Roman" w:eastAsia="Arial Unicode MS" w:hAnsi="Times New Roman" w:cs="Times New Roman"/>
          <w:sz w:val="28"/>
          <w:szCs w:val="28"/>
        </w:rPr>
        <w:t xml:space="preserve"> сетевого </w:t>
      </w:r>
      <w:r w:rsidRPr="00E33E9D">
        <w:rPr>
          <w:rFonts w:ascii="Times New Roman" w:eastAsia="Arial Unicode MS" w:hAnsi="Times New Roman" w:cs="Times New Roman"/>
          <w:sz w:val="28"/>
          <w:szCs w:val="28"/>
        </w:rPr>
        <w:t>взаимодействия школ</w:t>
      </w:r>
      <w:r w:rsidR="00965EBA" w:rsidRPr="00E33E9D">
        <w:rPr>
          <w:rFonts w:ascii="Times New Roman" w:eastAsia="Arial Unicode MS" w:hAnsi="Times New Roman" w:cs="Times New Roman"/>
          <w:sz w:val="28"/>
          <w:szCs w:val="28"/>
        </w:rPr>
        <w:t xml:space="preserve"> </w:t>
      </w:r>
      <w:proofErr w:type="gramStart"/>
      <w:r w:rsidR="00965EBA" w:rsidRPr="00E33E9D">
        <w:rPr>
          <w:rFonts w:ascii="Times New Roman" w:eastAsia="Arial Unicode MS" w:hAnsi="Times New Roman" w:cs="Times New Roman"/>
          <w:sz w:val="28"/>
          <w:szCs w:val="28"/>
        </w:rPr>
        <w:t>города</w:t>
      </w:r>
      <w:r w:rsidR="00E33E9D" w:rsidRPr="00E33E9D">
        <w:rPr>
          <w:rFonts w:ascii="Times New Roman" w:eastAsia="Arial Unicode MS" w:hAnsi="Times New Roman" w:cs="Times New Roman"/>
          <w:sz w:val="28"/>
          <w:szCs w:val="28"/>
        </w:rPr>
        <w:t xml:space="preserve"> </w:t>
      </w:r>
      <w:r w:rsidR="001477BC">
        <w:rPr>
          <w:rFonts w:ascii="Times New Roman" w:eastAsia="Arial Unicode MS" w:hAnsi="Times New Roman" w:cs="Times New Roman"/>
          <w:sz w:val="28"/>
          <w:szCs w:val="28"/>
        </w:rPr>
        <w:t xml:space="preserve"> с</w:t>
      </w:r>
      <w:proofErr w:type="gramEnd"/>
      <w:r w:rsidR="001477BC">
        <w:rPr>
          <w:rFonts w:ascii="Times New Roman" w:eastAsia="Arial Unicode MS" w:hAnsi="Times New Roman" w:cs="Times New Roman"/>
          <w:sz w:val="28"/>
          <w:szCs w:val="28"/>
        </w:rPr>
        <w:t xml:space="preserve"> другими организациями </w:t>
      </w:r>
      <w:r w:rsidR="00965EBA" w:rsidRPr="00E33E9D">
        <w:rPr>
          <w:rFonts w:ascii="Times New Roman" w:eastAsia="Arial Unicode MS" w:hAnsi="Times New Roman" w:cs="Times New Roman"/>
          <w:sz w:val="28"/>
          <w:szCs w:val="28"/>
        </w:rPr>
        <w:t xml:space="preserve">по вопросам ранней профессионализации школьников </w:t>
      </w:r>
      <w:r w:rsidR="001477BC">
        <w:rPr>
          <w:rFonts w:ascii="Times New Roman" w:eastAsia="Arial Unicode MS" w:hAnsi="Times New Roman" w:cs="Times New Roman"/>
          <w:sz w:val="28"/>
          <w:szCs w:val="28"/>
        </w:rPr>
        <w:t>(</w:t>
      </w:r>
      <w:r w:rsidR="00965EBA" w:rsidRPr="00E33E9D">
        <w:rPr>
          <w:rFonts w:ascii="Times New Roman" w:eastAsia="Arial Unicode MS" w:hAnsi="Times New Roman" w:cs="Times New Roman"/>
          <w:sz w:val="28"/>
          <w:szCs w:val="28"/>
        </w:rPr>
        <w:t>«Таймырский ПРОФИ»</w:t>
      </w:r>
      <w:r w:rsidR="001477BC">
        <w:rPr>
          <w:rFonts w:ascii="Times New Roman" w:eastAsia="Arial Unicode MS" w:hAnsi="Times New Roman" w:cs="Times New Roman"/>
          <w:sz w:val="28"/>
          <w:szCs w:val="28"/>
        </w:rPr>
        <w:t>)</w:t>
      </w:r>
      <w:r w:rsidR="00965EBA" w:rsidRPr="00E33E9D">
        <w:rPr>
          <w:rFonts w:ascii="Times New Roman" w:eastAsia="Arial Unicode MS" w:hAnsi="Times New Roman" w:cs="Times New Roman"/>
          <w:sz w:val="28"/>
          <w:szCs w:val="28"/>
        </w:rPr>
        <w:t>.</w:t>
      </w:r>
    </w:p>
    <w:p w:rsidR="00965EBA" w:rsidRPr="00B93C09" w:rsidRDefault="000C376A" w:rsidP="007D78E2">
      <w:pPr>
        <w:pStyle w:val="a4"/>
        <w:numPr>
          <w:ilvl w:val="0"/>
          <w:numId w:val="14"/>
        </w:numPr>
        <w:spacing w:after="0" w:line="240" w:lineRule="auto"/>
        <w:ind w:right="-31"/>
        <w:contextualSpacing/>
        <w:jc w:val="both"/>
        <w:rPr>
          <w:rFonts w:ascii="Times New Roman" w:hAnsi="Times New Roman" w:cs="Times New Roman"/>
          <w:sz w:val="28"/>
          <w:szCs w:val="28"/>
        </w:rPr>
      </w:pPr>
      <w:r w:rsidRPr="00B93C09">
        <w:rPr>
          <w:rFonts w:ascii="Times New Roman" w:hAnsi="Times New Roman" w:cs="Times New Roman"/>
          <w:sz w:val="28"/>
          <w:szCs w:val="28"/>
        </w:rPr>
        <w:t>Реализация проекта</w:t>
      </w:r>
      <w:r w:rsidR="00D07486" w:rsidRPr="00B93C09">
        <w:rPr>
          <w:rFonts w:ascii="Times New Roman" w:hAnsi="Times New Roman" w:cs="Times New Roman"/>
          <w:sz w:val="28"/>
          <w:szCs w:val="28"/>
        </w:rPr>
        <w:t xml:space="preserve"> </w:t>
      </w:r>
      <w:r w:rsidR="00965EBA" w:rsidRPr="00B93C09">
        <w:rPr>
          <w:rFonts w:ascii="Times New Roman" w:hAnsi="Times New Roman" w:cs="Times New Roman"/>
          <w:bCs/>
          <w:sz w:val="28"/>
          <w:szCs w:val="28"/>
        </w:rPr>
        <w:t xml:space="preserve">сетевого взаимодействия муниципальных общеобразовательных </w:t>
      </w:r>
      <w:r w:rsidR="00727EB1" w:rsidRPr="00B93C09">
        <w:rPr>
          <w:rFonts w:ascii="Times New Roman" w:hAnsi="Times New Roman" w:cs="Times New Roman"/>
          <w:bCs/>
          <w:sz w:val="28"/>
          <w:szCs w:val="28"/>
        </w:rPr>
        <w:t>организаций</w:t>
      </w:r>
      <w:r w:rsidR="00965EBA" w:rsidRPr="00B93C09">
        <w:rPr>
          <w:rFonts w:ascii="Times New Roman" w:hAnsi="Times New Roman" w:cs="Times New Roman"/>
          <w:bCs/>
          <w:sz w:val="28"/>
          <w:szCs w:val="28"/>
        </w:rPr>
        <w:t xml:space="preserve"> города Дудинки по орган</w:t>
      </w:r>
      <w:r w:rsidR="00D72B3F" w:rsidRPr="00B93C09">
        <w:rPr>
          <w:rFonts w:ascii="Times New Roman" w:hAnsi="Times New Roman" w:cs="Times New Roman"/>
          <w:bCs/>
          <w:sz w:val="28"/>
          <w:szCs w:val="28"/>
        </w:rPr>
        <w:t xml:space="preserve">изации обучения </w:t>
      </w:r>
      <w:r w:rsidR="00965EBA" w:rsidRPr="00B93C09">
        <w:rPr>
          <w:rFonts w:ascii="Times New Roman" w:hAnsi="Times New Roman" w:cs="Times New Roman"/>
          <w:bCs/>
          <w:sz w:val="28"/>
          <w:szCs w:val="28"/>
        </w:rPr>
        <w:t xml:space="preserve">в межшкольных </w:t>
      </w:r>
      <w:r w:rsidRPr="00B93C09">
        <w:rPr>
          <w:rFonts w:ascii="Times New Roman" w:hAnsi="Times New Roman" w:cs="Times New Roman"/>
          <w:bCs/>
          <w:sz w:val="28"/>
          <w:szCs w:val="28"/>
        </w:rPr>
        <w:t>предметных группах</w:t>
      </w:r>
      <w:r w:rsidR="00965EBA" w:rsidRPr="00B93C09">
        <w:rPr>
          <w:rFonts w:ascii="Times New Roman" w:hAnsi="Times New Roman" w:cs="Times New Roman"/>
          <w:bCs/>
          <w:sz w:val="28"/>
          <w:szCs w:val="28"/>
        </w:rPr>
        <w:t xml:space="preserve"> учащихся 10-х и 11-</w:t>
      </w:r>
      <w:r w:rsidRPr="00B93C09">
        <w:rPr>
          <w:rFonts w:ascii="Times New Roman" w:hAnsi="Times New Roman" w:cs="Times New Roman"/>
          <w:bCs/>
          <w:sz w:val="28"/>
          <w:szCs w:val="28"/>
        </w:rPr>
        <w:t>х классов</w:t>
      </w:r>
      <w:r w:rsidR="00965EBA" w:rsidRPr="00B93C09">
        <w:rPr>
          <w:rFonts w:ascii="Times New Roman" w:hAnsi="Times New Roman" w:cs="Times New Roman"/>
          <w:bCs/>
          <w:sz w:val="28"/>
          <w:szCs w:val="28"/>
        </w:rPr>
        <w:t xml:space="preserve"> </w:t>
      </w:r>
      <w:r w:rsidR="001477BC">
        <w:rPr>
          <w:rFonts w:ascii="Times New Roman" w:hAnsi="Times New Roman" w:cs="Times New Roman"/>
          <w:bCs/>
          <w:sz w:val="28"/>
          <w:szCs w:val="28"/>
        </w:rPr>
        <w:t>(</w:t>
      </w:r>
      <w:r w:rsidR="00965EBA" w:rsidRPr="00B93C09">
        <w:rPr>
          <w:rFonts w:ascii="Times New Roman" w:hAnsi="Times New Roman" w:cs="Times New Roman"/>
          <w:bCs/>
          <w:sz w:val="28"/>
          <w:szCs w:val="28"/>
        </w:rPr>
        <w:t>«</w:t>
      </w:r>
      <w:proofErr w:type="spellStart"/>
      <w:r w:rsidR="00965EBA" w:rsidRPr="00B93C09">
        <w:rPr>
          <w:rFonts w:ascii="Times New Roman" w:hAnsi="Times New Roman" w:cs="Times New Roman"/>
          <w:bCs/>
          <w:sz w:val="28"/>
          <w:szCs w:val="28"/>
        </w:rPr>
        <w:t>Универс</w:t>
      </w:r>
      <w:proofErr w:type="spellEnd"/>
      <w:r w:rsidR="00965EBA" w:rsidRPr="00B93C09">
        <w:rPr>
          <w:rFonts w:ascii="Times New Roman" w:hAnsi="Times New Roman" w:cs="Times New Roman"/>
          <w:bCs/>
          <w:sz w:val="28"/>
          <w:szCs w:val="28"/>
        </w:rPr>
        <w:t xml:space="preserve"> Таймыра - дорога к высшему образованию»</w:t>
      </w:r>
      <w:r w:rsidR="001477BC">
        <w:rPr>
          <w:rFonts w:ascii="Times New Roman" w:hAnsi="Times New Roman" w:cs="Times New Roman"/>
          <w:bCs/>
          <w:sz w:val="28"/>
          <w:szCs w:val="28"/>
        </w:rPr>
        <w:t>)</w:t>
      </w:r>
      <w:r w:rsidR="00965EBA" w:rsidRPr="00B93C09">
        <w:rPr>
          <w:rFonts w:ascii="Times New Roman" w:hAnsi="Times New Roman" w:cs="Times New Roman"/>
          <w:bCs/>
          <w:sz w:val="28"/>
          <w:szCs w:val="28"/>
        </w:rPr>
        <w:t>.</w:t>
      </w:r>
    </w:p>
    <w:p w:rsidR="00647401" w:rsidRDefault="0088030C" w:rsidP="007D78E2">
      <w:pPr>
        <w:pStyle w:val="a4"/>
        <w:numPr>
          <w:ilvl w:val="0"/>
          <w:numId w:val="14"/>
        </w:numPr>
        <w:spacing w:after="0" w:line="240" w:lineRule="auto"/>
        <w:contextualSpacing/>
        <w:jc w:val="both"/>
        <w:rPr>
          <w:rFonts w:ascii="Times New Roman" w:hAnsi="Times New Roman" w:cs="Times New Roman"/>
          <w:sz w:val="28"/>
          <w:szCs w:val="28"/>
        </w:rPr>
      </w:pPr>
      <w:r w:rsidRPr="00647401">
        <w:rPr>
          <w:rFonts w:ascii="Times New Roman" w:hAnsi="Times New Roman" w:cs="Times New Roman"/>
          <w:sz w:val="28"/>
          <w:szCs w:val="28"/>
        </w:rPr>
        <w:lastRenderedPageBreak/>
        <w:t>Создание условий для инклюзивног</w:t>
      </w:r>
      <w:r w:rsidR="00647401" w:rsidRPr="00647401">
        <w:rPr>
          <w:rFonts w:ascii="Times New Roman" w:hAnsi="Times New Roman" w:cs="Times New Roman"/>
          <w:sz w:val="28"/>
          <w:szCs w:val="28"/>
        </w:rPr>
        <w:t xml:space="preserve">о образования детей с ограниченными возможностями здоровья. </w:t>
      </w:r>
    </w:p>
    <w:p w:rsidR="00965EBA" w:rsidRPr="00647401" w:rsidRDefault="00965EBA" w:rsidP="007D78E2">
      <w:pPr>
        <w:pStyle w:val="a4"/>
        <w:numPr>
          <w:ilvl w:val="0"/>
          <w:numId w:val="14"/>
        </w:numPr>
        <w:spacing w:after="0" w:line="240" w:lineRule="auto"/>
        <w:contextualSpacing/>
        <w:jc w:val="both"/>
        <w:rPr>
          <w:rFonts w:ascii="Times New Roman" w:hAnsi="Times New Roman" w:cs="Times New Roman"/>
          <w:sz w:val="28"/>
          <w:szCs w:val="28"/>
        </w:rPr>
      </w:pPr>
      <w:r w:rsidRPr="00647401">
        <w:rPr>
          <w:rFonts w:ascii="Times New Roman" w:hAnsi="Times New Roman" w:cs="Times New Roman"/>
          <w:sz w:val="28"/>
          <w:szCs w:val="28"/>
        </w:rPr>
        <w:t>Реализация деятельности краевых инновацион</w:t>
      </w:r>
      <w:r w:rsidR="00D72B3F" w:rsidRPr="00647401">
        <w:rPr>
          <w:rFonts w:ascii="Times New Roman" w:hAnsi="Times New Roman" w:cs="Times New Roman"/>
          <w:sz w:val="28"/>
          <w:szCs w:val="28"/>
        </w:rPr>
        <w:t xml:space="preserve">ных площадок по обучению детей, </w:t>
      </w:r>
      <w:r w:rsidRPr="00647401">
        <w:rPr>
          <w:rFonts w:ascii="Times New Roman" w:hAnsi="Times New Roman" w:cs="Times New Roman"/>
          <w:sz w:val="28"/>
          <w:szCs w:val="28"/>
        </w:rPr>
        <w:t xml:space="preserve">родители которых ведут кочевой образ жизни </w:t>
      </w:r>
      <w:r w:rsidR="001477BC">
        <w:rPr>
          <w:rFonts w:ascii="Times New Roman" w:hAnsi="Times New Roman" w:cs="Times New Roman"/>
          <w:sz w:val="28"/>
          <w:szCs w:val="28"/>
        </w:rPr>
        <w:t>(«</w:t>
      </w:r>
      <w:r w:rsidR="00083163" w:rsidRPr="00647401">
        <w:rPr>
          <w:rFonts w:ascii="Times New Roman" w:hAnsi="Times New Roman" w:cs="Times New Roman"/>
          <w:sz w:val="28"/>
          <w:szCs w:val="28"/>
        </w:rPr>
        <w:t>Новые подходы</w:t>
      </w:r>
      <w:r w:rsidRPr="00647401">
        <w:rPr>
          <w:rFonts w:ascii="Times New Roman" w:hAnsi="Times New Roman" w:cs="Times New Roman"/>
          <w:sz w:val="28"/>
          <w:szCs w:val="28"/>
        </w:rPr>
        <w:t xml:space="preserve"> к переустройству школьного образован</w:t>
      </w:r>
      <w:r w:rsidR="001477BC">
        <w:rPr>
          <w:rFonts w:ascii="Times New Roman" w:hAnsi="Times New Roman" w:cs="Times New Roman"/>
          <w:sz w:val="28"/>
          <w:szCs w:val="28"/>
        </w:rPr>
        <w:t>ия кочевников западного Таймыра»).</w:t>
      </w:r>
    </w:p>
    <w:p w:rsidR="00A25278" w:rsidRPr="0088030C" w:rsidRDefault="00965EBA" w:rsidP="007D78E2">
      <w:pPr>
        <w:pStyle w:val="a4"/>
        <w:numPr>
          <w:ilvl w:val="0"/>
          <w:numId w:val="14"/>
        </w:numPr>
        <w:spacing w:after="0" w:line="240" w:lineRule="auto"/>
        <w:contextualSpacing/>
        <w:jc w:val="both"/>
        <w:rPr>
          <w:rFonts w:ascii="Times New Roman" w:hAnsi="Times New Roman" w:cs="Times New Roman"/>
          <w:sz w:val="28"/>
          <w:szCs w:val="28"/>
        </w:rPr>
      </w:pPr>
      <w:r w:rsidRPr="0088030C">
        <w:rPr>
          <w:rFonts w:ascii="Times New Roman" w:hAnsi="Times New Roman" w:cs="Times New Roman"/>
          <w:sz w:val="28"/>
          <w:szCs w:val="28"/>
        </w:rPr>
        <w:t>Реализация и совершенствование этнического образования в школах района.</w:t>
      </w:r>
    </w:p>
    <w:p w:rsidR="00083163" w:rsidRPr="00083163" w:rsidRDefault="00A25278" w:rsidP="001A39C2">
      <w:pPr>
        <w:spacing w:after="0" w:line="240" w:lineRule="auto"/>
        <w:ind w:firstLine="567"/>
        <w:jc w:val="both"/>
        <w:rPr>
          <w:rFonts w:ascii="Times New Roman" w:hAnsi="Times New Roman" w:cs="Times New Roman"/>
          <w:sz w:val="28"/>
          <w:szCs w:val="28"/>
        </w:rPr>
      </w:pPr>
      <w:r w:rsidRPr="00083163">
        <w:rPr>
          <w:rFonts w:ascii="Times New Roman" w:hAnsi="Times New Roman" w:cs="Times New Roman"/>
          <w:sz w:val="28"/>
          <w:szCs w:val="28"/>
        </w:rPr>
        <w:t xml:space="preserve">На </w:t>
      </w:r>
      <w:proofErr w:type="gramStart"/>
      <w:r w:rsidRPr="00083163">
        <w:rPr>
          <w:rFonts w:ascii="Times New Roman" w:hAnsi="Times New Roman" w:cs="Times New Roman"/>
          <w:sz w:val="28"/>
          <w:szCs w:val="28"/>
        </w:rPr>
        <w:t xml:space="preserve">территории </w:t>
      </w:r>
      <w:r w:rsidR="001477BC">
        <w:rPr>
          <w:rFonts w:ascii="Times New Roman" w:hAnsi="Times New Roman" w:cs="Times New Roman"/>
          <w:sz w:val="28"/>
          <w:szCs w:val="28"/>
        </w:rPr>
        <w:t xml:space="preserve"> функционирую</w:t>
      </w:r>
      <w:r w:rsidRPr="00083163">
        <w:rPr>
          <w:rFonts w:ascii="Times New Roman" w:hAnsi="Times New Roman" w:cs="Times New Roman"/>
          <w:sz w:val="28"/>
          <w:szCs w:val="28"/>
        </w:rPr>
        <w:t>т</w:t>
      </w:r>
      <w:proofErr w:type="gramEnd"/>
      <w:r w:rsidRPr="00083163">
        <w:rPr>
          <w:rFonts w:ascii="Times New Roman" w:hAnsi="Times New Roman" w:cs="Times New Roman"/>
          <w:sz w:val="28"/>
          <w:szCs w:val="28"/>
        </w:rPr>
        <w:t xml:space="preserve"> </w:t>
      </w:r>
      <w:r w:rsidRPr="00083163">
        <w:rPr>
          <w:rFonts w:ascii="Times New Roman" w:hAnsi="Times New Roman" w:cs="Times New Roman"/>
          <w:spacing w:val="-6"/>
          <w:sz w:val="28"/>
          <w:szCs w:val="28"/>
        </w:rPr>
        <w:t xml:space="preserve">25 общеобразовательных школ, </w:t>
      </w:r>
      <w:r w:rsidRPr="00083163">
        <w:rPr>
          <w:rFonts w:ascii="Times New Roman" w:hAnsi="Times New Roman" w:cs="Times New Roman"/>
          <w:sz w:val="28"/>
          <w:szCs w:val="28"/>
        </w:rPr>
        <w:t xml:space="preserve">в том числе </w:t>
      </w:r>
      <w:r w:rsidR="00083163" w:rsidRPr="00083163">
        <w:rPr>
          <w:rFonts w:ascii="Times New Roman" w:hAnsi="Times New Roman" w:cs="Times New Roman"/>
          <w:sz w:val="28"/>
          <w:szCs w:val="28"/>
        </w:rPr>
        <w:t>16 средних</w:t>
      </w:r>
      <w:r w:rsidRPr="00083163">
        <w:rPr>
          <w:rFonts w:ascii="Times New Roman" w:hAnsi="Times New Roman" w:cs="Times New Roman"/>
          <w:sz w:val="28"/>
          <w:szCs w:val="28"/>
        </w:rPr>
        <w:t xml:space="preserve"> школ, 1 основная школа, 8 начальных школ</w:t>
      </w:r>
      <w:r w:rsidRPr="00083163">
        <w:rPr>
          <w:rFonts w:ascii="Times New Roman" w:hAnsi="Times New Roman" w:cs="Times New Roman"/>
          <w:spacing w:val="-6"/>
          <w:sz w:val="28"/>
          <w:szCs w:val="28"/>
        </w:rPr>
        <w:t>, из них:</w:t>
      </w:r>
      <w:r w:rsidRPr="00083163">
        <w:rPr>
          <w:rFonts w:ascii="Times New Roman" w:hAnsi="Times New Roman" w:cs="Times New Roman"/>
          <w:sz w:val="28"/>
          <w:szCs w:val="28"/>
        </w:rPr>
        <w:t xml:space="preserve"> </w:t>
      </w:r>
      <w:r w:rsidR="00083163" w:rsidRPr="00083163">
        <w:rPr>
          <w:rFonts w:ascii="Times New Roman" w:hAnsi="Times New Roman" w:cs="Times New Roman"/>
          <w:sz w:val="28"/>
          <w:szCs w:val="28"/>
        </w:rPr>
        <w:t>5</w:t>
      </w:r>
      <w:r w:rsidRPr="00083163">
        <w:rPr>
          <w:rFonts w:ascii="Times New Roman" w:hAnsi="Times New Roman" w:cs="Times New Roman"/>
          <w:sz w:val="28"/>
          <w:szCs w:val="28"/>
        </w:rPr>
        <w:t xml:space="preserve"> школ-интернатов;</w:t>
      </w:r>
      <w:r w:rsidR="001477BC">
        <w:rPr>
          <w:rFonts w:ascii="Times New Roman" w:hAnsi="Times New Roman" w:cs="Times New Roman"/>
          <w:sz w:val="28"/>
          <w:szCs w:val="28"/>
        </w:rPr>
        <w:t xml:space="preserve"> 5 начальных школ - детских садов</w:t>
      </w:r>
      <w:r w:rsidRPr="00083163">
        <w:rPr>
          <w:rFonts w:ascii="Times New Roman" w:hAnsi="Times New Roman" w:cs="Times New Roman"/>
          <w:sz w:val="28"/>
          <w:szCs w:val="28"/>
        </w:rPr>
        <w:t>.</w:t>
      </w:r>
      <w:r w:rsidR="00083163" w:rsidRPr="00083163">
        <w:rPr>
          <w:rFonts w:ascii="Times New Roman" w:hAnsi="Times New Roman" w:cs="Times New Roman"/>
          <w:sz w:val="28"/>
          <w:szCs w:val="28"/>
        </w:rPr>
        <w:t xml:space="preserve"> </w:t>
      </w:r>
    </w:p>
    <w:p w:rsidR="00A25278" w:rsidRPr="00083163" w:rsidRDefault="00A25278" w:rsidP="001A39C2">
      <w:pPr>
        <w:spacing w:after="0" w:line="240" w:lineRule="auto"/>
        <w:ind w:firstLine="567"/>
        <w:jc w:val="both"/>
        <w:rPr>
          <w:rFonts w:ascii="Times New Roman" w:hAnsi="Times New Roman" w:cs="Times New Roman"/>
          <w:sz w:val="28"/>
          <w:szCs w:val="28"/>
        </w:rPr>
      </w:pPr>
      <w:r w:rsidRPr="00083163">
        <w:rPr>
          <w:rFonts w:ascii="Times New Roman" w:hAnsi="Times New Roman" w:cs="Times New Roman"/>
          <w:sz w:val="28"/>
          <w:szCs w:val="28"/>
        </w:rPr>
        <w:t xml:space="preserve">Информация по ОО представлена в </w:t>
      </w:r>
      <w:r w:rsidR="00E30E77">
        <w:rPr>
          <w:rFonts w:ascii="Times New Roman" w:hAnsi="Times New Roman" w:cs="Times New Roman"/>
          <w:b/>
          <w:color w:val="FF0000"/>
          <w:sz w:val="28"/>
          <w:szCs w:val="28"/>
        </w:rPr>
        <w:t>Сборнике</w:t>
      </w:r>
      <w:r w:rsidRPr="00083163">
        <w:rPr>
          <w:rFonts w:ascii="Times New Roman" w:hAnsi="Times New Roman" w:cs="Times New Roman"/>
          <w:sz w:val="28"/>
          <w:szCs w:val="28"/>
        </w:rPr>
        <w:t>.</w:t>
      </w:r>
    </w:p>
    <w:p w:rsidR="00965EBA" w:rsidRPr="001A39C2" w:rsidRDefault="00965EBA" w:rsidP="001A39C2">
      <w:pPr>
        <w:pStyle w:val="a4"/>
        <w:spacing w:after="0" w:line="240" w:lineRule="auto"/>
        <w:ind w:right="-31"/>
        <w:jc w:val="both"/>
        <w:rPr>
          <w:rFonts w:ascii="Times New Roman" w:hAnsi="Times New Roman" w:cs="Times New Roman"/>
          <w:i/>
          <w:sz w:val="28"/>
          <w:szCs w:val="28"/>
        </w:rPr>
      </w:pPr>
    </w:p>
    <w:p w:rsidR="00965EBA" w:rsidRDefault="00A25278" w:rsidP="001477BC">
      <w:pPr>
        <w:spacing w:after="0" w:line="240" w:lineRule="auto"/>
        <w:jc w:val="both"/>
        <w:rPr>
          <w:rFonts w:ascii="Times New Roman" w:hAnsi="Times New Roman" w:cs="Times New Roman"/>
          <w:b/>
          <w:i/>
          <w:sz w:val="28"/>
          <w:szCs w:val="28"/>
        </w:rPr>
      </w:pPr>
      <w:r w:rsidRPr="001A39C2">
        <w:rPr>
          <w:rFonts w:ascii="Times New Roman" w:hAnsi="Times New Roman" w:cs="Times New Roman"/>
          <w:b/>
          <w:i/>
          <w:sz w:val="28"/>
          <w:szCs w:val="28"/>
        </w:rPr>
        <w:t xml:space="preserve">3.2.2. </w:t>
      </w:r>
      <w:r w:rsidR="00965EBA" w:rsidRPr="001A39C2">
        <w:rPr>
          <w:rFonts w:ascii="Times New Roman" w:hAnsi="Times New Roman" w:cs="Times New Roman"/>
          <w:b/>
          <w:i/>
          <w:sz w:val="28"/>
          <w:szCs w:val="28"/>
        </w:rPr>
        <w:t xml:space="preserve">Численность </w:t>
      </w:r>
      <w:r w:rsidR="0023577A">
        <w:rPr>
          <w:rFonts w:ascii="Times New Roman" w:hAnsi="Times New Roman" w:cs="Times New Roman"/>
          <w:b/>
          <w:i/>
          <w:sz w:val="28"/>
          <w:szCs w:val="28"/>
        </w:rPr>
        <w:t>детей в ОО</w:t>
      </w:r>
      <w:r w:rsidR="001477BC">
        <w:rPr>
          <w:rFonts w:ascii="Times New Roman" w:hAnsi="Times New Roman" w:cs="Times New Roman"/>
          <w:b/>
          <w:i/>
          <w:sz w:val="28"/>
          <w:szCs w:val="28"/>
        </w:rPr>
        <w:t xml:space="preserve"> (динамика за 3 года)</w:t>
      </w:r>
    </w:p>
    <w:p w:rsidR="006D39A9" w:rsidRPr="001A39C2" w:rsidRDefault="006D39A9" w:rsidP="001477BC">
      <w:pPr>
        <w:spacing w:after="0" w:line="240" w:lineRule="auto"/>
        <w:jc w:val="both"/>
        <w:rPr>
          <w:rFonts w:ascii="Times New Roman" w:hAnsi="Times New Roman" w:cs="Times New Roman"/>
          <w:b/>
          <w:i/>
          <w:sz w:val="28"/>
          <w:szCs w:val="28"/>
        </w:rPr>
      </w:pPr>
    </w:p>
    <w:p w:rsidR="006C28DB" w:rsidRDefault="001E4A53" w:rsidP="001477BC">
      <w:pPr>
        <w:spacing w:after="0" w:line="240" w:lineRule="auto"/>
        <w:ind w:right="-6" w:firstLine="567"/>
        <w:jc w:val="both"/>
        <w:rPr>
          <w:rFonts w:ascii="Times New Roman" w:hAnsi="Times New Roman" w:cs="Times New Roman"/>
          <w:sz w:val="28"/>
          <w:szCs w:val="28"/>
        </w:rPr>
      </w:pPr>
      <w:r>
        <w:rPr>
          <w:rFonts w:ascii="Times New Roman" w:hAnsi="Times New Roman" w:cs="Times New Roman"/>
          <w:sz w:val="28"/>
          <w:szCs w:val="28"/>
        </w:rPr>
        <w:t xml:space="preserve">На протяжении </w:t>
      </w:r>
      <w:proofErr w:type="gramStart"/>
      <w:r>
        <w:rPr>
          <w:rFonts w:ascii="Times New Roman" w:hAnsi="Times New Roman" w:cs="Times New Roman"/>
          <w:sz w:val="28"/>
          <w:szCs w:val="28"/>
        </w:rPr>
        <w:t xml:space="preserve">последних </w:t>
      </w:r>
      <w:r w:rsidR="0039134C" w:rsidRPr="001E4A53">
        <w:rPr>
          <w:rFonts w:ascii="Times New Roman" w:hAnsi="Times New Roman" w:cs="Times New Roman"/>
          <w:sz w:val="28"/>
          <w:szCs w:val="28"/>
        </w:rPr>
        <w:t xml:space="preserve"> трех</w:t>
      </w:r>
      <w:proofErr w:type="gramEnd"/>
      <w:r w:rsidR="0039134C" w:rsidRPr="001E4A53">
        <w:rPr>
          <w:rFonts w:ascii="Times New Roman" w:hAnsi="Times New Roman" w:cs="Times New Roman"/>
          <w:sz w:val="28"/>
          <w:szCs w:val="28"/>
        </w:rPr>
        <w:t xml:space="preserve"> лет </w:t>
      </w:r>
      <w:r>
        <w:rPr>
          <w:rFonts w:ascii="Times New Roman" w:hAnsi="Times New Roman" w:cs="Times New Roman"/>
          <w:sz w:val="28"/>
          <w:szCs w:val="28"/>
        </w:rPr>
        <w:t xml:space="preserve"> количество учащихся в общеобразовательных организациях района увеличивается. Если </w:t>
      </w:r>
      <w:r w:rsidR="006C28DB">
        <w:rPr>
          <w:rFonts w:ascii="Times New Roman" w:hAnsi="Times New Roman" w:cs="Times New Roman"/>
          <w:sz w:val="28"/>
          <w:szCs w:val="28"/>
        </w:rPr>
        <w:t xml:space="preserve">анализировать </w:t>
      </w:r>
      <w:r>
        <w:rPr>
          <w:rFonts w:ascii="Times New Roman" w:hAnsi="Times New Roman" w:cs="Times New Roman"/>
          <w:sz w:val="28"/>
          <w:szCs w:val="28"/>
        </w:rPr>
        <w:t xml:space="preserve"> </w:t>
      </w:r>
      <w:r w:rsidR="006C28DB">
        <w:rPr>
          <w:rFonts w:ascii="Times New Roman" w:hAnsi="Times New Roman" w:cs="Times New Roman"/>
          <w:sz w:val="28"/>
          <w:szCs w:val="28"/>
        </w:rPr>
        <w:t xml:space="preserve"> данный </w:t>
      </w:r>
      <w:r>
        <w:rPr>
          <w:rFonts w:ascii="Times New Roman" w:hAnsi="Times New Roman" w:cs="Times New Roman"/>
          <w:sz w:val="28"/>
          <w:szCs w:val="28"/>
        </w:rPr>
        <w:t xml:space="preserve">показатель на начало учебного года, </w:t>
      </w:r>
      <w:proofErr w:type="gramStart"/>
      <w:r>
        <w:rPr>
          <w:rFonts w:ascii="Times New Roman" w:hAnsi="Times New Roman" w:cs="Times New Roman"/>
          <w:sz w:val="28"/>
          <w:szCs w:val="28"/>
        </w:rPr>
        <w:t>то</w:t>
      </w:r>
      <w:r w:rsidR="006C28DB">
        <w:rPr>
          <w:rFonts w:ascii="Times New Roman" w:hAnsi="Times New Roman" w:cs="Times New Roman"/>
          <w:sz w:val="28"/>
          <w:szCs w:val="28"/>
        </w:rPr>
        <w:t>,</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сравнению с 2015 годом, в 2017 году он увеличился на 188 человек.</w:t>
      </w:r>
      <w:r w:rsidR="0039134C" w:rsidRPr="001E4A53">
        <w:rPr>
          <w:rFonts w:ascii="Times New Roman" w:hAnsi="Times New Roman" w:cs="Times New Roman"/>
          <w:sz w:val="28"/>
          <w:szCs w:val="28"/>
        </w:rPr>
        <w:t xml:space="preserve">  </w:t>
      </w:r>
      <w:r>
        <w:rPr>
          <w:rFonts w:ascii="Times New Roman" w:hAnsi="Times New Roman" w:cs="Times New Roman"/>
          <w:sz w:val="28"/>
          <w:szCs w:val="28"/>
        </w:rPr>
        <w:t>В</w:t>
      </w:r>
      <w:r w:rsidR="0039134C" w:rsidRPr="001E4A53">
        <w:rPr>
          <w:rFonts w:ascii="Times New Roman" w:hAnsi="Times New Roman" w:cs="Times New Roman"/>
          <w:sz w:val="28"/>
          <w:szCs w:val="28"/>
        </w:rPr>
        <w:t xml:space="preserve"> течение</w:t>
      </w:r>
      <w:r>
        <w:rPr>
          <w:rFonts w:ascii="Times New Roman" w:hAnsi="Times New Roman" w:cs="Times New Roman"/>
          <w:sz w:val="28"/>
          <w:szCs w:val="28"/>
        </w:rPr>
        <w:t xml:space="preserve"> каждого</w:t>
      </w:r>
      <w:r w:rsidR="0039134C" w:rsidRPr="001E4A53">
        <w:rPr>
          <w:rFonts w:ascii="Times New Roman" w:hAnsi="Times New Roman" w:cs="Times New Roman"/>
          <w:sz w:val="28"/>
          <w:szCs w:val="28"/>
        </w:rPr>
        <w:t xml:space="preserve"> учебного года</w:t>
      </w:r>
      <w:r>
        <w:rPr>
          <w:rFonts w:ascii="Times New Roman" w:hAnsi="Times New Roman" w:cs="Times New Roman"/>
          <w:sz w:val="28"/>
          <w:szCs w:val="28"/>
        </w:rPr>
        <w:t xml:space="preserve"> количество учащихся на конец учебного года уменьшается в среднем на </w:t>
      </w:r>
      <w:r w:rsidR="006C28DB">
        <w:rPr>
          <w:rFonts w:ascii="Times New Roman" w:hAnsi="Times New Roman" w:cs="Times New Roman"/>
          <w:sz w:val="28"/>
          <w:szCs w:val="28"/>
        </w:rPr>
        <w:t>43 человека.</w:t>
      </w:r>
      <w:r w:rsidR="00965EBA" w:rsidRPr="001E4A53">
        <w:rPr>
          <w:rFonts w:ascii="Times New Roman" w:hAnsi="Times New Roman" w:cs="Times New Roman"/>
          <w:sz w:val="28"/>
          <w:szCs w:val="28"/>
        </w:rPr>
        <w:t xml:space="preserve"> Это связано с миграцией населения</w:t>
      </w:r>
      <w:r w:rsidR="006C28DB">
        <w:rPr>
          <w:rFonts w:ascii="Times New Roman" w:hAnsi="Times New Roman" w:cs="Times New Roman"/>
          <w:sz w:val="28"/>
          <w:szCs w:val="28"/>
        </w:rPr>
        <w:t>.</w:t>
      </w:r>
    </w:p>
    <w:p w:rsidR="00965EBA" w:rsidRDefault="00965EBA" w:rsidP="001477BC">
      <w:pPr>
        <w:spacing w:after="0" w:line="240" w:lineRule="auto"/>
        <w:jc w:val="center"/>
        <w:rPr>
          <w:rFonts w:ascii="Times New Roman" w:hAnsi="Times New Roman" w:cs="Times New Roman"/>
          <w:b/>
          <w:bCs/>
          <w:sz w:val="28"/>
          <w:szCs w:val="28"/>
        </w:rPr>
      </w:pPr>
      <w:r w:rsidRPr="001477BC">
        <w:rPr>
          <w:rFonts w:ascii="Times New Roman" w:hAnsi="Times New Roman" w:cs="Times New Roman"/>
          <w:b/>
          <w:bCs/>
          <w:sz w:val="28"/>
          <w:szCs w:val="28"/>
        </w:rPr>
        <w:t>Изменение численности обучающихся в ОО за три года</w:t>
      </w:r>
    </w:p>
    <w:p w:rsidR="00985A53" w:rsidRPr="001477BC" w:rsidRDefault="00985A53" w:rsidP="001477BC">
      <w:pPr>
        <w:spacing w:after="0" w:line="240" w:lineRule="auto"/>
        <w:jc w:val="center"/>
        <w:rPr>
          <w:rFonts w:ascii="Times New Roman" w:hAnsi="Times New Roman" w:cs="Times New Roman"/>
          <w:b/>
          <w:bCs/>
          <w:sz w:val="28"/>
          <w:szCs w:val="28"/>
        </w:rPr>
      </w:pP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88"/>
        <w:gridCol w:w="992"/>
        <w:gridCol w:w="1134"/>
        <w:gridCol w:w="1006"/>
        <w:gridCol w:w="1120"/>
        <w:gridCol w:w="992"/>
      </w:tblGrid>
      <w:tr w:rsidR="008B4189" w:rsidRPr="00C97522" w:rsidTr="008B4189">
        <w:trPr>
          <w:trHeight w:val="227"/>
        </w:trPr>
        <w:tc>
          <w:tcPr>
            <w:tcW w:w="2977" w:type="dxa"/>
            <w:vMerge w:val="restart"/>
          </w:tcPr>
          <w:p w:rsidR="008B4189" w:rsidRPr="00C97522" w:rsidRDefault="008B4189" w:rsidP="00C97522">
            <w:pPr>
              <w:spacing w:after="0" w:line="240" w:lineRule="auto"/>
              <w:ind w:right="-5"/>
              <w:jc w:val="both"/>
              <w:rPr>
                <w:rFonts w:ascii="Times New Roman" w:hAnsi="Times New Roman" w:cs="Times New Roman"/>
                <w:sz w:val="28"/>
                <w:szCs w:val="28"/>
              </w:rPr>
            </w:pPr>
            <w:r w:rsidRPr="00C97522">
              <w:rPr>
                <w:rFonts w:ascii="Times New Roman" w:hAnsi="Times New Roman" w:cs="Times New Roman"/>
                <w:sz w:val="28"/>
                <w:szCs w:val="28"/>
              </w:rPr>
              <w:t>Параметры анализа</w:t>
            </w:r>
          </w:p>
        </w:tc>
        <w:tc>
          <w:tcPr>
            <w:tcW w:w="2180" w:type="dxa"/>
            <w:gridSpan w:val="2"/>
          </w:tcPr>
          <w:p w:rsidR="008B4189" w:rsidRPr="00C97522" w:rsidRDefault="00C97522" w:rsidP="00B91AE4">
            <w:pPr>
              <w:spacing w:after="0" w:line="240" w:lineRule="auto"/>
              <w:ind w:right="-6"/>
              <w:jc w:val="center"/>
              <w:rPr>
                <w:rFonts w:ascii="Times New Roman" w:hAnsi="Times New Roman" w:cs="Times New Roman"/>
                <w:sz w:val="28"/>
                <w:szCs w:val="28"/>
              </w:rPr>
            </w:pPr>
            <w:r w:rsidRPr="00C97522">
              <w:rPr>
                <w:rFonts w:ascii="Times New Roman" w:hAnsi="Times New Roman" w:cs="Times New Roman"/>
                <w:sz w:val="28"/>
                <w:szCs w:val="28"/>
              </w:rPr>
              <w:t>2015-2016</w:t>
            </w:r>
          </w:p>
        </w:tc>
        <w:tc>
          <w:tcPr>
            <w:tcW w:w="2140" w:type="dxa"/>
            <w:gridSpan w:val="2"/>
          </w:tcPr>
          <w:p w:rsidR="008B4189" w:rsidRPr="00C97522" w:rsidRDefault="00C97522" w:rsidP="00B91AE4">
            <w:pPr>
              <w:spacing w:after="0" w:line="240" w:lineRule="auto"/>
              <w:ind w:right="-6"/>
              <w:jc w:val="center"/>
              <w:rPr>
                <w:rFonts w:ascii="Times New Roman" w:hAnsi="Times New Roman" w:cs="Times New Roman"/>
                <w:sz w:val="28"/>
                <w:szCs w:val="28"/>
              </w:rPr>
            </w:pPr>
            <w:r w:rsidRPr="00C97522">
              <w:rPr>
                <w:rFonts w:ascii="Times New Roman" w:hAnsi="Times New Roman" w:cs="Times New Roman"/>
                <w:sz w:val="28"/>
                <w:szCs w:val="28"/>
              </w:rPr>
              <w:t>2016-2017</w:t>
            </w:r>
          </w:p>
        </w:tc>
        <w:tc>
          <w:tcPr>
            <w:tcW w:w="2112" w:type="dxa"/>
            <w:gridSpan w:val="2"/>
          </w:tcPr>
          <w:p w:rsidR="008B4189" w:rsidRPr="00C97522" w:rsidRDefault="00C97522" w:rsidP="00B91AE4">
            <w:pPr>
              <w:spacing w:after="0" w:line="240" w:lineRule="auto"/>
              <w:ind w:right="-6"/>
              <w:jc w:val="center"/>
              <w:rPr>
                <w:rFonts w:ascii="Times New Roman" w:hAnsi="Times New Roman" w:cs="Times New Roman"/>
                <w:sz w:val="28"/>
                <w:szCs w:val="28"/>
              </w:rPr>
            </w:pPr>
            <w:r w:rsidRPr="00C97522">
              <w:rPr>
                <w:rFonts w:ascii="Times New Roman" w:hAnsi="Times New Roman" w:cs="Times New Roman"/>
                <w:sz w:val="28"/>
                <w:szCs w:val="28"/>
              </w:rPr>
              <w:t>2017-2018</w:t>
            </w:r>
          </w:p>
        </w:tc>
      </w:tr>
      <w:tr w:rsidR="008B4189" w:rsidRPr="00C97522" w:rsidTr="008B4189">
        <w:trPr>
          <w:trHeight w:val="234"/>
        </w:trPr>
        <w:tc>
          <w:tcPr>
            <w:tcW w:w="2977" w:type="dxa"/>
            <w:vMerge/>
          </w:tcPr>
          <w:p w:rsidR="008B4189" w:rsidRPr="00C97522" w:rsidRDefault="008B4189" w:rsidP="00C97522">
            <w:pPr>
              <w:spacing w:after="0" w:line="240" w:lineRule="auto"/>
              <w:ind w:right="-5"/>
              <w:jc w:val="both"/>
              <w:rPr>
                <w:rFonts w:ascii="Times New Roman" w:hAnsi="Times New Roman" w:cs="Times New Roman"/>
                <w:sz w:val="28"/>
                <w:szCs w:val="28"/>
              </w:rPr>
            </w:pPr>
          </w:p>
        </w:tc>
        <w:tc>
          <w:tcPr>
            <w:tcW w:w="1188" w:type="dxa"/>
          </w:tcPr>
          <w:p w:rsidR="008B4189" w:rsidRPr="00C97522" w:rsidRDefault="00C97522" w:rsidP="00C97522">
            <w:pPr>
              <w:spacing w:after="0" w:line="240" w:lineRule="auto"/>
              <w:ind w:right="-6"/>
              <w:jc w:val="both"/>
              <w:rPr>
                <w:rFonts w:ascii="Times New Roman" w:hAnsi="Times New Roman" w:cs="Times New Roman"/>
                <w:sz w:val="28"/>
                <w:szCs w:val="28"/>
              </w:rPr>
            </w:pPr>
            <w:r w:rsidRPr="00C97522">
              <w:rPr>
                <w:rFonts w:ascii="Times New Roman" w:hAnsi="Times New Roman" w:cs="Times New Roman"/>
                <w:sz w:val="28"/>
                <w:szCs w:val="28"/>
              </w:rPr>
              <w:t>начало</w:t>
            </w:r>
          </w:p>
        </w:tc>
        <w:tc>
          <w:tcPr>
            <w:tcW w:w="992" w:type="dxa"/>
          </w:tcPr>
          <w:p w:rsidR="008B4189" w:rsidRPr="00C97522" w:rsidRDefault="00C97522" w:rsidP="00C97522">
            <w:pPr>
              <w:spacing w:after="0" w:line="240" w:lineRule="auto"/>
              <w:ind w:right="-6"/>
              <w:jc w:val="both"/>
              <w:rPr>
                <w:rFonts w:ascii="Times New Roman" w:hAnsi="Times New Roman" w:cs="Times New Roman"/>
                <w:sz w:val="28"/>
                <w:szCs w:val="28"/>
              </w:rPr>
            </w:pPr>
            <w:r w:rsidRPr="00C97522">
              <w:rPr>
                <w:rFonts w:ascii="Times New Roman" w:hAnsi="Times New Roman" w:cs="Times New Roman"/>
                <w:sz w:val="28"/>
                <w:szCs w:val="28"/>
              </w:rPr>
              <w:t>конец</w:t>
            </w:r>
          </w:p>
        </w:tc>
        <w:tc>
          <w:tcPr>
            <w:tcW w:w="1134" w:type="dxa"/>
          </w:tcPr>
          <w:p w:rsidR="008B4189" w:rsidRPr="00C97522" w:rsidRDefault="008B4189" w:rsidP="00C97522">
            <w:pPr>
              <w:spacing w:after="0" w:line="240" w:lineRule="auto"/>
              <w:ind w:right="-6"/>
              <w:jc w:val="both"/>
              <w:rPr>
                <w:rFonts w:ascii="Times New Roman" w:hAnsi="Times New Roman" w:cs="Times New Roman"/>
                <w:sz w:val="28"/>
                <w:szCs w:val="28"/>
              </w:rPr>
            </w:pPr>
            <w:r w:rsidRPr="00C97522">
              <w:rPr>
                <w:rFonts w:ascii="Times New Roman" w:hAnsi="Times New Roman" w:cs="Times New Roman"/>
                <w:sz w:val="28"/>
                <w:szCs w:val="28"/>
              </w:rPr>
              <w:t>начало</w:t>
            </w:r>
          </w:p>
        </w:tc>
        <w:tc>
          <w:tcPr>
            <w:tcW w:w="1006" w:type="dxa"/>
          </w:tcPr>
          <w:p w:rsidR="008B4189" w:rsidRPr="00C97522" w:rsidRDefault="008B4189" w:rsidP="00C97522">
            <w:pPr>
              <w:spacing w:after="0" w:line="240" w:lineRule="auto"/>
              <w:ind w:right="-6"/>
              <w:jc w:val="both"/>
              <w:rPr>
                <w:rFonts w:ascii="Times New Roman" w:hAnsi="Times New Roman" w:cs="Times New Roman"/>
                <w:sz w:val="28"/>
                <w:szCs w:val="28"/>
              </w:rPr>
            </w:pPr>
            <w:r w:rsidRPr="00C97522">
              <w:rPr>
                <w:rFonts w:ascii="Times New Roman" w:hAnsi="Times New Roman" w:cs="Times New Roman"/>
                <w:sz w:val="28"/>
                <w:szCs w:val="28"/>
              </w:rPr>
              <w:t>конец</w:t>
            </w:r>
          </w:p>
        </w:tc>
        <w:tc>
          <w:tcPr>
            <w:tcW w:w="1120" w:type="dxa"/>
          </w:tcPr>
          <w:p w:rsidR="008B4189" w:rsidRPr="00C97522" w:rsidRDefault="008B4189" w:rsidP="00C97522">
            <w:pPr>
              <w:spacing w:after="0" w:line="240" w:lineRule="auto"/>
              <w:ind w:right="-6"/>
              <w:jc w:val="both"/>
              <w:rPr>
                <w:rFonts w:ascii="Times New Roman" w:hAnsi="Times New Roman" w:cs="Times New Roman"/>
                <w:sz w:val="28"/>
                <w:szCs w:val="28"/>
              </w:rPr>
            </w:pPr>
            <w:r w:rsidRPr="00C97522">
              <w:rPr>
                <w:rFonts w:ascii="Times New Roman" w:hAnsi="Times New Roman" w:cs="Times New Roman"/>
                <w:sz w:val="28"/>
                <w:szCs w:val="28"/>
              </w:rPr>
              <w:t>начало</w:t>
            </w:r>
          </w:p>
        </w:tc>
        <w:tc>
          <w:tcPr>
            <w:tcW w:w="992" w:type="dxa"/>
          </w:tcPr>
          <w:p w:rsidR="008B4189" w:rsidRPr="00C97522" w:rsidRDefault="008B4189" w:rsidP="00C97522">
            <w:pPr>
              <w:spacing w:after="0" w:line="240" w:lineRule="auto"/>
              <w:ind w:right="-6"/>
              <w:jc w:val="both"/>
              <w:rPr>
                <w:rFonts w:ascii="Times New Roman" w:hAnsi="Times New Roman" w:cs="Times New Roman"/>
                <w:sz w:val="28"/>
                <w:szCs w:val="28"/>
              </w:rPr>
            </w:pPr>
            <w:r w:rsidRPr="00C97522">
              <w:rPr>
                <w:rFonts w:ascii="Times New Roman" w:hAnsi="Times New Roman" w:cs="Times New Roman"/>
                <w:sz w:val="28"/>
                <w:szCs w:val="28"/>
              </w:rPr>
              <w:t>конец</w:t>
            </w:r>
          </w:p>
        </w:tc>
      </w:tr>
      <w:tr w:rsidR="00C97522" w:rsidRPr="00C97522" w:rsidTr="008B4189">
        <w:trPr>
          <w:trHeight w:val="504"/>
        </w:trPr>
        <w:tc>
          <w:tcPr>
            <w:tcW w:w="2977" w:type="dxa"/>
          </w:tcPr>
          <w:p w:rsidR="00C97522" w:rsidRPr="00C97522" w:rsidRDefault="00C97522" w:rsidP="00C97522">
            <w:pPr>
              <w:spacing w:after="0" w:line="240" w:lineRule="auto"/>
              <w:ind w:right="-5"/>
              <w:jc w:val="both"/>
              <w:rPr>
                <w:rFonts w:ascii="Times New Roman" w:hAnsi="Times New Roman" w:cs="Times New Roman"/>
                <w:sz w:val="28"/>
                <w:szCs w:val="28"/>
              </w:rPr>
            </w:pPr>
            <w:r w:rsidRPr="00C97522">
              <w:rPr>
                <w:rFonts w:ascii="Times New Roman" w:hAnsi="Times New Roman" w:cs="Times New Roman"/>
                <w:sz w:val="28"/>
                <w:szCs w:val="28"/>
              </w:rPr>
              <w:t>Количество обучающихся</w:t>
            </w:r>
          </w:p>
          <w:p w:rsidR="00C97522" w:rsidRPr="00C97522" w:rsidRDefault="00C97522" w:rsidP="00C97522">
            <w:pPr>
              <w:spacing w:after="0" w:line="240" w:lineRule="auto"/>
              <w:ind w:right="-5"/>
              <w:jc w:val="both"/>
              <w:rPr>
                <w:rFonts w:ascii="Times New Roman" w:hAnsi="Times New Roman" w:cs="Times New Roman"/>
                <w:sz w:val="28"/>
                <w:szCs w:val="28"/>
              </w:rPr>
            </w:pPr>
            <w:r w:rsidRPr="00C97522">
              <w:rPr>
                <w:rFonts w:ascii="Times New Roman" w:hAnsi="Times New Roman" w:cs="Times New Roman"/>
                <w:sz w:val="28"/>
                <w:szCs w:val="28"/>
              </w:rPr>
              <w:t>в ОО ТДНМР</w:t>
            </w:r>
          </w:p>
        </w:tc>
        <w:tc>
          <w:tcPr>
            <w:tcW w:w="1188"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4689</w:t>
            </w:r>
          </w:p>
        </w:tc>
        <w:tc>
          <w:tcPr>
            <w:tcW w:w="992"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4652</w:t>
            </w:r>
          </w:p>
        </w:tc>
        <w:tc>
          <w:tcPr>
            <w:tcW w:w="1134"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4810</w:t>
            </w:r>
          </w:p>
        </w:tc>
        <w:tc>
          <w:tcPr>
            <w:tcW w:w="1006"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4762</w:t>
            </w:r>
          </w:p>
        </w:tc>
        <w:tc>
          <w:tcPr>
            <w:tcW w:w="1120" w:type="dxa"/>
          </w:tcPr>
          <w:p w:rsidR="00C97522" w:rsidRPr="00C97522" w:rsidRDefault="00075929"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4877</w:t>
            </w:r>
          </w:p>
        </w:tc>
        <w:tc>
          <w:tcPr>
            <w:tcW w:w="992" w:type="dxa"/>
          </w:tcPr>
          <w:p w:rsidR="00C97522" w:rsidRPr="00C97522" w:rsidRDefault="001F5BCA"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4832</w:t>
            </w:r>
          </w:p>
        </w:tc>
      </w:tr>
      <w:tr w:rsidR="00C97522" w:rsidRPr="00C97522" w:rsidTr="008B4189">
        <w:trPr>
          <w:trHeight w:val="300"/>
        </w:trPr>
        <w:tc>
          <w:tcPr>
            <w:tcW w:w="2977" w:type="dxa"/>
          </w:tcPr>
          <w:p w:rsidR="00C97522" w:rsidRPr="00C97522" w:rsidRDefault="00C97522" w:rsidP="00C97522">
            <w:pPr>
              <w:spacing w:after="0" w:line="240" w:lineRule="auto"/>
              <w:ind w:right="-5"/>
              <w:jc w:val="both"/>
              <w:rPr>
                <w:rFonts w:ascii="Times New Roman" w:hAnsi="Times New Roman" w:cs="Times New Roman"/>
                <w:sz w:val="28"/>
                <w:szCs w:val="28"/>
              </w:rPr>
            </w:pPr>
            <w:r w:rsidRPr="00C97522">
              <w:rPr>
                <w:rFonts w:ascii="Times New Roman" w:hAnsi="Times New Roman" w:cs="Times New Roman"/>
                <w:sz w:val="28"/>
                <w:szCs w:val="28"/>
              </w:rPr>
              <w:t>Количество первоклассников</w:t>
            </w:r>
          </w:p>
        </w:tc>
        <w:tc>
          <w:tcPr>
            <w:tcW w:w="1188"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568</w:t>
            </w:r>
          </w:p>
        </w:tc>
        <w:tc>
          <w:tcPr>
            <w:tcW w:w="992"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566</w:t>
            </w:r>
          </w:p>
        </w:tc>
        <w:tc>
          <w:tcPr>
            <w:tcW w:w="1134"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561</w:t>
            </w:r>
          </w:p>
        </w:tc>
        <w:tc>
          <w:tcPr>
            <w:tcW w:w="1006"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562</w:t>
            </w:r>
          </w:p>
        </w:tc>
        <w:tc>
          <w:tcPr>
            <w:tcW w:w="1120" w:type="dxa"/>
          </w:tcPr>
          <w:p w:rsidR="00C97522" w:rsidRPr="00C97522" w:rsidRDefault="00736C0B"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527</w:t>
            </w:r>
          </w:p>
        </w:tc>
        <w:tc>
          <w:tcPr>
            <w:tcW w:w="992" w:type="dxa"/>
          </w:tcPr>
          <w:p w:rsidR="00C97522" w:rsidRPr="00C97522" w:rsidRDefault="001F5BCA"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520</w:t>
            </w:r>
          </w:p>
        </w:tc>
      </w:tr>
      <w:tr w:rsidR="00C97522" w:rsidRPr="00C97522" w:rsidTr="008B4189">
        <w:trPr>
          <w:trHeight w:val="300"/>
        </w:trPr>
        <w:tc>
          <w:tcPr>
            <w:tcW w:w="2977" w:type="dxa"/>
          </w:tcPr>
          <w:p w:rsidR="00C97522" w:rsidRPr="00C97522" w:rsidRDefault="00C97522" w:rsidP="00C97522">
            <w:pPr>
              <w:spacing w:after="0" w:line="240" w:lineRule="auto"/>
              <w:ind w:right="-5"/>
              <w:jc w:val="both"/>
              <w:rPr>
                <w:rFonts w:ascii="Times New Roman" w:hAnsi="Times New Roman" w:cs="Times New Roman"/>
                <w:sz w:val="28"/>
                <w:szCs w:val="28"/>
              </w:rPr>
            </w:pPr>
            <w:r w:rsidRPr="00C97522">
              <w:rPr>
                <w:rFonts w:ascii="Times New Roman" w:hAnsi="Times New Roman" w:cs="Times New Roman"/>
                <w:sz w:val="28"/>
                <w:szCs w:val="28"/>
              </w:rPr>
              <w:t>Количество выпускников</w:t>
            </w:r>
          </w:p>
        </w:tc>
        <w:tc>
          <w:tcPr>
            <w:tcW w:w="1188"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248</w:t>
            </w:r>
          </w:p>
        </w:tc>
        <w:tc>
          <w:tcPr>
            <w:tcW w:w="992"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237</w:t>
            </w:r>
          </w:p>
        </w:tc>
        <w:tc>
          <w:tcPr>
            <w:tcW w:w="1134"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224</w:t>
            </w:r>
          </w:p>
        </w:tc>
        <w:tc>
          <w:tcPr>
            <w:tcW w:w="1006"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217</w:t>
            </w:r>
          </w:p>
        </w:tc>
        <w:tc>
          <w:tcPr>
            <w:tcW w:w="1120" w:type="dxa"/>
          </w:tcPr>
          <w:p w:rsidR="00C97522" w:rsidRPr="00C97522" w:rsidRDefault="001F5BCA"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216</w:t>
            </w:r>
          </w:p>
        </w:tc>
        <w:tc>
          <w:tcPr>
            <w:tcW w:w="992" w:type="dxa"/>
          </w:tcPr>
          <w:p w:rsidR="00C97522" w:rsidRPr="00C97522" w:rsidRDefault="001F5BCA"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204</w:t>
            </w:r>
          </w:p>
        </w:tc>
      </w:tr>
      <w:tr w:rsidR="00C97522" w:rsidRPr="00C97522" w:rsidTr="008B4189">
        <w:trPr>
          <w:trHeight w:val="286"/>
        </w:trPr>
        <w:tc>
          <w:tcPr>
            <w:tcW w:w="2977" w:type="dxa"/>
          </w:tcPr>
          <w:p w:rsidR="00C97522" w:rsidRPr="00C97522" w:rsidRDefault="00C97522" w:rsidP="00C97522">
            <w:pPr>
              <w:spacing w:after="0" w:line="240" w:lineRule="auto"/>
              <w:ind w:right="-5"/>
              <w:jc w:val="both"/>
              <w:rPr>
                <w:rFonts w:ascii="Times New Roman" w:hAnsi="Times New Roman" w:cs="Times New Roman"/>
                <w:sz w:val="28"/>
                <w:szCs w:val="28"/>
              </w:rPr>
            </w:pPr>
            <w:r w:rsidRPr="00C97522">
              <w:rPr>
                <w:rFonts w:ascii="Times New Roman" w:hAnsi="Times New Roman" w:cs="Times New Roman"/>
                <w:sz w:val="28"/>
                <w:szCs w:val="28"/>
              </w:rPr>
              <w:t>Количество классов</w:t>
            </w:r>
          </w:p>
        </w:tc>
        <w:tc>
          <w:tcPr>
            <w:tcW w:w="1188"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292</w:t>
            </w:r>
          </w:p>
        </w:tc>
        <w:tc>
          <w:tcPr>
            <w:tcW w:w="992"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292</w:t>
            </w:r>
          </w:p>
        </w:tc>
        <w:tc>
          <w:tcPr>
            <w:tcW w:w="1134"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298</w:t>
            </w:r>
          </w:p>
        </w:tc>
        <w:tc>
          <w:tcPr>
            <w:tcW w:w="1006"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298</w:t>
            </w:r>
          </w:p>
        </w:tc>
        <w:tc>
          <w:tcPr>
            <w:tcW w:w="1120" w:type="dxa"/>
          </w:tcPr>
          <w:p w:rsidR="00C97522" w:rsidRPr="00C97522" w:rsidRDefault="001F5BCA"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304</w:t>
            </w:r>
          </w:p>
        </w:tc>
        <w:tc>
          <w:tcPr>
            <w:tcW w:w="992" w:type="dxa"/>
          </w:tcPr>
          <w:p w:rsidR="00C97522" w:rsidRPr="00C97522" w:rsidRDefault="001F5BCA"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304</w:t>
            </w:r>
          </w:p>
        </w:tc>
      </w:tr>
      <w:tr w:rsidR="00C97522" w:rsidRPr="00C97522" w:rsidTr="008B4189">
        <w:trPr>
          <w:trHeight w:val="615"/>
        </w:trPr>
        <w:tc>
          <w:tcPr>
            <w:tcW w:w="2977" w:type="dxa"/>
          </w:tcPr>
          <w:p w:rsidR="00C97522" w:rsidRPr="00C97522" w:rsidRDefault="00C97522" w:rsidP="00C97522">
            <w:pPr>
              <w:spacing w:after="0" w:line="240" w:lineRule="auto"/>
              <w:ind w:right="-5"/>
              <w:jc w:val="both"/>
              <w:rPr>
                <w:rFonts w:ascii="Times New Roman" w:hAnsi="Times New Roman" w:cs="Times New Roman"/>
                <w:sz w:val="28"/>
                <w:szCs w:val="28"/>
              </w:rPr>
            </w:pPr>
            <w:r w:rsidRPr="00C97522">
              <w:rPr>
                <w:rFonts w:ascii="Times New Roman" w:hAnsi="Times New Roman" w:cs="Times New Roman"/>
                <w:sz w:val="28"/>
                <w:szCs w:val="28"/>
              </w:rPr>
              <w:t>Средняя наполняемость классов город/село</w:t>
            </w:r>
          </w:p>
        </w:tc>
        <w:tc>
          <w:tcPr>
            <w:tcW w:w="1188"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22/</w:t>
            </w:r>
          </w:p>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11,3</w:t>
            </w:r>
          </w:p>
        </w:tc>
        <w:tc>
          <w:tcPr>
            <w:tcW w:w="992"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21,8/ 11,3</w:t>
            </w:r>
          </w:p>
        </w:tc>
        <w:tc>
          <w:tcPr>
            <w:tcW w:w="1134"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21,8/ 11,5</w:t>
            </w:r>
          </w:p>
        </w:tc>
        <w:tc>
          <w:tcPr>
            <w:tcW w:w="1006" w:type="dxa"/>
          </w:tcPr>
          <w:p w:rsidR="00C97522" w:rsidRPr="00C97522" w:rsidRDefault="00C97522" w:rsidP="0039134C">
            <w:pPr>
              <w:spacing w:after="0" w:line="240" w:lineRule="auto"/>
              <w:ind w:right="-5"/>
              <w:jc w:val="center"/>
              <w:rPr>
                <w:rFonts w:ascii="Times New Roman" w:hAnsi="Times New Roman" w:cs="Times New Roman"/>
                <w:sz w:val="28"/>
                <w:szCs w:val="28"/>
              </w:rPr>
            </w:pPr>
            <w:r w:rsidRPr="00C97522">
              <w:rPr>
                <w:rFonts w:ascii="Times New Roman" w:hAnsi="Times New Roman" w:cs="Times New Roman"/>
                <w:sz w:val="28"/>
                <w:szCs w:val="28"/>
              </w:rPr>
              <w:t>21,6/ 11,3</w:t>
            </w:r>
          </w:p>
        </w:tc>
        <w:tc>
          <w:tcPr>
            <w:tcW w:w="1120" w:type="dxa"/>
          </w:tcPr>
          <w:p w:rsidR="0039134C" w:rsidRDefault="003E2E3E"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21/</w:t>
            </w:r>
          </w:p>
          <w:p w:rsidR="00C97522" w:rsidRPr="00C97522" w:rsidRDefault="001D3660"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11,5</w:t>
            </w:r>
          </w:p>
        </w:tc>
        <w:tc>
          <w:tcPr>
            <w:tcW w:w="992" w:type="dxa"/>
          </w:tcPr>
          <w:p w:rsidR="00CC304C" w:rsidRDefault="00DA4FF2"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20,9/</w:t>
            </w:r>
          </w:p>
          <w:p w:rsidR="00C97522" w:rsidRPr="00C97522" w:rsidRDefault="00CC304C" w:rsidP="0039134C">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11,3</w:t>
            </w:r>
          </w:p>
        </w:tc>
      </w:tr>
    </w:tbl>
    <w:p w:rsidR="00965EBA" w:rsidRPr="006C28DB" w:rsidRDefault="006C28DB" w:rsidP="006E2381">
      <w:pPr>
        <w:spacing w:after="0" w:line="240" w:lineRule="auto"/>
        <w:ind w:firstLine="708"/>
        <w:jc w:val="both"/>
        <w:rPr>
          <w:rFonts w:ascii="Times New Roman" w:hAnsi="Times New Roman" w:cs="Times New Roman"/>
          <w:sz w:val="28"/>
          <w:szCs w:val="28"/>
        </w:rPr>
      </w:pPr>
      <w:r w:rsidRPr="006C28DB">
        <w:rPr>
          <w:rFonts w:ascii="Times New Roman" w:hAnsi="Times New Roman" w:cs="Times New Roman"/>
          <w:sz w:val="28"/>
          <w:szCs w:val="28"/>
        </w:rPr>
        <w:t>В 2017-2018</w:t>
      </w:r>
      <w:r w:rsidR="00965EBA" w:rsidRPr="006C28DB">
        <w:rPr>
          <w:rFonts w:ascii="Times New Roman" w:hAnsi="Times New Roman" w:cs="Times New Roman"/>
          <w:sz w:val="28"/>
          <w:szCs w:val="28"/>
        </w:rPr>
        <w:t xml:space="preserve"> учебном году </w:t>
      </w:r>
      <w:proofErr w:type="gramStart"/>
      <w:r w:rsidR="00965EBA" w:rsidRPr="006C28DB">
        <w:rPr>
          <w:rFonts w:ascii="Times New Roman" w:hAnsi="Times New Roman" w:cs="Times New Roman"/>
          <w:sz w:val="28"/>
          <w:szCs w:val="28"/>
        </w:rPr>
        <w:t>в  школах</w:t>
      </w:r>
      <w:proofErr w:type="gramEnd"/>
      <w:r w:rsidR="00965EBA" w:rsidRPr="006C28DB">
        <w:rPr>
          <w:rFonts w:ascii="Times New Roman" w:hAnsi="Times New Roman" w:cs="Times New Roman"/>
          <w:sz w:val="28"/>
          <w:szCs w:val="28"/>
        </w:rPr>
        <w:t xml:space="preserve"> </w:t>
      </w:r>
      <w:r w:rsidR="0023577A" w:rsidRPr="006C28DB">
        <w:rPr>
          <w:rFonts w:ascii="Times New Roman" w:hAnsi="Times New Roman" w:cs="Times New Roman"/>
          <w:sz w:val="28"/>
          <w:szCs w:val="28"/>
        </w:rPr>
        <w:t>района</w:t>
      </w:r>
      <w:r w:rsidRPr="006C28DB">
        <w:rPr>
          <w:rFonts w:ascii="Times New Roman" w:hAnsi="Times New Roman" w:cs="Times New Roman"/>
          <w:sz w:val="28"/>
          <w:szCs w:val="28"/>
        </w:rPr>
        <w:t xml:space="preserve"> обучали</w:t>
      </w:r>
      <w:r w:rsidR="00965EBA" w:rsidRPr="006C28DB">
        <w:rPr>
          <w:rFonts w:ascii="Times New Roman" w:hAnsi="Times New Roman" w:cs="Times New Roman"/>
          <w:sz w:val="28"/>
          <w:szCs w:val="28"/>
        </w:rPr>
        <w:t xml:space="preserve">сь </w:t>
      </w:r>
      <w:r w:rsidR="00F5091E" w:rsidRPr="006C28DB">
        <w:rPr>
          <w:rFonts w:ascii="Times New Roman" w:hAnsi="Times New Roman" w:cs="Times New Roman"/>
          <w:sz w:val="28"/>
          <w:szCs w:val="28"/>
        </w:rPr>
        <w:t>48</w:t>
      </w:r>
      <w:r w:rsidRPr="006C28DB">
        <w:rPr>
          <w:rFonts w:ascii="Times New Roman" w:hAnsi="Times New Roman" w:cs="Times New Roman"/>
          <w:sz w:val="28"/>
          <w:szCs w:val="28"/>
        </w:rPr>
        <w:t>77</w:t>
      </w:r>
      <w:r w:rsidR="00F5091E" w:rsidRPr="006C28DB">
        <w:rPr>
          <w:rFonts w:ascii="Times New Roman" w:hAnsi="Times New Roman" w:cs="Times New Roman"/>
          <w:sz w:val="28"/>
          <w:szCs w:val="28"/>
        </w:rPr>
        <w:t xml:space="preserve"> учащихся</w:t>
      </w:r>
      <w:r w:rsidR="00965EBA" w:rsidRPr="006C28DB">
        <w:rPr>
          <w:rFonts w:ascii="Times New Roman" w:hAnsi="Times New Roman" w:cs="Times New Roman"/>
          <w:sz w:val="28"/>
          <w:szCs w:val="28"/>
        </w:rPr>
        <w:t xml:space="preserve">.  </w:t>
      </w:r>
      <w:r w:rsidR="006E2381">
        <w:rPr>
          <w:rFonts w:ascii="Times New Roman" w:hAnsi="Times New Roman" w:cs="Times New Roman"/>
          <w:sz w:val="28"/>
          <w:szCs w:val="28"/>
        </w:rPr>
        <w:t xml:space="preserve">В течение трех </w:t>
      </w:r>
      <w:proofErr w:type="gramStart"/>
      <w:r w:rsidR="006E2381">
        <w:rPr>
          <w:rFonts w:ascii="Times New Roman" w:hAnsi="Times New Roman" w:cs="Times New Roman"/>
          <w:sz w:val="28"/>
          <w:szCs w:val="28"/>
        </w:rPr>
        <w:t>лет  незначительно</w:t>
      </w:r>
      <w:proofErr w:type="gramEnd"/>
      <w:r w:rsidR="006E2381">
        <w:rPr>
          <w:rFonts w:ascii="Times New Roman" w:hAnsi="Times New Roman" w:cs="Times New Roman"/>
          <w:sz w:val="28"/>
          <w:szCs w:val="28"/>
        </w:rPr>
        <w:t xml:space="preserve"> уменьшается  количество первоклассников, выпускников 11 классов и учащихся вечерней формы обучения. Количество учащихся основного уровня образования увеличивается.</w:t>
      </w:r>
    </w:p>
    <w:p w:rsidR="00965EBA" w:rsidRPr="001A39C2" w:rsidRDefault="00965EBA" w:rsidP="001A39C2">
      <w:pPr>
        <w:spacing w:after="0" w:line="240" w:lineRule="auto"/>
        <w:ind w:firstLine="708"/>
        <w:jc w:val="both"/>
        <w:rPr>
          <w:rFonts w:ascii="Times New Roman" w:hAnsi="Times New Roman" w:cs="Times New Roman"/>
          <w:sz w:val="28"/>
          <w:szCs w:val="28"/>
        </w:rPr>
      </w:pPr>
      <w:r w:rsidRPr="006C28DB">
        <w:rPr>
          <w:rFonts w:ascii="Times New Roman" w:hAnsi="Times New Roman" w:cs="Times New Roman"/>
          <w:sz w:val="28"/>
          <w:szCs w:val="28"/>
        </w:rPr>
        <w:t xml:space="preserve">Средняя наполняемость </w:t>
      </w:r>
      <w:r w:rsidR="0023577A" w:rsidRPr="006C28DB">
        <w:rPr>
          <w:rFonts w:ascii="Times New Roman" w:hAnsi="Times New Roman" w:cs="Times New Roman"/>
          <w:sz w:val="28"/>
          <w:szCs w:val="28"/>
        </w:rPr>
        <w:t>классов по</w:t>
      </w:r>
      <w:r w:rsidRPr="006C28DB">
        <w:rPr>
          <w:rFonts w:ascii="Times New Roman" w:hAnsi="Times New Roman" w:cs="Times New Roman"/>
          <w:sz w:val="28"/>
          <w:szCs w:val="28"/>
        </w:rPr>
        <w:t xml:space="preserve"> району осталась на </w:t>
      </w:r>
      <w:r w:rsidR="003E28B7">
        <w:rPr>
          <w:rFonts w:ascii="Times New Roman" w:hAnsi="Times New Roman" w:cs="Times New Roman"/>
          <w:sz w:val="28"/>
          <w:szCs w:val="28"/>
        </w:rPr>
        <w:t>прежнем уровне и составляет 16,04</w:t>
      </w:r>
      <w:r w:rsidRPr="006C28DB">
        <w:rPr>
          <w:rFonts w:ascii="Times New Roman" w:hAnsi="Times New Roman" w:cs="Times New Roman"/>
          <w:sz w:val="28"/>
          <w:szCs w:val="28"/>
        </w:rPr>
        <w:t xml:space="preserve"> учащихся </w:t>
      </w:r>
      <w:r w:rsidRPr="006E2381">
        <w:rPr>
          <w:rFonts w:ascii="Times New Roman" w:hAnsi="Times New Roman" w:cs="Times New Roman"/>
          <w:color w:val="FF0000"/>
          <w:sz w:val="28"/>
          <w:szCs w:val="28"/>
          <w:highlight w:val="cyan"/>
        </w:rPr>
        <w:t>(Сборник).</w:t>
      </w:r>
    </w:p>
    <w:p w:rsidR="00965EBA" w:rsidRPr="001A39C2" w:rsidRDefault="00965EBA" w:rsidP="001A39C2">
      <w:pPr>
        <w:spacing w:after="0" w:line="240" w:lineRule="auto"/>
        <w:ind w:right="-994"/>
        <w:jc w:val="both"/>
        <w:rPr>
          <w:rFonts w:ascii="Times New Roman" w:hAnsi="Times New Roman" w:cs="Times New Roman"/>
          <w:sz w:val="28"/>
          <w:szCs w:val="28"/>
        </w:rPr>
      </w:pPr>
    </w:p>
    <w:p w:rsidR="00965EBA" w:rsidRDefault="00A25278" w:rsidP="001A39C2">
      <w:pPr>
        <w:spacing w:after="0" w:line="240" w:lineRule="auto"/>
        <w:ind w:right="-1"/>
        <w:jc w:val="both"/>
        <w:rPr>
          <w:rFonts w:ascii="Times New Roman" w:hAnsi="Times New Roman" w:cs="Times New Roman"/>
          <w:b/>
          <w:i/>
          <w:sz w:val="28"/>
          <w:szCs w:val="28"/>
        </w:rPr>
      </w:pPr>
      <w:r w:rsidRPr="001A39C2">
        <w:rPr>
          <w:rFonts w:ascii="Times New Roman" w:hAnsi="Times New Roman" w:cs="Times New Roman"/>
          <w:b/>
          <w:i/>
          <w:sz w:val="28"/>
          <w:szCs w:val="28"/>
        </w:rPr>
        <w:t>3.2.3.</w:t>
      </w:r>
      <w:r w:rsidR="00A97FC5">
        <w:rPr>
          <w:rFonts w:ascii="Times New Roman" w:hAnsi="Times New Roman" w:cs="Times New Roman"/>
          <w:b/>
          <w:i/>
          <w:sz w:val="28"/>
          <w:szCs w:val="28"/>
        </w:rPr>
        <w:t xml:space="preserve"> </w:t>
      </w:r>
      <w:r w:rsidR="0023577A">
        <w:rPr>
          <w:rFonts w:ascii="Times New Roman" w:hAnsi="Times New Roman" w:cs="Times New Roman"/>
          <w:b/>
          <w:i/>
          <w:sz w:val="28"/>
          <w:szCs w:val="28"/>
        </w:rPr>
        <w:t>Содержание 1 ребенка в ОО</w:t>
      </w:r>
      <w:r w:rsidR="00965EBA" w:rsidRPr="001A39C2">
        <w:rPr>
          <w:rFonts w:ascii="Times New Roman" w:hAnsi="Times New Roman" w:cs="Times New Roman"/>
          <w:b/>
          <w:i/>
          <w:sz w:val="28"/>
          <w:szCs w:val="28"/>
        </w:rPr>
        <w:t>, интернате. Соо</w:t>
      </w:r>
      <w:r w:rsidR="006D39A9">
        <w:rPr>
          <w:rFonts w:ascii="Times New Roman" w:hAnsi="Times New Roman" w:cs="Times New Roman"/>
          <w:b/>
          <w:i/>
          <w:sz w:val="28"/>
          <w:szCs w:val="28"/>
        </w:rPr>
        <w:t>тношение учащихся и сотрудников</w:t>
      </w:r>
    </w:p>
    <w:p w:rsidR="006D39A9" w:rsidRPr="001A39C2" w:rsidRDefault="006D39A9" w:rsidP="001A39C2">
      <w:pPr>
        <w:spacing w:after="0" w:line="240" w:lineRule="auto"/>
        <w:ind w:right="-1"/>
        <w:jc w:val="both"/>
        <w:rPr>
          <w:rFonts w:ascii="Times New Roman" w:hAnsi="Times New Roman" w:cs="Times New Roman"/>
          <w:b/>
          <w:i/>
          <w:sz w:val="28"/>
          <w:szCs w:val="28"/>
        </w:rPr>
      </w:pPr>
    </w:p>
    <w:p w:rsidR="00965EBA" w:rsidRPr="0023577A" w:rsidRDefault="002202E3" w:rsidP="001A39C2">
      <w:pPr>
        <w:spacing w:after="0" w:line="240" w:lineRule="auto"/>
        <w:ind w:firstLine="540"/>
        <w:jc w:val="both"/>
        <w:rPr>
          <w:rFonts w:ascii="Times New Roman" w:hAnsi="Times New Roman" w:cs="Times New Roman"/>
          <w:sz w:val="28"/>
          <w:szCs w:val="28"/>
          <w:highlight w:val="cyan"/>
        </w:rPr>
      </w:pPr>
      <w:r w:rsidRPr="002202E3">
        <w:rPr>
          <w:rFonts w:ascii="Times New Roman" w:hAnsi="Times New Roman" w:cs="Times New Roman"/>
          <w:sz w:val="28"/>
          <w:szCs w:val="28"/>
        </w:rPr>
        <w:lastRenderedPageBreak/>
        <w:t>В 2017-2018</w:t>
      </w:r>
      <w:r w:rsidR="00A25278" w:rsidRPr="002202E3">
        <w:rPr>
          <w:rFonts w:ascii="Times New Roman" w:hAnsi="Times New Roman" w:cs="Times New Roman"/>
          <w:sz w:val="28"/>
          <w:szCs w:val="28"/>
        </w:rPr>
        <w:t xml:space="preserve"> учебном </w:t>
      </w:r>
      <w:r w:rsidR="00A97FC5" w:rsidRPr="002202E3">
        <w:rPr>
          <w:rFonts w:ascii="Times New Roman" w:hAnsi="Times New Roman" w:cs="Times New Roman"/>
          <w:sz w:val="28"/>
          <w:szCs w:val="28"/>
        </w:rPr>
        <w:t>году снизился</w:t>
      </w:r>
      <w:r w:rsidR="000D5813" w:rsidRPr="002202E3">
        <w:rPr>
          <w:rFonts w:ascii="Times New Roman" w:hAnsi="Times New Roman" w:cs="Times New Roman"/>
          <w:sz w:val="28"/>
          <w:szCs w:val="28"/>
        </w:rPr>
        <w:t xml:space="preserve"> </w:t>
      </w:r>
      <w:r w:rsidR="00965EBA" w:rsidRPr="002202E3">
        <w:rPr>
          <w:rFonts w:ascii="Times New Roman" w:hAnsi="Times New Roman" w:cs="Times New Roman"/>
          <w:sz w:val="28"/>
          <w:szCs w:val="28"/>
        </w:rPr>
        <w:t>показатель «Количество учащихся, приходящихся на 1 учителя</w:t>
      </w:r>
      <w:r w:rsidR="00965EBA" w:rsidRPr="00287DDF">
        <w:rPr>
          <w:rFonts w:ascii="Times New Roman" w:hAnsi="Times New Roman" w:cs="Times New Roman"/>
          <w:sz w:val="28"/>
          <w:szCs w:val="28"/>
        </w:rPr>
        <w:t xml:space="preserve">» </w:t>
      </w:r>
      <w:proofErr w:type="gramStart"/>
      <w:r w:rsidR="00965EBA" w:rsidRPr="00287DDF">
        <w:rPr>
          <w:rFonts w:ascii="Times New Roman" w:hAnsi="Times New Roman" w:cs="Times New Roman"/>
          <w:sz w:val="28"/>
          <w:szCs w:val="28"/>
        </w:rPr>
        <w:t xml:space="preserve">с </w:t>
      </w:r>
      <w:r w:rsidR="00287DDF" w:rsidRPr="00287DDF">
        <w:rPr>
          <w:rFonts w:ascii="Times New Roman" w:hAnsi="Times New Roman" w:cs="Times New Roman"/>
          <w:sz w:val="28"/>
          <w:szCs w:val="28"/>
        </w:rPr>
        <w:t xml:space="preserve"> 12</w:t>
      </w:r>
      <w:proofErr w:type="gramEnd"/>
      <w:r w:rsidR="00287DDF" w:rsidRPr="00287DDF">
        <w:rPr>
          <w:rFonts w:ascii="Times New Roman" w:hAnsi="Times New Roman" w:cs="Times New Roman"/>
          <w:sz w:val="28"/>
          <w:szCs w:val="28"/>
        </w:rPr>
        <w:t xml:space="preserve">,9  до 10,7 </w:t>
      </w:r>
      <w:r w:rsidR="001477BC">
        <w:rPr>
          <w:rFonts w:ascii="Times New Roman" w:hAnsi="Times New Roman" w:cs="Times New Roman"/>
          <w:sz w:val="28"/>
          <w:szCs w:val="28"/>
        </w:rPr>
        <w:t xml:space="preserve"> учащихся </w:t>
      </w:r>
      <w:r w:rsidR="00287DDF" w:rsidRPr="00287DDF">
        <w:rPr>
          <w:rFonts w:ascii="Times New Roman" w:hAnsi="Times New Roman" w:cs="Times New Roman"/>
          <w:sz w:val="28"/>
          <w:szCs w:val="28"/>
        </w:rPr>
        <w:t>на 1 учителя.</w:t>
      </w:r>
    </w:p>
    <w:p w:rsidR="00965EBA" w:rsidRPr="0065540F" w:rsidRDefault="00965EBA" w:rsidP="001A39C2">
      <w:pPr>
        <w:spacing w:after="0" w:line="240" w:lineRule="auto"/>
        <w:ind w:firstLine="360"/>
        <w:jc w:val="both"/>
        <w:rPr>
          <w:rFonts w:ascii="Times New Roman" w:hAnsi="Times New Roman" w:cs="Times New Roman"/>
          <w:sz w:val="28"/>
          <w:szCs w:val="28"/>
        </w:rPr>
      </w:pPr>
      <w:r w:rsidRPr="002202E3">
        <w:rPr>
          <w:rFonts w:ascii="Times New Roman" w:hAnsi="Times New Roman" w:cs="Times New Roman"/>
          <w:sz w:val="28"/>
          <w:szCs w:val="28"/>
        </w:rPr>
        <w:t xml:space="preserve">На территории  </w:t>
      </w:r>
      <w:r w:rsidR="005A1E4E">
        <w:rPr>
          <w:rFonts w:ascii="Times New Roman" w:hAnsi="Times New Roman" w:cs="Times New Roman"/>
          <w:sz w:val="28"/>
          <w:szCs w:val="28"/>
        </w:rPr>
        <w:t xml:space="preserve"> </w:t>
      </w:r>
      <w:r w:rsidR="003C7FED">
        <w:rPr>
          <w:rFonts w:ascii="Times New Roman" w:hAnsi="Times New Roman" w:cs="Times New Roman"/>
          <w:sz w:val="28"/>
          <w:szCs w:val="28"/>
        </w:rPr>
        <w:t xml:space="preserve">работают </w:t>
      </w:r>
      <w:r w:rsidR="005A1E4E">
        <w:rPr>
          <w:rFonts w:ascii="Times New Roman" w:hAnsi="Times New Roman" w:cs="Times New Roman"/>
          <w:sz w:val="28"/>
          <w:szCs w:val="28"/>
        </w:rPr>
        <w:t>5</w:t>
      </w:r>
      <w:r w:rsidR="003C7FED">
        <w:rPr>
          <w:rFonts w:ascii="Times New Roman" w:hAnsi="Times New Roman" w:cs="Times New Roman"/>
          <w:sz w:val="28"/>
          <w:szCs w:val="28"/>
        </w:rPr>
        <w:t xml:space="preserve"> школ-интернатов, </w:t>
      </w:r>
      <w:r w:rsidR="00B23A3D">
        <w:rPr>
          <w:rFonts w:ascii="Times New Roman" w:hAnsi="Times New Roman" w:cs="Times New Roman"/>
          <w:sz w:val="28"/>
          <w:szCs w:val="28"/>
        </w:rPr>
        <w:t xml:space="preserve">в том </w:t>
      </w:r>
      <w:proofErr w:type="gramStart"/>
      <w:r w:rsidR="00B23A3D">
        <w:rPr>
          <w:rFonts w:ascii="Times New Roman" w:hAnsi="Times New Roman" w:cs="Times New Roman"/>
          <w:sz w:val="28"/>
          <w:szCs w:val="28"/>
        </w:rPr>
        <w:t>числе</w:t>
      </w:r>
      <w:r w:rsidR="003C7FED">
        <w:rPr>
          <w:rFonts w:ascii="Times New Roman" w:hAnsi="Times New Roman" w:cs="Times New Roman"/>
          <w:sz w:val="28"/>
          <w:szCs w:val="28"/>
        </w:rPr>
        <w:t xml:space="preserve"> </w:t>
      </w:r>
      <w:r w:rsidRPr="002202E3">
        <w:rPr>
          <w:rFonts w:ascii="Times New Roman" w:hAnsi="Times New Roman" w:cs="Times New Roman"/>
          <w:sz w:val="28"/>
          <w:szCs w:val="28"/>
        </w:rPr>
        <w:t xml:space="preserve"> 2</w:t>
      </w:r>
      <w:proofErr w:type="gramEnd"/>
      <w:r w:rsidR="003C7FED">
        <w:rPr>
          <w:rFonts w:ascii="Times New Roman" w:hAnsi="Times New Roman" w:cs="Times New Roman"/>
          <w:sz w:val="28"/>
          <w:szCs w:val="28"/>
        </w:rPr>
        <w:t xml:space="preserve"> -</w:t>
      </w:r>
      <w:r w:rsidR="001477BC">
        <w:rPr>
          <w:rFonts w:ascii="Times New Roman" w:hAnsi="Times New Roman" w:cs="Times New Roman"/>
          <w:sz w:val="28"/>
          <w:szCs w:val="28"/>
        </w:rPr>
        <w:t xml:space="preserve"> начальных школ-интернатов</w:t>
      </w:r>
      <w:r w:rsidRPr="002202E3">
        <w:rPr>
          <w:rFonts w:ascii="Times New Roman" w:hAnsi="Times New Roman" w:cs="Times New Roman"/>
          <w:sz w:val="28"/>
          <w:szCs w:val="28"/>
        </w:rPr>
        <w:t xml:space="preserve">. </w:t>
      </w:r>
      <w:r w:rsidR="003C7FED">
        <w:rPr>
          <w:rFonts w:ascii="Times New Roman" w:hAnsi="Times New Roman" w:cs="Times New Roman"/>
          <w:sz w:val="28"/>
          <w:szCs w:val="28"/>
        </w:rPr>
        <w:t>П</w:t>
      </w:r>
      <w:r w:rsidRPr="002202E3">
        <w:rPr>
          <w:rFonts w:ascii="Times New Roman" w:hAnsi="Times New Roman" w:cs="Times New Roman"/>
          <w:sz w:val="28"/>
          <w:szCs w:val="28"/>
        </w:rPr>
        <w:t>ри ТМК</w:t>
      </w:r>
      <w:r w:rsidR="005A1E4E">
        <w:rPr>
          <w:rFonts w:ascii="Times New Roman" w:hAnsi="Times New Roman" w:cs="Times New Roman"/>
          <w:sz w:val="28"/>
          <w:szCs w:val="28"/>
        </w:rPr>
        <w:t xml:space="preserve"> </w:t>
      </w:r>
      <w:r w:rsidR="003C7FED">
        <w:rPr>
          <w:rFonts w:ascii="Times New Roman" w:hAnsi="Times New Roman" w:cs="Times New Roman"/>
          <w:sz w:val="28"/>
          <w:szCs w:val="28"/>
        </w:rPr>
        <w:t>ОУ «Дудинская средняя школа №1» действует 1 интернат.</w:t>
      </w:r>
      <w:r w:rsidRPr="002202E3">
        <w:rPr>
          <w:rFonts w:ascii="Times New Roman" w:hAnsi="Times New Roman" w:cs="Times New Roman"/>
          <w:sz w:val="28"/>
          <w:szCs w:val="28"/>
        </w:rPr>
        <w:t xml:space="preserve"> </w:t>
      </w:r>
      <w:r w:rsidR="003C7FED">
        <w:rPr>
          <w:rFonts w:ascii="Times New Roman" w:hAnsi="Times New Roman" w:cs="Times New Roman"/>
          <w:sz w:val="28"/>
          <w:szCs w:val="28"/>
        </w:rPr>
        <w:t>В</w:t>
      </w:r>
      <w:r w:rsidRPr="002202E3">
        <w:rPr>
          <w:rFonts w:ascii="Times New Roman" w:hAnsi="Times New Roman" w:cs="Times New Roman"/>
          <w:sz w:val="28"/>
          <w:szCs w:val="28"/>
        </w:rPr>
        <w:t xml:space="preserve"> школах-</w:t>
      </w:r>
      <w:r w:rsidR="00A97FC5" w:rsidRPr="002202E3">
        <w:rPr>
          <w:rFonts w:ascii="Times New Roman" w:hAnsi="Times New Roman" w:cs="Times New Roman"/>
          <w:sz w:val="28"/>
          <w:szCs w:val="28"/>
        </w:rPr>
        <w:t xml:space="preserve">интернатах </w:t>
      </w:r>
      <w:r w:rsidR="00A97FC5" w:rsidRPr="003C7FED">
        <w:rPr>
          <w:rFonts w:ascii="Times New Roman" w:hAnsi="Times New Roman" w:cs="Times New Roman"/>
          <w:sz w:val="28"/>
          <w:szCs w:val="28"/>
        </w:rPr>
        <w:t>обучаются</w:t>
      </w:r>
      <w:r w:rsidR="00D72B3F" w:rsidRPr="003C7FED">
        <w:rPr>
          <w:rFonts w:ascii="Times New Roman" w:hAnsi="Times New Roman" w:cs="Times New Roman"/>
          <w:sz w:val="28"/>
          <w:szCs w:val="28"/>
        </w:rPr>
        <w:t xml:space="preserve"> </w:t>
      </w:r>
      <w:r w:rsidR="003C7FED" w:rsidRPr="003C7FED">
        <w:rPr>
          <w:rFonts w:ascii="Times New Roman" w:hAnsi="Times New Roman" w:cs="Times New Roman"/>
          <w:sz w:val="28"/>
          <w:szCs w:val="28"/>
        </w:rPr>
        <w:t xml:space="preserve">828 </w:t>
      </w:r>
      <w:proofErr w:type="gramStart"/>
      <w:r w:rsidR="003C7FED" w:rsidRPr="003C7FED">
        <w:rPr>
          <w:rFonts w:ascii="Times New Roman" w:hAnsi="Times New Roman" w:cs="Times New Roman"/>
          <w:sz w:val="28"/>
          <w:szCs w:val="28"/>
        </w:rPr>
        <w:t>человек</w:t>
      </w:r>
      <w:r w:rsidR="00D72B3F" w:rsidRPr="003C7FED">
        <w:rPr>
          <w:rFonts w:ascii="Times New Roman" w:hAnsi="Times New Roman" w:cs="Times New Roman"/>
          <w:sz w:val="28"/>
          <w:szCs w:val="28"/>
        </w:rPr>
        <w:t xml:space="preserve">,  </w:t>
      </w:r>
      <w:r w:rsidR="001477BC">
        <w:rPr>
          <w:rFonts w:ascii="Times New Roman" w:hAnsi="Times New Roman" w:cs="Times New Roman"/>
          <w:sz w:val="28"/>
          <w:szCs w:val="28"/>
        </w:rPr>
        <w:t xml:space="preserve"> </w:t>
      </w:r>
      <w:proofErr w:type="gramEnd"/>
      <w:r w:rsidR="001477BC">
        <w:rPr>
          <w:rFonts w:ascii="Times New Roman" w:hAnsi="Times New Roman" w:cs="Times New Roman"/>
          <w:sz w:val="28"/>
          <w:szCs w:val="28"/>
        </w:rPr>
        <w:t xml:space="preserve">из них </w:t>
      </w:r>
      <w:r w:rsidR="003C7FED" w:rsidRPr="003C7FED">
        <w:rPr>
          <w:rFonts w:ascii="Times New Roman" w:hAnsi="Times New Roman" w:cs="Times New Roman"/>
          <w:sz w:val="28"/>
          <w:szCs w:val="28"/>
        </w:rPr>
        <w:t xml:space="preserve">89 </w:t>
      </w:r>
      <w:r w:rsidR="00D72B3F" w:rsidRPr="003C7FED">
        <w:rPr>
          <w:rFonts w:ascii="Times New Roman" w:hAnsi="Times New Roman" w:cs="Times New Roman"/>
          <w:sz w:val="28"/>
          <w:szCs w:val="28"/>
        </w:rPr>
        <w:t>%</w:t>
      </w:r>
      <w:r w:rsidR="003C7FED">
        <w:rPr>
          <w:rFonts w:ascii="Times New Roman" w:hAnsi="Times New Roman" w:cs="Times New Roman"/>
          <w:sz w:val="28"/>
          <w:szCs w:val="28"/>
        </w:rPr>
        <w:t xml:space="preserve"> </w:t>
      </w:r>
      <w:r w:rsidR="003C7FED" w:rsidRPr="003C7FED">
        <w:rPr>
          <w:rFonts w:ascii="Times New Roman" w:hAnsi="Times New Roman" w:cs="Times New Roman"/>
          <w:sz w:val="28"/>
          <w:szCs w:val="28"/>
        </w:rPr>
        <w:t>-</w:t>
      </w:r>
      <w:r w:rsidR="00D72B3F" w:rsidRPr="003C7FED">
        <w:rPr>
          <w:rFonts w:ascii="Times New Roman" w:hAnsi="Times New Roman" w:cs="Times New Roman"/>
          <w:sz w:val="28"/>
          <w:szCs w:val="28"/>
        </w:rPr>
        <w:t xml:space="preserve"> учащие</w:t>
      </w:r>
      <w:r w:rsidRPr="003C7FED">
        <w:rPr>
          <w:rFonts w:ascii="Times New Roman" w:hAnsi="Times New Roman" w:cs="Times New Roman"/>
          <w:sz w:val="28"/>
          <w:szCs w:val="28"/>
        </w:rPr>
        <w:t xml:space="preserve">ся КМНТ. </w:t>
      </w:r>
      <w:r w:rsidR="003C7FED">
        <w:rPr>
          <w:rFonts w:ascii="Times New Roman" w:hAnsi="Times New Roman" w:cs="Times New Roman"/>
          <w:sz w:val="28"/>
          <w:szCs w:val="28"/>
        </w:rPr>
        <w:t>В</w:t>
      </w:r>
      <w:r w:rsidR="00D72B3F" w:rsidRPr="0065540F">
        <w:rPr>
          <w:rFonts w:ascii="Times New Roman" w:hAnsi="Times New Roman" w:cs="Times New Roman"/>
          <w:sz w:val="28"/>
          <w:szCs w:val="28"/>
        </w:rPr>
        <w:t xml:space="preserve"> </w:t>
      </w:r>
      <w:r w:rsidR="0065540F" w:rsidRPr="0065540F">
        <w:rPr>
          <w:rFonts w:ascii="Times New Roman" w:hAnsi="Times New Roman" w:cs="Times New Roman"/>
          <w:sz w:val="28"/>
          <w:szCs w:val="28"/>
        </w:rPr>
        <w:t>интернатах проживаю</w:t>
      </w:r>
      <w:r w:rsidRPr="0065540F">
        <w:rPr>
          <w:rFonts w:ascii="Times New Roman" w:hAnsi="Times New Roman" w:cs="Times New Roman"/>
          <w:sz w:val="28"/>
          <w:szCs w:val="28"/>
        </w:rPr>
        <w:t xml:space="preserve">т </w:t>
      </w:r>
      <w:r w:rsidR="003C7FED">
        <w:rPr>
          <w:rFonts w:ascii="Times New Roman" w:hAnsi="Times New Roman" w:cs="Times New Roman"/>
          <w:sz w:val="28"/>
          <w:szCs w:val="28"/>
        </w:rPr>
        <w:t>6</w:t>
      </w:r>
      <w:r w:rsidR="00EE091D">
        <w:rPr>
          <w:rFonts w:ascii="Times New Roman" w:hAnsi="Times New Roman" w:cs="Times New Roman"/>
          <w:sz w:val="28"/>
          <w:szCs w:val="28"/>
        </w:rPr>
        <w:t>98</w:t>
      </w:r>
      <w:r w:rsidRPr="0065540F">
        <w:rPr>
          <w:rFonts w:ascii="Times New Roman" w:hAnsi="Times New Roman" w:cs="Times New Roman"/>
          <w:sz w:val="28"/>
          <w:szCs w:val="28"/>
        </w:rPr>
        <w:t xml:space="preserve"> </w:t>
      </w:r>
      <w:proofErr w:type="gramStart"/>
      <w:r w:rsidRPr="0065540F">
        <w:rPr>
          <w:rFonts w:ascii="Times New Roman" w:hAnsi="Times New Roman" w:cs="Times New Roman"/>
          <w:sz w:val="28"/>
          <w:szCs w:val="28"/>
        </w:rPr>
        <w:t xml:space="preserve">учащихся, </w:t>
      </w:r>
      <w:r w:rsidR="003C7FED">
        <w:rPr>
          <w:rFonts w:ascii="Times New Roman" w:hAnsi="Times New Roman" w:cs="Times New Roman"/>
          <w:sz w:val="28"/>
          <w:szCs w:val="28"/>
        </w:rPr>
        <w:t xml:space="preserve"> из</w:t>
      </w:r>
      <w:proofErr w:type="gramEnd"/>
      <w:r w:rsidR="003C7FED">
        <w:rPr>
          <w:rFonts w:ascii="Times New Roman" w:hAnsi="Times New Roman" w:cs="Times New Roman"/>
          <w:sz w:val="28"/>
          <w:szCs w:val="28"/>
        </w:rPr>
        <w:t xml:space="preserve"> них 2</w:t>
      </w:r>
      <w:r w:rsidR="00EE091D">
        <w:rPr>
          <w:rFonts w:ascii="Times New Roman" w:hAnsi="Times New Roman" w:cs="Times New Roman"/>
          <w:sz w:val="28"/>
          <w:szCs w:val="28"/>
        </w:rPr>
        <w:t>29</w:t>
      </w:r>
      <w:r w:rsidR="003C7FED">
        <w:rPr>
          <w:rFonts w:ascii="Times New Roman" w:hAnsi="Times New Roman" w:cs="Times New Roman"/>
          <w:sz w:val="28"/>
          <w:szCs w:val="28"/>
        </w:rPr>
        <w:t xml:space="preserve"> - в интернате при </w:t>
      </w:r>
      <w:r w:rsidRPr="0065540F">
        <w:rPr>
          <w:rFonts w:ascii="Times New Roman" w:hAnsi="Times New Roman" w:cs="Times New Roman"/>
          <w:sz w:val="28"/>
          <w:szCs w:val="28"/>
        </w:rPr>
        <w:t xml:space="preserve"> ТМК</w:t>
      </w:r>
      <w:r w:rsidR="00A72565">
        <w:rPr>
          <w:rFonts w:ascii="Times New Roman" w:hAnsi="Times New Roman" w:cs="Times New Roman"/>
          <w:sz w:val="28"/>
          <w:szCs w:val="28"/>
        </w:rPr>
        <w:t xml:space="preserve"> </w:t>
      </w:r>
      <w:r w:rsidRPr="0065540F">
        <w:rPr>
          <w:rFonts w:ascii="Times New Roman" w:hAnsi="Times New Roman" w:cs="Times New Roman"/>
          <w:sz w:val="28"/>
          <w:szCs w:val="28"/>
        </w:rPr>
        <w:t>ОУ «Дудинская сред</w:t>
      </w:r>
      <w:r w:rsidR="0065540F" w:rsidRPr="0065540F">
        <w:rPr>
          <w:rFonts w:ascii="Times New Roman" w:hAnsi="Times New Roman" w:cs="Times New Roman"/>
          <w:sz w:val="28"/>
          <w:szCs w:val="28"/>
        </w:rPr>
        <w:t>няя школа №1»</w:t>
      </w:r>
      <w:r w:rsidR="00B23A3D">
        <w:rPr>
          <w:rFonts w:ascii="Times New Roman" w:hAnsi="Times New Roman" w:cs="Times New Roman"/>
          <w:sz w:val="28"/>
          <w:szCs w:val="28"/>
        </w:rPr>
        <w:t>. Д</w:t>
      </w:r>
      <w:r w:rsidR="0065540F">
        <w:rPr>
          <w:rFonts w:ascii="Times New Roman" w:hAnsi="Times New Roman" w:cs="Times New Roman"/>
          <w:sz w:val="28"/>
          <w:szCs w:val="28"/>
        </w:rPr>
        <w:t>ети КМНТ составляют 100%.</w:t>
      </w:r>
    </w:p>
    <w:p w:rsidR="00965EBA" w:rsidRDefault="00965EBA" w:rsidP="001A39C2">
      <w:pPr>
        <w:spacing w:after="0" w:line="240" w:lineRule="auto"/>
        <w:ind w:firstLine="567"/>
        <w:jc w:val="both"/>
        <w:rPr>
          <w:rFonts w:ascii="Times New Roman" w:hAnsi="Times New Roman" w:cs="Times New Roman"/>
          <w:color w:val="FF0000"/>
          <w:sz w:val="28"/>
          <w:szCs w:val="28"/>
        </w:rPr>
      </w:pPr>
      <w:r w:rsidRPr="002202E3">
        <w:rPr>
          <w:rFonts w:ascii="Times New Roman" w:hAnsi="Times New Roman" w:cs="Times New Roman"/>
          <w:sz w:val="28"/>
          <w:szCs w:val="28"/>
        </w:rPr>
        <w:t>Основными показателями для расчетов расходов на шко</w:t>
      </w:r>
      <w:r w:rsidRPr="002202E3">
        <w:rPr>
          <w:rFonts w:ascii="Times New Roman" w:hAnsi="Times New Roman" w:cs="Times New Roman"/>
          <w:sz w:val="28"/>
          <w:szCs w:val="28"/>
        </w:rPr>
        <w:softHyphen/>
        <w:t xml:space="preserve">лы-интернаты служат: число воспитанников, количество классов и педагогических ставок. Фонд заработной платы учителей школ-интернатов </w:t>
      </w:r>
      <w:proofErr w:type="gramStart"/>
      <w:r w:rsidRPr="002202E3">
        <w:rPr>
          <w:rFonts w:ascii="Times New Roman" w:hAnsi="Times New Roman" w:cs="Times New Roman"/>
          <w:sz w:val="28"/>
          <w:szCs w:val="28"/>
        </w:rPr>
        <w:t>пла</w:t>
      </w:r>
      <w:r w:rsidRPr="002202E3">
        <w:rPr>
          <w:rFonts w:ascii="Times New Roman" w:hAnsi="Times New Roman" w:cs="Times New Roman"/>
          <w:sz w:val="28"/>
          <w:szCs w:val="28"/>
        </w:rPr>
        <w:softHyphen/>
        <w:t>нируется  как</w:t>
      </w:r>
      <w:proofErr w:type="gramEnd"/>
      <w:r w:rsidRPr="002202E3">
        <w:rPr>
          <w:rFonts w:ascii="Times New Roman" w:hAnsi="Times New Roman" w:cs="Times New Roman"/>
          <w:sz w:val="28"/>
          <w:szCs w:val="28"/>
        </w:rPr>
        <w:t xml:space="preserve"> и в общеобразовательных школах, но до</w:t>
      </w:r>
      <w:r w:rsidRPr="002202E3">
        <w:rPr>
          <w:rFonts w:ascii="Times New Roman" w:hAnsi="Times New Roman" w:cs="Times New Roman"/>
          <w:sz w:val="28"/>
          <w:szCs w:val="28"/>
        </w:rPr>
        <w:softHyphen/>
        <w:t>полнительно предусматривается штат воспитателей. Расходы на содержание школ-интернатов исчис</w:t>
      </w:r>
      <w:r w:rsidRPr="002202E3">
        <w:rPr>
          <w:rFonts w:ascii="Times New Roman" w:hAnsi="Times New Roman" w:cs="Times New Roman"/>
          <w:sz w:val="28"/>
          <w:szCs w:val="28"/>
        </w:rPr>
        <w:softHyphen/>
        <w:t xml:space="preserve">ляются на одного учащегося. Средний расход на содержание одного ребенка в месяц как в школе, так и в </w:t>
      </w:r>
      <w:proofErr w:type="gramStart"/>
      <w:r w:rsidRPr="002202E3">
        <w:rPr>
          <w:rFonts w:ascii="Times New Roman" w:hAnsi="Times New Roman" w:cs="Times New Roman"/>
          <w:sz w:val="28"/>
          <w:szCs w:val="28"/>
        </w:rPr>
        <w:t>интернате</w:t>
      </w:r>
      <w:r w:rsidR="00B23A3D">
        <w:rPr>
          <w:rFonts w:ascii="Times New Roman" w:hAnsi="Times New Roman" w:cs="Times New Roman"/>
          <w:sz w:val="28"/>
          <w:szCs w:val="28"/>
        </w:rPr>
        <w:t xml:space="preserve">, </w:t>
      </w:r>
      <w:r w:rsidRPr="002202E3">
        <w:rPr>
          <w:rFonts w:ascii="Times New Roman" w:hAnsi="Times New Roman" w:cs="Times New Roman"/>
          <w:sz w:val="28"/>
          <w:szCs w:val="28"/>
        </w:rPr>
        <w:t xml:space="preserve"> </w:t>
      </w:r>
      <w:r w:rsidRPr="00B23A3D">
        <w:rPr>
          <w:rFonts w:ascii="Times New Roman" w:hAnsi="Times New Roman" w:cs="Times New Roman"/>
          <w:sz w:val="28"/>
          <w:szCs w:val="28"/>
          <w:shd w:val="clear" w:color="auto" w:fill="FFFFFF" w:themeFill="background1"/>
        </w:rPr>
        <w:t>вырос</w:t>
      </w:r>
      <w:proofErr w:type="gramEnd"/>
      <w:r w:rsidRPr="00B23A3D">
        <w:rPr>
          <w:rFonts w:ascii="Times New Roman" w:hAnsi="Times New Roman" w:cs="Times New Roman"/>
          <w:sz w:val="28"/>
          <w:szCs w:val="28"/>
          <w:shd w:val="clear" w:color="auto" w:fill="FFFFFF" w:themeFill="background1"/>
        </w:rPr>
        <w:t xml:space="preserve"> по сравнению с предыдущими годами</w:t>
      </w:r>
      <w:r w:rsidRPr="002202E3">
        <w:rPr>
          <w:rFonts w:ascii="Times New Roman" w:hAnsi="Times New Roman" w:cs="Times New Roman"/>
          <w:sz w:val="28"/>
          <w:szCs w:val="28"/>
        </w:rPr>
        <w:t xml:space="preserve"> </w:t>
      </w:r>
      <w:r w:rsidRPr="002202E3">
        <w:rPr>
          <w:rFonts w:ascii="Times New Roman" w:hAnsi="Times New Roman" w:cs="Times New Roman"/>
          <w:color w:val="FF0000"/>
          <w:sz w:val="28"/>
          <w:szCs w:val="28"/>
        </w:rPr>
        <w:t>(Сборник).</w:t>
      </w:r>
    </w:p>
    <w:p w:rsidR="001477BC" w:rsidRPr="001A39C2" w:rsidRDefault="001477BC" w:rsidP="001A39C2">
      <w:pPr>
        <w:spacing w:after="0" w:line="240" w:lineRule="auto"/>
        <w:ind w:firstLine="567"/>
        <w:jc w:val="both"/>
        <w:rPr>
          <w:rFonts w:ascii="Times New Roman" w:hAnsi="Times New Roman" w:cs="Times New Roman"/>
          <w:sz w:val="28"/>
          <w:szCs w:val="28"/>
        </w:rPr>
      </w:pPr>
    </w:p>
    <w:p w:rsidR="00965EBA" w:rsidRDefault="000D5813" w:rsidP="001A39C2">
      <w:pPr>
        <w:spacing w:after="0" w:line="240" w:lineRule="auto"/>
        <w:ind w:left="34" w:right="-994"/>
        <w:jc w:val="both"/>
        <w:rPr>
          <w:rFonts w:ascii="Times New Roman" w:hAnsi="Times New Roman" w:cs="Times New Roman"/>
          <w:b/>
          <w:i/>
          <w:sz w:val="28"/>
          <w:szCs w:val="28"/>
        </w:rPr>
      </w:pPr>
      <w:r w:rsidRPr="001A39C2">
        <w:rPr>
          <w:rFonts w:ascii="Times New Roman" w:hAnsi="Times New Roman" w:cs="Times New Roman"/>
          <w:b/>
          <w:i/>
          <w:sz w:val="28"/>
          <w:szCs w:val="28"/>
        </w:rPr>
        <w:t xml:space="preserve">3.2.4. </w:t>
      </w:r>
      <w:r w:rsidR="00965EBA" w:rsidRPr="001A39C2">
        <w:rPr>
          <w:rFonts w:ascii="Times New Roman" w:hAnsi="Times New Roman" w:cs="Times New Roman"/>
          <w:b/>
          <w:i/>
          <w:sz w:val="28"/>
          <w:szCs w:val="28"/>
        </w:rPr>
        <w:t>Реализация НРК на территории</w:t>
      </w:r>
    </w:p>
    <w:p w:rsidR="006D39A9" w:rsidRPr="001A39C2" w:rsidRDefault="006D39A9" w:rsidP="001A39C2">
      <w:pPr>
        <w:spacing w:after="0" w:line="240" w:lineRule="auto"/>
        <w:ind w:left="34" w:right="-994"/>
        <w:jc w:val="both"/>
        <w:rPr>
          <w:rFonts w:ascii="Times New Roman" w:hAnsi="Times New Roman" w:cs="Times New Roman"/>
          <w:b/>
          <w:i/>
          <w:sz w:val="28"/>
          <w:szCs w:val="28"/>
        </w:rPr>
      </w:pPr>
    </w:p>
    <w:p w:rsidR="000C376A" w:rsidRPr="001A39C2" w:rsidRDefault="000C376A"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b/>
          <w:bCs/>
          <w:sz w:val="28"/>
          <w:szCs w:val="28"/>
        </w:rPr>
        <w:t>Система реализации НРК:</w:t>
      </w:r>
    </w:p>
    <w:p w:rsidR="000C376A" w:rsidRPr="001A39C2" w:rsidRDefault="000C376A" w:rsidP="007D78E2">
      <w:pPr>
        <w:numPr>
          <w:ilvl w:val="0"/>
          <w:numId w:val="10"/>
        </w:numPr>
        <w:tabs>
          <w:tab w:val="clear" w:pos="720"/>
          <w:tab w:val="num" w:pos="284"/>
        </w:tabs>
        <w:spacing w:after="0" w:line="240" w:lineRule="auto"/>
        <w:ind w:left="284" w:firstLine="0"/>
        <w:jc w:val="both"/>
        <w:rPr>
          <w:rFonts w:ascii="Times New Roman" w:hAnsi="Times New Roman" w:cs="Times New Roman"/>
          <w:sz w:val="28"/>
          <w:szCs w:val="28"/>
        </w:rPr>
      </w:pPr>
      <w:r w:rsidRPr="001A39C2">
        <w:rPr>
          <w:rFonts w:ascii="Times New Roman" w:hAnsi="Times New Roman" w:cs="Times New Roman"/>
          <w:sz w:val="28"/>
          <w:szCs w:val="28"/>
        </w:rPr>
        <w:t xml:space="preserve">Ведение </w:t>
      </w:r>
      <w:r w:rsidRPr="001A39C2">
        <w:rPr>
          <w:rFonts w:ascii="Times New Roman" w:hAnsi="Times New Roman" w:cs="Times New Roman"/>
          <w:bCs/>
          <w:sz w:val="28"/>
          <w:szCs w:val="28"/>
        </w:rPr>
        <w:t xml:space="preserve">предметов этнокультурного цикла: </w:t>
      </w:r>
    </w:p>
    <w:p w:rsidR="000C376A" w:rsidRPr="001A39C2" w:rsidRDefault="000C376A" w:rsidP="007D78E2">
      <w:pPr>
        <w:numPr>
          <w:ilvl w:val="0"/>
          <w:numId w:val="15"/>
        </w:numPr>
        <w:spacing w:after="0" w:line="240" w:lineRule="auto"/>
        <w:ind w:left="851"/>
        <w:jc w:val="both"/>
        <w:rPr>
          <w:rFonts w:ascii="Times New Roman" w:hAnsi="Times New Roman" w:cs="Times New Roman"/>
          <w:sz w:val="28"/>
          <w:szCs w:val="28"/>
        </w:rPr>
      </w:pPr>
      <w:r w:rsidRPr="001A39C2">
        <w:rPr>
          <w:rFonts w:ascii="Times New Roman" w:hAnsi="Times New Roman" w:cs="Times New Roman"/>
          <w:bCs/>
          <w:sz w:val="28"/>
          <w:szCs w:val="28"/>
        </w:rPr>
        <w:t>2-5 класс «Уроки предков»,</w:t>
      </w:r>
    </w:p>
    <w:p w:rsidR="000C376A" w:rsidRPr="001A39C2" w:rsidRDefault="000C376A" w:rsidP="007D78E2">
      <w:pPr>
        <w:numPr>
          <w:ilvl w:val="0"/>
          <w:numId w:val="15"/>
        </w:numPr>
        <w:spacing w:after="0" w:line="240" w:lineRule="auto"/>
        <w:ind w:left="851"/>
        <w:jc w:val="both"/>
        <w:rPr>
          <w:rFonts w:ascii="Times New Roman" w:hAnsi="Times New Roman" w:cs="Times New Roman"/>
          <w:sz w:val="28"/>
          <w:szCs w:val="28"/>
        </w:rPr>
      </w:pPr>
      <w:r w:rsidRPr="001A39C2">
        <w:rPr>
          <w:rFonts w:ascii="Times New Roman" w:hAnsi="Times New Roman" w:cs="Times New Roman"/>
          <w:bCs/>
          <w:sz w:val="28"/>
          <w:szCs w:val="28"/>
        </w:rPr>
        <w:t>6-7 класс «Основы истории культуры малочисленных народов Таймыра».</w:t>
      </w:r>
    </w:p>
    <w:p w:rsidR="000C376A" w:rsidRPr="001A39C2" w:rsidRDefault="000C376A" w:rsidP="007D78E2">
      <w:pPr>
        <w:numPr>
          <w:ilvl w:val="0"/>
          <w:numId w:val="12"/>
        </w:numPr>
        <w:tabs>
          <w:tab w:val="num" w:pos="284"/>
        </w:tabs>
        <w:spacing w:after="0" w:line="240" w:lineRule="auto"/>
        <w:ind w:left="284" w:firstLine="0"/>
        <w:jc w:val="both"/>
        <w:rPr>
          <w:rFonts w:ascii="Times New Roman" w:hAnsi="Times New Roman" w:cs="Times New Roman"/>
          <w:bCs/>
          <w:sz w:val="28"/>
          <w:szCs w:val="28"/>
        </w:rPr>
      </w:pPr>
      <w:r w:rsidRPr="001A39C2">
        <w:rPr>
          <w:rFonts w:ascii="Times New Roman" w:hAnsi="Times New Roman" w:cs="Times New Roman"/>
          <w:bCs/>
          <w:sz w:val="28"/>
          <w:szCs w:val="28"/>
        </w:rPr>
        <w:t>Предметы эстетического курса: ИЗО, музыка, технология.</w:t>
      </w:r>
    </w:p>
    <w:p w:rsidR="000C376A" w:rsidRPr="001A39C2" w:rsidRDefault="000C376A" w:rsidP="007D78E2">
      <w:pPr>
        <w:numPr>
          <w:ilvl w:val="0"/>
          <w:numId w:val="12"/>
        </w:numPr>
        <w:tabs>
          <w:tab w:val="num" w:pos="284"/>
        </w:tabs>
        <w:spacing w:after="0" w:line="240" w:lineRule="auto"/>
        <w:ind w:left="284" w:firstLine="0"/>
        <w:jc w:val="both"/>
        <w:rPr>
          <w:rFonts w:ascii="Times New Roman" w:hAnsi="Times New Roman" w:cs="Times New Roman"/>
          <w:bCs/>
          <w:sz w:val="28"/>
          <w:szCs w:val="28"/>
        </w:rPr>
      </w:pPr>
      <w:r w:rsidRPr="001A39C2">
        <w:rPr>
          <w:rFonts w:ascii="Times New Roman" w:hAnsi="Times New Roman" w:cs="Times New Roman"/>
          <w:bCs/>
          <w:sz w:val="28"/>
          <w:szCs w:val="28"/>
        </w:rPr>
        <w:t>Изучение родных языков (</w:t>
      </w:r>
      <w:proofErr w:type="spellStart"/>
      <w:r w:rsidRPr="001A39C2">
        <w:rPr>
          <w:rFonts w:ascii="Times New Roman" w:hAnsi="Times New Roman" w:cs="Times New Roman"/>
          <w:bCs/>
          <w:sz w:val="28"/>
          <w:szCs w:val="28"/>
        </w:rPr>
        <w:t>долганский</w:t>
      </w:r>
      <w:proofErr w:type="spellEnd"/>
      <w:r w:rsidRPr="001A39C2">
        <w:rPr>
          <w:rFonts w:ascii="Times New Roman" w:hAnsi="Times New Roman" w:cs="Times New Roman"/>
          <w:bCs/>
          <w:sz w:val="28"/>
          <w:szCs w:val="28"/>
        </w:rPr>
        <w:t xml:space="preserve">, ненецкий, </w:t>
      </w:r>
      <w:proofErr w:type="spellStart"/>
      <w:r w:rsidRPr="001A39C2">
        <w:rPr>
          <w:rFonts w:ascii="Times New Roman" w:hAnsi="Times New Roman" w:cs="Times New Roman"/>
          <w:bCs/>
          <w:sz w:val="28"/>
          <w:szCs w:val="28"/>
        </w:rPr>
        <w:t>нганасанский</w:t>
      </w:r>
      <w:proofErr w:type="spellEnd"/>
      <w:r w:rsidRPr="001A39C2">
        <w:rPr>
          <w:rFonts w:ascii="Times New Roman" w:hAnsi="Times New Roman" w:cs="Times New Roman"/>
          <w:bCs/>
          <w:sz w:val="28"/>
          <w:szCs w:val="28"/>
        </w:rPr>
        <w:t xml:space="preserve">, эвенкийский, </w:t>
      </w:r>
      <w:proofErr w:type="spellStart"/>
      <w:r w:rsidRPr="001A39C2">
        <w:rPr>
          <w:rFonts w:ascii="Times New Roman" w:hAnsi="Times New Roman" w:cs="Times New Roman"/>
          <w:bCs/>
          <w:sz w:val="28"/>
          <w:szCs w:val="28"/>
        </w:rPr>
        <w:t>энецкий</w:t>
      </w:r>
      <w:proofErr w:type="spellEnd"/>
      <w:r w:rsidRPr="001A39C2">
        <w:rPr>
          <w:rFonts w:ascii="Times New Roman" w:hAnsi="Times New Roman" w:cs="Times New Roman"/>
          <w:bCs/>
          <w:sz w:val="28"/>
          <w:szCs w:val="28"/>
        </w:rPr>
        <w:t xml:space="preserve"> языки).</w:t>
      </w:r>
    </w:p>
    <w:p w:rsidR="000C376A" w:rsidRPr="001A39C2" w:rsidRDefault="000C376A" w:rsidP="007D78E2">
      <w:pPr>
        <w:numPr>
          <w:ilvl w:val="0"/>
          <w:numId w:val="12"/>
        </w:numPr>
        <w:tabs>
          <w:tab w:val="num" w:pos="284"/>
        </w:tabs>
        <w:spacing w:after="0" w:line="240" w:lineRule="auto"/>
        <w:ind w:left="284" w:firstLine="0"/>
        <w:jc w:val="both"/>
        <w:rPr>
          <w:rFonts w:ascii="Times New Roman" w:hAnsi="Times New Roman" w:cs="Times New Roman"/>
          <w:bCs/>
          <w:sz w:val="28"/>
          <w:szCs w:val="28"/>
        </w:rPr>
      </w:pPr>
      <w:r w:rsidRPr="001A39C2">
        <w:rPr>
          <w:rFonts w:ascii="Times New Roman" w:hAnsi="Times New Roman" w:cs="Times New Roman"/>
          <w:bCs/>
          <w:sz w:val="28"/>
          <w:szCs w:val="28"/>
        </w:rPr>
        <w:t>Элементы НРК в дисциплинах федерального компонента.</w:t>
      </w:r>
    </w:p>
    <w:p w:rsidR="000C376A" w:rsidRPr="001A39C2" w:rsidRDefault="000C376A" w:rsidP="007D78E2">
      <w:pPr>
        <w:numPr>
          <w:ilvl w:val="0"/>
          <w:numId w:val="12"/>
        </w:numPr>
        <w:tabs>
          <w:tab w:val="num" w:pos="284"/>
        </w:tabs>
        <w:spacing w:after="0" w:line="240" w:lineRule="auto"/>
        <w:ind w:left="284" w:firstLine="0"/>
        <w:jc w:val="both"/>
        <w:rPr>
          <w:rFonts w:ascii="Times New Roman" w:hAnsi="Times New Roman" w:cs="Times New Roman"/>
          <w:bCs/>
          <w:sz w:val="28"/>
          <w:szCs w:val="28"/>
        </w:rPr>
      </w:pPr>
      <w:r w:rsidRPr="001A39C2">
        <w:rPr>
          <w:rFonts w:ascii="Times New Roman" w:hAnsi="Times New Roman" w:cs="Times New Roman"/>
          <w:bCs/>
          <w:sz w:val="28"/>
          <w:szCs w:val="28"/>
        </w:rPr>
        <w:t>Создание учебно-методических комплексов.</w:t>
      </w:r>
    </w:p>
    <w:p w:rsidR="000C376A" w:rsidRPr="001A39C2" w:rsidRDefault="000C376A" w:rsidP="007D78E2">
      <w:pPr>
        <w:numPr>
          <w:ilvl w:val="0"/>
          <w:numId w:val="12"/>
        </w:numPr>
        <w:tabs>
          <w:tab w:val="num" w:pos="284"/>
        </w:tabs>
        <w:spacing w:after="0" w:line="240" w:lineRule="auto"/>
        <w:ind w:left="284" w:firstLine="0"/>
        <w:jc w:val="both"/>
        <w:rPr>
          <w:rFonts w:ascii="Times New Roman" w:hAnsi="Times New Roman" w:cs="Times New Roman"/>
          <w:bCs/>
          <w:sz w:val="28"/>
          <w:szCs w:val="28"/>
        </w:rPr>
      </w:pPr>
      <w:r w:rsidRPr="001A39C2">
        <w:rPr>
          <w:rFonts w:ascii="Times New Roman" w:hAnsi="Times New Roman" w:cs="Times New Roman"/>
          <w:bCs/>
          <w:sz w:val="28"/>
          <w:szCs w:val="28"/>
        </w:rPr>
        <w:t>Воспитание национального самосознания через внеурочную деятельность.</w:t>
      </w:r>
    </w:p>
    <w:p w:rsidR="000C376A" w:rsidRPr="001A39C2" w:rsidRDefault="000C376A" w:rsidP="001A39C2">
      <w:pPr>
        <w:pStyle w:val="ac"/>
        <w:ind w:firstLine="709"/>
        <w:jc w:val="both"/>
        <w:rPr>
          <w:rFonts w:ascii="Times New Roman" w:hAnsi="Times New Roman" w:cs="Times New Roman"/>
          <w:sz w:val="28"/>
          <w:szCs w:val="28"/>
        </w:rPr>
      </w:pPr>
      <w:r w:rsidRPr="001A39C2">
        <w:rPr>
          <w:rFonts w:ascii="Times New Roman" w:hAnsi="Times New Roman" w:cs="Times New Roman"/>
          <w:spacing w:val="3"/>
          <w:sz w:val="28"/>
          <w:szCs w:val="28"/>
        </w:rPr>
        <w:t xml:space="preserve">Учебные планы составлены </w:t>
      </w:r>
      <w:r w:rsidRPr="001A39C2">
        <w:rPr>
          <w:rFonts w:ascii="Times New Roman" w:hAnsi="Times New Roman" w:cs="Times New Roman"/>
          <w:sz w:val="28"/>
          <w:szCs w:val="28"/>
        </w:rPr>
        <w:t>в соответствии с нормативно-правовыми документами.</w:t>
      </w:r>
    </w:p>
    <w:p w:rsidR="000C376A" w:rsidRPr="001A39C2" w:rsidRDefault="000C376A" w:rsidP="001A39C2">
      <w:pPr>
        <w:pStyle w:val="ac"/>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Учебный план сохраняет единство образовательного пространства и определяет стратегию развития системы каждой общеобразовательной организации, обеспечивает соблюдение нормативов допустимой нагрузки, преемственность условий для реализации обязательного минимума содержания образовательных программ, интеграцию учебных процессов с целью сокращения нагрузки учащихся и обновления содержания образования. </w:t>
      </w:r>
    </w:p>
    <w:p w:rsidR="000C376A" w:rsidRPr="001A39C2" w:rsidRDefault="000C376A" w:rsidP="001A39C2">
      <w:pPr>
        <w:pStyle w:val="ac"/>
        <w:ind w:firstLine="709"/>
        <w:jc w:val="both"/>
        <w:rPr>
          <w:rFonts w:ascii="Times New Roman" w:hAnsi="Times New Roman" w:cs="Times New Roman"/>
          <w:sz w:val="28"/>
          <w:szCs w:val="28"/>
        </w:rPr>
      </w:pPr>
      <w:r w:rsidRPr="001A39C2">
        <w:rPr>
          <w:rFonts w:ascii="Times New Roman" w:hAnsi="Times New Roman" w:cs="Times New Roman"/>
          <w:sz w:val="28"/>
          <w:szCs w:val="28"/>
        </w:rPr>
        <w:t>В учебном плане соблюдено соотношение между федеральным компонентом, региональным компонентом и компонентом образовательного учреждения (</w:t>
      </w:r>
      <w:r w:rsidRPr="00E30E77">
        <w:rPr>
          <w:rFonts w:ascii="Times New Roman" w:hAnsi="Times New Roman" w:cs="Times New Roman"/>
          <w:color w:val="FF0000"/>
          <w:sz w:val="28"/>
          <w:szCs w:val="28"/>
        </w:rPr>
        <w:t>Сборник</w:t>
      </w:r>
      <w:r w:rsidRPr="001A39C2">
        <w:rPr>
          <w:rFonts w:ascii="Times New Roman" w:hAnsi="Times New Roman" w:cs="Times New Roman"/>
          <w:sz w:val="28"/>
          <w:szCs w:val="28"/>
        </w:rPr>
        <w:t>).</w:t>
      </w:r>
    </w:p>
    <w:p w:rsidR="000C376A" w:rsidRPr="001A39C2" w:rsidRDefault="000C376A" w:rsidP="001A39C2">
      <w:pPr>
        <w:pStyle w:val="ac"/>
        <w:ind w:firstLine="709"/>
        <w:jc w:val="both"/>
        <w:rPr>
          <w:rFonts w:ascii="Times New Roman" w:hAnsi="Times New Roman" w:cs="Times New Roman"/>
          <w:spacing w:val="-4"/>
          <w:sz w:val="28"/>
          <w:szCs w:val="28"/>
        </w:rPr>
      </w:pPr>
      <w:r w:rsidRPr="001A39C2">
        <w:rPr>
          <w:rFonts w:ascii="Times New Roman" w:hAnsi="Times New Roman" w:cs="Times New Roman"/>
          <w:sz w:val="28"/>
          <w:szCs w:val="28"/>
        </w:rPr>
        <w:t>Школы работают в режиме 5-6-дневной учебной недели (по решению общеобразовательной организации), 1-е классы – 5-дневная учебная неделя. Учебный план</w:t>
      </w:r>
      <w:r w:rsidRPr="001A39C2">
        <w:rPr>
          <w:rFonts w:ascii="Times New Roman" w:hAnsi="Times New Roman" w:cs="Times New Roman"/>
          <w:spacing w:val="-4"/>
          <w:sz w:val="28"/>
          <w:szCs w:val="28"/>
        </w:rPr>
        <w:t xml:space="preserve"> на разных ступенях обучения имеет свои особенности.</w:t>
      </w:r>
    </w:p>
    <w:p w:rsidR="000C376A" w:rsidRPr="001A39C2" w:rsidRDefault="000C376A" w:rsidP="001A39C2">
      <w:pPr>
        <w:pStyle w:val="ac"/>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Во всех школах района за счет школьного компонента увеличено количество часов на изучение русского языка, литературы, математики. В </w:t>
      </w:r>
      <w:r w:rsidRPr="001A39C2">
        <w:rPr>
          <w:rFonts w:ascii="Times New Roman" w:hAnsi="Times New Roman" w:cs="Times New Roman"/>
          <w:sz w:val="28"/>
          <w:szCs w:val="28"/>
        </w:rPr>
        <w:lastRenderedPageBreak/>
        <w:t xml:space="preserve">школах, в которых количество детей коренной национальности составляет больше 50%, со 2-го класса </w:t>
      </w:r>
      <w:proofErr w:type="gramStart"/>
      <w:r w:rsidR="001477BC">
        <w:rPr>
          <w:rFonts w:ascii="Times New Roman" w:hAnsi="Times New Roman" w:cs="Times New Roman"/>
          <w:sz w:val="28"/>
          <w:szCs w:val="28"/>
        </w:rPr>
        <w:t xml:space="preserve">изучается </w:t>
      </w:r>
      <w:r w:rsidRPr="001A39C2">
        <w:rPr>
          <w:rFonts w:ascii="Times New Roman" w:hAnsi="Times New Roman" w:cs="Times New Roman"/>
          <w:sz w:val="28"/>
          <w:szCs w:val="28"/>
        </w:rPr>
        <w:t xml:space="preserve"> родной</w:t>
      </w:r>
      <w:proofErr w:type="gramEnd"/>
      <w:r w:rsidRPr="001A39C2">
        <w:rPr>
          <w:rFonts w:ascii="Times New Roman" w:hAnsi="Times New Roman" w:cs="Times New Roman"/>
          <w:sz w:val="28"/>
          <w:szCs w:val="28"/>
        </w:rPr>
        <w:t xml:space="preserve"> язык и предмет «Уроки предков», в 6-7 классах</w:t>
      </w:r>
      <w:r w:rsidR="001477BC">
        <w:rPr>
          <w:rFonts w:ascii="Times New Roman" w:hAnsi="Times New Roman" w:cs="Times New Roman"/>
          <w:sz w:val="28"/>
          <w:szCs w:val="28"/>
        </w:rPr>
        <w:t>-</w:t>
      </w:r>
      <w:r w:rsidRPr="001A39C2">
        <w:rPr>
          <w:rFonts w:ascii="Times New Roman" w:hAnsi="Times New Roman" w:cs="Times New Roman"/>
          <w:sz w:val="28"/>
          <w:szCs w:val="28"/>
        </w:rPr>
        <w:t xml:space="preserve"> предмет «КМНТ». Так как на сегодняшний день утверждены программы по родному языку только для начальных классов (кроме ненецкого), то данный предмет изучается с 5-го класса через факультативные занятия.</w:t>
      </w:r>
    </w:p>
    <w:p w:rsidR="000C376A" w:rsidRPr="001A39C2" w:rsidRDefault="000C376A" w:rsidP="001A39C2">
      <w:pPr>
        <w:pStyle w:val="ac"/>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На территории Таймырского муниципального района сложилась определённая система обучения народным промыслам. Во всех образовательных организациях с национальным составом учащихся введены элективные занятия и спецкурсы по декоративно-прикладному творчеству: вышивка бисером, </w:t>
      </w:r>
      <w:proofErr w:type="spellStart"/>
      <w:r w:rsidRPr="001A39C2">
        <w:rPr>
          <w:rFonts w:ascii="Times New Roman" w:hAnsi="Times New Roman" w:cs="Times New Roman"/>
          <w:sz w:val="28"/>
          <w:szCs w:val="28"/>
        </w:rPr>
        <w:t>бисероплетение</w:t>
      </w:r>
      <w:proofErr w:type="spellEnd"/>
      <w:r w:rsidRPr="001A39C2">
        <w:rPr>
          <w:rFonts w:ascii="Times New Roman" w:hAnsi="Times New Roman" w:cs="Times New Roman"/>
          <w:sz w:val="28"/>
          <w:szCs w:val="28"/>
        </w:rPr>
        <w:t xml:space="preserve">, шитьё изделий из кожи и меха, изготовление сувениров. Свою продукцию школьники реализуют на ярмарках. </w:t>
      </w:r>
    </w:p>
    <w:p w:rsidR="00965EBA" w:rsidRPr="001A39C2" w:rsidRDefault="00965EBA" w:rsidP="001A39C2">
      <w:pPr>
        <w:spacing w:after="0" w:line="240" w:lineRule="auto"/>
        <w:ind w:firstLine="567"/>
        <w:jc w:val="both"/>
        <w:rPr>
          <w:rFonts w:ascii="Times New Roman" w:hAnsi="Times New Roman" w:cs="Times New Roman"/>
          <w:sz w:val="28"/>
          <w:szCs w:val="28"/>
        </w:rPr>
      </w:pPr>
    </w:p>
    <w:p w:rsidR="00965EBA" w:rsidRDefault="000D5813" w:rsidP="001A39C2">
      <w:pPr>
        <w:spacing w:after="0" w:line="240" w:lineRule="auto"/>
        <w:jc w:val="both"/>
        <w:rPr>
          <w:rFonts w:ascii="Times New Roman" w:hAnsi="Times New Roman" w:cs="Times New Roman"/>
          <w:b/>
          <w:i/>
          <w:sz w:val="28"/>
          <w:szCs w:val="28"/>
        </w:rPr>
      </w:pPr>
      <w:r w:rsidRPr="001A39C2">
        <w:rPr>
          <w:rFonts w:ascii="Times New Roman" w:hAnsi="Times New Roman" w:cs="Times New Roman"/>
          <w:b/>
          <w:i/>
          <w:sz w:val="28"/>
          <w:szCs w:val="28"/>
        </w:rPr>
        <w:t>3.2.5.</w:t>
      </w:r>
      <w:r w:rsidR="0023577A">
        <w:rPr>
          <w:rFonts w:ascii="Times New Roman" w:hAnsi="Times New Roman" w:cs="Times New Roman"/>
          <w:b/>
          <w:i/>
          <w:sz w:val="28"/>
          <w:szCs w:val="28"/>
        </w:rPr>
        <w:t xml:space="preserve"> </w:t>
      </w:r>
      <w:r w:rsidR="00965EBA" w:rsidRPr="001A39C2">
        <w:rPr>
          <w:rFonts w:ascii="Times New Roman" w:hAnsi="Times New Roman" w:cs="Times New Roman"/>
          <w:b/>
          <w:i/>
          <w:sz w:val="28"/>
          <w:szCs w:val="28"/>
        </w:rPr>
        <w:t>Обучение детей с ограниченными возможностями здоровья</w:t>
      </w:r>
    </w:p>
    <w:p w:rsidR="006D39A9" w:rsidRPr="001A39C2" w:rsidRDefault="006D39A9" w:rsidP="001A39C2">
      <w:pPr>
        <w:spacing w:after="0" w:line="240" w:lineRule="auto"/>
        <w:jc w:val="both"/>
        <w:rPr>
          <w:rFonts w:ascii="Times New Roman" w:hAnsi="Times New Roman" w:cs="Times New Roman"/>
          <w:b/>
          <w:i/>
          <w:sz w:val="28"/>
          <w:szCs w:val="28"/>
        </w:rPr>
      </w:pPr>
    </w:p>
    <w:p w:rsidR="007B5EE0" w:rsidRPr="001A39C2" w:rsidRDefault="007B5EE0"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В соответствии с пунктом 1 статьи 5 Федерального закона от 29.12.2012 №273 «Об образовании в Российской Федерации» необходимо в максимальной степени способствовать получению образования лицам с ограниченными возможностями здоровья (далее – ОВЗ), в том числе посредством инклюзивного образования.</w:t>
      </w:r>
    </w:p>
    <w:p w:rsidR="007B5EE0" w:rsidRPr="001A39C2" w:rsidRDefault="007B5EE0"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Образовательный процесс для обучающихся с</w:t>
      </w:r>
      <w:r w:rsidR="00612EDB">
        <w:rPr>
          <w:rFonts w:ascii="Times New Roman" w:hAnsi="Times New Roman" w:cs="Times New Roman"/>
          <w:sz w:val="28"/>
          <w:szCs w:val="28"/>
        </w:rPr>
        <w:t xml:space="preserve"> ОВЗ организуется в соответствии</w:t>
      </w:r>
      <w:r w:rsidRPr="001A39C2">
        <w:rPr>
          <w:rFonts w:ascii="Times New Roman" w:hAnsi="Times New Roman" w:cs="Times New Roman"/>
          <w:sz w:val="28"/>
          <w:szCs w:val="28"/>
        </w:rPr>
        <w:t xml:space="preserve">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(далее – ФГОС ОВЗ). </w:t>
      </w:r>
    </w:p>
    <w:p w:rsidR="007B5EE0" w:rsidRPr="001A39C2" w:rsidRDefault="007B5EE0"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В 2017/</w:t>
      </w:r>
      <w:r w:rsidR="00612EDB">
        <w:rPr>
          <w:rFonts w:ascii="Times New Roman" w:hAnsi="Times New Roman" w:cs="Times New Roman"/>
          <w:sz w:val="28"/>
          <w:szCs w:val="28"/>
        </w:rPr>
        <w:t>20</w:t>
      </w:r>
      <w:r w:rsidRPr="001A39C2">
        <w:rPr>
          <w:rFonts w:ascii="Times New Roman" w:hAnsi="Times New Roman" w:cs="Times New Roman"/>
          <w:sz w:val="28"/>
          <w:szCs w:val="28"/>
        </w:rPr>
        <w:t>18 учебном году:</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в 10 общеобразовательных организациях (40%) по адаптированным образовательным программам (далее – АОП) обучалось 130 учеников в форме инклюзивного обучения;</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в 11 общеобразовательных организациях (44%) обучалось 36 детей-инвалидов, из них 3 обучались на дому.</w:t>
      </w:r>
    </w:p>
    <w:p w:rsidR="007B5EE0" w:rsidRPr="001A39C2" w:rsidRDefault="007B5EE0"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В соответствии с краевым законодательством обучающиеся с ограниченными возможностями здоровья, осваивающие основные общеобразовательные программы на дому</w:t>
      </w:r>
      <w:r w:rsidR="00612EDB">
        <w:rPr>
          <w:rFonts w:ascii="Times New Roman" w:hAnsi="Times New Roman" w:cs="Times New Roman"/>
          <w:sz w:val="28"/>
          <w:szCs w:val="28"/>
        </w:rPr>
        <w:t>,</w:t>
      </w:r>
      <w:r w:rsidRPr="001A39C2">
        <w:rPr>
          <w:rFonts w:ascii="Times New Roman" w:hAnsi="Times New Roman" w:cs="Times New Roman"/>
          <w:sz w:val="28"/>
          <w:szCs w:val="28"/>
        </w:rPr>
        <w:t xml:space="preserve"> получают денежную компенсацию вза</w:t>
      </w:r>
      <w:r w:rsidR="00612EDB">
        <w:rPr>
          <w:rFonts w:ascii="Times New Roman" w:hAnsi="Times New Roman" w:cs="Times New Roman"/>
          <w:sz w:val="28"/>
          <w:szCs w:val="28"/>
        </w:rPr>
        <w:t xml:space="preserve">мен горячего завтрака </w:t>
      </w:r>
      <w:proofErr w:type="gramStart"/>
      <w:r w:rsidR="00612EDB">
        <w:rPr>
          <w:rFonts w:ascii="Times New Roman" w:hAnsi="Times New Roman" w:cs="Times New Roman"/>
          <w:sz w:val="28"/>
          <w:szCs w:val="28"/>
        </w:rPr>
        <w:t xml:space="preserve">и </w:t>
      </w:r>
      <w:r w:rsidRPr="001A39C2">
        <w:rPr>
          <w:rFonts w:ascii="Times New Roman" w:hAnsi="Times New Roman" w:cs="Times New Roman"/>
          <w:sz w:val="28"/>
          <w:szCs w:val="28"/>
        </w:rPr>
        <w:t xml:space="preserve"> обеда</w:t>
      </w:r>
      <w:proofErr w:type="gramEnd"/>
      <w:r w:rsidRPr="001A39C2">
        <w:rPr>
          <w:rFonts w:ascii="Times New Roman" w:hAnsi="Times New Roman" w:cs="Times New Roman"/>
          <w:sz w:val="28"/>
          <w:szCs w:val="28"/>
        </w:rPr>
        <w:t>.</w:t>
      </w:r>
    </w:p>
    <w:p w:rsidR="007B5EE0" w:rsidRPr="001A39C2" w:rsidRDefault="007B5EE0"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Обучение по АОП позволило:</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создать специальные условия для получения образован</w:t>
      </w:r>
      <w:r w:rsidR="00612EDB">
        <w:rPr>
          <w:rFonts w:ascii="Times New Roman" w:hAnsi="Times New Roman" w:cs="Times New Roman"/>
          <w:sz w:val="28"/>
          <w:szCs w:val="28"/>
        </w:rPr>
        <w:t>ия в соответствии с возрастными</w:t>
      </w:r>
      <w:r w:rsidRPr="001A39C2">
        <w:rPr>
          <w:rFonts w:ascii="Times New Roman" w:hAnsi="Times New Roman" w:cs="Times New Roman"/>
          <w:sz w:val="28"/>
          <w:szCs w:val="28"/>
        </w:rPr>
        <w:t xml:space="preserve"> индивидуальными особенностями и особыми образовательными потребностями;</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обеспечить вариативность и разнообразие АОП и организационные формы пол</w:t>
      </w:r>
      <w:r w:rsidR="00612EDB">
        <w:rPr>
          <w:rFonts w:ascii="Times New Roman" w:hAnsi="Times New Roman" w:cs="Times New Roman"/>
          <w:sz w:val="28"/>
          <w:szCs w:val="28"/>
        </w:rPr>
        <w:t>учения образования обучающимися</w:t>
      </w:r>
      <w:r w:rsidRPr="001A39C2">
        <w:rPr>
          <w:rFonts w:ascii="Times New Roman" w:hAnsi="Times New Roman" w:cs="Times New Roman"/>
          <w:sz w:val="28"/>
          <w:szCs w:val="28"/>
        </w:rPr>
        <w:t xml:space="preserve"> с учётом их образовательных потребностей, способностей и состояния здоровья, типологических и индивидуальных особенностей.</w:t>
      </w:r>
    </w:p>
    <w:p w:rsidR="007B5EE0" w:rsidRPr="001A39C2" w:rsidRDefault="007B5EE0" w:rsidP="001A39C2">
      <w:pPr>
        <w:pStyle w:val="1"/>
        <w:ind w:firstLine="708"/>
        <w:jc w:val="both"/>
        <w:rPr>
          <w:b/>
        </w:rPr>
      </w:pPr>
      <w:r w:rsidRPr="001A39C2">
        <w:t xml:space="preserve">В рамках реализации ФГОС </w:t>
      </w:r>
      <w:r w:rsidR="005B6090" w:rsidRPr="001A39C2">
        <w:t>ОВЗ были</w:t>
      </w:r>
      <w:r w:rsidRPr="001A39C2">
        <w:t xml:space="preserve"> проведены следующие мероприятия:</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функционируют базовые образовательные организации по формированию </w:t>
      </w:r>
      <w:proofErr w:type="spellStart"/>
      <w:r w:rsidRPr="001A39C2">
        <w:rPr>
          <w:rFonts w:ascii="Times New Roman" w:hAnsi="Times New Roman" w:cs="Times New Roman"/>
          <w:sz w:val="28"/>
          <w:szCs w:val="28"/>
        </w:rPr>
        <w:t>безбарьерной</w:t>
      </w:r>
      <w:proofErr w:type="spellEnd"/>
      <w:r w:rsidRPr="001A39C2">
        <w:rPr>
          <w:rFonts w:ascii="Times New Roman" w:hAnsi="Times New Roman" w:cs="Times New Roman"/>
          <w:sz w:val="28"/>
          <w:szCs w:val="28"/>
        </w:rPr>
        <w:t xml:space="preserve"> универсальной среды для лиц с ОВЗ (1 дошкольная </w:t>
      </w:r>
      <w:r w:rsidRPr="001A39C2">
        <w:rPr>
          <w:rFonts w:ascii="Times New Roman" w:hAnsi="Times New Roman" w:cs="Times New Roman"/>
          <w:sz w:val="28"/>
          <w:szCs w:val="28"/>
        </w:rPr>
        <w:lastRenderedPageBreak/>
        <w:t>образовательная организация, 3 общеобразовательных организации, 1 образовательная организация дополнительного образования);</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выявлены имеющиеся дефициты;</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создан банк нормативно-правовых документов;</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созданы практики инклюзивного обучения детей с ОВЗ и инвалидов;</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разработаны адаптированные основные общеобразовательные программы;</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разработан алгоритм реализации ФГОС ОВЗ;</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w:t>
      </w:r>
      <w:r w:rsidR="00612EDB">
        <w:rPr>
          <w:rFonts w:ascii="Times New Roman" w:hAnsi="Times New Roman" w:cs="Times New Roman"/>
          <w:sz w:val="28"/>
          <w:szCs w:val="28"/>
        </w:rPr>
        <w:t>ведется работа по повышению</w:t>
      </w:r>
      <w:r w:rsidRPr="001A39C2">
        <w:rPr>
          <w:rFonts w:ascii="Times New Roman" w:hAnsi="Times New Roman" w:cs="Times New Roman"/>
          <w:sz w:val="28"/>
          <w:szCs w:val="28"/>
        </w:rPr>
        <w:t xml:space="preserve"> информированности родителей о созданных в школах условиях психолого-педагогического сопровождения детей с ОВЗ и инвалидов.</w:t>
      </w:r>
    </w:p>
    <w:p w:rsidR="007B5EE0" w:rsidRPr="001A39C2" w:rsidRDefault="007B5EE0" w:rsidP="00612EDB">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ab/>
        <w:t>Завершился третий заключительный этап муниципального проекта «Образование без границ», целью которого являлось обеспечение комплек</w:t>
      </w:r>
      <w:r w:rsidR="00647401">
        <w:rPr>
          <w:rFonts w:ascii="Times New Roman" w:hAnsi="Times New Roman" w:cs="Times New Roman"/>
          <w:sz w:val="28"/>
          <w:szCs w:val="28"/>
        </w:rPr>
        <w:t>сного подхода к организационно-</w:t>
      </w:r>
      <w:r w:rsidRPr="001A39C2">
        <w:rPr>
          <w:rFonts w:ascii="Times New Roman" w:hAnsi="Times New Roman" w:cs="Times New Roman"/>
          <w:sz w:val="28"/>
          <w:szCs w:val="28"/>
        </w:rPr>
        <w:t xml:space="preserve">управленческому сопровождению обучения инвалидов и лиц с ограниченными возможностями здоровья. </w:t>
      </w:r>
    </w:p>
    <w:p w:rsidR="007B5EE0" w:rsidRPr="001A39C2" w:rsidRDefault="007B5EE0"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В результате:</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на 39% повысилось количество детей, нуждающихся в создании специальных условий и получающих инклюзивное образование в общеобразовательных организациях (2015/16 учебный год – 49%; 2016/17 учебный год – 84%; 2017/18 учебный год – 88%);</w:t>
      </w:r>
    </w:p>
    <w:p w:rsidR="007B5EE0" w:rsidRPr="001A39C2" w:rsidRDefault="007B5EE0" w:rsidP="001A39C2">
      <w:pPr>
        <w:contextualSpacing/>
        <w:jc w:val="both"/>
        <w:rPr>
          <w:rFonts w:ascii="Times New Roman" w:hAnsi="Times New Roman" w:cs="Times New Roman"/>
          <w:sz w:val="28"/>
          <w:szCs w:val="28"/>
        </w:rPr>
      </w:pPr>
      <w:r w:rsidRPr="001A39C2">
        <w:rPr>
          <w:rFonts w:ascii="Times New Roman" w:hAnsi="Times New Roman" w:cs="Times New Roman"/>
          <w:sz w:val="28"/>
          <w:szCs w:val="28"/>
        </w:rPr>
        <w:t>- создано единое информационно-</w:t>
      </w:r>
      <w:r w:rsidR="005B6090" w:rsidRPr="001A39C2">
        <w:rPr>
          <w:rFonts w:ascii="Times New Roman" w:hAnsi="Times New Roman" w:cs="Times New Roman"/>
          <w:sz w:val="28"/>
          <w:szCs w:val="28"/>
        </w:rPr>
        <w:t>методическое пространство</w:t>
      </w:r>
      <w:r w:rsidRPr="001A39C2">
        <w:rPr>
          <w:rFonts w:ascii="Times New Roman" w:hAnsi="Times New Roman" w:cs="Times New Roman"/>
          <w:sz w:val="28"/>
          <w:szCs w:val="28"/>
        </w:rPr>
        <w:t xml:space="preserve"> по вопросам обучения инвалидов и лиц с ОВЗ;</w:t>
      </w:r>
    </w:p>
    <w:p w:rsidR="007B5EE0" w:rsidRPr="001A39C2" w:rsidRDefault="007B5EE0" w:rsidP="001A39C2">
      <w:pPr>
        <w:contextualSpacing/>
        <w:jc w:val="both"/>
        <w:rPr>
          <w:rFonts w:ascii="Times New Roman" w:hAnsi="Times New Roman" w:cs="Times New Roman"/>
          <w:sz w:val="28"/>
          <w:szCs w:val="28"/>
        </w:rPr>
      </w:pPr>
      <w:r w:rsidRPr="001A39C2">
        <w:rPr>
          <w:rFonts w:ascii="Times New Roman" w:hAnsi="Times New Roman" w:cs="Times New Roman"/>
          <w:sz w:val="28"/>
          <w:szCs w:val="28"/>
        </w:rPr>
        <w:t>- созданы новые эффективные практики</w:t>
      </w:r>
      <w:r w:rsidR="00612EDB">
        <w:rPr>
          <w:rFonts w:ascii="Times New Roman" w:hAnsi="Times New Roman" w:cs="Times New Roman"/>
          <w:sz w:val="28"/>
          <w:szCs w:val="28"/>
        </w:rPr>
        <w:t xml:space="preserve"> обучения инвалидов и лиц с ОВЗ;</w:t>
      </w:r>
    </w:p>
    <w:p w:rsidR="007B5EE0" w:rsidRPr="001A39C2" w:rsidRDefault="007B5EE0" w:rsidP="001A39C2">
      <w:pPr>
        <w:contextualSpacing/>
        <w:jc w:val="both"/>
        <w:rPr>
          <w:rFonts w:ascii="Times New Roman" w:hAnsi="Times New Roman" w:cs="Times New Roman"/>
          <w:sz w:val="28"/>
          <w:szCs w:val="28"/>
        </w:rPr>
      </w:pPr>
      <w:r w:rsidRPr="001A39C2">
        <w:rPr>
          <w:rFonts w:ascii="Times New Roman" w:hAnsi="Times New Roman" w:cs="Times New Roman"/>
          <w:sz w:val="28"/>
          <w:szCs w:val="28"/>
        </w:rPr>
        <w:t>- разработана система мониторинга доступности объектов и услуг для инвалидов и лиц с ОВЗ на уровне муниципалитета и образовательных организаций.</w:t>
      </w:r>
    </w:p>
    <w:p w:rsidR="007B5EE0" w:rsidRPr="001A39C2" w:rsidRDefault="007B5EE0"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Проблемы и затруднения:</w:t>
      </w:r>
    </w:p>
    <w:p w:rsidR="007B5EE0" w:rsidRPr="001A39C2" w:rsidRDefault="007B5EE0" w:rsidP="007D78E2">
      <w:pPr>
        <w:pStyle w:val="a4"/>
        <w:numPr>
          <w:ilvl w:val="0"/>
          <w:numId w:val="16"/>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Возрастающий запрос населения на о</w:t>
      </w:r>
      <w:r w:rsidR="00612EDB">
        <w:rPr>
          <w:rFonts w:ascii="Times New Roman" w:hAnsi="Times New Roman" w:cs="Times New Roman"/>
          <w:sz w:val="28"/>
          <w:szCs w:val="28"/>
        </w:rPr>
        <w:t>рганизацию обучения детей с ОВЗ;</w:t>
      </w:r>
      <w:r w:rsidRPr="001A39C2">
        <w:rPr>
          <w:rFonts w:ascii="Times New Roman" w:hAnsi="Times New Roman" w:cs="Times New Roman"/>
          <w:sz w:val="28"/>
          <w:szCs w:val="28"/>
        </w:rPr>
        <w:t xml:space="preserve"> как следствие возрастающая потребность в специалистах</w:t>
      </w:r>
      <w:r w:rsidR="00612EDB">
        <w:rPr>
          <w:rFonts w:ascii="Times New Roman" w:hAnsi="Times New Roman" w:cs="Times New Roman"/>
          <w:sz w:val="28"/>
          <w:szCs w:val="28"/>
        </w:rPr>
        <w:t xml:space="preserve"> в области коррекционной работы.</w:t>
      </w:r>
    </w:p>
    <w:p w:rsidR="007B5EE0" w:rsidRPr="001A39C2" w:rsidRDefault="007B5EE0" w:rsidP="007D78E2">
      <w:pPr>
        <w:pStyle w:val="a4"/>
        <w:numPr>
          <w:ilvl w:val="0"/>
          <w:numId w:val="16"/>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Недостаточный уровень материально-технического обеспече</w:t>
      </w:r>
      <w:r w:rsidR="00612EDB">
        <w:rPr>
          <w:rFonts w:ascii="Times New Roman" w:hAnsi="Times New Roman" w:cs="Times New Roman"/>
          <w:sz w:val="28"/>
          <w:szCs w:val="28"/>
        </w:rPr>
        <w:t>ния образовательных организаций.</w:t>
      </w:r>
    </w:p>
    <w:p w:rsidR="007B5EE0" w:rsidRPr="001A39C2" w:rsidRDefault="007B5EE0" w:rsidP="007D78E2">
      <w:pPr>
        <w:pStyle w:val="a4"/>
        <w:numPr>
          <w:ilvl w:val="0"/>
          <w:numId w:val="16"/>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Трудности в создании </w:t>
      </w:r>
      <w:r w:rsidR="005B6090" w:rsidRPr="001A39C2">
        <w:rPr>
          <w:rFonts w:ascii="Times New Roman" w:hAnsi="Times New Roman" w:cs="Times New Roman"/>
          <w:sz w:val="28"/>
          <w:szCs w:val="28"/>
        </w:rPr>
        <w:t>условий доступности</w:t>
      </w:r>
      <w:r w:rsidRPr="001A39C2">
        <w:rPr>
          <w:rFonts w:ascii="Times New Roman" w:hAnsi="Times New Roman" w:cs="Times New Roman"/>
          <w:sz w:val="28"/>
          <w:szCs w:val="28"/>
        </w:rPr>
        <w:t xml:space="preserve"> объектов.</w:t>
      </w:r>
    </w:p>
    <w:p w:rsidR="007B5EE0" w:rsidRPr="001A39C2" w:rsidRDefault="007B5EE0"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Приоритетными направлением системы образования в 2018/19 учебном году будет являться:</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реализация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сопровождение детей с ограниченными возможностями здоровья в условиях инклюзивного образования;</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ведение мониторинга учёта рекомендаций Комиссий по созданию необходимых условий для обучения и воспитания детей в образовательных организациях;</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повышение уровня квалификации педагогов;</w:t>
      </w:r>
    </w:p>
    <w:p w:rsidR="007B5EE0" w:rsidRPr="007135D9" w:rsidRDefault="007B5EE0" w:rsidP="007135D9">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деятельность базовых организаций по формированию </w:t>
      </w:r>
      <w:proofErr w:type="spellStart"/>
      <w:r w:rsidRPr="001A39C2">
        <w:rPr>
          <w:rFonts w:ascii="Times New Roman" w:hAnsi="Times New Roman" w:cs="Times New Roman"/>
          <w:sz w:val="28"/>
          <w:szCs w:val="28"/>
        </w:rPr>
        <w:t>безбарьерной</w:t>
      </w:r>
      <w:proofErr w:type="spellEnd"/>
      <w:r w:rsidRPr="001A39C2">
        <w:rPr>
          <w:rFonts w:ascii="Times New Roman" w:hAnsi="Times New Roman" w:cs="Times New Roman"/>
          <w:sz w:val="28"/>
          <w:szCs w:val="28"/>
        </w:rPr>
        <w:t xml:space="preserve"> уни</w:t>
      </w:r>
      <w:r w:rsidR="007135D9">
        <w:rPr>
          <w:rFonts w:ascii="Times New Roman" w:hAnsi="Times New Roman" w:cs="Times New Roman"/>
          <w:sz w:val="28"/>
          <w:szCs w:val="28"/>
        </w:rPr>
        <w:t>версальной среды для лиц с ОВЗ.</w:t>
      </w:r>
    </w:p>
    <w:p w:rsidR="007B5EE0" w:rsidRPr="001A39C2" w:rsidRDefault="007B5EE0"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Информационное сопровождение данного направления осуществляется на официальном сайте </w:t>
      </w:r>
      <w:r w:rsidRPr="001A39C2">
        <w:rPr>
          <w:rFonts w:ascii="Times New Roman" w:hAnsi="Times New Roman" w:cs="Times New Roman"/>
          <w:sz w:val="28"/>
          <w:szCs w:val="28"/>
        </w:rPr>
        <w:tab/>
        <w:t>Управления образования в разделе «Обучение детей с ограниченными возможностями здоровья».</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lastRenderedPageBreak/>
        <w:tab/>
        <w:t>В рамках реализации государственной программы Красноярского края «Развитие образования» в Краевом бюджетном общеобразовательном учреждении «Школа дистанционного образования» (далее – Школа) обучается 4 детей:</w:t>
      </w:r>
    </w:p>
    <w:p w:rsidR="007B5EE0" w:rsidRPr="001A39C2" w:rsidRDefault="007B5EE0" w:rsidP="001A39C2">
      <w:pPr>
        <w:spacing w:after="0" w:line="240" w:lineRule="auto"/>
        <w:jc w:val="both"/>
        <w:rPr>
          <w:rFonts w:ascii="Times New Roman" w:hAnsi="Times New Roman" w:cs="Times New Roman"/>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984"/>
        <w:gridCol w:w="1701"/>
      </w:tblGrid>
      <w:tr w:rsidR="007B5EE0" w:rsidRPr="001A39C2" w:rsidTr="00083163">
        <w:tc>
          <w:tcPr>
            <w:tcW w:w="1985" w:type="dxa"/>
            <w:vMerge w:val="restart"/>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Населённый пункт</w:t>
            </w:r>
          </w:p>
        </w:tc>
        <w:tc>
          <w:tcPr>
            <w:tcW w:w="7087" w:type="dxa"/>
            <w:gridSpan w:val="4"/>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Количество учащихся</w:t>
            </w:r>
          </w:p>
        </w:tc>
      </w:tr>
      <w:tr w:rsidR="007B5EE0" w:rsidRPr="001A39C2" w:rsidTr="00083163">
        <w:tc>
          <w:tcPr>
            <w:tcW w:w="1985" w:type="dxa"/>
            <w:vMerge/>
          </w:tcPr>
          <w:p w:rsidR="007B5EE0" w:rsidRPr="001A39C2" w:rsidRDefault="007B5EE0" w:rsidP="001A39C2">
            <w:pPr>
              <w:spacing w:after="0" w:line="240" w:lineRule="auto"/>
              <w:jc w:val="both"/>
              <w:rPr>
                <w:rFonts w:ascii="Times New Roman" w:hAnsi="Times New Roman" w:cs="Times New Roman"/>
                <w:sz w:val="28"/>
                <w:szCs w:val="28"/>
              </w:rPr>
            </w:pPr>
          </w:p>
        </w:tc>
        <w:tc>
          <w:tcPr>
            <w:tcW w:w="1559"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3 класс</w:t>
            </w:r>
          </w:p>
        </w:tc>
        <w:tc>
          <w:tcPr>
            <w:tcW w:w="1843"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4 класс</w:t>
            </w:r>
          </w:p>
        </w:tc>
        <w:tc>
          <w:tcPr>
            <w:tcW w:w="1984"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6 класс</w:t>
            </w:r>
          </w:p>
        </w:tc>
        <w:tc>
          <w:tcPr>
            <w:tcW w:w="1701"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11 класс</w:t>
            </w:r>
          </w:p>
        </w:tc>
      </w:tr>
      <w:tr w:rsidR="007B5EE0" w:rsidRPr="001A39C2" w:rsidTr="00083163">
        <w:tc>
          <w:tcPr>
            <w:tcW w:w="1985"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г. Дудинка</w:t>
            </w:r>
          </w:p>
        </w:tc>
        <w:tc>
          <w:tcPr>
            <w:tcW w:w="1559" w:type="dxa"/>
          </w:tcPr>
          <w:p w:rsidR="007B5EE0" w:rsidRPr="001A39C2" w:rsidRDefault="007B5EE0" w:rsidP="001A39C2">
            <w:pPr>
              <w:spacing w:after="0" w:line="240" w:lineRule="auto"/>
              <w:jc w:val="both"/>
              <w:rPr>
                <w:rFonts w:ascii="Times New Roman" w:hAnsi="Times New Roman" w:cs="Times New Roman"/>
                <w:sz w:val="28"/>
                <w:szCs w:val="28"/>
              </w:rPr>
            </w:pPr>
          </w:p>
        </w:tc>
        <w:tc>
          <w:tcPr>
            <w:tcW w:w="1843"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1</w:t>
            </w:r>
          </w:p>
        </w:tc>
        <w:tc>
          <w:tcPr>
            <w:tcW w:w="1984" w:type="dxa"/>
          </w:tcPr>
          <w:p w:rsidR="007B5EE0" w:rsidRPr="001A39C2" w:rsidRDefault="007B5EE0" w:rsidP="001A39C2">
            <w:pPr>
              <w:spacing w:after="0" w:line="240" w:lineRule="auto"/>
              <w:jc w:val="both"/>
              <w:rPr>
                <w:rFonts w:ascii="Times New Roman" w:hAnsi="Times New Roman" w:cs="Times New Roman"/>
                <w:sz w:val="28"/>
                <w:szCs w:val="28"/>
              </w:rPr>
            </w:pPr>
          </w:p>
        </w:tc>
        <w:tc>
          <w:tcPr>
            <w:tcW w:w="1701"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1</w:t>
            </w:r>
          </w:p>
        </w:tc>
      </w:tr>
      <w:tr w:rsidR="007B5EE0" w:rsidRPr="001A39C2" w:rsidTr="00083163">
        <w:tc>
          <w:tcPr>
            <w:tcW w:w="1985"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п. Кресты</w:t>
            </w:r>
          </w:p>
        </w:tc>
        <w:tc>
          <w:tcPr>
            <w:tcW w:w="1559" w:type="dxa"/>
          </w:tcPr>
          <w:p w:rsidR="007B5EE0" w:rsidRPr="001A39C2" w:rsidRDefault="007B5EE0" w:rsidP="001A39C2">
            <w:pPr>
              <w:spacing w:after="0" w:line="240" w:lineRule="auto"/>
              <w:jc w:val="both"/>
              <w:rPr>
                <w:rFonts w:ascii="Times New Roman" w:hAnsi="Times New Roman" w:cs="Times New Roman"/>
                <w:sz w:val="28"/>
                <w:szCs w:val="28"/>
              </w:rPr>
            </w:pPr>
          </w:p>
        </w:tc>
        <w:tc>
          <w:tcPr>
            <w:tcW w:w="1843" w:type="dxa"/>
          </w:tcPr>
          <w:p w:rsidR="007B5EE0" w:rsidRPr="001A39C2" w:rsidRDefault="007B5EE0" w:rsidP="001A39C2">
            <w:pPr>
              <w:spacing w:after="0" w:line="240" w:lineRule="auto"/>
              <w:jc w:val="both"/>
              <w:rPr>
                <w:rFonts w:ascii="Times New Roman" w:hAnsi="Times New Roman" w:cs="Times New Roman"/>
                <w:sz w:val="28"/>
                <w:szCs w:val="28"/>
              </w:rPr>
            </w:pPr>
          </w:p>
        </w:tc>
        <w:tc>
          <w:tcPr>
            <w:tcW w:w="1984"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1</w:t>
            </w:r>
          </w:p>
        </w:tc>
        <w:tc>
          <w:tcPr>
            <w:tcW w:w="1701" w:type="dxa"/>
          </w:tcPr>
          <w:p w:rsidR="007B5EE0" w:rsidRPr="001A39C2" w:rsidRDefault="007B5EE0" w:rsidP="001A39C2">
            <w:pPr>
              <w:spacing w:after="0" w:line="240" w:lineRule="auto"/>
              <w:jc w:val="both"/>
              <w:rPr>
                <w:rFonts w:ascii="Times New Roman" w:hAnsi="Times New Roman" w:cs="Times New Roman"/>
                <w:sz w:val="28"/>
                <w:szCs w:val="28"/>
              </w:rPr>
            </w:pPr>
          </w:p>
        </w:tc>
      </w:tr>
      <w:tr w:rsidR="007B5EE0" w:rsidRPr="001A39C2" w:rsidTr="00083163">
        <w:tc>
          <w:tcPr>
            <w:tcW w:w="1985"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п. </w:t>
            </w:r>
            <w:proofErr w:type="spellStart"/>
            <w:r w:rsidRPr="001A39C2">
              <w:rPr>
                <w:rFonts w:ascii="Times New Roman" w:hAnsi="Times New Roman" w:cs="Times New Roman"/>
                <w:sz w:val="28"/>
                <w:szCs w:val="28"/>
              </w:rPr>
              <w:t>Попигай</w:t>
            </w:r>
            <w:proofErr w:type="spellEnd"/>
          </w:p>
        </w:tc>
        <w:tc>
          <w:tcPr>
            <w:tcW w:w="1559" w:type="dxa"/>
          </w:tcPr>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1</w:t>
            </w:r>
          </w:p>
        </w:tc>
        <w:tc>
          <w:tcPr>
            <w:tcW w:w="1843" w:type="dxa"/>
          </w:tcPr>
          <w:p w:rsidR="007B5EE0" w:rsidRPr="001A39C2" w:rsidRDefault="007B5EE0" w:rsidP="001A39C2">
            <w:pPr>
              <w:spacing w:after="0" w:line="240" w:lineRule="auto"/>
              <w:jc w:val="both"/>
              <w:rPr>
                <w:rFonts w:ascii="Times New Roman" w:hAnsi="Times New Roman" w:cs="Times New Roman"/>
                <w:sz w:val="28"/>
                <w:szCs w:val="28"/>
              </w:rPr>
            </w:pPr>
          </w:p>
        </w:tc>
        <w:tc>
          <w:tcPr>
            <w:tcW w:w="1984" w:type="dxa"/>
          </w:tcPr>
          <w:p w:rsidR="007B5EE0" w:rsidRPr="001A39C2" w:rsidRDefault="007B5EE0" w:rsidP="001A39C2">
            <w:pPr>
              <w:spacing w:after="0" w:line="240" w:lineRule="auto"/>
              <w:jc w:val="both"/>
              <w:rPr>
                <w:rFonts w:ascii="Times New Roman" w:hAnsi="Times New Roman" w:cs="Times New Roman"/>
                <w:sz w:val="28"/>
                <w:szCs w:val="28"/>
              </w:rPr>
            </w:pPr>
          </w:p>
        </w:tc>
        <w:tc>
          <w:tcPr>
            <w:tcW w:w="1701" w:type="dxa"/>
          </w:tcPr>
          <w:p w:rsidR="007B5EE0" w:rsidRPr="001A39C2" w:rsidRDefault="007B5EE0" w:rsidP="001A39C2">
            <w:pPr>
              <w:spacing w:after="0" w:line="240" w:lineRule="auto"/>
              <w:jc w:val="both"/>
              <w:rPr>
                <w:rFonts w:ascii="Times New Roman" w:hAnsi="Times New Roman" w:cs="Times New Roman"/>
                <w:sz w:val="28"/>
                <w:szCs w:val="28"/>
              </w:rPr>
            </w:pPr>
          </w:p>
        </w:tc>
      </w:tr>
    </w:tbl>
    <w:p w:rsidR="007B5EE0" w:rsidRPr="001A39C2" w:rsidRDefault="007B5EE0" w:rsidP="001A39C2">
      <w:pPr>
        <w:spacing w:after="0" w:line="240" w:lineRule="auto"/>
        <w:jc w:val="both"/>
        <w:rPr>
          <w:rFonts w:ascii="Times New Roman" w:hAnsi="Times New Roman" w:cs="Times New Roman"/>
          <w:color w:val="FF0000"/>
          <w:sz w:val="28"/>
          <w:szCs w:val="28"/>
        </w:rPr>
      </w:pPr>
    </w:p>
    <w:p w:rsidR="007B5EE0" w:rsidRPr="001A39C2" w:rsidRDefault="007B5EE0"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Образовательный процесс организуется по программам начального, основного, среднего общего </w:t>
      </w:r>
      <w:r w:rsidR="005B6090" w:rsidRPr="001A39C2">
        <w:rPr>
          <w:rFonts w:ascii="Times New Roman" w:hAnsi="Times New Roman" w:cs="Times New Roman"/>
          <w:sz w:val="28"/>
          <w:szCs w:val="28"/>
        </w:rPr>
        <w:t>образования и</w:t>
      </w:r>
      <w:r w:rsidRPr="001A39C2">
        <w:rPr>
          <w:rFonts w:ascii="Times New Roman" w:hAnsi="Times New Roman" w:cs="Times New Roman"/>
          <w:sz w:val="28"/>
          <w:szCs w:val="28"/>
        </w:rPr>
        <w:t xml:space="preserve"> дополнительного образования в соответствии с государственными образовательными стандартами. Основная </w:t>
      </w:r>
      <w:r w:rsidR="00612EDB">
        <w:rPr>
          <w:rFonts w:ascii="Times New Roman" w:hAnsi="Times New Roman" w:cs="Times New Roman"/>
          <w:sz w:val="28"/>
          <w:szCs w:val="28"/>
        </w:rPr>
        <w:t>миссия ш</w:t>
      </w:r>
      <w:r w:rsidRPr="001A39C2">
        <w:rPr>
          <w:rFonts w:ascii="Times New Roman" w:hAnsi="Times New Roman" w:cs="Times New Roman"/>
          <w:sz w:val="28"/>
          <w:szCs w:val="28"/>
        </w:rPr>
        <w:t>колы – организация дистанционного образования детей – инвалидов на территории Красноярского края.</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color w:val="FF0000"/>
          <w:sz w:val="28"/>
          <w:szCs w:val="28"/>
        </w:rPr>
        <w:tab/>
      </w:r>
      <w:r w:rsidRPr="001A39C2">
        <w:rPr>
          <w:rFonts w:ascii="Times New Roman" w:hAnsi="Times New Roman" w:cs="Times New Roman"/>
          <w:sz w:val="28"/>
          <w:szCs w:val="28"/>
        </w:rPr>
        <w:t>На территории муниципального района действуют две территориальные психолого-медико-педагогические комиссии (далее – Комиссии) на основании Постановления Администрации Таймырского Долгано-Ненецкого муниципального района от 03.02.2015 №77 «О создании территориальных психолого-медико-педагогических комиссий в Таймырском Долгано-Ненецком муниципальном районе», из них:</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территориальная психолого-медико-педагогическая Комиссия №1, осуществляет свою деятельность на территории городского поселения Дудинка, сельского поселения </w:t>
      </w:r>
      <w:r w:rsidR="005B6090" w:rsidRPr="001A39C2">
        <w:rPr>
          <w:rFonts w:ascii="Times New Roman" w:hAnsi="Times New Roman" w:cs="Times New Roman"/>
          <w:sz w:val="28"/>
          <w:szCs w:val="28"/>
        </w:rPr>
        <w:t>Караул, посёлка</w:t>
      </w:r>
      <w:r w:rsidRPr="001A39C2">
        <w:rPr>
          <w:rFonts w:ascii="Times New Roman" w:hAnsi="Times New Roman" w:cs="Times New Roman"/>
          <w:sz w:val="28"/>
          <w:szCs w:val="28"/>
        </w:rPr>
        <w:t xml:space="preserve"> городского типа Диксон;</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территориальная психолого-медико-педагогическая Комиссия №2, осуществляет свою деятельность на территории сельского поселения Хатанга.</w:t>
      </w:r>
    </w:p>
    <w:p w:rsidR="007B5EE0" w:rsidRPr="001A39C2" w:rsidRDefault="007B5EE0"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Их основной целью является организация первичной комплексной помощи детям с отклонениями в развитии, своевременное выявление и определение специальных условий для получения ими образования и необходимого медицинского обслуживания.</w:t>
      </w:r>
      <w:r w:rsidRPr="001A39C2">
        <w:rPr>
          <w:rFonts w:ascii="Times New Roman" w:hAnsi="Times New Roman" w:cs="Times New Roman"/>
          <w:sz w:val="28"/>
          <w:szCs w:val="28"/>
        </w:rPr>
        <w:tab/>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color w:val="FF0000"/>
          <w:sz w:val="28"/>
          <w:szCs w:val="28"/>
        </w:rPr>
        <w:tab/>
      </w:r>
      <w:r w:rsidRPr="001A39C2">
        <w:rPr>
          <w:rFonts w:ascii="Times New Roman" w:hAnsi="Times New Roman" w:cs="Times New Roman"/>
          <w:sz w:val="28"/>
          <w:szCs w:val="28"/>
        </w:rPr>
        <w:t>В базе данных Комиссий аккумулируется основная информация о ребёнке, что служит основанием для разработки рекомендаций, индивидуальных планов сопровождения ребёнка с ОВЗ. В текущем учебном году 383 детям были рекомендованы образовательные организации и программы обучения (</w:t>
      </w:r>
      <w:r w:rsidR="00E30E77" w:rsidRPr="00E30E77">
        <w:rPr>
          <w:rFonts w:ascii="Times New Roman" w:hAnsi="Times New Roman" w:cs="Times New Roman"/>
          <w:color w:val="FF0000"/>
          <w:sz w:val="28"/>
          <w:szCs w:val="28"/>
        </w:rPr>
        <w:t>Сборник</w:t>
      </w:r>
      <w:r w:rsidRPr="001A39C2">
        <w:rPr>
          <w:rFonts w:ascii="Times New Roman" w:hAnsi="Times New Roman" w:cs="Times New Roman"/>
          <w:sz w:val="28"/>
          <w:szCs w:val="28"/>
        </w:rPr>
        <w:t>).</w:t>
      </w:r>
    </w:p>
    <w:p w:rsidR="007B5EE0"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color w:val="FF0000"/>
          <w:sz w:val="28"/>
          <w:szCs w:val="28"/>
        </w:rPr>
        <w:tab/>
      </w:r>
      <w:r w:rsidRPr="001A39C2">
        <w:rPr>
          <w:rFonts w:ascii="Times New Roman" w:hAnsi="Times New Roman" w:cs="Times New Roman"/>
          <w:sz w:val="28"/>
          <w:szCs w:val="28"/>
        </w:rPr>
        <w:t>Вся деятельность Комиссий была направлена на оказание действенной помощи всем субъектам образовательно-коррекционного процесса. В 2017/18 учебном году было проведено 108 заседаний,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559"/>
        <w:gridCol w:w="1560"/>
      </w:tblGrid>
      <w:tr w:rsidR="007B5EE0" w:rsidRPr="00116CBB" w:rsidTr="00083163">
        <w:tc>
          <w:tcPr>
            <w:tcW w:w="634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Место проведения</w:t>
            </w:r>
          </w:p>
        </w:tc>
        <w:tc>
          <w:tcPr>
            <w:tcW w:w="1559"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ТПМПК №1</w:t>
            </w:r>
          </w:p>
        </w:tc>
        <w:tc>
          <w:tcPr>
            <w:tcW w:w="1560"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ТПМПК №2</w:t>
            </w:r>
          </w:p>
        </w:tc>
      </w:tr>
      <w:tr w:rsidR="007B5EE0" w:rsidRPr="00116CBB" w:rsidTr="00083163">
        <w:tc>
          <w:tcPr>
            <w:tcW w:w="634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На базе ТМКОУ «Дудинская СОШ №5»</w:t>
            </w:r>
          </w:p>
        </w:tc>
        <w:tc>
          <w:tcPr>
            <w:tcW w:w="1559"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49</w:t>
            </w:r>
          </w:p>
        </w:tc>
        <w:tc>
          <w:tcPr>
            <w:tcW w:w="1560"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38</w:t>
            </w:r>
          </w:p>
        </w:tc>
      </w:tr>
      <w:tr w:rsidR="007B5EE0" w:rsidRPr="00116CBB" w:rsidTr="00083163">
        <w:tc>
          <w:tcPr>
            <w:tcW w:w="634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На базе ТМКОУ «Хатангская СОШ №1»</w:t>
            </w:r>
          </w:p>
        </w:tc>
        <w:tc>
          <w:tcPr>
            <w:tcW w:w="1559"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 xml:space="preserve"> -</w:t>
            </w:r>
          </w:p>
        </w:tc>
        <w:tc>
          <w:tcPr>
            <w:tcW w:w="1560"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 xml:space="preserve"> -</w:t>
            </w:r>
          </w:p>
        </w:tc>
      </w:tr>
      <w:tr w:rsidR="007B5EE0" w:rsidRPr="00116CBB" w:rsidTr="00083163">
        <w:tc>
          <w:tcPr>
            <w:tcW w:w="634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В дошкольных образовательных учреждениях</w:t>
            </w:r>
          </w:p>
        </w:tc>
        <w:tc>
          <w:tcPr>
            <w:tcW w:w="1559"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7</w:t>
            </w:r>
          </w:p>
        </w:tc>
        <w:tc>
          <w:tcPr>
            <w:tcW w:w="1560"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8</w:t>
            </w:r>
          </w:p>
        </w:tc>
      </w:tr>
      <w:tr w:rsidR="007B5EE0" w:rsidRPr="00116CBB" w:rsidTr="00083163">
        <w:tc>
          <w:tcPr>
            <w:tcW w:w="634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Выездные:</w:t>
            </w:r>
          </w:p>
        </w:tc>
        <w:tc>
          <w:tcPr>
            <w:tcW w:w="1559" w:type="dxa"/>
          </w:tcPr>
          <w:p w:rsidR="007B5EE0" w:rsidRPr="00116CBB" w:rsidRDefault="007B5EE0" w:rsidP="001A39C2">
            <w:pPr>
              <w:spacing w:after="0" w:line="240" w:lineRule="auto"/>
              <w:jc w:val="both"/>
              <w:rPr>
                <w:rFonts w:ascii="Times New Roman" w:hAnsi="Times New Roman" w:cs="Times New Roman"/>
                <w:sz w:val="24"/>
                <w:szCs w:val="24"/>
              </w:rPr>
            </w:pPr>
          </w:p>
        </w:tc>
        <w:tc>
          <w:tcPr>
            <w:tcW w:w="1560" w:type="dxa"/>
          </w:tcPr>
          <w:p w:rsidR="007B5EE0" w:rsidRPr="00116CBB" w:rsidRDefault="007B5EE0" w:rsidP="001A39C2">
            <w:pPr>
              <w:spacing w:after="0" w:line="240" w:lineRule="auto"/>
              <w:jc w:val="both"/>
              <w:rPr>
                <w:rFonts w:ascii="Times New Roman" w:hAnsi="Times New Roman" w:cs="Times New Roman"/>
                <w:sz w:val="24"/>
                <w:szCs w:val="24"/>
              </w:rPr>
            </w:pPr>
          </w:p>
        </w:tc>
      </w:tr>
      <w:tr w:rsidR="007B5EE0" w:rsidRPr="00116CBB" w:rsidTr="00083163">
        <w:tc>
          <w:tcPr>
            <w:tcW w:w="634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 в медицинской организации</w:t>
            </w:r>
          </w:p>
        </w:tc>
        <w:tc>
          <w:tcPr>
            <w:tcW w:w="1559"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w:t>
            </w:r>
          </w:p>
        </w:tc>
        <w:tc>
          <w:tcPr>
            <w:tcW w:w="1560"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w:t>
            </w:r>
          </w:p>
        </w:tc>
      </w:tr>
      <w:tr w:rsidR="007B5EE0" w:rsidRPr="00116CBB" w:rsidTr="00083163">
        <w:tc>
          <w:tcPr>
            <w:tcW w:w="634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 на дому</w:t>
            </w:r>
          </w:p>
        </w:tc>
        <w:tc>
          <w:tcPr>
            <w:tcW w:w="1559"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1</w:t>
            </w:r>
          </w:p>
        </w:tc>
        <w:tc>
          <w:tcPr>
            <w:tcW w:w="1560"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w:t>
            </w:r>
          </w:p>
        </w:tc>
      </w:tr>
      <w:tr w:rsidR="007B5EE0" w:rsidRPr="00116CBB" w:rsidTr="00083163">
        <w:tc>
          <w:tcPr>
            <w:tcW w:w="634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Всего:</w:t>
            </w:r>
          </w:p>
        </w:tc>
        <w:tc>
          <w:tcPr>
            <w:tcW w:w="1559"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57</w:t>
            </w:r>
          </w:p>
        </w:tc>
        <w:tc>
          <w:tcPr>
            <w:tcW w:w="1560"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46</w:t>
            </w:r>
          </w:p>
        </w:tc>
      </w:tr>
      <w:tr w:rsidR="007B5EE0" w:rsidRPr="00116CBB" w:rsidTr="00083163">
        <w:trPr>
          <w:trHeight w:val="270"/>
        </w:trPr>
        <w:tc>
          <w:tcPr>
            <w:tcW w:w="6345" w:type="dxa"/>
          </w:tcPr>
          <w:p w:rsidR="007B5EE0" w:rsidRPr="00116CBB" w:rsidRDefault="007B5EE0" w:rsidP="001A39C2">
            <w:pPr>
              <w:spacing w:after="0" w:line="240" w:lineRule="auto"/>
              <w:jc w:val="both"/>
              <w:rPr>
                <w:rFonts w:ascii="Times New Roman" w:hAnsi="Times New Roman" w:cs="Times New Roman"/>
                <w:b/>
                <w:sz w:val="24"/>
                <w:szCs w:val="24"/>
              </w:rPr>
            </w:pPr>
            <w:r w:rsidRPr="00116CBB">
              <w:rPr>
                <w:rFonts w:ascii="Times New Roman" w:hAnsi="Times New Roman" w:cs="Times New Roman"/>
                <w:b/>
                <w:sz w:val="24"/>
                <w:szCs w:val="24"/>
              </w:rPr>
              <w:t>Итого:</w:t>
            </w:r>
          </w:p>
        </w:tc>
        <w:tc>
          <w:tcPr>
            <w:tcW w:w="3119" w:type="dxa"/>
            <w:gridSpan w:val="2"/>
          </w:tcPr>
          <w:p w:rsidR="007B5EE0" w:rsidRPr="00116CBB" w:rsidRDefault="007B5EE0" w:rsidP="001A39C2">
            <w:pPr>
              <w:spacing w:after="0" w:line="240" w:lineRule="auto"/>
              <w:jc w:val="both"/>
              <w:rPr>
                <w:rFonts w:ascii="Times New Roman" w:hAnsi="Times New Roman" w:cs="Times New Roman"/>
                <w:b/>
                <w:sz w:val="24"/>
                <w:szCs w:val="24"/>
              </w:rPr>
            </w:pPr>
            <w:r w:rsidRPr="00116CBB">
              <w:rPr>
                <w:rFonts w:ascii="Times New Roman" w:hAnsi="Times New Roman" w:cs="Times New Roman"/>
                <w:b/>
                <w:sz w:val="24"/>
                <w:szCs w:val="24"/>
              </w:rPr>
              <w:t>103</w:t>
            </w:r>
          </w:p>
        </w:tc>
      </w:tr>
    </w:tbl>
    <w:p w:rsidR="00985A53" w:rsidRDefault="00985A53" w:rsidP="001A39C2">
      <w:pPr>
        <w:pStyle w:val="ac"/>
        <w:ind w:firstLine="708"/>
        <w:jc w:val="both"/>
        <w:rPr>
          <w:rFonts w:ascii="Times New Roman" w:hAnsi="Times New Roman" w:cs="Times New Roman"/>
          <w:sz w:val="28"/>
          <w:szCs w:val="28"/>
        </w:rPr>
      </w:pPr>
    </w:p>
    <w:p w:rsidR="00D338A4" w:rsidRDefault="007B5EE0" w:rsidP="001A39C2">
      <w:pPr>
        <w:pStyle w:val="ac"/>
        <w:ind w:firstLine="708"/>
        <w:jc w:val="both"/>
        <w:rPr>
          <w:rFonts w:ascii="Times New Roman" w:hAnsi="Times New Roman" w:cs="Times New Roman"/>
          <w:sz w:val="28"/>
          <w:szCs w:val="28"/>
        </w:rPr>
      </w:pPr>
      <w:r w:rsidRPr="001A39C2">
        <w:rPr>
          <w:rFonts w:ascii="Times New Roman" w:hAnsi="Times New Roman" w:cs="Times New Roman"/>
          <w:sz w:val="28"/>
          <w:szCs w:val="28"/>
        </w:rPr>
        <w:t>Анализируя деятельность Комиссий, следует отметить, что потребность в услугах данных специалистов возрастает с каждым годом, о чём свидетельствует количество обратившихся и получивших консультативную, коррекционную и методическую помощь.</w:t>
      </w:r>
    </w:p>
    <w:p w:rsidR="00985A53" w:rsidRDefault="007B5EE0" w:rsidP="001A39C2">
      <w:pPr>
        <w:pStyle w:val="ac"/>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 </w:t>
      </w:r>
    </w:p>
    <w:p w:rsidR="007B5EE0" w:rsidRDefault="007B5EE0" w:rsidP="00D338A4">
      <w:pPr>
        <w:pStyle w:val="ac"/>
        <w:ind w:firstLine="708"/>
        <w:jc w:val="center"/>
        <w:rPr>
          <w:rFonts w:ascii="Times New Roman" w:hAnsi="Times New Roman" w:cs="Times New Roman"/>
          <w:sz w:val="28"/>
          <w:szCs w:val="28"/>
        </w:rPr>
      </w:pPr>
      <w:r w:rsidRPr="001A39C2">
        <w:rPr>
          <w:rFonts w:ascii="Times New Roman" w:hAnsi="Times New Roman" w:cs="Times New Roman"/>
          <w:sz w:val="28"/>
          <w:szCs w:val="28"/>
        </w:rPr>
        <w:t>Сравнительный анализ количественных показателей за три года представлен в таблице:</w:t>
      </w:r>
    </w:p>
    <w:p w:rsidR="007B5EE0" w:rsidRPr="001A39C2" w:rsidRDefault="007B5EE0" w:rsidP="001A39C2">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49"/>
        <w:gridCol w:w="1256"/>
        <w:gridCol w:w="2324"/>
        <w:gridCol w:w="2051"/>
        <w:gridCol w:w="1727"/>
      </w:tblGrid>
      <w:tr w:rsidR="007B5EE0" w:rsidRPr="00116CBB" w:rsidTr="00083163">
        <w:tc>
          <w:tcPr>
            <w:tcW w:w="1365" w:type="dxa"/>
            <w:vMerge w:val="restart"/>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учебный год</w:t>
            </w:r>
          </w:p>
        </w:tc>
        <w:tc>
          <w:tcPr>
            <w:tcW w:w="8207" w:type="dxa"/>
            <w:gridSpan w:val="5"/>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Количество обследованных (человек)</w:t>
            </w:r>
          </w:p>
        </w:tc>
      </w:tr>
      <w:tr w:rsidR="007B5EE0" w:rsidRPr="00116CBB" w:rsidTr="00083163">
        <w:tc>
          <w:tcPr>
            <w:tcW w:w="1365" w:type="dxa"/>
            <w:vMerge/>
          </w:tcPr>
          <w:p w:rsidR="007B5EE0" w:rsidRPr="00116CBB" w:rsidRDefault="007B5EE0" w:rsidP="001A39C2">
            <w:pPr>
              <w:spacing w:after="0" w:line="240" w:lineRule="auto"/>
              <w:jc w:val="both"/>
              <w:rPr>
                <w:rFonts w:ascii="Times New Roman" w:hAnsi="Times New Roman" w:cs="Times New Roman"/>
                <w:sz w:val="24"/>
                <w:szCs w:val="24"/>
              </w:rPr>
            </w:pPr>
          </w:p>
        </w:tc>
        <w:tc>
          <w:tcPr>
            <w:tcW w:w="849" w:type="dxa"/>
          </w:tcPr>
          <w:p w:rsidR="007B5EE0" w:rsidRPr="00116CBB" w:rsidRDefault="007B5EE0" w:rsidP="001A39C2">
            <w:pPr>
              <w:spacing w:after="0" w:line="240" w:lineRule="auto"/>
              <w:jc w:val="both"/>
              <w:rPr>
                <w:rFonts w:ascii="Times New Roman" w:hAnsi="Times New Roman" w:cs="Times New Roman"/>
                <w:b/>
                <w:sz w:val="24"/>
                <w:szCs w:val="24"/>
              </w:rPr>
            </w:pPr>
            <w:r w:rsidRPr="00116CBB">
              <w:rPr>
                <w:rFonts w:ascii="Times New Roman" w:hAnsi="Times New Roman" w:cs="Times New Roman"/>
                <w:b/>
                <w:sz w:val="24"/>
                <w:szCs w:val="24"/>
              </w:rPr>
              <w:t>всего</w:t>
            </w:r>
          </w:p>
        </w:tc>
        <w:tc>
          <w:tcPr>
            <w:tcW w:w="1256"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раннего возраста (от 0 до 3 лет)</w:t>
            </w:r>
          </w:p>
        </w:tc>
        <w:tc>
          <w:tcPr>
            <w:tcW w:w="2324"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дошкольного возраста (от 3 до 6-7 лет до поступления в школу)</w:t>
            </w:r>
          </w:p>
        </w:tc>
        <w:tc>
          <w:tcPr>
            <w:tcW w:w="2051"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младшего школьного возраста</w:t>
            </w:r>
          </w:p>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 xml:space="preserve"> (до 11 лет включительно)</w:t>
            </w:r>
          </w:p>
        </w:tc>
        <w:tc>
          <w:tcPr>
            <w:tcW w:w="1727"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подросткового возраста</w:t>
            </w:r>
          </w:p>
        </w:tc>
      </w:tr>
      <w:tr w:rsidR="007B5EE0" w:rsidRPr="00116CBB" w:rsidTr="00083163">
        <w:tc>
          <w:tcPr>
            <w:tcW w:w="136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2015/2016</w:t>
            </w:r>
          </w:p>
        </w:tc>
        <w:tc>
          <w:tcPr>
            <w:tcW w:w="849" w:type="dxa"/>
          </w:tcPr>
          <w:p w:rsidR="007B5EE0" w:rsidRPr="00116CBB" w:rsidRDefault="007B5EE0" w:rsidP="001A39C2">
            <w:pPr>
              <w:spacing w:after="0" w:line="240" w:lineRule="auto"/>
              <w:jc w:val="both"/>
              <w:rPr>
                <w:rFonts w:ascii="Times New Roman" w:hAnsi="Times New Roman" w:cs="Times New Roman"/>
                <w:b/>
                <w:sz w:val="24"/>
                <w:szCs w:val="24"/>
              </w:rPr>
            </w:pPr>
            <w:r w:rsidRPr="00116CBB">
              <w:rPr>
                <w:rFonts w:ascii="Times New Roman" w:hAnsi="Times New Roman" w:cs="Times New Roman"/>
                <w:b/>
                <w:sz w:val="24"/>
                <w:szCs w:val="24"/>
              </w:rPr>
              <w:t>358</w:t>
            </w:r>
          </w:p>
        </w:tc>
        <w:tc>
          <w:tcPr>
            <w:tcW w:w="1256"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12</w:t>
            </w:r>
          </w:p>
        </w:tc>
        <w:tc>
          <w:tcPr>
            <w:tcW w:w="2324"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231</w:t>
            </w:r>
          </w:p>
        </w:tc>
        <w:tc>
          <w:tcPr>
            <w:tcW w:w="2051"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77</w:t>
            </w:r>
          </w:p>
        </w:tc>
        <w:tc>
          <w:tcPr>
            <w:tcW w:w="1727"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38</w:t>
            </w:r>
          </w:p>
        </w:tc>
      </w:tr>
      <w:tr w:rsidR="007B5EE0" w:rsidRPr="00116CBB" w:rsidTr="00083163">
        <w:trPr>
          <w:trHeight w:val="327"/>
        </w:trPr>
        <w:tc>
          <w:tcPr>
            <w:tcW w:w="136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2016/2017</w:t>
            </w:r>
          </w:p>
        </w:tc>
        <w:tc>
          <w:tcPr>
            <w:tcW w:w="849" w:type="dxa"/>
          </w:tcPr>
          <w:p w:rsidR="007B5EE0" w:rsidRPr="00116CBB" w:rsidRDefault="007B5EE0" w:rsidP="001A39C2">
            <w:pPr>
              <w:spacing w:after="0" w:line="240" w:lineRule="auto"/>
              <w:jc w:val="both"/>
              <w:rPr>
                <w:rFonts w:ascii="Times New Roman" w:hAnsi="Times New Roman" w:cs="Times New Roman"/>
                <w:b/>
                <w:sz w:val="24"/>
                <w:szCs w:val="24"/>
              </w:rPr>
            </w:pPr>
            <w:r w:rsidRPr="00116CBB">
              <w:rPr>
                <w:rFonts w:ascii="Times New Roman" w:hAnsi="Times New Roman" w:cs="Times New Roman"/>
                <w:b/>
                <w:sz w:val="24"/>
                <w:szCs w:val="24"/>
              </w:rPr>
              <w:t>423</w:t>
            </w:r>
          </w:p>
        </w:tc>
        <w:tc>
          <w:tcPr>
            <w:tcW w:w="1256"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17</w:t>
            </w:r>
          </w:p>
        </w:tc>
        <w:tc>
          <w:tcPr>
            <w:tcW w:w="2324"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263</w:t>
            </w:r>
          </w:p>
        </w:tc>
        <w:tc>
          <w:tcPr>
            <w:tcW w:w="2051"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89</w:t>
            </w:r>
          </w:p>
        </w:tc>
        <w:tc>
          <w:tcPr>
            <w:tcW w:w="1727"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54</w:t>
            </w:r>
          </w:p>
        </w:tc>
      </w:tr>
      <w:tr w:rsidR="007B5EE0" w:rsidRPr="00116CBB" w:rsidTr="00083163">
        <w:trPr>
          <w:trHeight w:val="327"/>
        </w:trPr>
        <w:tc>
          <w:tcPr>
            <w:tcW w:w="1365"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2017/2018</w:t>
            </w:r>
          </w:p>
        </w:tc>
        <w:tc>
          <w:tcPr>
            <w:tcW w:w="849" w:type="dxa"/>
          </w:tcPr>
          <w:p w:rsidR="007B5EE0" w:rsidRPr="00116CBB" w:rsidRDefault="007B5EE0" w:rsidP="001A39C2">
            <w:pPr>
              <w:spacing w:after="0" w:line="240" w:lineRule="auto"/>
              <w:jc w:val="both"/>
              <w:rPr>
                <w:rFonts w:ascii="Times New Roman" w:hAnsi="Times New Roman" w:cs="Times New Roman"/>
                <w:b/>
                <w:sz w:val="24"/>
                <w:szCs w:val="24"/>
              </w:rPr>
            </w:pPr>
            <w:r w:rsidRPr="00116CBB">
              <w:rPr>
                <w:rFonts w:ascii="Times New Roman" w:hAnsi="Times New Roman" w:cs="Times New Roman"/>
                <w:b/>
                <w:sz w:val="24"/>
                <w:szCs w:val="24"/>
              </w:rPr>
              <w:t>384</w:t>
            </w:r>
          </w:p>
        </w:tc>
        <w:tc>
          <w:tcPr>
            <w:tcW w:w="1256"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4</w:t>
            </w:r>
          </w:p>
        </w:tc>
        <w:tc>
          <w:tcPr>
            <w:tcW w:w="2324"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161</w:t>
            </w:r>
          </w:p>
        </w:tc>
        <w:tc>
          <w:tcPr>
            <w:tcW w:w="2051"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172</w:t>
            </w:r>
          </w:p>
        </w:tc>
        <w:tc>
          <w:tcPr>
            <w:tcW w:w="1727" w:type="dxa"/>
          </w:tcPr>
          <w:p w:rsidR="007B5EE0" w:rsidRPr="00116CBB" w:rsidRDefault="007B5EE0" w:rsidP="001A39C2">
            <w:pPr>
              <w:spacing w:after="0" w:line="240" w:lineRule="auto"/>
              <w:jc w:val="both"/>
              <w:rPr>
                <w:rFonts w:ascii="Times New Roman" w:hAnsi="Times New Roman" w:cs="Times New Roman"/>
                <w:sz w:val="24"/>
                <w:szCs w:val="24"/>
              </w:rPr>
            </w:pPr>
            <w:r w:rsidRPr="00116CBB">
              <w:rPr>
                <w:rFonts w:ascii="Times New Roman" w:hAnsi="Times New Roman" w:cs="Times New Roman"/>
                <w:sz w:val="24"/>
                <w:szCs w:val="24"/>
              </w:rPr>
              <w:t>47</w:t>
            </w:r>
          </w:p>
        </w:tc>
      </w:tr>
    </w:tbl>
    <w:p w:rsidR="007B5EE0" w:rsidRPr="001A39C2" w:rsidRDefault="007B5EE0" w:rsidP="001A39C2">
      <w:pPr>
        <w:spacing w:after="0" w:line="240" w:lineRule="auto"/>
        <w:jc w:val="both"/>
        <w:rPr>
          <w:rFonts w:ascii="Times New Roman" w:hAnsi="Times New Roman" w:cs="Times New Roman"/>
          <w:color w:val="FF0000"/>
          <w:sz w:val="28"/>
          <w:szCs w:val="28"/>
        </w:rPr>
      </w:pPr>
    </w:p>
    <w:p w:rsidR="007B5EE0" w:rsidRPr="001A39C2" w:rsidRDefault="007B5EE0" w:rsidP="001A39C2">
      <w:pPr>
        <w:spacing w:after="0" w:line="240" w:lineRule="auto"/>
        <w:ind w:firstLine="708"/>
        <w:jc w:val="both"/>
        <w:rPr>
          <w:rFonts w:ascii="Times New Roman" w:hAnsi="Times New Roman" w:cs="Times New Roman"/>
          <w:i/>
          <w:sz w:val="28"/>
          <w:szCs w:val="28"/>
        </w:rPr>
      </w:pPr>
      <w:r w:rsidRPr="001A39C2">
        <w:rPr>
          <w:rFonts w:ascii="Times New Roman" w:hAnsi="Times New Roman" w:cs="Times New Roman"/>
          <w:sz w:val="28"/>
          <w:szCs w:val="28"/>
        </w:rPr>
        <w:t>В апреле 2017 года осуществлён выпуск детей из подготовительных групп компенсирующей направленности ТМБ</w:t>
      </w:r>
      <w:r w:rsidR="00612EDB">
        <w:rPr>
          <w:rFonts w:ascii="Times New Roman" w:hAnsi="Times New Roman" w:cs="Times New Roman"/>
          <w:sz w:val="28"/>
          <w:szCs w:val="28"/>
        </w:rPr>
        <w:t xml:space="preserve"> </w:t>
      </w:r>
      <w:r w:rsidRPr="001A39C2">
        <w:rPr>
          <w:rFonts w:ascii="Times New Roman" w:hAnsi="Times New Roman" w:cs="Times New Roman"/>
          <w:sz w:val="28"/>
          <w:szCs w:val="28"/>
        </w:rPr>
        <w:t>ДОУ «Белоснежка», ТМБ</w:t>
      </w:r>
      <w:r w:rsidR="00612EDB">
        <w:rPr>
          <w:rFonts w:ascii="Times New Roman" w:hAnsi="Times New Roman" w:cs="Times New Roman"/>
          <w:sz w:val="28"/>
          <w:szCs w:val="28"/>
        </w:rPr>
        <w:t xml:space="preserve"> </w:t>
      </w:r>
      <w:r w:rsidRPr="001A39C2">
        <w:rPr>
          <w:rFonts w:ascii="Times New Roman" w:hAnsi="Times New Roman" w:cs="Times New Roman"/>
          <w:sz w:val="28"/>
          <w:szCs w:val="28"/>
        </w:rPr>
        <w:t>ДОУ «Сказка», ТМБ</w:t>
      </w:r>
      <w:r w:rsidR="00612EDB">
        <w:rPr>
          <w:rFonts w:ascii="Times New Roman" w:hAnsi="Times New Roman" w:cs="Times New Roman"/>
          <w:sz w:val="28"/>
          <w:szCs w:val="28"/>
        </w:rPr>
        <w:t xml:space="preserve"> </w:t>
      </w:r>
      <w:r w:rsidRPr="001A39C2">
        <w:rPr>
          <w:rFonts w:ascii="Times New Roman" w:hAnsi="Times New Roman" w:cs="Times New Roman"/>
          <w:sz w:val="28"/>
          <w:szCs w:val="28"/>
        </w:rPr>
        <w:t>ДОУ «Рябинка», ТМБ</w:t>
      </w:r>
      <w:r w:rsidR="00612EDB">
        <w:rPr>
          <w:rFonts w:ascii="Times New Roman" w:hAnsi="Times New Roman" w:cs="Times New Roman"/>
          <w:sz w:val="28"/>
          <w:szCs w:val="28"/>
        </w:rPr>
        <w:t xml:space="preserve"> </w:t>
      </w:r>
      <w:r w:rsidRPr="001A39C2">
        <w:rPr>
          <w:rFonts w:ascii="Times New Roman" w:hAnsi="Times New Roman" w:cs="Times New Roman"/>
          <w:sz w:val="28"/>
          <w:szCs w:val="28"/>
        </w:rPr>
        <w:t>ДОУ «Морозко», ТМБ</w:t>
      </w:r>
      <w:r w:rsidR="00612EDB">
        <w:rPr>
          <w:rFonts w:ascii="Times New Roman" w:hAnsi="Times New Roman" w:cs="Times New Roman"/>
          <w:sz w:val="28"/>
          <w:szCs w:val="28"/>
        </w:rPr>
        <w:t xml:space="preserve"> </w:t>
      </w:r>
      <w:r w:rsidRPr="001A39C2">
        <w:rPr>
          <w:rFonts w:ascii="Times New Roman" w:hAnsi="Times New Roman" w:cs="Times New Roman"/>
          <w:sz w:val="28"/>
          <w:szCs w:val="28"/>
        </w:rPr>
        <w:t>ДОУ «Льдинка», ТМК</w:t>
      </w:r>
      <w:r w:rsidR="00612EDB">
        <w:rPr>
          <w:rFonts w:ascii="Times New Roman" w:hAnsi="Times New Roman" w:cs="Times New Roman"/>
          <w:sz w:val="28"/>
          <w:szCs w:val="28"/>
        </w:rPr>
        <w:t xml:space="preserve"> </w:t>
      </w:r>
      <w:r w:rsidRPr="001A39C2">
        <w:rPr>
          <w:rFonts w:ascii="Times New Roman" w:hAnsi="Times New Roman" w:cs="Times New Roman"/>
          <w:sz w:val="28"/>
          <w:szCs w:val="28"/>
        </w:rPr>
        <w:t>ДОУ «Снежинка», ТМК</w:t>
      </w:r>
      <w:r w:rsidR="00612EDB">
        <w:rPr>
          <w:rFonts w:ascii="Times New Roman" w:hAnsi="Times New Roman" w:cs="Times New Roman"/>
          <w:sz w:val="28"/>
          <w:szCs w:val="28"/>
        </w:rPr>
        <w:t xml:space="preserve"> </w:t>
      </w:r>
      <w:r w:rsidRPr="001A39C2">
        <w:rPr>
          <w:rFonts w:ascii="Times New Roman" w:hAnsi="Times New Roman" w:cs="Times New Roman"/>
          <w:sz w:val="28"/>
          <w:szCs w:val="28"/>
        </w:rPr>
        <w:t xml:space="preserve">ДОУ «Солнышко» и </w:t>
      </w:r>
      <w:proofErr w:type="spellStart"/>
      <w:r w:rsidRPr="001A39C2">
        <w:rPr>
          <w:rFonts w:ascii="Times New Roman" w:hAnsi="Times New Roman" w:cs="Times New Roman"/>
          <w:sz w:val="28"/>
          <w:szCs w:val="28"/>
        </w:rPr>
        <w:t>логопункта</w:t>
      </w:r>
      <w:proofErr w:type="spellEnd"/>
      <w:r w:rsidRPr="001A39C2">
        <w:rPr>
          <w:rFonts w:ascii="Times New Roman" w:hAnsi="Times New Roman" w:cs="Times New Roman"/>
          <w:sz w:val="28"/>
          <w:szCs w:val="28"/>
        </w:rPr>
        <w:t xml:space="preserve"> ТМБ</w:t>
      </w:r>
      <w:r w:rsidR="00612EDB">
        <w:rPr>
          <w:rFonts w:ascii="Times New Roman" w:hAnsi="Times New Roman" w:cs="Times New Roman"/>
          <w:sz w:val="28"/>
          <w:szCs w:val="28"/>
        </w:rPr>
        <w:t xml:space="preserve"> </w:t>
      </w:r>
      <w:r w:rsidRPr="001A39C2">
        <w:rPr>
          <w:rFonts w:ascii="Times New Roman" w:hAnsi="Times New Roman" w:cs="Times New Roman"/>
          <w:sz w:val="28"/>
          <w:szCs w:val="28"/>
        </w:rPr>
        <w:t xml:space="preserve">ДОУ «Забава». Произведён новый набор детей в данные группы и </w:t>
      </w:r>
      <w:proofErr w:type="spellStart"/>
      <w:r w:rsidRPr="001A39C2">
        <w:rPr>
          <w:rFonts w:ascii="Times New Roman" w:hAnsi="Times New Roman" w:cs="Times New Roman"/>
          <w:sz w:val="28"/>
          <w:szCs w:val="28"/>
        </w:rPr>
        <w:t>логопункт</w:t>
      </w:r>
      <w:proofErr w:type="spellEnd"/>
      <w:r w:rsidRPr="001A39C2">
        <w:rPr>
          <w:rFonts w:ascii="Times New Roman" w:hAnsi="Times New Roman" w:cs="Times New Roman"/>
          <w:sz w:val="28"/>
          <w:szCs w:val="28"/>
        </w:rPr>
        <w:t xml:space="preserve"> </w:t>
      </w:r>
      <w:r w:rsidRPr="001A39C2">
        <w:rPr>
          <w:rFonts w:ascii="Times New Roman" w:hAnsi="Times New Roman" w:cs="Times New Roman"/>
          <w:i/>
          <w:sz w:val="28"/>
          <w:szCs w:val="28"/>
        </w:rPr>
        <w:t>(</w:t>
      </w:r>
      <w:r w:rsidR="00E30E77" w:rsidRPr="00E30E77">
        <w:rPr>
          <w:rFonts w:ascii="Times New Roman" w:hAnsi="Times New Roman" w:cs="Times New Roman"/>
          <w:color w:val="FF0000"/>
          <w:sz w:val="28"/>
          <w:szCs w:val="28"/>
        </w:rPr>
        <w:t>Сборник</w:t>
      </w:r>
      <w:r w:rsidRPr="001A39C2">
        <w:rPr>
          <w:rFonts w:ascii="Times New Roman" w:hAnsi="Times New Roman" w:cs="Times New Roman"/>
          <w:i/>
          <w:sz w:val="28"/>
          <w:szCs w:val="28"/>
        </w:rPr>
        <w:t>).</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color w:val="FF0000"/>
          <w:sz w:val="28"/>
          <w:szCs w:val="28"/>
        </w:rPr>
        <w:tab/>
      </w:r>
      <w:r w:rsidRPr="001A39C2">
        <w:rPr>
          <w:rFonts w:ascii="Times New Roman" w:hAnsi="Times New Roman" w:cs="Times New Roman"/>
          <w:sz w:val="28"/>
          <w:szCs w:val="28"/>
        </w:rPr>
        <w:t>По результатам заседаний Комиссий, проведённых на базе дошкольных образовательных организаций, можно сделать вывод о том, что деятельность специалистов по коррекции речевых нарушений и нарушений психического развития детей проводится планомерно и на среднем профессиональном уровне (</w:t>
      </w:r>
      <w:r w:rsidR="00E30E77" w:rsidRPr="00E30E77">
        <w:rPr>
          <w:rFonts w:ascii="Times New Roman" w:hAnsi="Times New Roman" w:cs="Times New Roman"/>
          <w:color w:val="FF0000"/>
          <w:sz w:val="28"/>
          <w:szCs w:val="28"/>
        </w:rPr>
        <w:t>Сборник</w:t>
      </w:r>
      <w:r w:rsidRPr="001A39C2">
        <w:rPr>
          <w:rFonts w:ascii="Times New Roman" w:hAnsi="Times New Roman" w:cs="Times New Roman"/>
          <w:sz w:val="28"/>
          <w:szCs w:val="28"/>
        </w:rPr>
        <w:t>).</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color w:val="FF0000"/>
          <w:sz w:val="28"/>
          <w:szCs w:val="28"/>
        </w:rPr>
        <w:tab/>
      </w:r>
      <w:r w:rsidRPr="001A39C2">
        <w:rPr>
          <w:rFonts w:ascii="Times New Roman" w:hAnsi="Times New Roman" w:cs="Times New Roman"/>
          <w:sz w:val="28"/>
          <w:szCs w:val="28"/>
        </w:rPr>
        <w:t xml:space="preserve">Запланированные </w:t>
      </w:r>
      <w:r w:rsidR="005B6090" w:rsidRPr="001A39C2">
        <w:rPr>
          <w:rFonts w:ascii="Times New Roman" w:hAnsi="Times New Roman" w:cs="Times New Roman"/>
          <w:sz w:val="28"/>
          <w:szCs w:val="28"/>
        </w:rPr>
        <w:t>Комиссиями в</w:t>
      </w:r>
      <w:r w:rsidRPr="001A39C2">
        <w:rPr>
          <w:rFonts w:ascii="Times New Roman" w:hAnsi="Times New Roman" w:cs="Times New Roman"/>
          <w:sz w:val="28"/>
          <w:szCs w:val="28"/>
        </w:rPr>
        <w:t xml:space="preserve"> 2017/18 учебном году мероприятия, направленные на совершенствование существующей системы работы с детьми с трудностями в развитии, реализовывались через проведение семинаров для заместителей руководителей ОО, педагогов, учителей-логопедов, учителей – дефектологов и педагогов-психологов по темам:</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«Реализация АООП для детей с тяжелыми нарушениями речи»;</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«Эффективность работы психолого-педагогических консилиумов в образовательных организациях».</w:t>
      </w:r>
    </w:p>
    <w:p w:rsidR="007B5EE0" w:rsidRPr="001A39C2" w:rsidRDefault="007B5EE0" w:rsidP="001A39C2">
      <w:pPr>
        <w:pStyle w:val="a4"/>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В результате деятельности Комиссий в 2017/18 учебном году:</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проводилось массовое обследование детей в возрасте от 0 </w:t>
      </w:r>
      <w:r w:rsidR="005B6090" w:rsidRPr="001A39C2">
        <w:rPr>
          <w:rFonts w:ascii="Times New Roman" w:hAnsi="Times New Roman" w:cs="Times New Roman"/>
          <w:sz w:val="28"/>
          <w:szCs w:val="28"/>
        </w:rPr>
        <w:t>до 18 лет,</w:t>
      </w:r>
      <w:r w:rsidRPr="001A39C2">
        <w:rPr>
          <w:rFonts w:ascii="Times New Roman" w:hAnsi="Times New Roman" w:cs="Times New Roman"/>
          <w:sz w:val="28"/>
          <w:szCs w:val="28"/>
        </w:rPr>
        <w:t xml:space="preserve"> имеющих особенности в физическом и (или) психическом развитии, и (или) отклонений в поведении;</w:t>
      </w:r>
    </w:p>
    <w:p w:rsidR="007B5EE0" w:rsidRPr="001A39C2" w:rsidRDefault="007B5EE0" w:rsidP="00116CBB">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осуществлялась координация и организационно-методическое сопровождение деятельности психолого-медико-педагогических консилиумов.</w:t>
      </w:r>
    </w:p>
    <w:p w:rsidR="007B5EE0" w:rsidRPr="001A39C2" w:rsidRDefault="007B5EE0" w:rsidP="001A39C2">
      <w:pPr>
        <w:pStyle w:val="a4"/>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Специалисты Комиссий обучились на курсах повышения квалификации по темам:</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«Использование в работе специалистов ПМПК новых классификаций и критериев для формирования заключений» (2 человека);</w:t>
      </w:r>
    </w:p>
    <w:p w:rsidR="007B5EE0" w:rsidRPr="001A39C2" w:rsidRDefault="007B5EE0"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lastRenderedPageBreak/>
        <w:t xml:space="preserve">- </w:t>
      </w:r>
      <w:r w:rsidR="005B6090" w:rsidRPr="001A39C2">
        <w:rPr>
          <w:rFonts w:ascii="Times New Roman" w:hAnsi="Times New Roman" w:cs="Times New Roman"/>
          <w:sz w:val="28"/>
          <w:szCs w:val="28"/>
        </w:rPr>
        <w:t>«Деятельность</w:t>
      </w:r>
      <w:r w:rsidRPr="001A39C2">
        <w:rPr>
          <w:rFonts w:ascii="Times New Roman" w:hAnsi="Times New Roman" w:cs="Times New Roman"/>
          <w:sz w:val="28"/>
          <w:szCs w:val="28"/>
        </w:rPr>
        <w:t xml:space="preserve"> ПМПК в современных условиях» (2 человека);</w:t>
      </w:r>
    </w:p>
    <w:p w:rsidR="007B5EE0" w:rsidRPr="00116CBB" w:rsidRDefault="007B5EE0" w:rsidP="00116CBB">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«Ведение базы КИАСУО ПМПК» (2 человека).</w:t>
      </w:r>
    </w:p>
    <w:p w:rsidR="007B5EE0" w:rsidRPr="001A39C2" w:rsidRDefault="007B5EE0"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Таким образом, анализ работы Комиссий позволяет определить основные задачи на 2018/19 учебный год: </w:t>
      </w:r>
    </w:p>
    <w:p w:rsidR="007B5EE0" w:rsidRPr="001A39C2" w:rsidRDefault="007B5EE0" w:rsidP="007D78E2">
      <w:pPr>
        <w:pStyle w:val="a4"/>
        <w:numPr>
          <w:ilvl w:val="0"/>
          <w:numId w:val="17"/>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Продолжить работу всем специалистам Комиссий по обеспечению </w:t>
      </w:r>
      <w:proofErr w:type="spellStart"/>
      <w:r w:rsidRPr="001A39C2">
        <w:rPr>
          <w:rFonts w:ascii="Times New Roman" w:hAnsi="Times New Roman" w:cs="Times New Roman"/>
          <w:sz w:val="28"/>
          <w:szCs w:val="28"/>
        </w:rPr>
        <w:t>диагностико</w:t>
      </w:r>
      <w:proofErr w:type="spellEnd"/>
      <w:r w:rsidRPr="001A39C2">
        <w:rPr>
          <w:rFonts w:ascii="Times New Roman" w:hAnsi="Times New Roman" w:cs="Times New Roman"/>
          <w:sz w:val="28"/>
          <w:szCs w:val="28"/>
        </w:rPr>
        <w:t xml:space="preserve"> - коррекционного психолого-медико-педагогического сопровождения детей и подростков, с отклонениями в развитии или состояниями декомпенсации и выявлению их резервных возможностей развития.</w:t>
      </w:r>
    </w:p>
    <w:p w:rsidR="007B5EE0" w:rsidRPr="001A39C2" w:rsidRDefault="007B5EE0" w:rsidP="007D78E2">
      <w:pPr>
        <w:pStyle w:val="a4"/>
        <w:numPr>
          <w:ilvl w:val="0"/>
          <w:numId w:val="17"/>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Оказывать консультативную и методическую помощь педагогам образовательных учреждений по внедрению современных технологий диагностики и коррекционной работы с детьми.</w:t>
      </w:r>
    </w:p>
    <w:p w:rsidR="007B5EE0" w:rsidRPr="001A39C2" w:rsidRDefault="007B5EE0" w:rsidP="007D78E2">
      <w:pPr>
        <w:pStyle w:val="a4"/>
        <w:numPr>
          <w:ilvl w:val="0"/>
          <w:numId w:val="17"/>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Привлекать специалистов психолого-медико-педагогических консилиумов: учителя – логопеда, учителя – дефектолога, педагога – психолога к участию в совместных заседаниях, семинаров по специальной психологии и коррекционной педагогики для учителей и воспитателей с целью оказания квалифицированной помощи педагогам в организации процесса обучения и воспитания детей и подростков.</w:t>
      </w:r>
    </w:p>
    <w:p w:rsidR="007B5EE0" w:rsidRPr="001A39C2" w:rsidRDefault="007B5EE0" w:rsidP="007D78E2">
      <w:pPr>
        <w:pStyle w:val="a4"/>
        <w:numPr>
          <w:ilvl w:val="0"/>
          <w:numId w:val="17"/>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Осуществлять мониторинг учёта рекомендаций Комиссий по созданию необходимых условий для обучения и воспитания детей в образовательных организациях.</w:t>
      </w:r>
    </w:p>
    <w:p w:rsidR="0035437D" w:rsidRPr="001A39C2" w:rsidRDefault="007B5EE0" w:rsidP="007D78E2">
      <w:pPr>
        <w:pStyle w:val="a4"/>
        <w:numPr>
          <w:ilvl w:val="0"/>
          <w:numId w:val="17"/>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Организовать работу по ведению базы КИАСУО Комиссий.</w:t>
      </w:r>
    </w:p>
    <w:p w:rsidR="005B6090" w:rsidRPr="001A39C2" w:rsidRDefault="005B6090" w:rsidP="001A39C2">
      <w:pPr>
        <w:spacing w:after="0" w:line="240" w:lineRule="auto"/>
        <w:jc w:val="both"/>
        <w:rPr>
          <w:rFonts w:ascii="Times New Roman" w:hAnsi="Times New Roman" w:cs="Times New Roman"/>
          <w:b/>
          <w:bCs/>
          <w:sz w:val="28"/>
          <w:szCs w:val="28"/>
        </w:rPr>
      </w:pPr>
    </w:p>
    <w:p w:rsidR="009E70CC" w:rsidRPr="001A39C2" w:rsidRDefault="009E70CC" w:rsidP="0023577A">
      <w:pPr>
        <w:spacing w:after="0" w:line="240" w:lineRule="auto"/>
        <w:jc w:val="center"/>
        <w:rPr>
          <w:rFonts w:ascii="Times New Roman" w:hAnsi="Times New Roman" w:cs="Times New Roman"/>
          <w:b/>
          <w:bCs/>
          <w:sz w:val="28"/>
          <w:szCs w:val="28"/>
        </w:rPr>
      </w:pPr>
      <w:r w:rsidRPr="00E32D0B">
        <w:rPr>
          <w:rFonts w:ascii="Times New Roman" w:hAnsi="Times New Roman" w:cs="Times New Roman"/>
          <w:b/>
          <w:bCs/>
          <w:sz w:val="28"/>
          <w:szCs w:val="28"/>
        </w:rPr>
        <w:t xml:space="preserve">3.3. </w:t>
      </w:r>
      <w:r w:rsidR="00123B97" w:rsidRPr="00E32D0B">
        <w:rPr>
          <w:rFonts w:ascii="Times New Roman" w:hAnsi="Times New Roman" w:cs="Times New Roman"/>
          <w:b/>
          <w:bCs/>
          <w:sz w:val="28"/>
          <w:szCs w:val="28"/>
        </w:rPr>
        <w:t>Обеспечение равного доступа к качественному</w:t>
      </w:r>
      <w:r w:rsidR="0026230E" w:rsidRPr="00E32D0B">
        <w:rPr>
          <w:rFonts w:ascii="Times New Roman" w:hAnsi="Times New Roman" w:cs="Times New Roman"/>
          <w:b/>
          <w:bCs/>
          <w:sz w:val="28"/>
          <w:szCs w:val="28"/>
        </w:rPr>
        <w:t xml:space="preserve"> </w:t>
      </w:r>
      <w:r w:rsidR="00123B97" w:rsidRPr="00E32D0B">
        <w:rPr>
          <w:rFonts w:ascii="Times New Roman" w:hAnsi="Times New Roman" w:cs="Times New Roman"/>
          <w:b/>
          <w:bCs/>
          <w:sz w:val="28"/>
          <w:szCs w:val="28"/>
        </w:rPr>
        <w:t>дополнительному образованию</w:t>
      </w:r>
    </w:p>
    <w:p w:rsidR="00AD3AA7" w:rsidRPr="001A39C2" w:rsidRDefault="00AD3AA7" w:rsidP="001A39C2">
      <w:pPr>
        <w:spacing w:after="0"/>
        <w:jc w:val="both"/>
        <w:rPr>
          <w:rFonts w:ascii="Times New Roman" w:hAnsi="Times New Roman" w:cs="Times New Roman"/>
          <w:sz w:val="28"/>
          <w:szCs w:val="28"/>
        </w:rPr>
      </w:pPr>
    </w:p>
    <w:p w:rsidR="00AD3AA7" w:rsidRPr="001A39C2" w:rsidRDefault="00E50B60" w:rsidP="001A39C2">
      <w:pPr>
        <w:pStyle w:val="ac"/>
        <w:jc w:val="both"/>
        <w:rPr>
          <w:rFonts w:ascii="Times New Roman" w:hAnsi="Times New Roman" w:cs="Times New Roman"/>
          <w:b/>
          <w:i/>
          <w:sz w:val="28"/>
          <w:szCs w:val="28"/>
        </w:rPr>
      </w:pPr>
      <w:r w:rsidRPr="001A39C2">
        <w:rPr>
          <w:rFonts w:ascii="Times New Roman" w:hAnsi="Times New Roman" w:cs="Times New Roman"/>
          <w:b/>
          <w:i/>
          <w:sz w:val="28"/>
          <w:szCs w:val="28"/>
        </w:rPr>
        <w:t>3.3.1.</w:t>
      </w:r>
      <w:r w:rsidR="0023577A">
        <w:rPr>
          <w:rFonts w:ascii="Times New Roman" w:hAnsi="Times New Roman" w:cs="Times New Roman"/>
          <w:b/>
          <w:i/>
          <w:sz w:val="28"/>
          <w:szCs w:val="28"/>
        </w:rPr>
        <w:t xml:space="preserve"> </w:t>
      </w:r>
      <w:r w:rsidR="00AD3AA7" w:rsidRPr="001A39C2">
        <w:rPr>
          <w:rFonts w:ascii="Times New Roman" w:hAnsi="Times New Roman" w:cs="Times New Roman"/>
          <w:b/>
          <w:i/>
          <w:sz w:val="28"/>
          <w:szCs w:val="28"/>
        </w:rPr>
        <w:t>Охват де</w:t>
      </w:r>
      <w:r w:rsidR="00E32D0B">
        <w:rPr>
          <w:rFonts w:ascii="Times New Roman" w:hAnsi="Times New Roman" w:cs="Times New Roman"/>
          <w:b/>
          <w:i/>
          <w:sz w:val="28"/>
          <w:szCs w:val="28"/>
        </w:rPr>
        <w:t>тей дополнительным образованием</w:t>
      </w:r>
    </w:p>
    <w:p w:rsidR="005917C1" w:rsidRPr="005917C1" w:rsidRDefault="005917C1" w:rsidP="004A1C25">
      <w:pPr>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В системе дополнительн</w:t>
      </w:r>
      <w:r w:rsidR="00E32D0B">
        <w:rPr>
          <w:rFonts w:ascii="Times New Roman" w:hAnsi="Times New Roman" w:cs="Times New Roman"/>
          <w:sz w:val="28"/>
          <w:szCs w:val="28"/>
        </w:rPr>
        <w:t>ого образования детей, находящей</w:t>
      </w:r>
      <w:r w:rsidRPr="005917C1">
        <w:rPr>
          <w:rFonts w:ascii="Times New Roman" w:hAnsi="Times New Roman" w:cs="Times New Roman"/>
          <w:sz w:val="28"/>
          <w:szCs w:val="28"/>
        </w:rPr>
        <w:t xml:space="preserve">ся в ведении Управления </w:t>
      </w:r>
      <w:proofErr w:type="gramStart"/>
      <w:r w:rsidRPr="005917C1">
        <w:rPr>
          <w:rFonts w:ascii="Times New Roman" w:hAnsi="Times New Roman" w:cs="Times New Roman"/>
          <w:sz w:val="28"/>
          <w:szCs w:val="28"/>
        </w:rPr>
        <w:t>образования,  в</w:t>
      </w:r>
      <w:proofErr w:type="gramEnd"/>
      <w:r w:rsidR="00E32D0B">
        <w:rPr>
          <w:rFonts w:ascii="Times New Roman" w:hAnsi="Times New Roman" w:cs="Times New Roman"/>
          <w:sz w:val="28"/>
          <w:szCs w:val="28"/>
        </w:rPr>
        <w:t xml:space="preserve"> 2017 – 2018 учебном году функционировали</w:t>
      </w:r>
      <w:r w:rsidRPr="005917C1">
        <w:rPr>
          <w:rFonts w:ascii="Times New Roman" w:hAnsi="Times New Roman" w:cs="Times New Roman"/>
          <w:sz w:val="28"/>
          <w:szCs w:val="28"/>
        </w:rPr>
        <w:t>:</w:t>
      </w:r>
    </w:p>
    <w:p w:rsidR="005917C1" w:rsidRPr="005917C1" w:rsidRDefault="005917C1" w:rsidP="004A1C25">
      <w:pPr>
        <w:spacing w:after="0" w:line="240" w:lineRule="auto"/>
        <w:ind w:firstLine="360"/>
        <w:jc w:val="both"/>
        <w:rPr>
          <w:rFonts w:ascii="Times New Roman" w:hAnsi="Times New Roman" w:cs="Times New Roman"/>
          <w:b/>
          <w:sz w:val="28"/>
          <w:szCs w:val="28"/>
        </w:rPr>
      </w:pPr>
      <w:r w:rsidRPr="005917C1">
        <w:rPr>
          <w:rFonts w:ascii="Times New Roman" w:hAnsi="Times New Roman" w:cs="Times New Roman"/>
          <w:sz w:val="28"/>
          <w:szCs w:val="28"/>
        </w:rPr>
        <w:t xml:space="preserve"> </w:t>
      </w:r>
      <w:r w:rsidRPr="005917C1">
        <w:rPr>
          <w:rFonts w:ascii="Times New Roman" w:hAnsi="Times New Roman" w:cs="Times New Roman"/>
          <w:sz w:val="28"/>
          <w:szCs w:val="28"/>
        </w:rPr>
        <w:tab/>
      </w:r>
      <w:r w:rsidRPr="005917C1">
        <w:rPr>
          <w:rFonts w:ascii="Times New Roman" w:hAnsi="Times New Roman" w:cs="Times New Roman"/>
          <w:sz w:val="28"/>
          <w:szCs w:val="28"/>
          <w:u w:val="single"/>
        </w:rPr>
        <w:t xml:space="preserve">3 </w:t>
      </w:r>
      <w:proofErr w:type="gramStart"/>
      <w:r w:rsidRPr="005917C1">
        <w:rPr>
          <w:rFonts w:ascii="Times New Roman" w:hAnsi="Times New Roman" w:cs="Times New Roman"/>
          <w:sz w:val="28"/>
          <w:szCs w:val="28"/>
          <w:u w:val="single"/>
        </w:rPr>
        <w:t>организации  дополнительного</w:t>
      </w:r>
      <w:proofErr w:type="gramEnd"/>
      <w:r w:rsidRPr="005917C1">
        <w:rPr>
          <w:rFonts w:ascii="Times New Roman" w:hAnsi="Times New Roman" w:cs="Times New Roman"/>
          <w:sz w:val="28"/>
          <w:szCs w:val="28"/>
          <w:u w:val="single"/>
        </w:rPr>
        <w:t xml:space="preserve"> образования детей</w:t>
      </w:r>
      <w:r w:rsidRPr="005917C1">
        <w:rPr>
          <w:rFonts w:ascii="Times New Roman" w:hAnsi="Times New Roman" w:cs="Times New Roman"/>
          <w:sz w:val="28"/>
          <w:szCs w:val="28"/>
        </w:rPr>
        <w:t>:</w:t>
      </w:r>
    </w:p>
    <w:p w:rsidR="005917C1" w:rsidRPr="005917C1" w:rsidRDefault="005917C1" w:rsidP="004A1C25">
      <w:pPr>
        <w:spacing w:after="0" w:line="240" w:lineRule="auto"/>
        <w:ind w:firstLine="708"/>
        <w:jc w:val="both"/>
        <w:rPr>
          <w:rFonts w:ascii="Times New Roman" w:hAnsi="Times New Roman" w:cs="Times New Roman"/>
          <w:bCs/>
          <w:sz w:val="28"/>
          <w:szCs w:val="28"/>
        </w:rPr>
      </w:pPr>
      <w:r w:rsidRPr="005917C1">
        <w:rPr>
          <w:rFonts w:ascii="Times New Roman" w:hAnsi="Times New Roman" w:cs="Times New Roman"/>
          <w:bCs/>
          <w:sz w:val="28"/>
          <w:szCs w:val="28"/>
        </w:rPr>
        <w:t>ТМК ОУДО «Детско-юношеский цент</w:t>
      </w:r>
      <w:r w:rsidR="00E32D0B">
        <w:rPr>
          <w:rFonts w:ascii="Times New Roman" w:hAnsi="Times New Roman" w:cs="Times New Roman"/>
          <w:bCs/>
          <w:sz w:val="28"/>
          <w:szCs w:val="28"/>
        </w:rPr>
        <w:t>р</w:t>
      </w:r>
      <w:r w:rsidRPr="005917C1">
        <w:rPr>
          <w:rFonts w:ascii="Times New Roman" w:hAnsi="Times New Roman" w:cs="Times New Roman"/>
          <w:bCs/>
          <w:sz w:val="28"/>
          <w:szCs w:val="28"/>
        </w:rPr>
        <w:t xml:space="preserve"> творчества и туризма «Юниор» (ДЮЦТТ «Юниор»), </w:t>
      </w:r>
    </w:p>
    <w:p w:rsidR="005917C1" w:rsidRPr="005917C1" w:rsidRDefault="005917C1" w:rsidP="004A1C25">
      <w:pPr>
        <w:spacing w:after="0" w:line="240" w:lineRule="auto"/>
        <w:ind w:firstLine="708"/>
        <w:jc w:val="both"/>
        <w:rPr>
          <w:rFonts w:ascii="Times New Roman" w:hAnsi="Times New Roman" w:cs="Times New Roman"/>
          <w:bCs/>
          <w:sz w:val="28"/>
          <w:szCs w:val="28"/>
        </w:rPr>
      </w:pPr>
      <w:r w:rsidRPr="005917C1">
        <w:rPr>
          <w:rFonts w:ascii="Times New Roman" w:hAnsi="Times New Roman" w:cs="Times New Roman"/>
          <w:bCs/>
          <w:sz w:val="28"/>
          <w:szCs w:val="28"/>
        </w:rPr>
        <w:t xml:space="preserve">ТМК ОУДО «Детско-юношеская спортивная школа по национальным видам спорта им. А.Г. </w:t>
      </w:r>
      <w:proofErr w:type="spellStart"/>
      <w:r w:rsidRPr="005917C1">
        <w:rPr>
          <w:rFonts w:ascii="Times New Roman" w:hAnsi="Times New Roman" w:cs="Times New Roman"/>
          <w:bCs/>
          <w:sz w:val="28"/>
          <w:szCs w:val="28"/>
        </w:rPr>
        <w:t>Кизима</w:t>
      </w:r>
      <w:proofErr w:type="spellEnd"/>
      <w:r w:rsidRPr="005917C1">
        <w:rPr>
          <w:rFonts w:ascii="Times New Roman" w:hAnsi="Times New Roman" w:cs="Times New Roman"/>
          <w:bCs/>
          <w:sz w:val="28"/>
          <w:szCs w:val="28"/>
        </w:rPr>
        <w:t xml:space="preserve">» (ДЮСШ), </w:t>
      </w:r>
    </w:p>
    <w:p w:rsidR="005917C1" w:rsidRPr="005917C1" w:rsidRDefault="005917C1" w:rsidP="004A1C25">
      <w:pPr>
        <w:spacing w:after="0" w:line="240" w:lineRule="auto"/>
        <w:ind w:firstLine="708"/>
        <w:jc w:val="both"/>
        <w:rPr>
          <w:rFonts w:ascii="Times New Roman" w:hAnsi="Times New Roman" w:cs="Times New Roman"/>
          <w:bCs/>
          <w:sz w:val="28"/>
          <w:szCs w:val="28"/>
        </w:rPr>
      </w:pPr>
      <w:r w:rsidRPr="005917C1">
        <w:rPr>
          <w:rFonts w:ascii="Times New Roman" w:hAnsi="Times New Roman" w:cs="Times New Roman"/>
          <w:bCs/>
          <w:sz w:val="28"/>
          <w:szCs w:val="28"/>
        </w:rPr>
        <w:t>ТМК ОУДО «</w:t>
      </w:r>
      <w:proofErr w:type="spellStart"/>
      <w:r w:rsidRPr="005917C1">
        <w:rPr>
          <w:rFonts w:ascii="Times New Roman" w:hAnsi="Times New Roman" w:cs="Times New Roman"/>
          <w:bCs/>
          <w:sz w:val="28"/>
          <w:szCs w:val="28"/>
        </w:rPr>
        <w:t>Хатангский</w:t>
      </w:r>
      <w:proofErr w:type="spellEnd"/>
      <w:r w:rsidRPr="005917C1">
        <w:rPr>
          <w:rFonts w:ascii="Times New Roman" w:hAnsi="Times New Roman" w:cs="Times New Roman"/>
          <w:bCs/>
          <w:sz w:val="28"/>
          <w:szCs w:val="28"/>
        </w:rPr>
        <w:t xml:space="preserve"> центр детского </w:t>
      </w:r>
      <w:proofErr w:type="gramStart"/>
      <w:r w:rsidRPr="005917C1">
        <w:rPr>
          <w:rFonts w:ascii="Times New Roman" w:hAnsi="Times New Roman" w:cs="Times New Roman"/>
          <w:bCs/>
          <w:sz w:val="28"/>
          <w:szCs w:val="28"/>
        </w:rPr>
        <w:t>творчества»  (</w:t>
      </w:r>
      <w:proofErr w:type="gramEnd"/>
      <w:r w:rsidRPr="005917C1">
        <w:rPr>
          <w:rFonts w:ascii="Times New Roman" w:hAnsi="Times New Roman" w:cs="Times New Roman"/>
          <w:bCs/>
          <w:sz w:val="28"/>
          <w:szCs w:val="28"/>
        </w:rPr>
        <w:t>ХЦДТ).</w:t>
      </w:r>
    </w:p>
    <w:p w:rsidR="005917C1" w:rsidRPr="005917C1" w:rsidRDefault="005917C1" w:rsidP="004A1C25">
      <w:pPr>
        <w:spacing w:after="0" w:line="240" w:lineRule="auto"/>
        <w:ind w:firstLine="708"/>
        <w:jc w:val="both"/>
        <w:rPr>
          <w:rFonts w:ascii="Times New Roman" w:hAnsi="Times New Roman" w:cs="Times New Roman"/>
          <w:bCs/>
          <w:sz w:val="28"/>
          <w:szCs w:val="28"/>
        </w:rPr>
      </w:pPr>
      <w:r w:rsidRPr="005917C1">
        <w:rPr>
          <w:rFonts w:ascii="Times New Roman" w:hAnsi="Times New Roman" w:cs="Times New Roman"/>
          <w:bCs/>
          <w:sz w:val="28"/>
          <w:szCs w:val="28"/>
          <w:u w:val="single"/>
        </w:rPr>
        <w:t xml:space="preserve">9 </w:t>
      </w:r>
      <w:r w:rsidRPr="005917C1">
        <w:rPr>
          <w:rFonts w:ascii="Times New Roman" w:hAnsi="Times New Roman" w:cs="Times New Roman"/>
          <w:sz w:val="28"/>
          <w:szCs w:val="28"/>
          <w:u w:val="single"/>
        </w:rPr>
        <w:t>общеобразовательных организаций</w:t>
      </w:r>
      <w:r w:rsidRPr="005917C1">
        <w:rPr>
          <w:rFonts w:ascii="Times New Roman" w:hAnsi="Times New Roman" w:cs="Times New Roman"/>
          <w:sz w:val="28"/>
          <w:szCs w:val="28"/>
        </w:rPr>
        <w:t xml:space="preserve"> Таймырского муниципального района, имеющих лицензионное право на ведение </w:t>
      </w:r>
      <w:proofErr w:type="gramStart"/>
      <w:r w:rsidRPr="005917C1">
        <w:rPr>
          <w:rFonts w:ascii="Times New Roman" w:hAnsi="Times New Roman" w:cs="Times New Roman"/>
          <w:sz w:val="28"/>
          <w:szCs w:val="28"/>
        </w:rPr>
        <w:t>данного  вида</w:t>
      </w:r>
      <w:proofErr w:type="gramEnd"/>
      <w:r w:rsidRPr="005917C1">
        <w:rPr>
          <w:rFonts w:ascii="Times New Roman" w:hAnsi="Times New Roman" w:cs="Times New Roman"/>
          <w:sz w:val="28"/>
          <w:szCs w:val="28"/>
        </w:rPr>
        <w:t xml:space="preserve">  деятельности: </w:t>
      </w:r>
    </w:p>
    <w:p w:rsidR="005917C1" w:rsidRPr="005917C1" w:rsidRDefault="005917C1" w:rsidP="004A1C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ТМК</w:t>
      </w:r>
      <w:r w:rsidR="00E32D0B">
        <w:rPr>
          <w:rFonts w:ascii="Times New Roman" w:hAnsi="Times New Roman" w:cs="Times New Roman"/>
          <w:sz w:val="28"/>
          <w:szCs w:val="28"/>
        </w:rPr>
        <w:t xml:space="preserve"> </w:t>
      </w:r>
      <w:r w:rsidRPr="005917C1">
        <w:rPr>
          <w:rFonts w:ascii="Times New Roman" w:hAnsi="Times New Roman" w:cs="Times New Roman"/>
          <w:sz w:val="28"/>
          <w:szCs w:val="28"/>
        </w:rPr>
        <w:t xml:space="preserve">ОУ </w:t>
      </w:r>
      <w:proofErr w:type="gramStart"/>
      <w:r w:rsidRPr="005917C1">
        <w:rPr>
          <w:rFonts w:ascii="Times New Roman" w:hAnsi="Times New Roman" w:cs="Times New Roman"/>
          <w:sz w:val="28"/>
          <w:szCs w:val="28"/>
        </w:rPr>
        <w:t>« Дудинская</w:t>
      </w:r>
      <w:proofErr w:type="gramEnd"/>
      <w:r w:rsidRPr="005917C1">
        <w:rPr>
          <w:rFonts w:ascii="Times New Roman" w:hAnsi="Times New Roman" w:cs="Times New Roman"/>
          <w:sz w:val="28"/>
          <w:szCs w:val="28"/>
        </w:rPr>
        <w:t xml:space="preserve"> средняя школа №1»,</w:t>
      </w:r>
    </w:p>
    <w:p w:rsidR="005917C1" w:rsidRPr="005917C1" w:rsidRDefault="005917C1" w:rsidP="004A1C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ТМК</w:t>
      </w:r>
      <w:r w:rsidR="00E32D0B">
        <w:rPr>
          <w:rFonts w:ascii="Times New Roman" w:hAnsi="Times New Roman" w:cs="Times New Roman"/>
          <w:sz w:val="28"/>
          <w:szCs w:val="28"/>
        </w:rPr>
        <w:t xml:space="preserve"> </w:t>
      </w:r>
      <w:r w:rsidRPr="005917C1">
        <w:rPr>
          <w:rFonts w:ascii="Times New Roman" w:hAnsi="Times New Roman" w:cs="Times New Roman"/>
          <w:sz w:val="28"/>
          <w:szCs w:val="28"/>
        </w:rPr>
        <w:t xml:space="preserve">ОУ «Дудинская гимназия»; </w:t>
      </w:r>
    </w:p>
    <w:p w:rsidR="005917C1" w:rsidRPr="005917C1" w:rsidRDefault="005917C1" w:rsidP="004A1C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ТМК</w:t>
      </w:r>
      <w:r w:rsidR="00E32D0B">
        <w:rPr>
          <w:rFonts w:ascii="Times New Roman" w:hAnsi="Times New Roman" w:cs="Times New Roman"/>
          <w:sz w:val="28"/>
          <w:szCs w:val="28"/>
        </w:rPr>
        <w:t xml:space="preserve"> </w:t>
      </w:r>
      <w:r w:rsidRPr="005917C1">
        <w:rPr>
          <w:rFonts w:ascii="Times New Roman" w:hAnsi="Times New Roman" w:cs="Times New Roman"/>
          <w:sz w:val="28"/>
          <w:szCs w:val="28"/>
        </w:rPr>
        <w:t xml:space="preserve">ОУ </w:t>
      </w:r>
      <w:proofErr w:type="gramStart"/>
      <w:r w:rsidRPr="005917C1">
        <w:rPr>
          <w:rFonts w:ascii="Times New Roman" w:hAnsi="Times New Roman" w:cs="Times New Roman"/>
          <w:sz w:val="28"/>
          <w:szCs w:val="28"/>
        </w:rPr>
        <w:t>« Дудинская</w:t>
      </w:r>
      <w:proofErr w:type="gramEnd"/>
      <w:r w:rsidRPr="005917C1">
        <w:rPr>
          <w:rFonts w:ascii="Times New Roman" w:hAnsi="Times New Roman" w:cs="Times New Roman"/>
          <w:sz w:val="28"/>
          <w:szCs w:val="28"/>
        </w:rPr>
        <w:t xml:space="preserve"> средняя школа №1»,</w:t>
      </w:r>
    </w:p>
    <w:p w:rsidR="005917C1" w:rsidRPr="005917C1" w:rsidRDefault="005917C1" w:rsidP="004A1C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ТМК</w:t>
      </w:r>
      <w:r w:rsidR="00E32D0B">
        <w:rPr>
          <w:rFonts w:ascii="Times New Roman" w:hAnsi="Times New Roman" w:cs="Times New Roman"/>
          <w:sz w:val="28"/>
          <w:szCs w:val="28"/>
        </w:rPr>
        <w:t xml:space="preserve"> </w:t>
      </w:r>
      <w:r w:rsidRPr="005917C1">
        <w:rPr>
          <w:rFonts w:ascii="Times New Roman" w:hAnsi="Times New Roman" w:cs="Times New Roman"/>
          <w:sz w:val="28"/>
          <w:szCs w:val="28"/>
        </w:rPr>
        <w:t>ОУ «Дудинская средняя школа №5»,</w:t>
      </w:r>
    </w:p>
    <w:p w:rsidR="005917C1" w:rsidRPr="005917C1" w:rsidRDefault="005917C1" w:rsidP="004A1C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ТМК</w:t>
      </w:r>
      <w:r w:rsidR="00E32D0B">
        <w:rPr>
          <w:rFonts w:ascii="Times New Roman" w:hAnsi="Times New Roman" w:cs="Times New Roman"/>
          <w:sz w:val="28"/>
          <w:szCs w:val="28"/>
        </w:rPr>
        <w:t xml:space="preserve"> </w:t>
      </w:r>
      <w:r w:rsidRPr="005917C1">
        <w:rPr>
          <w:rFonts w:ascii="Times New Roman" w:hAnsi="Times New Roman" w:cs="Times New Roman"/>
          <w:sz w:val="28"/>
          <w:szCs w:val="28"/>
        </w:rPr>
        <w:t>ОУ «Диксонская средняя школа»,</w:t>
      </w:r>
    </w:p>
    <w:p w:rsidR="005917C1" w:rsidRPr="005917C1" w:rsidRDefault="005917C1" w:rsidP="004A1C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ТМК</w:t>
      </w:r>
      <w:r w:rsidR="00E32D0B">
        <w:rPr>
          <w:rFonts w:ascii="Times New Roman" w:hAnsi="Times New Roman" w:cs="Times New Roman"/>
          <w:sz w:val="28"/>
          <w:szCs w:val="28"/>
        </w:rPr>
        <w:t xml:space="preserve"> </w:t>
      </w:r>
      <w:r w:rsidRPr="005917C1">
        <w:rPr>
          <w:rFonts w:ascii="Times New Roman" w:hAnsi="Times New Roman" w:cs="Times New Roman"/>
          <w:sz w:val="28"/>
          <w:szCs w:val="28"/>
        </w:rPr>
        <w:t>ОУ «Носковская средняя школа-интернат»,</w:t>
      </w:r>
    </w:p>
    <w:p w:rsidR="005917C1" w:rsidRPr="005917C1" w:rsidRDefault="005917C1" w:rsidP="004A1C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ТМК</w:t>
      </w:r>
      <w:r w:rsidR="00E32D0B">
        <w:rPr>
          <w:rFonts w:ascii="Times New Roman" w:hAnsi="Times New Roman" w:cs="Times New Roman"/>
          <w:sz w:val="28"/>
          <w:szCs w:val="28"/>
        </w:rPr>
        <w:t xml:space="preserve"> </w:t>
      </w:r>
      <w:r w:rsidRPr="005917C1">
        <w:rPr>
          <w:rFonts w:ascii="Times New Roman" w:hAnsi="Times New Roman" w:cs="Times New Roman"/>
          <w:sz w:val="28"/>
          <w:szCs w:val="28"/>
        </w:rPr>
        <w:t>ОУ «Хатангская средняя школа - интернат»,</w:t>
      </w:r>
    </w:p>
    <w:p w:rsidR="005917C1" w:rsidRPr="005917C1" w:rsidRDefault="005917C1" w:rsidP="004A1C2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ТМК</w:t>
      </w:r>
      <w:r w:rsidR="00E32D0B">
        <w:rPr>
          <w:rFonts w:ascii="Times New Roman" w:hAnsi="Times New Roman" w:cs="Times New Roman"/>
          <w:sz w:val="28"/>
          <w:szCs w:val="28"/>
        </w:rPr>
        <w:t xml:space="preserve"> ОУ «Хатангская средняя </w:t>
      </w:r>
      <w:proofErr w:type="gramStart"/>
      <w:r w:rsidR="00E32D0B">
        <w:rPr>
          <w:rFonts w:ascii="Times New Roman" w:hAnsi="Times New Roman" w:cs="Times New Roman"/>
          <w:sz w:val="28"/>
          <w:szCs w:val="28"/>
        </w:rPr>
        <w:t xml:space="preserve">школа  </w:t>
      </w:r>
      <w:r w:rsidRPr="005917C1">
        <w:rPr>
          <w:rFonts w:ascii="Times New Roman" w:hAnsi="Times New Roman" w:cs="Times New Roman"/>
          <w:sz w:val="28"/>
          <w:szCs w:val="28"/>
        </w:rPr>
        <w:t>№</w:t>
      </w:r>
      <w:proofErr w:type="gramEnd"/>
      <w:r w:rsidRPr="005917C1">
        <w:rPr>
          <w:rFonts w:ascii="Times New Roman" w:hAnsi="Times New Roman" w:cs="Times New Roman"/>
          <w:sz w:val="28"/>
          <w:szCs w:val="28"/>
        </w:rPr>
        <w:t>1»,</w:t>
      </w:r>
    </w:p>
    <w:p w:rsidR="005917C1" w:rsidRPr="005917C1" w:rsidRDefault="005917C1" w:rsidP="004A1C2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917C1">
        <w:rPr>
          <w:rFonts w:ascii="Times New Roman" w:hAnsi="Times New Roman" w:cs="Times New Roman"/>
          <w:sz w:val="28"/>
          <w:szCs w:val="28"/>
        </w:rPr>
        <w:t>ТМК</w:t>
      </w:r>
      <w:r w:rsidR="00E32D0B">
        <w:rPr>
          <w:rFonts w:ascii="Times New Roman" w:hAnsi="Times New Roman" w:cs="Times New Roman"/>
          <w:sz w:val="28"/>
          <w:szCs w:val="28"/>
        </w:rPr>
        <w:t xml:space="preserve"> </w:t>
      </w:r>
      <w:r w:rsidRPr="005917C1">
        <w:rPr>
          <w:rFonts w:ascii="Times New Roman" w:hAnsi="Times New Roman" w:cs="Times New Roman"/>
          <w:sz w:val="28"/>
          <w:szCs w:val="28"/>
        </w:rPr>
        <w:t>ОУ «Воронцовская начальная школа-детский сад».</w:t>
      </w:r>
    </w:p>
    <w:p w:rsidR="005917C1" w:rsidRPr="005917C1" w:rsidRDefault="005917C1" w:rsidP="004A1C25">
      <w:pPr>
        <w:pStyle w:val="Default"/>
        <w:ind w:firstLine="708"/>
        <w:jc w:val="both"/>
        <w:rPr>
          <w:rFonts w:ascii="Times New Roman" w:hAnsi="Times New Roman"/>
          <w:sz w:val="28"/>
          <w:szCs w:val="28"/>
        </w:rPr>
      </w:pPr>
      <w:r w:rsidRPr="005917C1">
        <w:rPr>
          <w:rFonts w:ascii="Times New Roman" w:hAnsi="Times New Roman"/>
          <w:sz w:val="28"/>
          <w:szCs w:val="28"/>
        </w:rPr>
        <w:lastRenderedPageBreak/>
        <w:t xml:space="preserve">По данным на 2018 год общий охват дополнительным образованием детей в возрасте от 5 до 18 лет составляет 92,37 % от общей численности детей соответствующего возраста. </w:t>
      </w:r>
    </w:p>
    <w:p w:rsidR="005917C1" w:rsidRPr="005917C1" w:rsidRDefault="005917C1" w:rsidP="004A1C25">
      <w:pPr>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 xml:space="preserve">Основной охват дополнительным образованием в настоящее время обеспечивается общеобразовательными организациями. В общеобразовательных организациях дополнительными общеобразовательными </w:t>
      </w:r>
      <w:proofErr w:type="gramStart"/>
      <w:r w:rsidRPr="005917C1">
        <w:rPr>
          <w:rFonts w:ascii="Times New Roman" w:hAnsi="Times New Roman" w:cs="Times New Roman"/>
          <w:sz w:val="28"/>
          <w:szCs w:val="28"/>
        </w:rPr>
        <w:t>программами  охвачены</w:t>
      </w:r>
      <w:proofErr w:type="gramEnd"/>
      <w:r w:rsidRPr="005917C1">
        <w:rPr>
          <w:rFonts w:ascii="Times New Roman" w:hAnsi="Times New Roman" w:cs="Times New Roman"/>
          <w:sz w:val="28"/>
          <w:szCs w:val="28"/>
        </w:rPr>
        <w:t xml:space="preserve"> 2849 детей рассматриваемого возраста (41,34%) или 58,42% от числа школьников. В организациях дополнительного образования, подведомственны</w:t>
      </w:r>
      <w:r w:rsidR="00E32D0B">
        <w:rPr>
          <w:rFonts w:ascii="Times New Roman" w:hAnsi="Times New Roman" w:cs="Times New Roman"/>
          <w:sz w:val="28"/>
          <w:szCs w:val="28"/>
        </w:rPr>
        <w:t>х Управлению образования, обучаю</w:t>
      </w:r>
      <w:r w:rsidRPr="005917C1">
        <w:rPr>
          <w:rFonts w:ascii="Times New Roman" w:hAnsi="Times New Roman" w:cs="Times New Roman"/>
          <w:sz w:val="28"/>
          <w:szCs w:val="28"/>
        </w:rPr>
        <w:t xml:space="preserve">тся 2247 </w:t>
      </w:r>
      <w:r w:rsidR="00E32D0B">
        <w:rPr>
          <w:rFonts w:ascii="Times New Roman" w:hAnsi="Times New Roman" w:cs="Times New Roman"/>
          <w:sz w:val="28"/>
          <w:szCs w:val="28"/>
        </w:rPr>
        <w:t>детей</w:t>
      </w:r>
      <w:r w:rsidRPr="005917C1">
        <w:rPr>
          <w:rFonts w:ascii="Times New Roman" w:hAnsi="Times New Roman" w:cs="Times New Roman"/>
          <w:sz w:val="28"/>
          <w:szCs w:val="28"/>
        </w:rPr>
        <w:t xml:space="preserve"> рассматриваемого возраста (39,61%) или 46,07% от числа школьников муниципального района (с учетом, что 340 детей занимаются в 2-х и боле</w:t>
      </w:r>
      <w:r w:rsidR="00E32D0B">
        <w:rPr>
          <w:rFonts w:ascii="Times New Roman" w:hAnsi="Times New Roman" w:cs="Times New Roman"/>
          <w:sz w:val="28"/>
          <w:szCs w:val="28"/>
        </w:rPr>
        <w:t>е</w:t>
      </w:r>
      <w:r w:rsidRPr="005917C1">
        <w:rPr>
          <w:rFonts w:ascii="Times New Roman" w:hAnsi="Times New Roman" w:cs="Times New Roman"/>
          <w:sz w:val="28"/>
          <w:szCs w:val="28"/>
        </w:rPr>
        <w:t xml:space="preserve"> объединениях)</w:t>
      </w:r>
    </w:p>
    <w:p w:rsidR="005917C1" w:rsidRPr="005917C1" w:rsidRDefault="005917C1" w:rsidP="004A1C25">
      <w:pPr>
        <w:spacing w:after="0" w:line="240" w:lineRule="auto"/>
        <w:ind w:firstLine="708"/>
        <w:jc w:val="both"/>
        <w:rPr>
          <w:rFonts w:ascii="Times New Roman" w:hAnsi="Times New Roman" w:cs="Times New Roman"/>
          <w:sz w:val="28"/>
          <w:szCs w:val="28"/>
        </w:rPr>
      </w:pPr>
      <w:r w:rsidRPr="005917C1">
        <w:rPr>
          <w:rFonts w:ascii="Times New Roman" w:hAnsi="Times New Roman" w:cs="Times New Roman"/>
          <w:sz w:val="28"/>
          <w:szCs w:val="28"/>
        </w:rPr>
        <w:t>Дополнительными общеобразовательными программами охвачены также 984 ребенка в организациях дополнительного образования, находящихся в ведении системы культуры (школы искусств), 485 детей– в МАУ «Дудинский спортивный комплекс» и 154 ребенка – в МАУ «Центр развития зимних видов спорта».</w:t>
      </w:r>
    </w:p>
    <w:p w:rsidR="005917C1" w:rsidRPr="005917C1" w:rsidRDefault="005917C1" w:rsidP="004A1C25">
      <w:pPr>
        <w:pStyle w:val="af7"/>
        <w:jc w:val="both"/>
        <w:rPr>
          <w:rFonts w:ascii="Times New Roman" w:hAnsi="Times New Roman" w:cs="Times New Roman"/>
          <w:b w:val="0"/>
          <w:color w:val="auto"/>
          <w:sz w:val="28"/>
          <w:szCs w:val="28"/>
        </w:rPr>
      </w:pPr>
      <w:r w:rsidRPr="005917C1">
        <w:rPr>
          <w:rFonts w:ascii="Times New Roman" w:hAnsi="Times New Roman" w:cs="Times New Roman"/>
          <w:sz w:val="28"/>
          <w:szCs w:val="28"/>
        </w:rPr>
        <w:tab/>
      </w:r>
      <w:r w:rsidRPr="005917C1">
        <w:rPr>
          <w:rFonts w:ascii="Times New Roman" w:hAnsi="Times New Roman" w:cs="Times New Roman"/>
          <w:b w:val="0"/>
          <w:color w:val="auto"/>
          <w:sz w:val="28"/>
          <w:szCs w:val="28"/>
        </w:rPr>
        <w:t xml:space="preserve">Показатели охвата дополнительными общеобразовательными программами в организациях дополнительного образования, подведомственных Управлению образования (ОДОД), до 2013-2014 годов снижались, а с 2014-2015 учебного </w:t>
      </w:r>
      <w:proofErr w:type="gramStart"/>
      <w:r w:rsidRPr="005917C1">
        <w:rPr>
          <w:rFonts w:ascii="Times New Roman" w:hAnsi="Times New Roman" w:cs="Times New Roman"/>
          <w:b w:val="0"/>
          <w:color w:val="auto"/>
          <w:sz w:val="28"/>
          <w:szCs w:val="28"/>
        </w:rPr>
        <w:t>года  начали</w:t>
      </w:r>
      <w:proofErr w:type="gramEnd"/>
      <w:r w:rsidRPr="005917C1">
        <w:rPr>
          <w:rFonts w:ascii="Times New Roman" w:hAnsi="Times New Roman" w:cs="Times New Roman"/>
          <w:b w:val="0"/>
          <w:color w:val="auto"/>
          <w:sz w:val="28"/>
          <w:szCs w:val="28"/>
        </w:rPr>
        <w:t xml:space="preserve"> расти. За отчетный год доля детей, охваченных программами дополнительного образования в ОДОД, снизилась на 4,83</w:t>
      </w:r>
      <w:proofErr w:type="gramStart"/>
      <w:r w:rsidRPr="005917C1">
        <w:rPr>
          <w:rFonts w:ascii="Times New Roman" w:hAnsi="Times New Roman" w:cs="Times New Roman"/>
          <w:b w:val="0"/>
          <w:color w:val="auto"/>
          <w:sz w:val="28"/>
          <w:szCs w:val="28"/>
        </w:rPr>
        <w:t>%  от</w:t>
      </w:r>
      <w:proofErr w:type="gramEnd"/>
      <w:r w:rsidRPr="005917C1">
        <w:rPr>
          <w:rFonts w:ascii="Times New Roman" w:hAnsi="Times New Roman" w:cs="Times New Roman"/>
          <w:b w:val="0"/>
          <w:color w:val="auto"/>
          <w:sz w:val="28"/>
          <w:szCs w:val="28"/>
        </w:rPr>
        <w:t xml:space="preserve"> общего числа учащихся района. Для сравнения:</w:t>
      </w:r>
    </w:p>
    <w:tbl>
      <w:tblPr>
        <w:tblStyle w:val="a6"/>
        <w:tblW w:w="0" w:type="auto"/>
        <w:tblLook w:val="04A0" w:firstRow="1" w:lastRow="0" w:firstColumn="1" w:lastColumn="0" w:noHBand="0" w:noVBand="1"/>
      </w:tblPr>
      <w:tblGrid>
        <w:gridCol w:w="1914"/>
        <w:gridCol w:w="1914"/>
        <w:gridCol w:w="1914"/>
        <w:gridCol w:w="1914"/>
        <w:gridCol w:w="1915"/>
      </w:tblGrid>
      <w:tr w:rsidR="005917C1" w:rsidTr="0050534F">
        <w:tc>
          <w:tcPr>
            <w:tcW w:w="19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ОДОД</w:t>
            </w:r>
          </w:p>
        </w:tc>
        <w:tc>
          <w:tcPr>
            <w:tcW w:w="3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2016 - 2017</w:t>
            </w:r>
          </w:p>
        </w:tc>
        <w:tc>
          <w:tcPr>
            <w:tcW w:w="3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2017 - 2018</w:t>
            </w:r>
          </w:p>
        </w:tc>
      </w:tr>
      <w:tr w:rsidR="005917C1" w:rsidTr="0050534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17C1" w:rsidRPr="00D338A4" w:rsidRDefault="005917C1" w:rsidP="0050534F">
            <w:pPr>
              <w:rPr>
                <w:rFonts w:ascii="Times New Roman" w:hAnsi="Times New Roman"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rPr>
                <w:rFonts w:ascii="Times New Roman" w:hAnsi="Times New Roman" w:cs="Times New Roman"/>
                <w:sz w:val="24"/>
                <w:szCs w:val="24"/>
                <w:lang w:eastAsia="en-US"/>
              </w:rPr>
            </w:pPr>
            <w:r w:rsidRPr="00D338A4">
              <w:rPr>
                <w:rFonts w:ascii="Times New Roman" w:hAnsi="Times New Roman" w:cs="Times New Roman"/>
                <w:sz w:val="24"/>
                <w:szCs w:val="24"/>
                <w:lang w:eastAsia="en-US"/>
              </w:rPr>
              <w:t>Всего детей</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rPr>
                <w:rFonts w:ascii="Times New Roman" w:hAnsi="Times New Roman" w:cs="Times New Roman"/>
                <w:sz w:val="24"/>
                <w:szCs w:val="24"/>
                <w:lang w:eastAsia="en-US"/>
              </w:rPr>
            </w:pPr>
            <w:r w:rsidRPr="00D338A4">
              <w:rPr>
                <w:rFonts w:ascii="Times New Roman" w:hAnsi="Times New Roman" w:cs="Times New Roman"/>
                <w:sz w:val="24"/>
                <w:szCs w:val="24"/>
                <w:lang w:eastAsia="en-US"/>
              </w:rPr>
              <w:t>С учетом занятий в 2-х и более объединениях</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rPr>
                <w:rFonts w:ascii="Times New Roman" w:hAnsi="Times New Roman" w:cs="Times New Roman"/>
                <w:sz w:val="24"/>
                <w:szCs w:val="24"/>
                <w:lang w:eastAsia="en-US"/>
              </w:rPr>
            </w:pPr>
            <w:r w:rsidRPr="00D338A4">
              <w:rPr>
                <w:rFonts w:ascii="Times New Roman" w:hAnsi="Times New Roman" w:cs="Times New Roman"/>
                <w:sz w:val="24"/>
                <w:szCs w:val="24"/>
                <w:lang w:eastAsia="en-US"/>
              </w:rPr>
              <w:t>Всего детей</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rPr>
                <w:rFonts w:ascii="Times New Roman" w:hAnsi="Times New Roman" w:cs="Times New Roman"/>
                <w:sz w:val="24"/>
                <w:szCs w:val="24"/>
                <w:lang w:eastAsia="en-US"/>
              </w:rPr>
            </w:pPr>
            <w:r w:rsidRPr="00D338A4">
              <w:rPr>
                <w:rFonts w:ascii="Times New Roman" w:hAnsi="Times New Roman" w:cs="Times New Roman"/>
                <w:sz w:val="24"/>
                <w:szCs w:val="24"/>
                <w:lang w:eastAsia="en-US"/>
              </w:rPr>
              <w:t>С учетом занятий в 2-х и более объединениях</w:t>
            </w:r>
          </w:p>
        </w:tc>
      </w:tr>
      <w:tr w:rsidR="005917C1" w:rsidTr="0050534F">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rPr>
                <w:rFonts w:ascii="Times New Roman" w:hAnsi="Times New Roman" w:cs="Times New Roman"/>
                <w:sz w:val="24"/>
                <w:szCs w:val="24"/>
                <w:lang w:eastAsia="en-US"/>
              </w:rPr>
            </w:pPr>
            <w:r w:rsidRPr="00D338A4">
              <w:rPr>
                <w:rFonts w:ascii="Times New Roman" w:hAnsi="Times New Roman" w:cs="Times New Roman"/>
                <w:sz w:val="24"/>
                <w:szCs w:val="24"/>
                <w:lang w:eastAsia="en-US"/>
              </w:rPr>
              <w:t>ДЮСШ</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734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734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691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691</w:t>
            </w:r>
          </w:p>
        </w:tc>
      </w:tr>
      <w:tr w:rsidR="005917C1" w:rsidTr="0050534F">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rPr>
                <w:rFonts w:ascii="Times New Roman" w:hAnsi="Times New Roman" w:cs="Times New Roman"/>
                <w:sz w:val="24"/>
                <w:szCs w:val="24"/>
                <w:lang w:eastAsia="en-US"/>
              </w:rPr>
            </w:pPr>
            <w:r w:rsidRPr="00D338A4">
              <w:rPr>
                <w:rFonts w:ascii="Times New Roman" w:hAnsi="Times New Roman" w:cs="Times New Roman"/>
                <w:sz w:val="24"/>
                <w:szCs w:val="24"/>
                <w:lang w:eastAsia="en-US"/>
              </w:rPr>
              <w:t>ДЮЦТТ «Юниор»</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972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1218</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926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1146</w:t>
            </w:r>
          </w:p>
        </w:tc>
      </w:tr>
      <w:tr w:rsidR="005917C1" w:rsidTr="0050534F">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rPr>
                <w:rFonts w:ascii="Times New Roman" w:hAnsi="Times New Roman" w:cs="Times New Roman"/>
                <w:sz w:val="24"/>
                <w:szCs w:val="24"/>
                <w:lang w:eastAsia="en-US"/>
              </w:rPr>
            </w:pPr>
            <w:r w:rsidRPr="00D338A4">
              <w:rPr>
                <w:rFonts w:ascii="Times New Roman" w:hAnsi="Times New Roman" w:cs="Times New Roman"/>
                <w:sz w:val="24"/>
                <w:szCs w:val="24"/>
                <w:lang w:eastAsia="en-US"/>
              </w:rPr>
              <w:t>ХЦДТ</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285</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490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290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7C1" w:rsidRPr="00D338A4" w:rsidRDefault="005917C1" w:rsidP="0050534F">
            <w:pPr>
              <w:jc w:val="center"/>
              <w:rPr>
                <w:rFonts w:ascii="Times New Roman" w:hAnsi="Times New Roman" w:cs="Times New Roman"/>
                <w:sz w:val="24"/>
                <w:szCs w:val="24"/>
                <w:lang w:eastAsia="en-US"/>
              </w:rPr>
            </w:pPr>
            <w:r w:rsidRPr="00D338A4">
              <w:rPr>
                <w:rFonts w:ascii="Times New Roman" w:hAnsi="Times New Roman" w:cs="Times New Roman"/>
                <w:sz w:val="24"/>
                <w:szCs w:val="24"/>
                <w:lang w:eastAsia="en-US"/>
              </w:rPr>
              <w:t>410</w:t>
            </w:r>
          </w:p>
        </w:tc>
      </w:tr>
    </w:tbl>
    <w:p w:rsidR="005917C1" w:rsidRDefault="005917C1" w:rsidP="005917C1">
      <w:pPr>
        <w:pStyle w:val="Default"/>
        <w:spacing w:line="276" w:lineRule="auto"/>
        <w:jc w:val="both"/>
        <w:rPr>
          <w:rFonts w:ascii="Arial" w:hAnsi="Arial" w:cs="Arial"/>
          <w:sz w:val="22"/>
          <w:szCs w:val="22"/>
        </w:rPr>
      </w:pPr>
    </w:p>
    <w:p w:rsidR="005917C1" w:rsidRDefault="005917C1" w:rsidP="005917C1">
      <w:pPr>
        <w:pStyle w:val="Default"/>
        <w:keepNext/>
        <w:spacing w:line="276" w:lineRule="auto"/>
        <w:jc w:val="both"/>
      </w:pPr>
      <w:r>
        <w:rPr>
          <w:noProof/>
          <w:lang w:eastAsia="ru-RU"/>
        </w:rPr>
        <w:drawing>
          <wp:inline distT="0" distB="0" distL="0" distR="0" wp14:anchorId="41D83F4C" wp14:editId="200110CA">
            <wp:extent cx="5957570" cy="1972945"/>
            <wp:effectExtent l="0" t="0" r="0" b="0"/>
            <wp:docPr id="1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917C1" w:rsidRDefault="005917C1" w:rsidP="005917C1">
      <w:pPr>
        <w:pStyle w:val="af7"/>
        <w:jc w:val="both"/>
        <w:rPr>
          <w:rFonts w:ascii="Arial" w:hAnsi="Arial" w:cs="Arial"/>
          <w:b w:val="0"/>
          <w:i/>
          <w:sz w:val="22"/>
          <w:szCs w:val="22"/>
        </w:rPr>
      </w:pPr>
      <w:r>
        <w:rPr>
          <w:b w:val="0"/>
          <w:i/>
        </w:rPr>
        <w:t xml:space="preserve">Рисунок </w:t>
      </w:r>
      <w:r>
        <w:rPr>
          <w:b w:val="0"/>
          <w:i/>
        </w:rPr>
        <w:fldChar w:fldCharType="begin"/>
      </w:r>
      <w:r>
        <w:rPr>
          <w:b w:val="0"/>
          <w:i/>
        </w:rPr>
        <w:instrText xml:space="preserve"> SEQ Рисунок \* ARABIC </w:instrText>
      </w:r>
      <w:r>
        <w:rPr>
          <w:b w:val="0"/>
          <w:i/>
        </w:rPr>
        <w:fldChar w:fldCharType="separate"/>
      </w:r>
      <w:r w:rsidR="003C569E">
        <w:rPr>
          <w:b w:val="0"/>
          <w:i/>
          <w:noProof/>
        </w:rPr>
        <w:t>1</w:t>
      </w:r>
      <w:r>
        <w:rPr>
          <w:b w:val="0"/>
          <w:i/>
        </w:rPr>
        <w:fldChar w:fldCharType="end"/>
      </w:r>
      <w:r>
        <w:rPr>
          <w:b w:val="0"/>
          <w:i/>
        </w:rPr>
        <w:t xml:space="preserve"> Доля детей, охваченных программами дополнительного образования в </w:t>
      </w:r>
      <w:proofErr w:type="gramStart"/>
      <w:r>
        <w:rPr>
          <w:b w:val="0"/>
          <w:i/>
        </w:rPr>
        <w:t>ОДОД  (</w:t>
      </w:r>
      <w:proofErr w:type="gramEnd"/>
      <w:r>
        <w:rPr>
          <w:b w:val="0"/>
          <w:i/>
        </w:rPr>
        <w:t>% от общего числа учащихся района)</w:t>
      </w:r>
    </w:p>
    <w:p w:rsidR="005917C1" w:rsidRDefault="005917C1" w:rsidP="005917C1">
      <w:pPr>
        <w:pStyle w:val="Default"/>
        <w:spacing w:line="276" w:lineRule="auto"/>
        <w:jc w:val="center"/>
        <w:rPr>
          <w:rFonts w:ascii="Arial" w:hAnsi="Arial" w:cs="Arial"/>
          <w:i/>
          <w:sz w:val="20"/>
          <w:szCs w:val="20"/>
        </w:rPr>
      </w:pPr>
    </w:p>
    <w:p w:rsidR="005917C1" w:rsidRDefault="005917C1" w:rsidP="005917C1">
      <w:pPr>
        <w:pStyle w:val="Default"/>
        <w:keepNext/>
        <w:spacing w:line="276" w:lineRule="auto"/>
        <w:jc w:val="both"/>
      </w:pPr>
      <w:r>
        <w:rPr>
          <w:noProof/>
          <w:lang w:eastAsia="ru-RU"/>
        </w:rPr>
        <w:lastRenderedPageBreak/>
        <w:drawing>
          <wp:inline distT="0" distB="0" distL="0" distR="0" wp14:anchorId="63EDE87A" wp14:editId="38FC7B05">
            <wp:extent cx="5957570" cy="2388235"/>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5917C1" w:rsidRDefault="005917C1" w:rsidP="005917C1">
      <w:pPr>
        <w:pStyle w:val="af7"/>
        <w:jc w:val="both"/>
        <w:rPr>
          <w:rFonts w:ascii="Arial" w:hAnsi="Arial" w:cs="Arial"/>
          <w:i/>
          <w:sz w:val="22"/>
          <w:szCs w:val="22"/>
        </w:rPr>
      </w:pPr>
      <w:r>
        <w:rPr>
          <w:i/>
        </w:rPr>
        <w:t xml:space="preserve">Рисунок </w:t>
      </w:r>
      <w:r>
        <w:rPr>
          <w:i/>
        </w:rPr>
        <w:fldChar w:fldCharType="begin"/>
      </w:r>
      <w:r>
        <w:rPr>
          <w:i/>
        </w:rPr>
        <w:instrText xml:space="preserve"> SEQ Рисунок \* ARABIC </w:instrText>
      </w:r>
      <w:r>
        <w:rPr>
          <w:i/>
        </w:rPr>
        <w:fldChar w:fldCharType="separate"/>
      </w:r>
      <w:r w:rsidR="003C569E">
        <w:rPr>
          <w:i/>
          <w:noProof/>
        </w:rPr>
        <w:t>2</w:t>
      </w:r>
      <w:r>
        <w:rPr>
          <w:i/>
        </w:rPr>
        <w:fldChar w:fldCharType="end"/>
      </w:r>
      <w:r>
        <w:rPr>
          <w:i/>
        </w:rPr>
        <w:t xml:space="preserve"> Динамика численности детей, занимающихся </w:t>
      </w:r>
      <w:proofErr w:type="gramStart"/>
      <w:r>
        <w:rPr>
          <w:i/>
        </w:rPr>
        <w:t>в  ОДОД</w:t>
      </w:r>
      <w:proofErr w:type="gramEnd"/>
    </w:p>
    <w:p w:rsidR="005917C1" w:rsidRDefault="005917C1" w:rsidP="005917C1">
      <w:pPr>
        <w:pStyle w:val="Default"/>
        <w:spacing w:line="276" w:lineRule="auto"/>
        <w:jc w:val="both"/>
        <w:rPr>
          <w:rFonts w:ascii="Arial" w:hAnsi="Arial" w:cs="Arial"/>
          <w:sz w:val="22"/>
          <w:szCs w:val="22"/>
        </w:rPr>
      </w:pPr>
    </w:p>
    <w:p w:rsidR="005917C1" w:rsidRPr="00E96EA9" w:rsidRDefault="005917C1" w:rsidP="00E621EE">
      <w:pPr>
        <w:pStyle w:val="Default"/>
        <w:ind w:firstLine="708"/>
        <w:jc w:val="both"/>
        <w:rPr>
          <w:rFonts w:ascii="Times New Roman" w:hAnsi="Times New Roman"/>
          <w:sz w:val="28"/>
          <w:szCs w:val="28"/>
        </w:rPr>
      </w:pPr>
      <w:r w:rsidRPr="00E96EA9">
        <w:rPr>
          <w:rFonts w:ascii="Times New Roman" w:hAnsi="Times New Roman"/>
          <w:sz w:val="28"/>
          <w:szCs w:val="28"/>
        </w:rPr>
        <w:t xml:space="preserve">Причинами снижения численности </w:t>
      </w:r>
      <w:r w:rsidRPr="00E96EA9">
        <w:rPr>
          <w:rFonts w:ascii="Times New Roman" w:hAnsi="Times New Roman"/>
          <w:color w:val="auto"/>
          <w:sz w:val="28"/>
          <w:szCs w:val="28"/>
        </w:rPr>
        <w:t>детей, охваченных программами дополнительного образования в ОДОД, являются отсутствие программ дополнительного образования инженерно-технической, ку</w:t>
      </w:r>
      <w:r w:rsidR="00E621EE">
        <w:rPr>
          <w:rFonts w:ascii="Times New Roman" w:hAnsi="Times New Roman"/>
          <w:color w:val="auto"/>
          <w:sz w:val="28"/>
          <w:szCs w:val="28"/>
        </w:rPr>
        <w:t>льтурологической направленности.</w:t>
      </w:r>
    </w:p>
    <w:p w:rsidR="005917C1" w:rsidRPr="00E96EA9" w:rsidRDefault="005917C1" w:rsidP="00E621EE">
      <w:pPr>
        <w:pStyle w:val="Default"/>
        <w:ind w:firstLine="708"/>
        <w:jc w:val="both"/>
        <w:rPr>
          <w:rFonts w:ascii="Times New Roman" w:hAnsi="Times New Roman"/>
          <w:sz w:val="28"/>
          <w:szCs w:val="28"/>
        </w:rPr>
      </w:pPr>
      <w:r w:rsidRPr="00E96EA9">
        <w:rPr>
          <w:rFonts w:ascii="Times New Roman" w:hAnsi="Times New Roman"/>
          <w:sz w:val="28"/>
          <w:szCs w:val="28"/>
        </w:rPr>
        <w:t xml:space="preserve">В 2017-2018 учебном году численность детей с ограниченными возможностями здоровья, участвующих в программах дополнительного образования детей на базе ОДОД, составляла 35 чел. Число детей-инвалидов, занимающихся в ОДОД, имеет тенденцию к снижению: в 2017-2018 </w:t>
      </w:r>
      <w:proofErr w:type="spellStart"/>
      <w:r w:rsidRPr="00E96EA9">
        <w:rPr>
          <w:rFonts w:ascii="Times New Roman" w:hAnsi="Times New Roman"/>
          <w:sz w:val="28"/>
          <w:szCs w:val="28"/>
        </w:rPr>
        <w:t>уч.г</w:t>
      </w:r>
      <w:proofErr w:type="spellEnd"/>
      <w:r w:rsidRPr="00E96EA9">
        <w:rPr>
          <w:rFonts w:ascii="Times New Roman" w:hAnsi="Times New Roman"/>
          <w:sz w:val="28"/>
          <w:szCs w:val="28"/>
        </w:rPr>
        <w:t>. – 12 чел</w:t>
      </w:r>
      <w:r w:rsidR="00E621EE">
        <w:rPr>
          <w:rFonts w:ascii="Times New Roman" w:hAnsi="Times New Roman"/>
          <w:sz w:val="28"/>
          <w:szCs w:val="28"/>
        </w:rPr>
        <w:t>.</w:t>
      </w:r>
      <w:r w:rsidRPr="00E96EA9">
        <w:rPr>
          <w:rFonts w:ascii="Times New Roman" w:hAnsi="Times New Roman"/>
          <w:sz w:val="28"/>
          <w:szCs w:val="28"/>
        </w:rPr>
        <w:t>,</w:t>
      </w:r>
      <w:r w:rsidR="00E621EE">
        <w:rPr>
          <w:rFonts w:ascii="Times New Roman" w:hAnsi="Times New Roman"/>
          <w:sz w:val="28"/>
          <w:szCs w:val="28"/>
        </w:rPr>
        <w:t xml:space="preserve"> </w:t>
      </w:r>
      <w:r w:rsidRPr="00E96EA9">
        <w:rPr>
          <w:rFonts w:ascii="Times New Roman" w:hAnsi="Times New Roman"/>
          <w:sz w:val="28"/>
          <w:szCs w:val="28"/>
        </w:rPr>
        <w:t>в 2016-2017</w:t>
      </w:r>
      <w:r w:rsidR="00E621EE">
        <w:rPr>
          <w:rFonts w:ascii="Times New Roman" w:hAnsi="Times New Roman"/>
          <w:sz w:val="28"/>
          <w:szCs w:val="28"/>
        </w:rPr>
        <w:t xml:space="preserve"> </w:t>
      </w:r>
      <w:proofErr w:type="spellStart"/>
      <w:r w:rsidRPr="00E96EA9">
        <w:rPr>
          <w:rFonts w:ascii="Times New Roman" w:hAnsi="Times New Roman"/>
          <w:sz w:val="28"/>
          <w:szCs w:val="28"/>
        </w:rPr>
        <w:t>уч.г</w:t>
      </w:r>
      <w:proofErr w:type="spellEnd"/>
      <w:r w:rsidRPr="00E96EA9">
        <w:rPr>
          <w:rFonts w:ascii="Times New Roman" w:hAnsi="Times New Roman"/>
          <w:sz w:val="28"/>
          <w:szCs w:val="28"/>
        </w:rPr>
        <w:t>. – 18 чел</w:t>
      </w:r>
      <w:r w:rsidR="00E621EE">
        <w:rPr>
          <w:rFonts w:ascii="Times New Roman" w:hAnsi="Times New Roman"/>
          <w:sz w:val="28"/>
          <w:szCs w:val="28"/>
        </w:rPr>
        <w:t>.</w:t>
      </w:r>
      <w:proofErr w:type="gramStart"/>
      <w:r w:rsidRPr="00E96EA9">
        <w:rPr>
          <w:rFonts w:ascii="Times New Roman" w:hAnsi="Times New Roman"/>
          <w:sz w:val="28"/>
          <w:szCs w:val="28"/>
        </w:rPr>
        <w:t xml:space="preserve">, </w:t>
      </w:r>
      <w:r w:rsidR="00E621EE">
        <w:rPr>
          <w:rFonts w:ascii="Times New Roman" w:hAnsi="Times New Roman"/>
          <w:sz w:val="28"/>
          <w:szCs w:val="28"/>
        </w:rPr>
        <w:t xml:space="preserve"> в</w:t>
      </w:r>
      <w:proofErr w:type="gramEnd"/>
      <w:r w:rsidR="00E621EE">
        <w:rPr>
          <w:rFonts w:ascii="Times New Roman" w:hAnsi="Times New Roman"/>
          <w:sz w:val="28"/>
          <w:szCs w:val="28"/>
        </w:rPr>
        <w:t xml:space="preserve"> </w:t>
      </w:r>
      <w:r w:rsidRPr="00E96EA9">
        <w:rPr>
          <w:rFonts w:ascii="Times New Roman" w:hAnsi="Times New Roman"/>
          <w:sz w:val="28"/>
          <w:szCs w:val="28"/>
        </w:rPr>
        <w:t xml:space="preserve">2015-2016 </w:t>
      </w:r>
      <w:proofErr w:type="spellStart"/>
      <w:r w:rsidRPr="00E96EA9">
        <w:rPr>
          <w:rFonts w:ascii="Times New Roman" w:hAnsi="Times New Roman"/>
          <w:sz w:val="28"/>
          <w:szCs w:val="28"/>
        </w:rPr>
        <w:t>уч.г</w:t>
      </w:r>
      <w:proofErr w:type="spellEnd"/>
      <w:r w:rsidRPr="00E96EA9">
        <w:rPr>
          <w:rFonts w:ascii="Times New Roman" w:hAnsi="Times New Roman"/>
          <w:sz w:val="28"/>
          <w:szCs w:val="28"/>
        </w:rPr>
        <w:t>. – 24 чел</w:t>
      </w:r>
      <w:r w:rsidR="00E621EE">
        <w:rPr>
          <w:rFonts w:ascii="Times New Roman" w:hAnsi="Times New Roman"/>
          <w:sz w:val="28"/>
          <w:szCs w:val="28"/>
        </w:rPr>
        <w:t>.</w:t>
      </w:r>
      <w:r w:rsidRPr="00E96EA9">
        <w:rPr>
          <w:rFonts w:ascii="Times New Roman" w:hAnsi="Times New Roman"/>
          <w:sz w:val="28"/>
          <w:szCs w:val="28"/>
        </w:rPr>
        <w:t xml:space="preserve">,  2014-2015 </w:t>
      </w:r>
      <w:proofErr w:type="spellStart"/>
      <w:r w:rsidRPr="00E96EA9">
        <w:rPr>
          <w:rFonts w:ascii="Times New Roman" w:hAnsi="Times New Roman"/>
          <w:sz w:val="28"/>
          <w:szCs w:val="28"/>
        </w:rPr>
        <w:t>уч.г</w:t>
      </w:r>
      <w:proofErr w:type="spellEnd"/>
      <w:r w:rsidRPr="00E96EA9">
        <w:rPr>
          <w:rFonts w:ascii="Times New Roman" w:hAnsi="Times New Roman"/>
          <w:sz w:val="28"/>
          <w:szCs w:val="28"/>
        </w:rPr>
        <w:t>. – 46 чел</w:t>
      </w:r>
      <w:r w:rsidR="00E621EE">
        <w:rPr>
          <w:rFonts w:ascii="Times New Roman" w:hAnsi="Times New Roman"/>
          <w:sz w:val="28"/>
          <w:szCs w:val="28"/>
        </w:rPr>
        <w:t>.</w:t>
      </w:r>
    </w:p>
    <w:p w:rsidR="005917C1" w:rsidRPr="00E96EA9" w:rsidRDefault="005917C1" w:rsidP="00E621EE">
      <w:pPr>
        <w:pStyle w:val="Default"/>
        <w:ind w:firstLine="708"/>
        <w:jc w:val="both"/>
        <w:rPr>
          <w:rFonts w:ascii="Times New Roman" w:hAnsi="Times New Roman"/>
          <w:sz w:val="28"/>
          <w:szCs w:val="28"/>
        </w:rPr>
      </w:pPr>
      <w:r w:rsidRPr="00E96EA9">
        <w:rPr>
          <w:rFonts w:ascii="Times New Roman" w:hAnsi="Times New Roman"/>
          <w:sz w:val="28"/>
          <w:szCs w:val="28"/>
        </w:rPr>
        <w:t xml:space="preserve">В возрастной структуре контингента обучающихся в ОДОД преобладают дети 10–14 лет и 5–9 лет (45,62% и 39,75% соответственно). Доля учащихся старших классов составляет 14,63% (рис.3). Сокращение участия старшеклассников в программах дополнительного образования является следствием их концентрации на </w:t>
      </w:r>
      <w:r w:rsidR="00E621EE">
        <w:rPr>
          <w:rFonts w:ascii="Times New Roman" w:hAnsi="Times New Roman"/>
          <w:sz w:val="28"/>
          <w:szCs w:val="28"/>
        </w:rPr>
        <w:t>вопросах подготовки</w:t>
      </w:r>
      <w:r w:rsidRPr="00E96EA9">
        <w:rPr>
          <w:rFonts w:ascii="Times New Roman" w:hAnsi="Times New Roman"/>
          <w:sz w:val="28"/>
          <w:szCs w:val="28"/>
        </w:rPr>
        <w:t xml:space="preserve"> к государственной итоговой аттестации. Вместе с </w:t>
      </w:r>
      <w:proofErr w:type="gramStart"/>
      <w:r w:rsidRPr="00E96EA9">
        <w:rPr>
          <w:rFonts w:ascii="Times New Roman" w:hAnsi="Times New Roman"/>
          <w:sz w:val="28"/>
          <w:szCs w:val="28"/>
        </w:rPr>
        <w:t>тем</w:t>
      </w:r>
      <w:r w:rsidR="00E621EE">
        <w:rPr>
          <w:rFonts w:ascii="Times New Roman" w:hAnsi="Times New Roman"/>
          <w:sz w:val="28"/>
          <w:szCs w:val="28"/>
        </w:rPr>
        <w:t xml:space="preserve">, </w:t>
      </w:r>
      <w:r w:rsidRPr="00E96EA9">
        <w:rPr>
          <w:rFonts w:ascii="Times New Roman" w:hAnsi="Times New Roman"/>
          <w:sz w:val="28"/>
          <w:szCs w:val="28"/>
        </w:rPr>
        <w:t xml:space="preserve"> отмечается</w:t>
      </w:r>
      <w:proofErr w:type="gramEnd"/>
      <w:r w:rsidRPr="00E96EA9">
        <w:rPr>
          <w:rFonts w:ascii="Times New Roman" w:hAnsi="Times New Roman"/>
          <w:sz w:val="28"/>
          <w:szCs w:val="28"/>
        </w:rPr>
        <w:t xml:space="preserve"> и дефицит предложения современных программ, отвечающих интересам представителей старшей возрастной группы</w:t>
      </w:r>
    </w:p>
    <w:p w:rsidR="005917C1" w:rsidRDefault="005917C1" w:rsidP="005917C1">
      <w:pPr>
        <w:pStyle w:val="Default"/>
        <w:spacing w:line="276" w:lineRule="auto"/>
        <w:ind w:firstLine="708"/>
        <w:jc w:val="both"/>
        <w:rPr>
          <w:rFonts w:ascii="Arial" w:hAnsi="Arial" w:cs="Arial"/>
          <w:sz w:val="22"/>
          <w:szCs w:val="22"/>
        </w:rPr>
      </w:pPr>
    </w:p>
    <w:p w:rsidR="005917C1" w:rsidRDefault="005917C1" w:rsidP="005917C1">
      <w:pPr>
        <w:pStyle w:val="Default"/>
        <w:keepNext/>
        <w:spacing w:line="276" w:lineRule="auto"/>
        <w:jc w:val="both"/>
      </w:pPr>
      <w:r>
        <w:rPr>
          <w:noProof/>
          <w:lang w:eastAsia="ru-RU"/>
        </w:rPr>
        <w:drawing>
          <wp:inline distT="0" distB="0" distL="0" distR="0" wp14:anchorId="49083B78" wp14:editId="5BDE3D77">
            <wp:extent cx="5668010" cy="1914525"/>
            <wp:effectExtent l="0" t="0" r="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5917C1" w:rsidRDefault="005917C1" w:rsidP="005917C1">
      <w:pPr>
        <w:pStyle w:val="af7"/>
        <w:jc w:val="both"/>
        <w:rPr>
          <w:i/>
        </w:rPr>
      </w:pPr>
      <w:r>
        <w:rPr>
          <w:i/>
        </w:rPr>
        <w:t xml:space="preserve">Рисунок </w:t>
      </w:r>
      <w:r>
        <w:rPr>
          <w:i/>
        </w:rPr>
        <w:fldChar w:fldCharType="begin"/>
      </w:r>
      <w:r>
        <w:rPr>
          <w:i/>
        </w:rPr>
        <w:instrText xml:space="preserve"> SEQ Рисунок \* ARABIC </w:instrText>
      </w:r>
      <w:r>
        <w:rPr>
          <w:i/>
        </w:rPr>
        <w:fldChar w:fldCharType="separate"/>
      </w:r>
      <w:r w:rsidR="003C569E">
        <w:rPr>
          <w:i/>
          <w:noProof/>
        </w:rPr>
        <w:t>3</w:t>
      </w:r>
      <w:r>
        <w:rPr>
          <w:i/>
        </w:rPr>
        <w:fldChar w:fldCharType="end"/>
      </w:r>
      <w:r>
        <w:rPr>
          <w:i/>
        </w:rPr>
        <w:t>-1 Возрастная структура контингента обучающихся в ОДОД</w:t>
      </w:r>
    </w:p>
    <w:p w:rsidR="005917C1" w:rsidRPr="00E96EA9" w:rsidRDefault="005917C1" w:rsidP="006D39A9">
      <w:pPr>
        <w:spacing w:after="0" w:line="240" w:lineRule="auto"/>
        <w:ind w:firstLine="708"/>
        <w:jc w:val="both"/>
        <w:rPr>
          <w:rFonts w:ascii="Times New Roman" w:hAnsi="Times New Roman" w:cs="Times New Roman"/>
          <w:sz w:val="28"/>
          <w:szCs w:val="28"/>
        </w:rPr>
      </w:pPr>
      <w:r w:rsidRPr="00E96EA9">
        <w:rPr>
          <w:rFonts w:ascii="Times New Roman" w:hAnsi="Times New Roman" w:cs="Times New Roman"/>
          <w:sz w:val="28"/>
          <w:szCs w:val="28"/>
        </w:rPr>
        <w:t>В возрастной структуре контингента обучающихся по дополнительным общеобразовательным программам в общеобразовательных организациях преобладают дети 10–14 лет (1603 чел</w:t>
      </w:r>
      <w:r w:rsidR="00E621EE">
        <w:rPr>
          <w:rFonts w:ascii="Times New Roman" w:hAnsi="Times New Roman" w:cs="Times New Roman"/>
          <w:sz w:val="28"/>
          <w:szCs w:val="28"/>
        </w:rPr>
        <w:t>.</w:t>
      </w:r>
      <w:r w:rsidRPr="00E96EA9">
        <w:rPr>
          <w:rFonts w:ascii="Times New Roman" w:hAnsi="Times New Roman" w:cs="Times New Roman"/>
          <w:sz w:val="28"/>
          <w:szCs w:val="28"/>
        </w:rPr>
        <w:t xml:space="preserve"> – 56,27%)</w:t>
      </w:r>
    </w:p>
    <w:p w:rsidR="005917C1" w:rsidRDefault="005917C1" w:rsidP="005917C1">
      <w:pPr>
        <w:spacing w:after="0"/>
        <w:ind w:firstLine="708"/>
        <w:jc w:val="both"/>
        <w:rPr>
          <w:rFonts w:ascii="Arial" w:hAnsi="Arial" w:cs="Arial"/>
        </w:rPr>
      </w:pPr>
    </w:p>
    <w:p w:rsidR="005917C1" w:rsidRDefault="005917C1" w:rsidP="005917C1">
      <w:pPr>
        <w:spacing w:after="0"/>
        <w:ind w:firstLine="708"/>
        <w:jc w:val="both"/>
        <w:rPr>
          <w:rFonts w:ascii="Arial" w:hAnsi="Arial" w:cs="Arial"/>
        </w:rPr>
      </w:pPr>
      <w:r>
        <w:rPr>
          <w:noProof/>
        </w:rPr>
        <w:lastRenderedPageBreak/>
        <w:drawing>
          <wp:inline distT="0" distB="0" distL="0" distR="0" wp14:anchorId="77E8D405" wp14:editId="3A1AC332">
            <wp:extent cx="5305425" cy="172402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5917C1" w:rsidRDefault="005917C1" w:rsidP="005917C1">
      <w:pPr>
        <w:pStyle w:val="af7"/>
        <w:jc w:val="both"/>
        <w:rPr>
          <w:i/>
        </w:rPr>
      </w:pPr>
      <w:r>
        <w:rPr>
          <w:i/>
        </w:rPr>
        <w:t xml:space="preserve">Рисунок </w:t>
      </w:r>
      <w:r>
        <w:rPr>
          <w:i/>
        </w:rPr>
        <w:fldChar w:fldCharType="begin"/>
      </w:r>
      <w:r>
        <w:rPr>
          <w:i/>
        </w:rPr>
        <w:instrText xml:space="preserve"> SEQ Рисунок \* ARABIC </w:instrText>
      </w:r>
      <w:r>
        <w:rPr>
          <w:i/>
        </w:rPr>
        <w:fldChar w:fldCharType="separate"/>
      </w:r>
      <w:r w:rsidR="003C569E">
        <w:rPr>
          <w:i/>
          <w:noProof/>
        </w:rPr>
        <w:t>4</w:t>
      </w:r>
      <w:r>
        <w:rPr>
          <w:i/>
        </w:rPr>
        <w:fldChar w:fldCharType="end"/>
      </w:r>
      <w:r>
        <w:rPr>
          <w:i/>
        </w:rPr>
        <w:t xml:space="preserve"> -2 Возрастная структура контингента обучающихся в ОО</w:t>
      </w:r>
    </w:p>
    <w:p w:rsidR="005917C1" w:rsidRPr="00E96EA9" w:rsidRDefault="005917C1" w:rsidP="00E621EE">
      <w:pPr>
        <w:spacing w:after="0" w:line="240" w:lineRule="auto"/>
        <w:ind w:firstLine="708"/>
        <w:jc w:val="both"/>
        <w:rPr>
          <w:rFonts w:ascii="Times New Roman" w:hAnsi="Times New Roman" w:cs="Times New Roman"/>
          <w:sz w:val="28"/>
          <w:szCs w:val="28"/>
        </w:rPr>
      </w:pPr>
      <w:r w:rsidRPr="00E96EA9">
        <w:rPr>
          <w:rFonts w:ascii="Times New Roman" w:hAnsi="Times New Roman" w:cs="Times New Roman"/>
          <w:sz w:val="28"/>
          <w:szCs w:val="28"/>
        </w:rPr>
        <w:t xml:space="preserve">Перспективы решения </w:t>
      </w:r>
      <w:r w:rsidRPr="00E96EA9">
        <w:rPr>
          <w:rFonts w:ascii="Times New Roman" w:hAnsi="Times New Roman" w:cs="Times New Roman"/>
          <w:sz w:val="28"/>
          <w:szCs w:val="28"/>
          <w:u w:val="single"/>
        </w:rPr>
        <w:t>задачи по увеличению охвата детей дополнительными образовательными программами</w:t>
      </w:r>
      <w:r w:rsidR="00E621EE">
        <w:rPr>
          <w:rFonts w:ascii="Times New Roman" w:hAnsi="Times New Roman" w:cs="Times New Roman"/>
          <w:sz w:val="28"/>
          <w:szCs w:val="28"/>
        </w:rPr>
        <w:t xml:space="preserve"> в муниципальном районе могут быть связаны</w:t>
      </w:r>
      <w:r w:rsidRPr="00E96EA9">
        <w:rPr>
          <w:rFonts w:ascii="Times New Roman" w:hAnsi="Times New Roman" w:cs="Times New Roman"/>
          <w:sz w:val="28"/>
          <w:szCs w:val="28"/>
        </w:rPr>
        <w:t xml:space="preserve"> с:</w:t>
      </w:r>
    </w:p>
    <w:p w:rsidR="005917C1" w:rsidRPr="00E96EA9" w:rsidRDefault="005917C1" w:rsidP="00E621EE">
      <w:pPr>
        <w:spacing w:after="0" w:line="240" w:lineRule="auto"/>
        <w:ind w:firstLine="708"/>
        <w:jc w:val="both"/>
        <w:rPr>
          <w:rFonts w:ascii="Times New Roman" w:hAnsi="Times New Roman" w:cs="Times New Roman"/>
          <w:sz w:val="28"/>
          <w:szCs w:val="28"/>
        </w:rPr>
      </w:pPr>
      <w:r w:rsidRPr="00E96EA9">
        <w:rPr>
          <w:rFonts w:ascii="Times New Roman" w:hAnsi="Times New Roman" w:cs="Times New Roman"/>
          <w:sz w:val="28"/>
          <w:szCs w:val="28"/>
        </w:rPr>
        <w:t xml:space="preserve"> увеличением числа общеобразовательных организаций, имеющих лицензионное право на ведение </w:t>
      </w:r>
      <w:proofErr w:type="gramStart"/>
      <w:r w:rsidRPr="00E96EA9">
        <w:rPr>
          <w:rFonts w:ascii="Times New Roman" w:hAnsi="Times New Roman" w:cs="Times New Roman"/>
          <w:sz w:val="28"/>
          <w:szCs w:val="28"/>
        </w:rPr>
        <w:t>данного  вида</w:t>
      </w:r>
      <w:proofErr w:type="gramEnd"/>
      <w:r w:rsidRPr="00E96EA9">
        <w:rPr>
          <w:rFonts w:ascii="Times New Roman" w:hAnsi="Times New Roman" w:cs="Times New Roman"/>
          <w:sz w:val="28"/>
          <w:szCs w:val="28"/>
        </w:rPr>
        <w:t xml:space="preserve">  деятельности, </w:t>
      </w:r>
    </w:p>
    <w:p w:rsidR="005917C1" w:rsidRDefault="005917C1" w:rsidP="00E621EE">
      <w:pPr>
        <w:spacing w:after="0" w:line="240" w:lineRule="auto"/>
        <w:ind w:firstLine="708"/>
        <w:jc w:val="both"/>
        <w:rPr>
          <w:rFonts w:ascii="Arial" w:hAnsi="Arial" w:cs="Arial"/>
        </w:rPr>
      </w:pPr>
      <w:r w:rsidRPr="00E96EA9">
        <w:rPr>
          <w:rFonts w:ascii="Times New Roman" w:hAnsi="Times New Roman" w:cs="Times New Roman"/>
          <w:sz w:val="28"/>
          <w:szCs w:val="28"/>
        </w:rPr>
        <w:t xml:space="preserve">изменением содержания программ дополнительного образования для удовлетворения запросов потребителей образовательных услуг, увеличение масштаба деятельности образовательных </w:t>
      </w:r>
      <w:proofErr w:type="gramStart"/>
      <w:r w:rsidRPr="00E96EA9">
        <w:rPr>
          <w:rFonts w:ascii="Times New Roman" w:hAnsi="Times New Roman" w:cs="Times New Roman"/>
          <w:sz w:val="28"/>
          <w:szCs w:val="28"/>
        </w:rPr>
        <w:t>организаций,  развитие</w:t>
      </w:r>
      <w:proofErr w:type="gramEnd"/>
      <w:r w:rsidRPr="00E96EA9">
        <w:rPr>
          <w:rFonts w:ascii="Times New Roman" w:hAnsi="Times New Roman" w:cs="Times New Roman"/>
          <w:sz w:val="28"/>
          <w:szCs w:val="28"/>
        </w:rPr>
        <w:t xml:space="preserve"> материально-технической базы</w:t>
      </w:r>
      <w:r>
        <w:rPr>
          <w:rFonts w:ascii="Arial" w:hAnsi="Arial" w:cs="Arial"/>
        </w:rPr>
        <w:t xml:space="preserve">. </w:t>
      </w:r>
    </w:p>
    <w:p w:rsidR="00E621EE" w:rsidRDefault="00E621EE" w:rsidP="005917C1">
      <w:pPr>
        <w:spacing w:after="0"/>
        <w:ind w:firstLine="708"/>
        <w:jc w:val="both"/>
        <w:rPr>
          <w:rFonts w:ascii="Arial" w:hAnsi="Arial" w:cs="Arial"/>
        </w:rPr>
      </w:pPr>
    </w:p>
    <w:p w:rsidR="0024794F" w:rsidRDefault="0024794F" w:rsidP="00E621EE">
      <w:pPr>
        <w:pStyle w:val="a4"/>
        <w:numPr>
          <w:ilvl w:val="2"/>
          <w:numId w:val="16"/>
        </w:numPr>
        <w:spacing w:after="0" w:line="240" w:lineRule="auto"/>
        <w:ind w:left="0" w:firstLine="0"/>
        <w:contextualSpacing/>
        <w:jc w:val="both"/>
        <w:rPr>
          <w:rFonts w:ascii="Times New Roman" w:hAnsi="Times New Roman" w:cs="Times New Roman"/>
          <w:b/>
          <w:i/>
          <w:sz w:val="28"/>
          <w:szCs w:val="28"/>
        </w:rPr>
      </w:pPr>
      <w:r w:rsidRPr="0023577A">
        <w:rPr>
          <w:rFonts w:ascii="Times New Roman" w:hAnsi="Times New Roman" w:cs="Times New Roman"/>
          <w:b/>
          <w:i/>
          <w:sz w:val="28"/>
          <w:szCs w:val="28"/>
        </w:rPr>
        <w:t>Спектр дополнительн</w:t>
      </w:r>
      <w:r w:rsidR="004A1C25">
        <w:rPr>
          <w:rFonts w:ascii="Times New Roman" w:hAnsi="Times New Roman" w:cs="Times New Roman"/>
          <w:b/>
          <w:i/>
          <w:sz w:val="28"/>
          <w:szCs w:val="28"/>
        </w:rPr>
        <w:t>ых общеобразовательных программ</w:t>
      </w:r>
    </w:p>
    <w:p w:rsidR="006D39A9" w:rsidRPr="0023577A" w:rsidRDefault="006D39A9" w:rsidP="006D39A9">
      <w:pPr>
        <w:pStyle w:val="a4"/>
        <w:spacing w:after="0" w:line="240" w:lineRule="auto"/>
        <w:ind w:left="0"/>
        <w:contextualSpacing/>
        <w:jc w:val="both"/>
        <w:rPr>
          <w:rFonts w:ascii="Times New Roman" w:hAnsi="Times New Roman" w:cs="Times New Roman"/>
          <w:b/>
          <w:i/>
          <w:sz w:val="28"/>
          <w:szCs w:val="28"/>
        </w:rPr>
      </w:pPr>
    </w:p>
    <w:p w:rsidR="005917C1" w:rsidRPr="0024794F" w:rsidRDefault="005917C1" w:rsidP="006D39A9">
      <w:pPr>
        <w:spacing w:after="0" w:line="240" w:lineRule="auto"/>
        <w:ind w:firstLine="360"/>
        <w:jc w:val="both"/>
        <w:rPr>
          <w:rFonts w:ascii="Times New Roman" w:hAnsi="Times New Roman" w:cs="Times New Roman"/>
          <w:sz w:val="28"/>
          <w:szCs w:val="28"/>
        </w:rPr>
      </w:pPr>
      <w:r w:rsidRPr="0024794F">
        <w:rPr>
          <w:rFonts w:ascii="Times New Roman" w:hAnsi="Times New Roman" w:cs="Times New Roman"/>
          <w:sz w:val="28"/>
          <w:szCs w:val="28"/>
        </w:rPr>
        <w:t>Данные статистики представляют следующую картину распределения детских объединений в ОДОД по направленности реализуемых в них дополнительных общеобразовательных программ (рис.4). Наибольшую долю составляют объединения художественной (39,61%) и спортивной (31,91%) направленности.</w:t>
      </w:r>
      <w:r w:rsidR="00E621EE">
        <w:rPr>
          <w:rFonts w:ascii="Times New Roman" w:hAnsi="Times New Roman" w:cs="Times New Roman"/>
          <w:sz w:val="28"/>
          <w:szCs w:val="28"/>
        </w:rPr>
        <w:t xml:space="preserve"> В</w:t>
      </w:r>
      <w:r w:rsidR="00E621EE" w:rsidRPr="0024794F">
        <w:rPr>
          <w:rFonts w:ascii="Times New Roman" w:hAnsi="Times New Roman" w:cs="Times New Roman"/>
          <w:sz w:val="28"/>
          <w:szCs w:val="28"/>
        </w:rPr>
        <w:t xml:space="preserve"> общей структуре содержания дополнительного образования детей в </w:t>
      </w:r>
      <w:proofErr w:type="gramStart"/>
      <w:r w:rsidR="00E621EE" w:rsidRPr="0024794F">
        <w:rPr>
          <w:rFonts w:ascii="Times New Roman" w:hAnsi="Times New Roman" w:cs="Times New Roman"/>
          <w:sz w:val="28"/>
          <w:szCs w:val="28"/>
        </w:rPr>
        <w:t>ОДОД</w:t>
      </w:r>
      <w:r w:rsidR="00E621EE">
        <w:rPr>
          <w:rFonts w:ascii="Times New Roman" w:hAnsi="Times New Roman" w:cs="Times New Roman"/>
          <w:sz w:val="28"/>
          <w:szCs w:val="28"/>
        </w:rPr>
        <w:t xml:space="preserve">  невелика</w:t>
      </w:r>
      <w:proofErr w:type="gramEnd"/>
      <w:r w:rsidR="00E621EE">
        <w:rPr>
          <w:rFonts w:ascii="Times New Roman" w:hAnsi="Times New Roman" w:cs="Times New Roman"/>
          <w:sz w:val="28"/>
          <w:szCs w:val="28"/>
        </w:rPr>
        <w:t xml:space="preserve"> доля таких направленностей</w:t>
      </w:r>
      <w:r w:rsidRPr="0024794F">
        <w:rPr>
          <w:rFonts w:ascii="Times New Roman" w:hAnsi="Times New Roman" w:cs="Times New Roman"/>
          <w:sz w:val="28"/>
          <w:szCs w:val="28"/>
        </w:rPr>
        <w:t xml:space="preserve"> как эколого-биологическое, к</w:t>
      </w:r>
      <w:r w:rsidR="00E621EE">
        <w:rPr>
          <w:rFonts w:ascii="Times New Roman" w:hAnsi="Times New Roman" w:cs="Times New Roman"/>
          <w:sz w:val="28"/>
          <w:szCs w:val="28"/>
        </w:rPr>
        <w:t>ультурологическое, техническое</w:t>
      </w:r>
      <w:r w:rsidRPr="0024794F">
        <w:rPr>
          <w:rFonts w:ascii="Times New Roman" w:hAnsi="Times New Roman" w:cs="Times New Roman"/>
          <w:sz w:val="28"/>
          <w:szCs w:val="28"/>
        </w:rPr>
        <w:t xml:space="preserve"> (от 0,4% до 6,65%)</w:t>
      </w:r>
      <w:r w:rsidR="00E621EE">
        <w:rPr>
          <w:rFonts w:ascii="Times New Roman" w:hAnsi="Times New Roman" w:cs="Times New Roman"/>
          <w:sz w:val="28"/>
          <w:szCs w:val="28"/>
        </w:rPr>
        <w:t>.</w:t>
      </w:r>
      <w:r w:rsidRPr="0024794F">
        <w:rPr>
          <w:rFonts w:ascii="Times New Roman" w:hAnsi="Times New Roman" w:cs="Times New Roman"/>
          <w:sz w:val="28"/>
          <w:szCs w:val="28"/>
        </w:rPr>
        <w:t xml:space="preserve"> 7,92% составляют объединения, где реализуются «другие направленности», 11,3% - объединения туристско-краеведческой направленности.</w:t>
      </w:r>
    </w:p>
    <w:p w:rsidR="005917C1" w:rsidRDefault="005917C1" w:rsidP="005917C1">
      <w:pPr>
        <w:keepNext/>
        <w:jc w:val="both"/>
      </w:pPr>
      <w:r>
        <w:rPr>
          <w:noProof/>
        </w:rPr>
        <w:drawing>
          <wp:inline distT="0" distB="0" distL="0" distR="0" wp14:anchorId="2FBF26EA" wp14:editId="53449900">
            <wp:extent cx="5753100" cy="2162175"/>
            <wp:effectExtent l="0" t="0" r="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917C1" w:rsidRDefault="005917C1" w:rsidP="005917C1">
      <w:pPr>
        <w:pStyle w:val="af7"/>
        <w:jc w:val="both"/>
        <w:rPr>
          <w:i/>
        </w:rPr>
      </w:pPr>
      <w:r>
        <w:rPr>
          <w:i/>
        </w:rPr>
        <w:t xml:space="preserve">Рисунок </w:t>
      </w:r>
      <w:r>
        <w:rPr>
          <w:i/>
        </w:rPr>
        <w:fldChar w:fldCharType="begin"/>
      </w:r>
      <w:r>
        <w:rPr>
          <w:i/>
        </w:rPr>
        <w:instrText xml:space="preserve"> SEQ Рисунок \* ARABIC </w:instrText>
      </w:r>
      <w:r>
        <w:rPr>
          <w:i/>
        </w:rPr>
        <w:fldChar w:fldCharType="separate"/>
      </w:r>
      <w:r w:rsidR="003C569E">
        <w:rPr>
          <w:i/>
          <w:noProof/>
        </w:rPr>
        <w:t>5</w:t>
      </w:r>
      <w:r>
        <w:rPr>
          <w:i/>
        </w:rPr>
        <w:fldChar w:fldCharType="end"/>
      </w:r>
      <w:r>
        <w:rPr>
          <w:i/>
        </w:rPr>
        <w:t xml:space="preserve"> Распределение детских объединений в ОДОД по направленности реализуемых в них программ</w:t>
      </w:r>
    </w:p>
    <w:p w:rsidR="004A1C25" w:rsidRDefault="005917C1" w:rsidP="004A1C25">
      <w:pPr>
        <w:spacing w:line="240" w:lineRule="auto"/>
        <w:ind w:firstLine="708"/>
        <w:jc w:val="both"/>
        <w:rPr>
          <w:rFonts w:ascii="Times New Roman" w:hAnsi="Times New Roman" w:cs="Times New Roman"/>
          <w:sz w:val="28"/>
          <w:szCs w:val="28"/>
        </w:rPr>
      </w:pPr>
      <w:r w:rsidRPr="0024794F">
        <w:rPr>
          <w:rFonts w:ascii="Times New Roman" w:hAnsi="Times New Roman" w:cs="Times New Roman"/>
          <w:sz w:val="28"/>
          <w:szCs w:val="28"/>
        </w:rPr>
        <w:t xml:space="preserve">В составе дополнительных общеобразовательных программ в общеобразовательных организациях также преобладают объединения физкультурно-спортивной (33,63%) </w:t>
      </w:r>
      <w:proofErr w:type="gramStart"/>
      <w:r w:rsidRPr="0024794F">
        <w:rPr>
          <w:rFonts w:ascii="Times New Roman" w:hAnsi="Times New Roman" w:cs="Times New Roman"/>
          <w:sz w:val="28"/>
          <w:szCs w:val="28"/>
        </w:rPr>
        <w:t>и  художественной</w:t>
      </w:r>
      <w:proofErr w:type="gramEnd"/>
      <w:r w:rsidRPr="0024794F">
        <w:rPr>
          <w:rFonts w:ascii="Times New Roman" w:hAnsi="Times New Roman" w:cs="Times New Roman"/>
          <w:sz w:val="28"/>
          <w:szCs w:val="28"/>
        </w:rPr>
        <w:t xml:space="preserve"> (30,71%)  направленностей. Доля программ социально-педагогической н</w:t>
      </w:r>
      <w:r w:rsidR="004A1C25">
        <w:rPr>
          <w:rFonts w:ascii="Times New Roman" w:hAnsi="Times New Roman" w:cs="Times New Roman"/>
          <w:sz w:val="28"/>
          <w:szCs w:val="28"/>
        </w:rPr>
        <w:t xml:space="preserve">аправленности </w:t>
      </w:r>
      <w:r w:rsidR="004A1C25">
        <w:rPr>
          <w:rFonts w:ascii="Times New Roman" w:hAnsi="Times New Roman" w:cs="Times New Roman"/>
          <w:sz w:val="28"/>
          <w:szCs w:val="28"/>
        </w:rPr>
        <w:lastRenderedPageBreak/>
        <w:t>составляет 20,95%;</w:t>
      </w:r>
      <w:r w:rsidRPr="0024794F">
        <w:rPr>
          <w:rFonts w:ascii="Times New Roman" w:hAnsi="Times New Roman" w:cs="Times New Roman"/>
          <w:sz w:val="28"/>
          <w:szCs w:val="28"/>
        </w:rPr>
        <w:t xml:space="preserve"> технической, естественно-научной, туристско-краеведческой -  от 3,72% до 6,12%</w:t>
      </w:r>
      <w:r w:rsidR="009832FE">
        <w:rPr>
          <w:rFonts w:ascii="Times New Roman" w:hAnsi="Times New Roman" w:cs="Times New Roman"/>
          <w:sz w:val="28"/>
          <w:szCs w:val="28"/>
        </w:rPr>
        <w:t>.</w:t>
      </w:r>
    </w:p>
    <w:p w:rsidR="005917C1" w:rsidRDefault="005917C1" w:rsidP="004A1C25">
      <w:pPr>
        <w:spacing w:line="240" w:lineRule="auto"/>
        <w:ind w:firstLine="708"/>
        <w:jc w:val="both"/>
      </w:pPr>
      <w:r>
        <w:rPr>
          <w:noProof/>
        </w:rPr>
        <w:drawing>
          <wp:inline distT="0" distB="0" distL="0" distR="0" wp14:anchorId="09AE8579" wp14:editId="074318BA">
            <wp:extent cx="5676900" cy="2076450"/>
            <wp:effectExtent l="0" t="0" r="0" b="0"/>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5917C1" w:rsidRDefault="005917C1" w:rsidP="005917C1">
      <w:pPr>
        <w:pStyle w:val="af7"/>
        <w:jc w:val="both"/>
        <w:rPr>
          <w:rFonts w:ascii="Arial" w:hAnsi="Arial" w:cs="Arial"/>
          <w:i/>
          <w:sz w:val="22"/>
          <w:szCs w:val="22"/>
        </w:rPr>
      </w:pPr>
      <w:r>
        <w:rPr>
          <w:i/>
        </w:rPr>
        <w:t xml:space="preserve">Рисунок </w:t>
      </w:r>
      <w:r>
        <w:rPr>
          <w:i/>
        </w:rPr>
        <w:fldChar w:fldCharType="begin"/>
      </w:r>
      <w:r>
        <w:rPr>
          <w:i/>
        </w:rPr>
        <w:instrText xml:space="preserve"> SEQ Рисунок \* ARABIC </w:instrText>
      </w:r>
      <w:r>
        <w:rPr>
          <w:i/>
        </w:rPr>
        <w:fldChar w:fldCharType="separate"/>
      </w:r>
      <w:proofErr w:type="gramStart"/>
      <w:r w:rsidR="003C569E">
        <w:rPr>
          <w:i/>
          <w:noProof/>
        </w:rPr>
        <w:t>6</w:t>
      </w:r>
      <w:r>
        <w:rPr>
          <w:i/>
        </w:rPr>
        <w:fldChar w:fldCharType="end"/>
      </w:r>
      <w:r>
        <w:rPr>
          <w:i/>
        </w:rPr>
        <w:t xml:space="preserve"> </w:t>
      </w:r>
      <w:r>
        <w:rPr>
          <w:i/>
          <w:noProof/>
        </w:rPr>
        <w:t xml:space="preserve"> Распределение</w:t>
      </w:r>
      <w:proofErr w:type="gramEnd"/>
      <w:r>
        <w:rPr>
          <w:i/>
          <w:noProof/>
        </w:rPr>
        <w:t xml:space="preserve"> объединений в общеобразовательных организациях по напрвленности реализуемых в них программ</w:t>
      </w:r>
    </w:p>
    <w:p w:rsidR="005917C1" w:rsidRPr="0024794F" w:rsidRDefault="007A63E2" w:rsidP="002A3535">
      <w:pPr>
        <w:pStyle w:val="Default"/>
        <w:ind w:firstLine="708"/>
        <w:jc w:val="both"/>
        <w:rPr>
          <w:rFonts w:ascii="Times New Roman" w:hAnsi="Times New Roman"/>
          <w:sz w:val="28"/>
          <w:szCs w:val="28"/>
        </w:rPr>
      </w:pPr>
      <w:r>
        <w:rPr>
          <w:rFonts w:ascii="Times New Roman" w:hAnsi="Times New Roman"/>
          <w:sz w:val="28"/>
          <w:szCs w:val="28"/>
        </w:rPr>
        <w:t>С целью</w:t>
      </w:r>
      <w:r w:rsidR="005917C1" w:rsidRPr="0024794F">
        <w:rPr>
          <w:rFonts w:ascii="Times New Roman" w:hAnsi="Times New Roman"/>
          <w:sz w:val="28"/>
          <w:szCs w:val="28"/>
        </w:rPr>
        <w:t xml:space="preserve"> обновления содержания </w:t>
      </w:r>
      <w:r>
        <w:rPr>
          <w:rFonts w:ascii="Times New Roman" w:hAnsi="Times New Roman"/>
          <w:sz w:val="28"/>
          <w:szCs w:val="28"/>
        </w:rPr>
        <w:t xml:space="preserve">и расширения спектра программ </w:t>
      </w:r>
      <w:r w:rsidR="005917C1" w:rsidRPr="0024794F">
        <w:rPr>
          <w:rFonts w:ascii="Times New Roman" w:hAnsi="Times New Roman"/>
          <w:sz w:val="28"/>
          <w:szCs w:val="28"/>
        </w:rPr>
        <w:t>доп</w:t>
      </w:r>
      <w:r>
        <w:rPr>
          <w:rFonts w:ascii="Times New Roman" w:hAnsi="Times New Roman"/>
          <w:sz w:val="28"/>
          <w:szCs w:val="28"/>
        </w:rPr>
        <w:t>олнительного образования детей необходимо:</w:t>
      </w:r>
    </w:p>
    <w:p w:rsidR="005917C1" w:rsidRPr="0024794F" w:rsidRDefault="007A63E2" w:rsidP="002A3535">
      <w:pPr>
        <w:pStyle w:val="Default"/>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формировать  эффективные</w:t>
      </w:r>
      <w:proofErr w:type="gramEnd"/>
      <w:r>
        <w:rPr>
          <w:rFonts w:ascii="Times New Roman" w:hAnsi="Times New Roman"/>
          <w:sz w:val="28"/>
          <w:szCs w:val="28"/>
        </w:rPr>
        <w:t xml:space="preserve"> механизмы</w:t>
      </w:r>
      <w:r w:rsidR="005917C1" w:rsidRPr="0024794F">
        <w:rPr>
          <w:rFonts w:ascii="Times New Roman" w:hAnsi="Times New Roman"/>
          <w:sz w:val="28"/>
          <w:szCs w:val="28"/>
        </w:rPr>
        <w:t xml:space="preserve"> поддержки инноваций в содержании и технологиях дополнительного образования детей, </w:t>
      </w:r>
    </w:p>
    <w:p w:rsidR="005917C1" w:rsidRPr="0024794F" w:rsidRDefault="007A63E2" w:rsidP="002A3535">
      <w:pPr>
        <w:pStyle w:val="Default"/>
        <w:spacing w:after="181"/>
        <w:ind w:firstLine="708"/>
        <w:jc w:val="both"/>
        <w:rPr>
          <w:rFonts w:ascii="Times New Roman" w:hAnsi="Times New Roman"/>
          <w:sz w:val="28"/>
          <w:szCs w:val="28"/>
        </w:rPr>
      </w:pPr>
      <w:r>
        <w:rPr>
          <w:rFonts w:ascii="Times New Roman" w:hAnsi="Times New Roman"/>
          <w:sz w:val="28"/>
          <w:szCs w:val="28"/>
        </w:rPr>
        <w:t>- внедрять дополнительные общеобразовательные</w:t>
      </w:r>
      <w:r w:rsidR="005917C1" w:rsidRPr="0024794F">
        <w:rPr>
          <w:rFonts w:ascii="Times New Roman" w:hAnsi="Times New Roman"/>
          <w:sz w:val="28"/>
          <w:szCs w:val="28"/>
        </w:rPr>
        <w:t xml:space="preserve"> программ</w:t>
      </w:r>
      <w:r>
        <w:rPr>
          <w:rFonts w:ascii="Times New Roman" w:hAnsi="Times New Roman"/>
          <w:sz w:val="28"/>
          <w:szCs w:val="28"/>
        </w:rPr>
        <w:t>ы, реализуемые</w:t>
      </w:r>
      <w:r w:rsidR="005917C1" w:rsidRPr="0024794F">
        <w:rPr>
          <w:rFonts w:ascii="Times New Roman" w:hAnsi="Times New Roman"/>
          <w:sz w:val="28"/>
          <w:szCs w:val="28"/>
        </w:rPr>
        <w:t xml:space="preserve"> в сетевой форме. </w:t>
      </w:r>
    </w:p>
    <w:p w:rsidR="007032C7" w:rsidRPr="001A39C2" w:rsidRDefault="007032C7" w:rsidP="001A39C2">
      <w:pPr>
        <w:pStyle w:val="ac"/>
        <w:ind w:firstLine="567"/>
        <w:jc w:val="both"/>
        <w:rPr>
          <w:rFonts w:ascii="Times New Roman" w:hAnsi="Times New Roman" w:cs="Times New Roman"/>
          <w:sz w:val="28"/>
          <w:szCs w:val="28"/>
        </w:rPr>
      </w:pPr>
    </w:p>
    <w:p w:rsidR="00AD3AA7" w:rsidRDefault="00AD3AA7" w:rsidP="002A3535">
      <w:pPr>
        <w:pStyle w:val="Default"/>
        <w:numPr>
          <w:ilvl w:val="2"/>
          <w:numId w:val="16"/>
        </w:numPr>
        <w:ind w:left="0" w:firstLine="0"/>
        <w:jc w:val="both"/>
        <w:rPr>
          <w:rFonts w:ascii="Times New Roman" w:hAnsi="Times New Roman"/>
          <w:b/>
          <w:i/>
          <w:sz w:val="28"/>
          <w:szCs w:val="28"/>
        </w:rPr>
      </w:pPr>
      <w:r w:rsidRPr="001A39C2">
        <w:rPr>
          <w:rFonts w:ascii="Times New Roman" w:hAnsi="Times New Roman"/>
          <w:b/>
          <w:i/>
          <w:sz w:val="28"/>
          <w:szCs w:val="28"/>
        </w:rPr>
        <w:t>Кадровый потенциал системы дополнительного образования детей</w:t>
      </w:r>
    </w:p>
    <w:p w:rsidR="006D39A9" w:rsidRPr="001A39C2" w:rsidRDefault="006D39A9" w:rsidP="006D39A9">
      <w:pPr>
        <w:pStyle w:val="Default"/>
        <w:jc w:val="both"/>
        <w:rPr>
          <w:rFonts w:ascii="Times New Roman" w:hAnsi="Times New Roman"/>
          <w:b/>
          <w:i/>
          <w:sz w:val="28"/>
          <w:szCs w:val="28"/>
        </w:rPr>
      </w:pPr>
    </w:p>
    <w:p w:rsidR="00524850" w:rsidRPr="00524850" w:rsidRDefault="00524850" w:rsidP="002A3535">
      <w:pPr>
        <w:pStyle w:val="Default"/>
        <w:shd w:val="clear" w:color="auto" w:fill="FFFFFF" w:themeFill="background1"/>
        <w:ind w:firstLine="708"/>
        <w:jc w:val="both"/>
        <w:rPr>
          <w:rFonts w:ascii="Times New Roman" w:hAnsi="Times New Roman"/>
          <w:sz w:val="28"/>
          <w:szCs w:val="28"/>
        </w:rPr>
      </w:pPr>
      <w:r w:rsidRPr="00524850">
        <w:rPr>
          <w:rFonts w:ascii="Times New Roman" w:hAnsi="Times New Roman"/>
          <w:sz w:val="28"/>
          <w:szCs w:val="28"/>
        </w:rPr>
        <w:t xml:space="preserve">Важнейшим условием повышения доступности, обновления содержания и повышения качества программ дополнительного образования является развитие кадрового потенциала системы. </w:t>
      </w:r>
    </w:p>
    <w:p w:rsidR="00524850" w:rsidRPr="00524850" w:rsidRDefault="00524850" w:rsidP="002A3535">
      <w:pPr>
        <w:pStyle w:val="Default"/>
        <w:shd w:val="clear" w:color="auto" w:fill="FFFFFF" w:themeFill="background1"/>
        <w:ind w:firstLine="708"/>
        <w:jc w:val="both"/>
        <w:rPr>
          <w:rFonts w:ascii="Times New Roman" w:hAnsi="Times New Roman"/>
          <w:sz w:val="28"/>
          <w:szCs w:val="28"/>
        </w:rPr>
      </w:pPr>
      <w:r w:rsidRPr="00524850">
        <w:rPr>
          <w:rFonts w:ascii="Times New Roman" w:hAnsi="Times New Roman"/>
          <w:sz w:val="28"/>
          <w:szCs w:val="28"/>
          <w:shd w:val="clear" w:color="auto" w:fill="FFFFFF" w:themeFill="background1"/>
        </w:rPr>
        <w:t xml:space="preserve">По данным на 2018 год </w:t>
      </w:r>
      <w:proofErr w:type="gramStart"/>
      <w:r w:rsidRPr="00524850">
        <w:rPr>
          <w:rFonts w:ascii="Times New Roman" w:hAnsi="Times New Roman"/>
          <w:sz w:val="28"/>
          <w:szCs w:val="28"/>
          <w:shd w:val="clear" w:color="auto" w:fill="FFFFFF" w:themeFill="background1"/>
        </w:rPr>
        <w:t>в  штате</w:t>
      </w:r>
      <w:proofErr w:type="gramEnd"/>
      <w:r w:rsidRPr="00524850">
        <w:rPr>
          <w:rFonts w:ascii="Times New Roman" w:hAnsi="Times New Roman"/>
          <w:sz w:val="28"/>
          <w:szCs w:val="28"/>
          <w:shd w:val="clear" w:color="auto" w:fill="FFFFFF" w:themeFill="background1"/>
        </w:rPr>
        <w:t xml:space="preserve"> организаций дополнительного образования детей работает 31 педагог дополнительного образования, 14 тренеров-преподавателей и 16 педагогов-организаторов</w:t>
      </w:r>
      <w:r w:rsidRPr="00524850">
        <w:rPr>
          <w:rFonts w:ascii="Times New Roman" w:hAnsi="Times New Roman"/>
          <w:sz w:val="28"/>
          <w:szCs w:val="28"/>
        </w:rPr>
        <w:t>. Помимо этого, 9 педаго</w:t>
      </w:r>
      <w:r w:rsidR="002A3535">
        <w:rPr>
          <w:rFonts w:ascii="Times New Roman" w:hAnsi="Times New Roman"/>
          <w:sz w:val="28"/>
          <w:szCs w:val="28"/>
        </w:rPr>
        <w:t xml:space="preserve">гов дополнительного образования </w:t>
      </w:r>
      <w:proofErr w:type="gramStart"/>
      <w:r w:rsidR="002A3535">
        <w:rPr>
          <w:rFonts w:ascii="Times New Roman" w:hAnsi="Times New Roman"/>
          <w:sz w:val="28"/>
          <w:szCs w:val="28"/>
        </w:rPr>
        <w:t xml:space="preserve">и </w:t>
      </w:r>
      <w:r w:rsidRPr="00524850">
        <w:rPr>
          <w:rFonts w:ascii="Times New Roman" w:hAnsi="Times New Roman"/>
          <w:sz w:val="28"/>
          <w:szCs w:val="28"/>
        </w:rPr>
        <w:t xml:space="preserve"> 1</w:t>
      </w:r>
      <w:proofErr w:type="gramEnd"/>
      <w:r w:rsidRPr="00524850">
        <w:rPr>
          <w:rFonts w:ascii="Times New Roman" w:hAnsi="Times New Roman"/>
          <w:sz w:val="28"/>
          <w:szCs w:val="28"/>
        </w:rPr>
        <w:t xml:space="preserve"> тренер – преподаватель  работают как внешние совместители.</w:t>
      </w:r>
    </w:p>
    <w:p w:rsidR="00524850" w:rsidRPr="00524850" w:rsidRDefault="00524850" w:rsidP="002A3535">
      <w:pPr>
        <w:pStyle w:val="Default"/>
        <w:shd w:val="clear" w:color="auto" w:fill="FFFFFF" w:themeFill="background1"/>
        <w:ind w:firstLine="708"/>
        <w:jc w:val="both"/>
        <w:rPr>
          <w:rFonts w:ascii="Times New Roman" w:hAnsi="Times New Roman"/>
          <w:sz w:val="28"/>
          <w:szCs w:val="28"/>
        </w:rPr>
      </w:pPr>
      <w:r w:rsidRPr="00524850">
        <w:rPr>
          <w:rFonts w:ascii="Times New Roman" w:hAnsi="Times New Roman"/>
          <w:sz w:val="28"/>
          <w:szCs w:val="28"/>
        </w:rPr>
        <w:t xml:space="preserve">Две </w:t>
      </w:r>
      <w:proofErr w:type="gramStart"/>
      <w:r w:rsidRPr="00524850">
        <w:rPr>
          <w:rFonts w:ascii="Times New Roman" w:hAnsi="Times New Roman"/>
          <w:sz w:val="28"/>
          <w:szCs w:val="28"/>
        </w:rPr>
        <w:t>трети  педагогов</w:t>
      </w:r>
      <w:proofErr w:type="gramEnd"/>
      <w:r w:rsidRPr="00524850">
        <w:rPr>
          <w:rFonts w:ascii="Times New Roman" w:hAnsi="Times New Roman"/>
          <w:sz w:val="28"/>
          <w:szCs w:val="28"/>
        </w:rPr>
        <w:t xml:space="preserve"> дополнительного образования и тренеров-преподавателей - женщины. </w:t>
      </w:r>
    </w:p>
    <w:p w:rsidR="00524850" w:rsidRPr="00524850" w:rsidRDefault="00524850" w:rsidP="002A3535">
      <w:pPr>
        <w:pStyle w:val="Default"/>
        <w:shd w:val="clear" w:color="auto" w:fill="FFFFFF" w:themeFill="background1"/>
        <w:ind w:firstLine="708"/>
        <w:jc w:val="both"/>
        <w:rPr>
          <w:rFonts w:ascii="Times New Roman" w:hAnsi="Times New Roman"/>
          <w:sz w:val="28"/>
          <w:szCs w:val="28"/>
        </w:rPr>
      </w:pPr>
      <w:r w:rsidRPr="00524850">
        <w:rPr>
          <w:rFonts w:ascii="Times New Roman" w:hAnsi="Times New Roman"/>
          <w:sz w:val="28"/>
          <w:szCs w:val="28"/>
        </w:rPr>
        <w:t>В составе педагогов дополнительного образования и тренеров – преподавателей ОДОД преобладают педагоги в возрасте 35 лет и старше.</w:t>
      </w:r>
    </w:p>
    <w:p w:rsidR="00524850" w:rsidRPr="00524850" w:rsidRDefault="00524850" w:rsidP="002A3535">
      <w:pPr>
        <w:pStyle w:val="Default"/>
        <w:shd w:val="clear" w:color="auto" w:fill="FFFFFF" w:themeFill="background1"/>
        <w:ind w:firstLine="708"/>
        <w:jc w:val="both"/>
        <w:rPr>
          <w:rFonts w:ascii="Times New Roman" w:hAnsi="Times New Roman"/>
          <w:sz w:val="28"/>
          <w:szCs w:val="28"/>
        </w:rPr>
      </w:pPr>
      <w:r w:rsidRPr="00524850">
        <w:rPr>
          <w:rFonts w:ascii="Times New Roman" w:hAnsi="Times New Roman"/>
          <w:sz w:val="28"/>
          <w:szCs w:val="28"/>
        </w:rPr>
        <w:t xml:space="preserve"> Доля педагогов в возрасте до 35 лет составляет 46,6 %. При этом</w:t>
      </w:r>
      <w:r w:rsidR="002A3535">
        <w:rPr>
          <w:rFonts w:ascii="Times New Roman" w:hAnsi="Times New Roman"/>
          <w:sz w:val="28"/>
          <w:szCs w:val="28"/>
        </w:rPr>
        <w:t>,</w:t>
      </w:r>
      <w:r w:rsidRPr="00524850">
        <w:rPr>
          <w:rFonts w:ascii="Times New Roman" w:hAnsi="Times New Roman"/>
          <w:sz w:val="28"/>
          <w:szCs w:val="28"/>
        </w:rPr>
        <w:t xml:space="preserve"> четверть работающих педагогов – пенсионного возраста.</w:t>
      </w:r>
    </w:p>
    <w:p w:rsidR="00524850" w:rsidRDefault="00524850" w:rsidP="00524850">
      <w:pPr>
        <w:pStyle w:val="Default"/>
        <w:shd w:val="clear" w:color="auto" w:fill="FFFFFF" w:themeFill="background1"/>
        <w:spacing w:line="276" w:lineRule="auto"/>
        <w:jc w:val="both"/>
        <w:rPr>
          <w:rFonts w:ascii="Arial" w:hAnsi="Arial" w:cs="Arial"/>
          <w:sz w:val="22"/>
          <w:szCs w:val="22"/>
        </w:rPr>
      </w:pPr>
    </w:p>
    <w:p w:rsidR="00524850" w:rsidRDefault="00524850" w:rsidP="00524850">
      <w:pPr>
        <w:pStyle w:val="Default"/>
        <w:keepNext/>
        <w:shd w:val="clear" w:color="auto" w:fill="FFFFFF" w:themeFill="background1"/>
        <w:spacing w:line="276" w:lineRule="auto"/>
        <w:jc w:val="both"/>
      </w:pPr>
      <w:r>
        <w:rPr>
          <w:b/>
          <w:noProof/>
          <w:lang w:eastAsia="ru-RU"/>
        </w:rPr>
        <w:lastRenderedPageBreak/>
        <w:drawing>
          <wp:inline distT="0" distB="0" distL="0" distR="0" wp14:anchorId="6F7E60B1" wp14:editId="5E505DE3">
            <wp:extent cx="5890895" cy="2416175"/>
            <wp:effectExtent l="0" t="0" r="0"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24850" w:rsidRDefault="00524850" w:rsidP="00524850">
      <w:pPr>
        <w:pStyle w:val="af7"/>
        <w:jc w:val="both"/>
        <w:rPr>
          <w:i/>
        </w:rPr>
      </w:pPr>
      <w:r>
        <w:rPr>
          <w:i/>
        </w:rPr>
        <w:t xml:space="preserve">Рисунок </w:t>
      </w:r>
      <w:r>
        <w:rPr>
          <w:i/>
        </w:rPr>
        <w:fldChar w:fldCharType="begin"/>
      </w:r>
      <w:r>
        <w:rPr>
          <w:i/>
        </w:rPr>
        <w:instrText xml:space="preserve"> SEQ Рисунок \* ARABIC </w:instrText>
      </w:r>
      <w:r>
        <w:rPr>
          <w:i/>
        </w:rPr>
        <w:fldChar w:fldCharType="separate"/>
      </w:r>
      <w:r w:rsidR="003C569E">
        <w:rPr>
          <w:i/>
          <w:noProof/>
        </w:rPr>
        <w:t>7</w:t>
      </w:r>
      <w:r>
        <w:rPr>
          <w:i/>
        </w:rPr>
        <w:fldChar w:fldCharType="end"/>
      </w:r>
      <w:r>
        <w:rPr>
          <w:i/>
        </w:rPr>
        <w:t xml:space="preserve"> Динамика доли педагогических работников ОДОД моложе 35 лет и пенсионного возраста</w:t>
      </w:r>
    </w:p>
    <w:p w:rsidR="00524850" w:rsidRPr="00524850" w:rsidRDefault="00524850" w:rsidP="005712C8">
      <w:pPr>
        <w:spacing w:after="0" w:line="240" w:lineRule="auto"/>
        <w:jc w:val="both"/>
        <w:rPr>
          <w:rFonts w:ascii="Times New Roman" w:hAnsi="Times New Roman" w:cs="Times New Roman"/>
          <w:sz w:val="28"/>
          <w:szCs w:val="28"/>
        </w:rPr>
      </w:pPr>
      <w:r>
        <w:tab/>
      </w:r>
      <w:r w:rsidRPr="00524850">
        <w:rPr>
          <w:rFonts w:ascii="Times New Roman" w:hAnsi="Times New Roman" w:cs="Times New Roman"/>
          <w:sz w:val="28"/>
          <w:szCs w:val="28"/>
        </w:rPr>
        <w:t>Высшее педагогическое образование имеют 86% тренеров-преподавателей и 35% педагогов дополнительного образования ОДОД.</w:t>
      </w:r>
    </w:p>
    <w:p w:rsidR="00524850" w:rsidRPr="00524850" w:rsidRDefault="00524850" w:rsidP="005712C8">
      <w:pPr>
        <w:spacing w:after="0" w:line="240" w:lineRule="auto"/>
        <w:jc w:val="both"/>
        <w:rPr>
          <w:rFonts w:ascii="Times New Roman" w:hAnsi="Times New Roman" w:cs="Times New Roman"/>
          <w:sz w:val="28"/>
          <w:szCs w:val="28"/>
        </w:rPr>
      </w:pPr>
      <w:r w:rsidRPr="00524850">
        <w:rPr>
          <w:rFonts w:ascii="Times New Roman" w:hAnsi="Times New Roman" w:cs="Times New Roman"/>
          <w:sz w:val="28"/>
          <w:szCs w:val="28"/>
        </w:rPr>
        <w:tab/>
        <w:t>Высшую квалификационную категорию имеют 35,7% тренеров – преподавателей и 35,5</w:t>
      </w:r>
      <w:proofErr w:type="gramStart"/>
      <w:r w:rsidRPr="00524850">
        <w:rPr>
          <w:rFonts w:ascii="Times New Roman" w:hAnsi="Times New Roman" w:cs="Times New Roman"/>
          <w:sz w:val="28"/>
          <w:szCs w:val="28"/>
        </w:rPr>
        <w:t>%  педагогов</w:t>
      </w:r>
      <w:proofErr w:type="gramEnd"/>
      <w:r w:rsidRPr="00524850">
        <w:rPr>
          <w:rFonts w:ascii="Times New Roman" w:hAnsi="Times New Roman" w:cs="Times New Roman"/>
          <w:sz w:val="28"/>
          <w:szCs w:val="28"/>
        </w:rPr>
        <w:t xml:space="preserve"> дополнительного образования ОДОД, первую категорию – 50 % тренеров – преподавателей и 35,5% педагогов дополнительного образования.</w:t>
      </w:r>
    </w:p>
    <w:p w:rsidR="00524850" w:rsidRPr="00524850" w:rsidRDefault="00524850" w:rsidP="005712C8">
      <w:pPr>
        <w:spacing w:after="0" w:line="240" w:lineRule="auto"/>
        <w:ind w:firstLine="708"/>
        <w:jc w:val="both"/>
        <w:rPr>
          <w:rFonts w:ascii="Times New Roman" w:hAnsi="Times New Roman" w:cs="Times New Roman"/>
          <w:sz w:val="28"/>
          <w:szCs w:val="28"/>
        </w:rPr>
      </w:pPr>
      <w:r w:rsidRPr="00524850">
        <w:rPr>
          <w:rFonts w:ascii="Times New Roman" w:hAnsi="Times New Roman" w:cs="Times New Roman"/>
          <w:sz w:val="28"/>
          <w:szCs w:val="28"/>
        </w:rPr>
        <w:t xml:space="preserve">В среднесрочной перспективе усилия </w:t>
      </w:r>
      <w:proofErr w:type="gramStart"/>
      <w:r w:rsidRPr="00524850">
        <w:rPr>
          <w:rFonts w:ascii="Times New Roman" w:hAnsi="Times New Roman" w:cs="Times New Roman"/>
          <w:sz w:val="28"/>
          <w:szCs w:val="28"/>
        </w:rPr>
        <w:t>муниципалитета  целесообразно</w:t>
      </w:r>
      <w:proofErr w:type="gramEnd"/>
      <w:r w:rsidRPr="00524850">
        <w:rPr>
          <w:rFonts w:ascii="Times New Roman" w:hAnsi="Times New Roman" w:cs="Times New Roman"/>
          <w:sz w:val="28"/>
          <w:szCs w:val="28"/>
        </w:rPr>
        <w:t xml:space="preserve"> сосредоточить на следующих приоритетных </w:t>
      </w:r>
      <w:r w:rsidRPr="00524850">
        <w:rPr>
          <w:rFonts w:ascii="Times New Roman" w:hAnsi="Times New Roman" w:cs="Times New Roman"/>
          <w:sz w:val="28"/>
          <w:szCs w:val="28"/>
          <w:u w:val="single"/>
        </w:rPr>
        <w:t>задачах развития кадрового потенциала системы дополнительного образования детей:</w:t>
      </w:r>
    </w:p>
    <w:p w:rsidR="00524850" w:rsidRPr="00524850" w:rsidRDefault="00524850" w:rsidP="005712C8">
      <w:pPr>
        <w:pStyle w:val="Default"/>
        <w:ind w:firstLine="708"/>
        <w:jc w:val="both"/>
        <w:rPr>
          <w:rFonts w:ascii="Times New Roman" w:hAnsi="Times New Roman"/>
          <w:sz w:val="28"/>
          <w:szCs w:val="28"/>
        </w:rPr>
      </w:pPr>
      <w:r w:rsidRPr="00524850">
        <w:rPr>
          <w:rFonts w:ascii="Times New Roman" w:hAnsi="Times New Roman"/>
          <w:sz w:val="28"/>
          <w:szCs w:val="28"/>
        </w:rPr>
        <w:t xml:space="preserve">- создание условий для привлечения в </w:t>
      </w:r>
      <w:proofErr w:type="gramStart"/>
      <w:r w:rsidRPr="00524850">
        <w:rPr>
          <w:rFonts w:ascii="Times New Roman" w:hAnsi="Times New Roman"/>
          <w:sz w:val="28"/>
          <w:szCs w:val="28"/>
        </w:rPr>
        <w:t>сферу  специалистов</w:t>
      </w:r>
      <w:proofErr w:type="gramEnd"/>
      <w:r w:rsidRPr="00524850">
        <w:rPr>
          <w:rFonts w:ascii="Times New Roman" w:hAnsi="Times New Roman"/>
          <w:sz w:val="28"/>
          <w:szCs w:val="28"/>
        </w:rPr>
        <w:t xml:space="preserve">  искусства, техники и спорта, не имеющих педагогического образования, </w:t>
      </w:r>
      <w:r w:rsidR="001A1BCF">
        <w:rPr>
          <w:rFonts w:ascii="Times New Roman" w:hAnsi="Times New Roman"/>
          <w:sz w:val="28"/>
          <w:szCs w:val="28"/>
        </w:rPr>
        <w:t xml:space="preserve">желающих пройти переподготовку </w:t>
      </w:r>
      <w:r w:rsidR="005712C8">
        <w:rPr>
          <w:rFonts w:ascii="Times New Roman" w:hAnsi="Times New Roman"/>
          <w:sz w:val="28"/>
          <w:szCs w:val="28"/>
        </w:rPr>
        <w:t xml:space="preserve"> </w:t>
      </w:r>
      <w:r w:rsidRPr="00524850">
        <w:rPr>
          <w:rFonts w:ascii="Times New Roman" w:hAnsi="Times New Roman"/>
          <w:sz w:val="28"/>
          <w:szCs w:val="28"/>
        </w:rPr>
        <w:t xml:space="preserve">через систему программ </w:t>
      </w:r>
      <w:r w:rsidR="005712C8">
        <w:rPr>
          <w:rFonts w:ascii="Times New Roman" w:hAnsi="Times New Roman"/>
          <w:sz w:val="28"/>
          <w:szCs w:val="28"/>
        </w:rPr>
        <w:t>переподготовки</w:t>
      </w:r>
      <w:r w:rsidR="001A1BCF">
        <w:rPr>
          <w:rFonts w:ascii="Times New Roman" w:hAnsi="Times New Roman"/>
          <w:sz w:val="28"/>
          <w:szCs w:val="28"/>
        </w:rPr>
        <w:t>;</w:t>
      </w:r>
      <w:r w:rsidRPr="00524850">
        <w:rPr>
          <w:rFonts w:ascii="Times New Roman" w:hAnsi="Times New Roman"/>
          <w:sz w:val="28"/>
          <w:szCs w:val="28"/>
        </w:rPr>
        <w:t xml:space="preserve"> </w:t>
      </w:r>
    </w:p>
    <w:p w:rsidR="00524850" w:rsidRPr="00524850" w:rsidRDefault="00524850" w:rsidP="005712C8">
      <w:pPr>
        <w:pStyle w:val="Default"/>
        <w:ind w:firstLine="708"/>
        <w:jc w:val="both"/>
        <w:rPr>
          <w:rFonts w:ascii="Times New Roman" w:hAnsi="Times New Roman"/>
          <w:sz w:val="28"/>
          <w:szCs w:val="28"/>
        </w:rPr>
      </w:pPr>
      <w:r w:rsidRPr="00524850">
        <w:rPr>
          <w:rFonts w:ascii="Times New Roman" w:hAnsi="Times New Roman"/>
          <w:sz w:val="28"/>
          <w:szCs w:val="28"/>
        </w:rPr>
        <w:t>- обеспечение</w:t>
      </w:r>
      <w:r w:rsidR="001A1BCF">
        <w:rPr>
          <w:rFonts w:ascii="Times New Roman" w:hAnsi="Times New Roman"/>
          <w:sz w:val="28"/>
          <w:szCs w:val="28"/>
        </w:rPr>
        <w:t xml:space="preserve"> условий</w:t>
      </w:r>
      <w:r w:rsidRPr="00524850">
        <w:rPr>
          <w:rFonts w:ascii="Times New Roman" w:hAnsi="Times New Roman"/>
          <w:sz w:val="28"/>
          <w:szCs w:val="28"/>
        </w:rPr>
        <w:t xml:space="preserve"> непрерывного профессионального развития педагогов системы дополнительного образования через развитие сетевых форм реализации программ, сис</w:t>
      </w:r>
      <w:r w:rsidR="001A1BCF">
        <w:rPr>
          <w:rFonts w:ascii="Times New Roman" w:hAnsi="Times New Roman"/>
          <w:sz w:val="28"/>
          <w:szCs w:val="28"/>
        </w:rPr>
        <w:t xml:space="preserve">темы профессиональных конкурсов; участие </w:t>
      </w:r>
      <w:proofErr w:type="gramStart"/>
      <w:r w:rsidR="001A1BCF">
        <w:rPr>
          <w:rFonts w:ascii="Times New Roman" w:hAnsi="Times New Roman"/>
          <w:sz w:val="28"/>
          <w:szCs w:val="28"/>
        </w:rPr>
        <w:t>в  профессиональных</w:t>
      </w:r>
      <w:proofErr w:type="gramEnd"/>
      <w:r w:rsidR="001A1BCF">
        <w:rPr>
          <w:rFonts w:ascii="Times New Roman" w:hAnsi="Times New Roman"/>
          <w:sz w:val="28"/>
          <w:szCs w:val="28"/>
        </w:rPr>
        <w:t xml:space="preserve"> объединениях</w:t>
      </w:r>
      <w:r w:rsidRPr="00524850">
        <w:rPr>
          <w:rFonts w:ascii="Times New Roman" w:hAnsi="Times New Roman"/>
          <w:sz w:val="28"/>
          <w:szCs w:val="28"/>
        </w:rPr>
        <w:t xml:space="preserve"> и сообществ</w:t>
      </w:r>
      <w:r w:rsidR="001A1BCF">
        <w:rPr>
          <w:rFonts w:ascii="Times New Roman" w:hAnsi="Times New Roman"/>
          <w:sz w:val="28"/>
          <w:szCs w:val="28"/>
        </w:rPr>
        <w:t>ах</w:t>
      </w:r>
      <w:r w:rsidRPr="00524850">
        <w:rPr>
          <w:rFonts w:ascii="Times New Roman" w:hAnsi="Times New Roman"/>
          <w:sz w:val="28"/>
          <w:szCs w:val="28"/>
        </w:rPr>
        <w:t>.</w:t>
      </w:r>
    </w:p>
    <w:p w:rsidR="007032C7" w:rsidRPr="001A39C2" w:rsidRDefault="007032C7" w:rsidP="001A39C2">
      <w:pPr>
        <w:pStyle w:val="Default"/>
        <w:ind w:firstLine="708"/>
        <w:jc w:val="both"/>
        <w:rPr>
          <w:rFonts w:ascii="Times New Roman" w:hAnsi="Times New Roman"/>
          <w:sz w:val="28"/>
          <w:szCs w:val="28"/>
        </w:rPr>
      </w:pPr>
    </w:p>
    <w:p w:rsidR="00AD3AA7" w:rsidRDefault="00AD3AA7" w:rsidP="005E1E95">
      <w:pPr>
        <w:pStyle w:val="a4"/>
        <w:numPr>
          <w:ilvl w:val="2"/>
          <w:numId w:val="5"/>
        </w:numPr>
        <w:spacing w:after="0" w:line="240" w:lineRule="auto"/>
        <w:ind w:left="0" w:firstLine="0"/>
        <w:contextualSpacing/>
        <w:jc w:val="both"/>
        <w:rPr>
          <w:rFonts w:ascii="Times New Roman" w:hAnsi="Times New Roman" w:cs="Times New Roman"/>
          <w:b/>
          <w:i/>
          <w:sz w:val="28"/>
          <w:szCs w:val="28"/>
        </w:rPr>
      </w:pPr>
      <w:r w:rsidRPr="001A39C2">
        <w:rPr>
          <w:rFonts w:ascii="Times New Roman" w:hAnsi="Times New Roman" w:cs="Times New Roman"/>
          <w:b/>
          <w:i/>
          <w:sz w:val="28"/>
          <w:szCs w:val="28"/>
        </w:rPr>
        <w:t xml:space="preserve">Наиболее значимые результаты </w:t>
      </w:r>
      <w:proofErr w:type="gramStart"/>
      <w:r w:rsidRPr="001A39C2">
        <w:rPr>
          <w:rFonts w:ascii="Times New Roman" w:hAnsi="Times New Roman" w:cs="Times New Roman"/>
          <w:b/>
          <w:i/>
          <w:sz w:val="28"/>
          <w:szCs w:val="28"/>
        </w:rPr>
        <w:t xml:space="preserve">участия </w:t>
      </w:r>
      <w:r w:rsidR="0023577A" w:rsidRPr="001A39C2">
        <w:rPr>
          <w:rFonts w:ascii="Times New Roman" w:hAnsi="Times New Roman" w:cs="Times New Roman"/>
          <w:b/>
          <w:i/>
          <w:sz w:val="28"/>
          <w:szCs w:val="28"/>
        </w:rPr>
        <w:t xml:space="preserve"> воспитанников</w:t>
      </w:r>
      <w:proofErr w:type="gramEnd"/>
      <w:r w:rsidRPr="001A39C2">
        <w:rPr>
          <w:rFonts w:ascii="Times New Roman" w:hAnsi="Times New Roman" w:cs="Times New Roman"/>
          <w:b/>
          <w:i/>
          <w:sz w:val="28"/>
          <w:szCs w:val="28"/>
        </w:rPr>
        <w:t>, занимающихся в объединениях по дополнительным общеобр</w:t>
      </w:r>
      <w:r w:rsidR="00D06D4C">
        <w:rPr>
          <w:rFonts w:ascii="Times New Roman" w:hAnsi="Times New Roman" w:cs="Times New Roman"/>
          <w:b/>
          <w:i/>
          <w:sz w:val="28"/>
          <w:szCs w:val="28"/>
        </w:rPr>
        <w:t>азовательным программам в ОДОД</w:t>
      </w:r>
    </w:p>
    <w:p w:rsidR="006D39A9" w:rsidRPr="001A39C2" w:rsidRDefault="006D39A9" w:rsidP="006D39A9">
      <w:pPr>
        <w:pStyle w:val="a4"/>
        <w:spacing w:after="0" w:line="240" w:lineRule="auto"/>
        <w:ind w:left="0"/>
        <w:contextualSpacing/>
        <w:jc w:val="both"/>
        <w:rPr>
          <w:rFonts w:ascii="Times New Roman" w:hAnsi="Times New Roman" w:cs="Times New Roman"/>
          <w:b/>
          <w:i/>
          <w:sz w:val="28"/>
          <w:szCs w:val="28"/>
        </w:rPr>
      </w:pPr>
    </w:p>
    <w:p w:rsidR="00524850" w:rsidRPr="00524850" w:rsidRDefault="005E1E95" w:rsidP="005E1E9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24850" w:rsidRPr="00524850">
        <w:rPr>
          <w:rFonts w:ascii="Times New Roman" w:hAnsi="Times New Roman" w:cs="Times New Roman"/>
          <w:bCs/>
          <w:sz w:val="28"/>
          <w:szCs w:val="28"/>
        </w:rPr>
        <w:t xml:space="preserve">Спортсмены ТМК ОУДО «Детско-юношеская спортивная школа по национальным видам спорта им. А.Г. </w:t>
      </w:r>
      <w:proofErr w:type="spellStart"/>
      <w:r w:rsidR="00524850" w:rsidRPr="00524850">
        <w:rPr>
          <w:rFonts w:ascii="Times New Roman" w:hAnsi="Times New Roman" w:cs="Times New Roman"/>
          <w:bCs/>
          <w:sz w:val="28"/>
          <w:szCs w:val="28"/>
        </w:rPr>
        <w:t>Кизима</w:t>
      </w:r>
      <w:proofErr w:type="spellEnd"/>
      <w:r w:rsidR="00524850" w:rsidRPr="00524850">
        <w:rPr>
          <w:rFonts w:ascii="Times New Roman" w:hAnsi="Times New Roman" w:cs="Times New Roman"/>
          <w:bCs/>
          <w:sz w:val="28"/>
          <w:szCs w:val="28"/>
        </w:rPr>
        <w:t xml:space="preserve">» завоевали призовые места на </w:t>
      </w:r>
      <w:r>
        <w:rPr>
          <w:rFonts w:ascii="Times New Roman" w:hAnsi="Times New Roman" w:cs="Times New Roman"/>
          <w:bCs/>
          <w:sz w:val="28"/>
          <w:szCs w:val="28"/>
        </w:rPr>
        <w:t xml:space="preserve">следующих </w:t>
      </w:r>
      <w:r w:rsidR="00524850" w:rsidRPr="00524850">
        <w:rPr>
          <w:rFonts w:ascii="Times New Roman" w:hAnsi="Times New Roman" w:cs="Times New Roman"/>
          <w:bCs/>
          <w:sz w:val="28"/>
          <w:szCs w:val="28"/>
        </w:rPr>
        <w:t>всероссийских соревнованиях:</w:t>
      </w:r>
    </w:p>
    <w:p w:rsidR="00524850" w:rsidRPr="00524850" w:rsidRDefault="00524850" w:rsidP="005E1E95">
      <w:pPr>
        <w:pStyle w:val="a4"/>
        <w:spacing w:after="0" w:line="240" w:lineRule="auto"/>
        <w:ind w:left="540"/>
        <w:jc w:val="both"/>
        <w:rPr>
          <w:rFonts w:ascii="Times New Roman" w:hAnsi="Times New Roman" w:cs="Times New Roman"/>
          <w:bCs/>
          <w:sz w:val="28"/>
          <w:szCs w:val="28"/>
        </w:rPr>
      </w:pPr>
      <w:r>
        <w:rPr>
          <w:rFonts w:ascii="Times New Roman" w:hAnsi="Times New Roman" w:cs="Times New Roman"/>
          <w:bCs/>
          <w:sz w:val="28"/>
          <w:szCs w:val="28"/>
        </w:rPr>
        <w:t>-</w:t>
      </w:r>
      <w:r w:rsidRPr="00524850">
        <w:rPr>
          <w:rFonts w:ascii="Times New Roman" w:hAnsi="Times New Roman" w:cs="Times New Roman"/>
          <w:bCs/>
          <w:sz w:val="28"/>
          <w:szCs w:val="28"/>
        </w:rPr>
        <w:t xml:space="preserve"> Первенство Сибирского федерального округа по спортивной (греко-римской) борьбе среди юношей до 18 лет, г. Бердск, 22-24 января 2018 г.– 3 место;</w:t>
      </w:r>
    </w:p>
    <w:p w:rsidR="00524850" w:rsidRPr="00524850" w:rsidRDefault="00524850" w:rsidP="005E1E95">
      <w:pPr>
        <w:pStyle w:val="a4"/>
        <w:spacing w:after="0" w:line="240" w:lineRule="auto"/>
        <w:ind w:left="540"/>
        <w:jc w:val="both"/>
        <w:rPr>
          <w:rFonts w:ascii="Times New Roman" w:hAnsi="Times New Roman" w:cs="Times New Roman"/>
          <w:bCs/>
          <w:sz w:val="28"/>
          <w:szCs w:val="28"/>
        </w:rPr>
      </w:pPr>
      <w:r>
        <w:rPr>
          <w:rFonts w:ascii="Times New Roman" w:hAnsi="Times New Roman" w:cs="Times New Roman"/>
          <w:bCs/>
          <w:sz w:val="28"/>
          <w:szCs w:val="28"/>
        </w:rPr>
        <w:t>-</w:t>
      </w:r>
      <w:r w:rsidRPr="00524850">
        <w:rPr>
          <w:rFonts w:ascii="Times New Roman" w:hAnsi="Times New Roman" w:cs="Times New Roman"/>
          <w:bCs/>
          <w:sz w:val="28"/>
          <w:szCs w:val="28"/>
        </w:rPr>
        <w:t xml:space="preserve"> Всероссийские соревнования на призы ЗМС Ю. </w:t>
      </w:r>
      <w:proofErr w:type="spellStart"/>
      <w:r w:rsidRPr="00524850">
        <w:rPr>
          <w:rFonts w:ascii="Times New Roman" w:hAnsi="Times New Roman" w:cs="Times New Roman"/>
          <w:bCs/>
          <w:sz w:val="28"/>
          <w:szCs w:val="28"/>
        </w:rPr>
        <w:t>Зикунова</w:t>
      </w:r>
      <w:proofErr w:type="spellEnd"/>
      <w:r w:rsidRPr="00524850">
        <w:rPr>
          <w:rFonts w:ascii="Times New Roman" w:hAnsi="Times New Roman" w:cs="Times New Roman"/>
          <w:bCs/>
          <w:sz w:val="28"/>
          <w:szCs w:val="28"/>
        </w:rPr>
        <w:t xml:space="preserve"> по спортивной акробатике, г. Омск, 7-11 декабря 2017 г. – 2 место;</w:t>
      </w:r>
    </w:p>
    <w:p w:rsidR="00524850" w:rsidRPr="00524850" w:rsidRDefault="00524850" w:rsidP="005E1E95">
      <w:pPr>
        <w:pStyle w:val="a4"/>
        <w:spacing w:after="0" w:line="240" w:lineRule="auto"/>
        <w:ind w:left="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24850">
        <w:rPr>
          <w:rFonts w:ascii="Times New Roman" w:hAnsi="Times New Roman" w:cs="Times New Roman"/>
          <w:bCs/>
          <w:sz w:val="28"/>
          <w:szCs w:val="28"/>
        </w:rPr>
        <w:t>Чемпионат России среди юниорок и юниоров 16-17 лет по северному многоборью, г. Белоярский, 04-10 марта 2018 г. -3 место</w:t>
      </w:r>
      <w:r w:rsidR="005E1E95">
        <w:rPr>
          <w:rFonts w:ascii="Times New Roman" w:hAnsi="Times New Roman" w:cs="Times New Roman"/>
          <w:bCs/>
          <w:sz w:val="28"/>
          <w:szCs w:val="28"/>
        </w:rPr>
        <w:t>.</w:t>
      </w:r>
    </w:p>
    <w:p w:rsidR="00524850" w:rsidRPr="00524850" w:rsidRDefault="005E1E95" w:rsidP="005E1E9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24850" w:rsidRPr="00524850">
        <w:rPr>
          <w:rFonts w:ascii="Times New Roman" w:hAnsi="Times New Roman" w:cs="Times New Roman"/>
          <w:bCs/>
          <w:sz w:val="28"/>
          <w:szCs w:val="28"/>
        </w:rPr>
        <w:t>Воспитанники ТМК ОУДО «Детско-юношеский цент</w:t>
      </w:r>
      <w:r>
        <w:rPr>
          <w:rFonts w:ascii="Times New Roman" w:hAnsi="Times New Roman" w:cs="Times New Roman"/>
          <w:bCs/>
          <w:sz w:val="28"/>
          <w:szCs w:val="28"/>
        </w:rPr>
        <w:t>р</w:t>
      </w:r>
      <w:r w:rsidR="00524850" w:rsidRPr="00524850">
        <w:rPr>
          <w:rFonts w:ascii="Times New Roman" w:hAnsi="Times New Roman" w:cs="Times New Roman"/>
          <w:bCs/>
          <w:sz w:val="28"/>
          <w:szCs w:val="28"/>
        </w:rPr>
        <w:t xml:space="preserve"> творчества и туризма «Юниор» заняли призовые места во всероссийских конкурсах:</w:t>
      </w:r>
    </w:p>
    <w:p w:rsidR="00524850" w:rsidRPr="00524850" w:rsidRDefault="00524850" w:rsidP="005E1E95">
      <w:pPr>
        <w:pStyle w:val="a4"/>
        <w:spacing w:after="0" w:line="240" w:lineRule="auto"/>
        <w:ind w:left="540"/>
        <w:jc w:val="both"/>
        <w:rPr>
          <w:rFonts w:ascii="Times New Roman" w:hAnsi="Times New Roman" w:cs="Times New Roman"/>
          <w:bCs/>
          <w:sz w:val="28"/>
          <w:szCs w:val="28"/>
        </w:rPr>
      </w:pPr>
      <w:r>
        <w:rPr>
          <w:rFonts w:ascii="Times New Roman" w:hAnsi="Times New Roman" w:cs="Times New Roman"/>
          <w:bCs/>
          <w:sz w:val="28"/>
          <w:szCs w:val="28"/>
        </w:rPr>
        <w:t>-</w:t>
      </w:r>
      <w:r w:rsidRPr="00524850">
        <w:rPr>
          <w:rFonts w:ascii="Times New Roman" w:hAnsi="Times New Roman" w:cs="Times New Roman"/>
          <w:bCs/>
          <w:sz w:val="28"/>
          <w:szCs w:val="28"/>
        </w:rPr>
        <w:t>Всероссийский конкурс слайдовых презентаций «</w:t>
      </w:r>
      <w:proofErr w:type="spellStart"/>
      <w:proofErr w:type="gramStart"/>
      <w:r w:rsidRPr="00524850">
        <w:rPr>
          <w:rFonts w:ascii="Times New Roman" w:hAnsi="Times New Roman" w:cs="Times New Roman"/>
          <w:bCs/>
          <w:sz w:val="28"/>
          <w:szCs w:val="28"/>
        </w:rPr>
        <w:t>ТопСлайд</w:t>
      </w:r>
      <w:proofErr w:type="spellEnd"/>
      <w:r w:rsidRPr="00524850">
        <w:rPr>
          <w:rFonts w:ascii="Times New Roman" w:hAnsi="Times New Roman" w:cs="Times New Roman"/>
          <w:bCs/>
          <w:sz w:val="28"/>
          <w:szCs w:val="28"/>
        </w:rPr>
        <w:t xml:space="preserve">»   </w:t>
      </w:r>
      <w:proofErr w:type="gramEnd"/>
      <w:r w:rsidRPr="00524850">
        <w:rPr>
          <w:rFonts w:ascii="Times New Roman" w:hAnsi="Times New Roman" w:cs="Times New Roman"/>
          <w:bCs/>
          <w:sz w:val="28"/>
          <w:szCs w:val="28"/>
        </w:rPr>
        <w:t>21</w:t>
      </w:r>
      <w:r w:rsidR="005E1E95">
        <w:rPr>
          <w:rFonts w:ascii="Times New Roman" w:hAnsi="Times New Roman" w:cs="Times New Roman"/>
          <w:bCs/>
          <w:sz w:val="28"/>
          <w:szCs w:val="28"/>
        </w:rPr>
        <w:t>апреля 20</w:t>
      </w:r>
      <w:r w:rsidRPr="00524850">
        <w:rPr>
          <w:rFonts w:ascii="Times New Roman" w:hAnsi="Times New Roman" w:cs="Times New Roman"/>
          <w:bCs/>
          <w:sz w:val="28"/>
          <w:szCs w:val="28"/>
        </w:rPr>
        <w:t>18г</w:t>
      </w:r>
      <w:r w:rsidR="005E1E95">
        <w:rPr>
          <w:rFonts w:ascii="Times New Roman" w:hAnsi="Times New Roman" w:cs="Times New Roman"/>
          <w:bCs/>
          <w:sz w:val="28"/>
          <w:szCs w:val="28"/>
        </w:rPr>
        <w:t>.,</w:t>
      </w:r>
      <w:r w:rsidRPr="00524850">
        <w:rPr>
          <w:rFonts w:ascii="Times New Roman" w:hAnsi="Times New Roman" w:cs="Times New Roman"/>
          <w:bCs/>
          <w:sz w:val="28"/>
          <w:szCs w:val="28"/>
        </w:rPr>
        <w:t xml:space="preserve"> Москва – 1 место;</w:t>
      </w:r>
    </w:p>
    <w:p w:rsidR="00524850" w:rsidRPr="00524850" w:rsidRDefault="00524850" w:rsidP="005E1E95">
      <w:pPr>
        <w:pStyle w:val="a4"/>
        <w:spacing w:after="0" w:line="240" w:lineRule="auto"/>
        <w:ind w:left="540"/>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Pr="00524850">
        <w:rPr>
          <w:rFonts w:ascii="Times New Roman" w:hAnsi="Times New Roman" w:cs="Times New Roman"/>
          <w:bCs/>
          <w:sz w:val="28"/>
          <w:szCs w:val="28"/>
        </w:rPr>
        <w:t xml:space="preserve">Всероссийский конкурс танцевального искусства «Небо </w:t>
      </w:r>
      <w:proofErr w:type="gramStart"/>
      <w:r w:rsidRPr="00524850">
        <w:rPr>
          <w:rFonts w:ascii="Times New Roman" w:hAnsi="Times New Roman" w:cs="Times New Roman"/>
          <w:bCs/>
          <w:sz w:val="28"/>
          <w:szCs w:val="28"/>
        </w:rPr>
        <w:t xml:space="preserve">танцует»   </w:t>
      </w:r>
      <w:proofErr w:type="gramEnd"/>
      <w:r w:rsidRPr="00524850">
        <w:rPr>
          <w:rFonts w:ascii="Times New Roman" w:hAnsi="Times New Roman" w:cs="Times New Roman"/>
          <w:bCs/>
          <w:sz w:val="28"/>
          <w:szCs w:val="28"/>
        </w:rPr>
        <w:t xml:space="preserve"> 01</w:t>
      </w:r>
      <w:r w:rsidR="005E1E95">
        <w:rPr>
          <w:rFonts w:ascii="Times New Roman" w:hAnsi="Times New Roman" w:cs="Times New Roman"/>
          <w:bCs/>
          <w:sz w:val="28"/>
          <w:szCs w:val="28"/>
        </w:rPr>
        <w:t xml:space="preserve"> февраля 20</w:t>
      </w:r>
      <w:r w:rsidRPr="00524850">
        <w:rPr>
          <w:rFonts w:ascii="Times New Roman" w:hAnsi="Times New Roman" w:cs="Times New Roman"/>
          <w:bCs/>
          <w:sz w:val="28"/>
          <w:szCs w:val="28"/>
        </w:rPr>
        <w:t>18г., г.</w:t>
      </w:r>
      <w:r w:rsidR="005E1E95">
        <w:rPr>
          <w:rFonts w:ascii="Times New Roman" w:hAnsi="Times New Roman" w:cs="Times New Roman"/>
          <w:bCs/>
          <w:sz w:val="28"/>
          <w:szCs w:val="28"/>
        </w:rPr>
        <w:t xml:space="preserve"> </w:t>
      </w:r>
      <w:r w:rsidRPr="00524850">
        <w:rPr>
          <w:rFonts w:ascii="Times New Roman" w:hAnsi="Times New Roman" w:cs="Times New Roman"/>
          <w:bCs/>
          <w:sz w:val="28"/>
          <w:szCs w:val="28"/>
        </w:rPr>
        <w:t>Норильск</w:t>
      </w:r>
      <w:r w:rsidR="005E1E95">
        <w:rPr>
          <w:rFonts w:ascii="Times New Roman" w:hAnsi="Times New Roman" w:cs="Times New Roman"/>
          <w:bCs/>
          <w:sz w:val="28"/>
          <w:szCs w:val="28"/>
        </w:rPr>
        <w:t xml:space="preserve"> (</w:t>
      </w:r>
      <w:r w:rsidRPr="00524850">
        <w:rPr>
          <w:rFonts w:ascii="Times New Roman" w:hAnsi="Times New Roman" w:cs="Times New Roman"/>
          <w:bCs/>
          <w:sz w:val="28"/>
          <w:szCs w:val="28"/>
        </w:rPr>
        <w:t>студия современно</w:t>
      </w:r>
      <w:r w:rsidR="005E1E95">
        <w:rPr>
          <w:rFonts w:ascii="Times New Roman" w:hAnsi="Times New Roman" w:cs="Times New Roman"/>
          <w:bCs/>
          <w:sz w:val="28"/>
          <w:szCs w:val="28"/>
        </w:rPr>
        <w:t>го и эстрадного танца «</w:t>
      </w:r>
      <w:proofErr w:type="spellStart"/>
      <w:r w:rsidR="005E1E95">
        <w:rPr>
          <w:rFonts w:ascii="Times New Roman" w:hAnsi="Times New Roman" w:cs="Times New Roman"/>
          <w:bCs/>
          <w:sz w:val="28"/>
          <w:szCs w:val="28"/>
        </w:rPr>
        <w:t>РаДость</w:t>
      </w:r>
      <w:proofErr w:type="spellEnd"/>
      <w:r w:rsidR="005E1E95">
        <w:rPr>
          <w:rFonts w:ascii="Times New Roman" w:hAnsi="Times New Roman" w:cs="Times New Roman"/>
          <w:bCs/>
          <w:sz w:val="28"/>
          <w:szCs w:val="28"/>
        </w:rPr>
        <w:t>»</w:t>
      </w:r>
      <w:r w:rsidRPr="00524850">
        <w:rPr>
          <w:rFonts w:ascii="Times New Roman" w:hAnsi="Times New Roman" w:cs="Times New Roman"/>
          <w:bCs/>
          <w:sz w:val="28"/>
          <w:szCs w:val="28"/>
        </w:rPr>
        <w:t xml:space="preserve"> лауреат 3 степени, дважды дипломант 1 степени, дипломант 2 и 3 степени;   студия эстрадного танца   </w:t>
      </w:r>
      <w:r w:rsidR="005E1E95">
        <w:rPr>
          <w:rFonts w:ascii="Times New Roman" w:hAnsi="Times New Roman" w:cs="Times New Roman"/>
          <w:bCs/>
          <w:sz w:val="28"/>
          <w:szCs w:val="28"/>
        </w:rPr>
        <w:t>"Сюрприз" - дипломант 1 и 3 степени;</w:t>
      </w:r>
    </w:p>
    <w:p w:rsidR="00524850" w:rsidRPr="00524850" w:rsidRDefault="00524850" w:rsidP="005E1E95">
      <w:pPr>
        <w:pStyle w:val="a4"/>
        <w:spacing w:after="0" w:line="240" w:lineRule="auto"/>
        <w:ind w:left="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24850">
        <w:rPr>
          <w:rFonts w:ascii="Times New Roman" w:hAnsi="Times New Roman" w:cs="Times New Roman"/>
          <w:bCs/>
          <w:sz w:val="28"/>
          <w:szCs w:val="28"/>
        </w:rPr>
        <w:t>Международный конкурс-фестиваль "Си</w:t>
      </w:r>
      <w:r w:rsidR="005E1E95">
        <w:rPr>
          <w:rFonts w:ascii="Times New Roman" w:hAnsi="Times New Roman" w:cs="Times New Roman"/>
          <w:bCs/>
          <w:sz w:val="28"/>
          <w:szCs w:val="28"/>
        </w:rPr>
        <w:t>бирь зажигает звёзды", 16-19 февраля 20</w:t>
      </w:r>
      <w:r w:rsidRPr="00524850">
        <w:rPr>
          <w:rFonts w:ascii="Times New Roman" w:hAnsi="Times New Roman" w:cs="Times New Roman"/>
          <w:bCs/>
          <w:sz w:val="28"/>
          <w:szCs w:val="28"/>
        </w:rPr>
        <w:t>18г.</w:t>
      </w:r>
      <w:r w:rsidR="005E1E95">
        <w:rPr>
          <w:rFonts w:ascii="Times New Roman" w:hAnsi="Times New Roman" w:cs="Times New Roman"/>
          <w:bCs/>
          <w:sz w:val="28"/>
          <w:szCs w:val="28"/>
        </w:rPr>
        <w:t>,</w:t>
      </w:r>
      <w:r w:rsidRPr="00524850">
        <w:rPr>
          <w:rFonts w:ascii="Times New Roman" w:hAnsi="Times New Roman" w:cs="Times New Roman"/>
          <w:bCs/>
          <w:sz w:val="28"/>
          <w:szCs w:val="28"/>
        </w:rPr>
        <w:t xml:space="preserve"> г. Красноярск</w:t>
      </w:r>
      <w:r w:rsidR="005E1E95">
        <w:rPr>
          <w:rFonts w:ascii="Times New Roman" w:hAnsi="Times New Roman" w:cs="Times New Roman"/>
          <w:bCs/>
          <w:sz w:val="28"/>
          <w:szCs w:val="28"/>
        </w:rPr>
        <w:t xml:space="preserve"> (</w:t>
      </w:r>
      <w:r w:rsidRPr="00524850">
        <w:rPr>
          <w:rFonts w:ascii="Times New Roman" w:hAnsi="Times New Roman" w:cs="Times New Roman"/>
          <w:bCs/>
          <w:sz w:val="28"/>
          <w:szCs w:val="28"/>
        </w:rPr>
        <w:t>ст</w:t>
      </w:r>
      <w:r w:rsidR="005E1E95">
        <w:rPr>
          <w:rFonts w:ascii="Times New Roman" w:hAnsi="Times New Roman" w:cs="Times New Roman"/>
          <w:bCs/>
          <w:sz w:val="28"/>
          <w:szCs w:val="28"/>
        </w:rPr>
        <w:t>удия эстрадного танца "Сюрприз"-</w:t>
      </w:r>
      <w:r w:rsidRPr="00524850">
        <w:rPr>
          <w:rFonts w:ascii="Times New Roman" w:hAnsi="Times New Roman" w:cs="Times New Roman"/>
          <w:bCs/>
          <w:sz w:val="28"/>
          <w:szCs w:val="28"/>
        </w:rPr>
        <w:t xml:space="preserve"> лауреат 3 степени, дипломант 1 степени</w:t>
      </w:r>
      <w:r w:rsidR="005E1E95">
        <w:rPr>
          <w:rFonts w:ascii="Times New Roman" w:hAnsi="Times New Roman" w:cs="Times New Roman"/>
          <w:bCs/>
          <w:sz w:val="28"/>
          <w:szCs w:val="28"/>
        </w:rPr>
        <w:t>).</w:t>
      </w:r>
    </w:p>
    <w:p w:rsidR="00123B97" w:rsidRPr="001A39C2" w:rsidRDefault="00123B97" w:rsidP="001A39C2">
      <w:pPr>
        <w:spacing w:after="0" w:line="240" w:lineRule="auto"/>
        <w:jc w:val="both"/>
        <w:rPr>
          <w:rFonts w:ascii="Times New Roman" w:hAnsi="Times New Roman" w:cs="Times New Roman"/>
          <w:b/>
          <w:bCs/>
          <w:sz w:val="28"/>
          <w:szCs w:val="28"/>
        </w:rPr>
      </w:pPr>
    </w:p>
    <w:p w:rsidR="009E70CC" w:rsidRPr="001A39C2" w:rsidRDefault="009E70CC" w:rsidP="0023577A">
      <w:pPr>
        <w:shd w:val="clear" w:color="auto" w:fill="FFFFFF" w:themeFill="background1"/>
        <w:spacing w:after="0" w:line="240" w:lineRule="auto"/>
        <w:jc w:val="center"/>
        <w:rPr>
          <w:rFonts w:ascii="Times New Roman" w:hAnsi="Times New Roman" w:cs="Times New Roman"/>
          <w:b/>
          <w:bCs/>
          <w:sz w:val="28"/>
          <w:szCs w:val="28"/>
        </w:rPr>
      </w:pPr>
      <w:r w:rsidRPr="00443618">
        <w:rPr>
          <w:rFonts w:ascii="Times New Roman" w:hAnsi="Times New Roman" w:cs="Times New Roman"/>
          <w:b/>
          <w:bCs/>
          <w:sz w:val="28"/>
          <w:szCs w:val="28"/>
        </w:rPr>
        <w:t>Раздел 4.</w:t>
      </w:r>
      <w:r w:rsidR="0023577A" w:rsidRPr="00443618">
        <w:rPr>
          <w:rFonts w:ascii="Times New Roman" w:hAnsi="Times New Roman" w:cs="Times New Roman"/>
          <w:b/>
          <w:bCs/>
          <w:sz w:val="28"/>
          <w:szCs w:val="28"/>
        </w:rPr>
        <w:t xml:space="preserve"> </w:t>
      </w:r>
      <w:r w:rsidRPr="00443618">
        <w:rPr>
          <w:rFonts w:ascii="Times New Roman" w:hAnsi="Times New Roman" w:cs="Times New Roman"/>
          <w:b/>
          <w:bCs/>
          <w:sz w:val="28"/>
          <w:szCs w:val="28"/>
        </w:rPr>
        <w:t>Результаты деятельности системы образования</w:t>
      </w:r>
    </w:p>
    <w:p w:rsidR="009E70CC" w:rsidRPr="001A39C2" w:rsidRDefault="009E70CC" w:rsidP="001A39C2">
      <w:pPr>
        <w:spacing w:after="0"/>
        <w:jc w:val="both"/>
        <w:rPr>
          <w:rFonts w:ascii="Times New Roman" w:hAnsi="Times New Roman" w:cs="Times New Roman"/>
          <w:b/>
          <w:sz w:val="28"/>
          <w:szCs w:val="28"/>
        </w:rPr>
      </w:pPr>
    </w:p>
    <w:p w:rsidR="00123B97" w:rsidRPr="001A39C2" w:rsidRDefault="00443618" w:rsidP="0023577A">
      <w:pPr>
        <w:pStyle w:val="a4"/>
        <w:numPr>
          <w:ilvl w:val="1"/>
          <w:numId w:val="2"/>
        </w:numPr>
        <w:spacing w:after="0"/>
        <w:ind w:left="426"/>
        <w:contextualSpacing/>
        <w:jc w:val="center"/>
        <w:rPr>
          <w:rFonts w:ascii="Times New Roman" w:hAnsi="Times New Roman" w:cs="Times New Roman"/>
          <w:b/>
          <w:sz w:val="28"/>
          <w:szCs w:val="28"/>
        </w:rPr>
      </w:pPr>
      <w:r>
        <w:rPr>
          <w:rFonts w:ascii="Times New Roman" w:hAnsi="Times New Roman" w:cs="Times New Roman"/>
          <w:b/>
          <w:sz w:val="28"/>
          <w:szCs w:val="28"/>
        </w:rPr>
        <w:t>Дошкольное образование</w:t>
      </w:r>
    </w:p>
    <w:p w:rsidR="0035437D" w:rsidRPr="001A39C2" w:rsidRDefault="0035437D" w:rsidP="001A39C2">
      <w:pPr>
        <w:pStyle w:val="a4"/>
        <w:spacing w:after="0"/>
        <w:ind w:left="426"/>
        <w:contextualSpacing/>
        <w:jc w:val="both"/>
        <w:rPr>
          <w:rFonts w:ascii="Times New Roman" w:hAnsi="Times New Roman" w:cs="Times New Roman"/>
          <w:sz w:val="28"/>
          <w:szCs w:val="28"/>
        </w:rPr>
      </w:pPr>
    </w:p>
    <w:p w:rsidR="00E83553" w:rsidRDefault="00E83553" w:rsidP="001A39C2">
      <w:pPr>
        <w:pStyle w:val="a4"/>
        <w:numPr>
          <w:ilvl w:val="2"/>
          <w:numId w:val="2"/>
        </w:numPr>
        <w:spacing w:after="0"/>
        <w:contextualSpacing/>
        <w:jc w:val="both"/>
        <w:rPr>
          <w:rFonts w:ascii="Times New Roman" w:hAnsi="Times New Roman" w:cs="Times New Roman"/>
          <w:b/>
          <w:i/>
          <w:sz w:val="28"/>
          <w:szCs w:val="28"/>
        </w:rPr>
      </w:pPr>
      <w:r w:rsidRPr="001A39C2">
        <w:rPr>
          <w:rFonts w:ascii="Times New Roman" w:hAnsi="Times New Roman" w:cs="Times New Roman"/>
          <w:b/>
          <w:i/>
          <w:sz w:val="28"/>
          <w:szCs w:val="28"/>
        </w:rPr>
        <w:t>Мероприятия по снижению очерёдности</w:t>
      </w:r>
    </w:p>
    <w:p w:rsidR="006D39A9" w:rsidRPr="001A39C2" w:rsidRDefault="006D39A9" w:rsidP="006D39A9">
      <w:pPr>
        <w:pStyle w:val="a4"/>
        <w:spacing w:after="0"/>
        <w:contextualSpacing/>
        <w:jc w:val="both"/>
        <w:rPr>
          <w:rFonts w:ascii="Times New Roman" w:hAnsi="Times New Roman" w:cs="Times New Roman"/>
          <w:b/>
          <w:i/>
          <w:sz w:val="28"/>
          <w:szCs w:val="28"/>
        </w:rPr>
      </w:pPr>
    </w:p>
    <w:p w:rsidR="00C3575C" w:rsidRPr="0023577A" w:rsidRDefault="00C3575C" w:rsidP="001A39C2">
      <w:pPr>
        <w:spacing w:after="0" w:line="240" w:lineRule="auto"/>
        <w:ind w:firstLine="426"/>
        <w:jc w:val="both"/>
        <w:rPr>
          <w:rFonts w:ascii="Times New Roman" w:hAnsi="Times New Roman" w:cs="Times New Roman"/>
          <w:sz w:val="28"/>
          <w:szCs w:val="28"/>
        </w:rPr>
      </w:pPr>
      <w:r w:rsidRPr="0023577A">
        <w:rPr>
          <w:rFonts w:ascii="Times New Roman" w:hAnsi="Times New Roman" w:cs="Times New Roman"/>
          <w:sz w:val="28"/>
          <w:szCs w:val="28"/>
        </w:rPr>
        <w:t xml:space="preserve">В течение года была продолжена работа по увеличению дополнительных мест в ДОО. Возможность открытия дополнительных групп в функционирующих зданиях исчерпана. Поэтому в ТМБ ДОУ «Белоснежка» организована работа </w:t>
      </w:r>
      <w:r w:rsidR="00216F3F">
        <w:rPr>
          <w:rFonts w:ascii="Times New Roman" w:hAnsi="Times New Roman" w:cs="Times New Roman"/>
          <w:sz w:val="28"/>
          <w:szCs w:val="28"/>
        </w:rPr>
        <w:t>по введению дополнительных мест</w:t>
      </w:r>
      <w:r w:rsidRPr="0023577A">
        <w:rPr>
          <w:rFonts w:ascii="Times New Roman" w:hAnsi="Times New Roman" w:cs="Times New Roman"/>
          <w:sz w:val="28"/>
          <w:szCs w:val="28"/>
        </w:rPr>
        <w:t xml:space="preserve"> путем дополнительной закупки ТМЦ (товароматериальных ценностей) </w:t>
      </w:r>
      <w:r w:rsidR="0023577A" w:rsidRPr="0023577A">
        <w:rPr>
          <w:rFonts w:ascii="Times New Roman" w:hAnsi="Times New Roman" w:cs="Times New Roman"/>
          <w:sz w:val="28"/>
          <w:szCs w:val="28"/>
        </w:rPr>
        <w:t>для функционирующих</w:t>
      </w:r>
      <w:r w:rsidR="00B44064">
        <w:rPr>
          <w:rFonts w:ascii="Times New Roman" w:hAnsi="Times New Roman" w:cs="Times New Roman"/>
          <w:sz w:val="28"/>
          <w:szCs w:val="28"/>
        </w:rPr>
        <w:t xml:space="preserve"> групп (</w:t>
      </w:r>
      <w:r w:rsidRPr="0023577A">
        <w:rPr>
          <w:rFonts w:ascii="Times New Roman" w:hAnsi="Times New Roman" w:cs="Times New Roman"/>
          <w:sz w:val="28"/>
          <w:szCs w:val="28"/>
        </w:rPr>
        <w:t>кабинки для раздевания</w:t>
      </w:r>
      <w:r w:rsidR="00B44064">
        <w:rPr>
          <w:rFonts w:ascii="Times New Roman" w:hAnsi="Times New Roman" w:cs="Times New Roman"/>
          <w:sz w:val="28"/>
          <w:szCs w:val="28"/>
        </w:rPr>
        <w:t>,</w:t>
      </w:r>
      <w:r w:rsidRPr="0023577A">
        <w:rPr>
          <w:rFonts w:ascii="Times New Roman" w:hAnsi="Times New Roman" w:cs="Times New Roman"/>
          <w:sz w:val="28"/>
          <w:szCs w:val="28"/>
        </w:rPr>
        <w:t xml:space="preserve"> кровати</w:t>
      </w:r>
      <w:r w:rsidR="00B44064">
        <w:rPr>
          <w:rFonts w:ascii="Times New Roman" w:hAnsi="Times New Roman" w:cs="Times New Roman"/>
          <w:sz w:val="28"/>
          <w:szCs w:val="28"/>
        </w:rPr>
        <w:t xml:space="preserve">, </w:t>
      </w:r>
      <w:proofErr w:type="spellStart"/>
      <w:r w:rsidR="00B44064">
        <w:rPr>
          <w:rFonts w:ascii="Times New Roman" w:hAnsi="Times New Roman" w:cs="Times New Roman"/>
          <w:sz w:val="28"/>
          <w:szCs w:val="28"/>
        </w:rPr>
        <w:t>полотенечницы</w:t>
      </w:r>
      <w:proofErr w:type="spellEnd"/>
      <w:r w:rsidR="00B44064">
        <w:rPr>
          <w:rFonts w:ascii="Times New Roman" w:hAnsi="Times New Roman" w:cs="Times New Roman"/>
          <w:sz w:val="28"/>
          <w:szCs w:val="28"/>
        </w:rPr>
        <w:t xml:space="preserve"> и дополнительные</w:t>
      </w:r>
      <w:r w:rsidRPr="0023577A">
        <w:rPr>
          <w:rFonts w:ascii="Times New Roman" w:hAnsi="Times New Roman" w:cs="Times New Roman"/>
          <w:sz w:val="28"/>
          <w:szCs w:val="28"/>
        </w:rPr>
        <w:t xml:space="preserve"> набор</w:t>
      </w:r>
      <w:r w:rsidR="00B44064">
        <w:rPr>
          <w:rFonts w:ascii="Times New Roman" w:hAnsi="Times New Roman" w:cs="Times New Roman"/>
          <w:sz w:val="28"/>
          <w:szCs w:val="28"/>
        </w:rPr>
        <w:t>ы</w:t>
      </w:r>
      <w:r w:rsidRPr="0023577A">
        <w:rPr>
          <w:rFonts w:ascii="Times New Roman" w:hAnsi="Times New Roman" w:cs="Times New Roman"/>
          <w:sz w:val="28"/>
          <w:szCs w:val="28"/>
        </w:rPr>
        <w:t xml:space="preserve"> в группы в соответствии с площадями</w:t>
      </w:r>
      <w:r w:rsidR="00B44064">
        <w:rPr>
          <w:rFonts w:ascii="Times New Roman" w:hAnsi="Times New Roman" w:cs="Times New Roman"/>
          <w:sz w:val="28"/>
          <w:szCs w:val="28"/>
        </w:rPr>
        <w:t>)</w:t>
      </w:r>
      <w:r w:rsidRPr="0023577A">
        <w:rPr>
          <w:rFonts w:ascii="Times New Roman" w:hAnsi="Times New Roman" w:cs="Times New Roman"/>
          <w:sz w:val="28"/>
          <w:szCs w:val="28"/>
        </w:rPr>
        <w:t xml:space="preserve">.   </w:t>
      </w:r>
    </w:p>
    <w:p w:rsidR="00C3575C" w:rsidRPr="0023577A" w:rsidRDefault="00C3575C" w:rsidP="001A39C2">
      <w:pPr>
        <w:spacing w:after="0" w:line="240" w:lineRule="auto"/>
        <w:ind w:firstLine="708"/>
        <w:jc w:val="both"/>
        <w:rPr>
          <w:rFonts w:ascii="Times New Roman" w:hAnsi="Times New Roman" w:cs="Times New Roman"/>
          <w:sz w:val="28"/>
          <w:szCs w:val="28"/>
        </w:rPr>
      </w:pPr>
      <w:r w:rsidRPr="0023577A">
        <w:rPr>
          <w:rFonts w:ascii="Times New Roman" w:hAnsi="Times New Roman" w:cs="Times New Roman"/>
          <w:sz w:val="28"/>
          <w:szCs w:val="28"/>
        </w:rPr>
        <w:t xml:space="preserve">В группах старшего дошкольного возраста появились свободные места, что позволило сократить количество групп для старших дошкольников, объединив детей, </w:t>
      </w:r>
      <w:r w:rsidR="0023577A" w:rsidRPr="0023577A">
        <w:rPr>
          <w:rFonts w:ascii="Times New Roman" w:hAnsi="Times New Roman" w:cs="Times New Roman"/>
          <w:sz w:val="28"/>
          <w:szCs w:val="28"/>
        </w:rPr>
        <w:t>и на</w:t>
      </w:r>
      <w:r w:rsidRPr="0023577A">
        <w:rPr>
          <w:rFonts w:ascii="Times New Roman" w:hAnsi="Times New Roman" w:cs="Times New Roman"/>
          <w:sz w:val="28"/>
          <w:szCs w:val="28"/>
        </w:rPr>
        <w:t xml:space="preserve"> освободившиеся площади были направлены дети раннего и младшего дош</w:t>
      </w:r>
      <w:r w:rsidR="00B44064">
        <w:rPr>
          <w:rFonts w:ascii="Times New Roman" w:hAnsi="Times New Roman" w:cs="Times New Roman"/>
          <w:sz w:val="28"/>
          <w:szCs w:val="28"/>
        </w:rPr>
        <w:t xml:space="preserve">кольного возраста </w:t>
      </w:r>
      <w:r w:rsidRPr="0023577A">
        <w:rPr>
          <w:rFonts w:ascii="Times New Roman" w:hAnsi="Times New Roman" w:cs="Times New Roman"/>
          <w:sz w:val="28"/>
          <w:szCs w:val="28"/>
        </w:rPr>
        <w:t>(ДОУ «Сказка», ДОУ «Белоснежка»)</w:t>
      </w:r>
      <w:r w:rsidR="00B44064">
        <w:rPr>
          <w:rFonts w:ascii="Times New Roman" w:hAnsi="Times New Roman" w:cs="Times New Roman"/>
          <w:sz w:val="28"/>
          <w:szCs w:val="28"/>
        </w:rPr>
        <w:t>.</w:t>
      </w:r>
    </w:p>
    <w:p w:rsidR="0035437D" w:rsidRPr="0023577A" w:rsidRDefault="00C3575C" w:rsidP="001A39C2">
      <w:pPr>
        <w:spacing w:after="0" w:line="240" w:lineRule="auto"/>
        <w:jc w:val="both"/>
        <w:rPr>
          <w:rFonts w:ascii="Times New Roman" w:hAnsi="Times New Roman" w:cs="Times New Roman"/>
          <w:b/>
          <w:i/>
          <w:sz w:val="28"/>
          <w:szCs w:val="28"/>
        </w:rPr>
      </w:pPr>
      <w:r w:rsidRPr="0023577A">
        <w:rPr>
          <w:rFonts w:ascii="Times New Roman" w:hAnsi="Times New Roman" w:cs="Times New Roman"/>
          <w:sz w:val="28"/>
          <w:szCs w:val="28"/>
        </w:rPr>
        <w:t xml:space="preserve">  </w:t>
      </w:r>
      <w:r w:rsidR="00B44064">
        <w:rPr>
          <w:rFonts w:ascii="Times New Roman" w:hAnsi="Times New Roman" w:cs="Times New Roman"/>
          <w:sz w:val="28"/>
          <w:szCs w:val="28"/>
        </w:rPr>
        <w:t xml:space="preserve">       </w:t>
      </w:r>
      <w:r w:rsidRPr="0023577A">
        <w:rPr>
          <w:rFonts w:ascii="Times New Roman" w:hAnsi="Times New Roman" w:cs="Times New Roman"/>
          <w:sz w:val="28"/>
          <w:szCs w:val="28"/>
        </w:rPr>
        <w:t xml:space="preserve">На </w:t>
      </w:r>
      <w:r w:rsidR="0023577A" w:rsidRPr="0023577A">
        <w:rPr>
          <w:rFonts w:ascii="Times New Roman" w:hAnsi="Times New Roman" w:cs="Times New Roman"/>
          <w:sz w:val="28"/>
          <w:szCs w:val="28"/>
        </w:rPr>
        <w:t>ближайшие годы</w:t>
      </w:r>
      <w:r w:rsidRPr="0023577A">
        <w:rPr>
          <w:rFonts w:ascii="Times New Roman" w:hAnsi="Times New Roman" w:cs="Times New Roman"/>
          <w:sz w:val="28"/>
          <w:szCs w:val="28"/>
        </w:rPr>
        <w:t xml:space="preserve"> </w:t>
      </w:r>
      <w:r w:rsidR="0023577A" w:rsidRPr="0023577A">
        <w:rPr>
          <w:rFonts w:ascii="Times New Roman" w:hAnsi="Times New Roman" w:cs="Times New Roman"/>
          <w:sz w:val="28"/>
          <w:szCs w:val="28"/>
        </w:rPr>
        <w:t>разрабатываются мероприятия,</w:t>
      </w:r>
      <w:r w:rsidRPr="0023577A">
        <w:rPr>
          <w:rFonts w:ascii="Times New Roman" w:hAnsi="Times New Roman" w:cs="Times New Roman"/>
          <w:sz w:val="28"/>
          <w:szCs w:val="28"/>
        </w:rPr>
        <w:t xml:space="preserve"> </w:t>
      </w:r>
      <w:r w:rsidR="0023577A" w:rsidRPr="0023577A">
        <w:rPr>
          <w:rFonts w:ascii="Times New Roman" w:hAnsi="Times New Roman" w:cs="Times New Roman"/>
          <w:sz w:val="28"/>
          <w:szCs w:val="28"/>
        </w:rPr>
        <w:t>позволяющие реконструировать</w:t>
      </w:r>
      <w:r w:rsidRPr="0023577A">
        <w:rPr>
          <w:rFonts w:ascii="Times New Roman" w:hAnsi="Times New Roman" w:cs="Times New Roman"/>
          <w:sz w:val="28"/>
          <w:szCs w:val="28"/>
        </w:rPr>
        <w:t xml:space="preserve"> некоторые помещения в ДОУ «Сказка», ДОУ «Забава» и открыть дополнительные группы для </w:t>
      </w:r>
      <w:r w:rsidR="0023577A" w:rsidRPr="0023577A">
        <w:rPr>
          <w:rFonts w:ascii="Times New Roman" w:hAnsi="Times New Roman" w:cs="Times New Roman"/>
          <w:sz w:val="28"/>
          <w:szCs w:val="28"/>
        </w:rPr>
        <w:t>детей раннего</w:t>
      </w:r>
      <w:r w:rsidRPr="0023577A">
        <w:rPr>
          <w:rFonts w:ascii="Times New Roman" w:hAnsi="Times New Roman" w:cs="Times New Roman"/>
          <w:sz w:val="28"/>
          <w:szCs w:val="28"/>
        </w:rPr>
        <w:t xml:space="preserve"> возраста.</w:t>
      </w:r>
    </w:p>
    <w:p w:rsidR="0023577A" w:rsidRDefault="0023577A" w:rsidP="001A39C2">
      <w:pPr>
        <w:spacing w:after="0" w:line="240" w:lineRule="auto"/>
        <w:ind w:left="426"/>
        <w:jc w:val="both"/>
        <w:rPr>
          <w:rFonts w:ascii="Times New Roman" w:hAnsi="Times New Roman" w:cs="Times New Roman"/>
          <w:b/>
          <w:i/>
          <w:sz w:val="28"/>
          <w:szCs w:val="28"/>
        </w:rPr>
      </w:pPr>
    </w:p>
    <w:p w:rsidR="006D39A9" w:rsidRDefault="0035437D" w:rsidP="0023577A">
      <w:pPr>
        <w:pStyle w:val="a4"/>
        <w:numPr>
          <w:ilvl w:val="2"/>
          <w:numId w:val="2"/>
        </w:numPr>
        <w:spacing w:after="0" w:line="240" w:lineRule="auto"/>
        <w:ind w:left="0" w:firstLine="0"/>
        <w:jc w:val="both"/>
        <w:rPr>
          <w:rFonts w:ascii="Times New Roman" w:hAnsi="Times New Roman" w:cs="Times New Roman"/>
          <w:b/>
          <w:i/>
          <w:sz w:val="28"/>
          <w:szCs w:val="28"/>
        </w:rPr>
      </w:pPr>
      <w:r w:rsidRPr="0023577A">
        <w:rPr>
          <w:rFonts w:ascii="Times New Roman" w:hAnsi="Times New Roman" w:cs="Times New Roman"/>
          <w:b/>
          <w:i/>
          <w:sz w:val="28"/>
          <w:szCs w:val="28"/>
        </w:rPr>
        <w:t>Посещаемость, заболеваемость</w:t>
      </w:r>
    </w:p>
    <w:p w:rsidR="0035437D" w:rsidRPr="0023577A" w:rsidRDefault="0035437D" w:rsidP="006D39A9">
      <w:pPr>
        <w:pStyle w:val="a4"/>
        <w:spacing w:after="0" w:line="240" w:lineRule="auto"/>
        <w:ind w:left="0"/>
        <w:jc w:val="both"/>
        <w:rPr>
          <w:rFonts w:ascii="Times New Roman" w:hAnsi="Times New Roman" w:cs="Times New Roman"/>
          <w:b/>
          <w:i/>
          <w:sz w:val="28"/>
          <w:szCs w:val="28"/>
        </w:rPr>
      </w:pPr>
      <w:r w:rsidRPr="0023577A">
        <w:rPr>
          <w:rFonts w:ascii="Times New Roman" w:hAnsi="Times New Roman" w:cs="Times New Roman"/>
          <w:b/>
          <w:i/>
          <w:sz w:val="28"/>
          <w:szCs w:val="28"/>
        </w:rPr>
        <w:t xml:space="preserve"> </w:t>
      </w:r>
    </w:p>
    <w:p w:rsidR="00C3575C" w:rsidRPr="00EF119B" w:rsidRDefault="00B44064" w:rsidP="001A39C2">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Сегодня  положительными</w:t>
      </w:r>
      <w:proofErr w:type="gramEnd"/>
      <w:r w:rsidR="00C3575C" w:rsidRPr="00EF119B">
        <w:rPr>
          <w:rFonts w:ascii="Times New Roman" w:hAnsi="Times New Roman" w:cs="Times New Roman"/>
          <w:sz w:val="28"/>
          <w:szCs w:val="28"/>
        </w:rPr>
        <w:t xml:space="preserve"> </w:t>
      </w:r>
      <w:r>
        <w:rPr>
          <w:rFonts w:ascii="Times New Roman" w:hAnsi="Times New Roman" w:cs="Times New Roman"/>
          <w:sz w:val="28"/>
          <w:szCs w:val="28"/>
        </w:rPr>
        <w:t>факторами</w:t>
      </w:r>
      <w:r w:rsidR="0023577A" w:rsidRPr="00EF119B">
        <w:rPr>
          <w:rFonts w:ascii="Times New Roman" w:hAnsi="Times New Roman" w:cs="Times New Roman"/>
          <w:sz w:val="28"/>
          <w:szCs w:val="28"/>
        </w:rPr>
        <w:t xml:space="preserve"> развития</w:t>
      </w:r>
      <w:r w:rsidR="00C3575C" w:rsidRPr="00EF119B">
        <w:rPr>
          <w:rFonts w:ascii="Times New Roman" w:hAnsi="Times New Roman" w:cs="Times New Roman"/>
          <w:sz w:val="28"/>
          <w:szCs w:val="28"/>
        </w:rPr>
        <w:t xml:space="preserve"> дошкольного образования </w:t>
      </w:r>
      <w:r>
        <w:rPr>
          <w:rFonts w:ascii="Times New Roman" w:hAnsi="Times New Roman" w:cs="Times New Roman"/>
          <w:sz w:val="28"/>
          <w:szCs w:val="28"/>
        </w:rPr>
        <w:t>являются</w:t>
      </w:r>
      <w:r w:rsidR="00C3575C" w:rsidRPr="00EF119B">
        <w:rPr>
          <w:rFonts w:ascii="Times New Roman" w:hAnsi="Times New Roman" w:cs="Times New Roman"/>
          <w:sz w:val="28"/>
          <w:szCs w:val="28"/>
        </w:rPr>
        <w:t xml:space="preserve"> партнерство дошкольных орг</w:t>
      </w:r>
      <w:r>
        <w:rPr>
          <w:rFonts w:ascii="Times New Roman" w:hAnsi="Times New Roman" w:cs="Times New Roman"/>
          <w:sz w:val="28"/>
          <w:szCs w:val="28"/>
        </w:rPr>
        <w:t>анизаций с родителями;  грамотная организация</w:t>
      </w:r>
      <w:r w:rsidR="00C3575C" w:rsidRPr="00EF119B">
        <w:rPr>
          <w:rFonts w:ascii="Times New Roman" w:hAnsi="Times New Roman" w:cs="Times New Roman"/>
          <w:sz w:val="28"/>
          <w:szCs w:val="28"/>
        </w:rPr>
        <w:t xml:space="preserve"> конструктивного диалога в интересах развития детей, сохранения и укрепления их здоровья.</w:t>
      </w:r>
    </w:p>
    <w:p w:rsidR="00C3575C" w:rsidRPr="00EF119B" w:rsidRDefault="0023577A" w:rsidP="001A39C2">
      <w:pPr>
        <w:spacing w:after="0" w:line="240" w:lineRule="auto"/>
        <w:ind w:firstLine="567"/>
        <w:jc w:val="both"/>
        <w:rPr>
          <w:rFonts w:ascii="Times New Roman" w:hAnsi="Times New Roman" w:cs="Times New Roman"/>
          <w:sz w:val="28"/>
          <w:szCs w:val="28"/>
        </w:rPr>
      </w:pPr>
      <w:r w:rsidRPr="00EF119B">
        <w:rPr>
          <w:rFonts w:ascii="Times New Roman" w:hAnsi="Times New Roman" w:cs="Times New Roman"/>
          <w:sz w:val="28"/>
          <w:szCs w:val="28"/>
        </w:rPr>
        <w:t>Приоритетным направлением</w:t>
      </w:r>
      <w:r w:rsidR="00C3575C" w:rsidRPr="00EF119B">
        <w:rPr>
          <w:rFonts w:ascii="Times New Roman" w:hAnsi="Times New Roman" w:cs="Times New Roman"/>
          <w:sz w:val="28"/>
          <w:szCs w:val="28"/>
        </w:rPr>
        <w:t xml:space="preserve"> работы в системе дошкольного образования Таймырского района </w:t>
      </w:r>
      <w:r w:rsidR="00B44064">
        <w:rPr>
          <w:rFonts w:ascii="Times New Roman" w:hAnsi="Times New Roman" w:cs="Times New Roman"/>
          <w:sz w:val="28"/>
          <w:szCs w:val="28"/>
        </w:rPr>
        <w:t>остается</w:t>
      </w:r>
      <w:r w:rsidR="00C3575C" w:rsidRPr="00EF119B">
        <w:rPr>
          <w:rFonts w:ascii="Times New Roman" w:hAnsi="Times New Roman" w:cs="Times New Roman"/>
          <w:sz w:val="28"/>
          <w:szCs w:val="28"/>
        </w:rPr>
        <w:t xml:space="preserve"> сохранение и укрепление здоровья детей. Сложные климатические </w:t>
      </w:r>
      <w:r w:rsidRPr="00EF119B">
        <w:rPr>
          <w:rFonts w:ascii="Times New Roman" w:hAnsi="Times New Roman" w:cs="Times New Roman"/>
          <w:sz w:val="28"/>
          <w:szCs w:val="28"/>
        </w:rPr>
        <w:t>условия Крайнего</w:t>
      </w:r>
      <w:r w:rsidR="00C3575C" w:rsidRPr="00EF119B">
        <w:rPr>
          <w:rFonts w:ascii="Times New Roman" w:hAnsi="Times New Roman" w:cs="Times New Roman"/>
          <w:sz w:val="28"/>
          <w:szCs w:val="28"/>
        </w:rPr>
        <w:t xml:space="preserve"> Севера негативно </w:t>
      </w:r>
      <w:r w:rsidR="00B44064">
        <w:rPr>
          <w:rFonts w:ascii="Times New Roman" w:hAnsi="Times New Roman" w:cs="Times New Roman"/>
          <w:sz w:val="28"/>
          <w:szCs w:val="28"/>
        </w:rPr>
        <w:t>отражаются на воспитанниках ДОУ. Д</w:t>
      </w:r>
      <w:r w:rsidR="00C3575C" w:rsidRPr="00EF119B">
        <w:rPr>
          <w:rFonts w:ascii="Times New Roman" w:hAnsi="Times New Roman" w:cs="Times New Roman"/>
          <w:sz w:val="28"/>
          <w:szCs w:val="28"/>
        </w:rPr>
        <w:t>ети вынуждены больш</w:t>
      </w:r>
      <w:r w:rsidR="00B44064">
        <w:rPr>
          <w:rFonts w:ascii="Times New Roman" w:hAnsi="Times New Roman" w:cs="Times New Roman"/>
          <w:sz w:val="28"/>
          <w:szCs w:val="28"/>
        </w:rPr>
        <w:t xml:space="preserve">ое </w:t>
      </w:r>
      <w:proofErr w:type="gramStart"/>
      <w:r w:rsidR="00B44064">
        <w:rPr>
          <w:rFonts w:ascii="Times New Roman" w:hAnsi="Times New Roman" w:cs="Times New Roman"/>
          <w:sz w:val="28"/>
          <w:szCs w:val="28"/>
        </w:rPr>
        <w:t xml:space="preserve">количество </w:t>
      </w:r>
      <w:r w:rsidR="00C3575C" w:rsidRPr="00EF119B">
        <w:rPr>
          <w:rFonts w:ascii="Times New Roman" w:hAnsi="Times New Roman" w:cs="Times New Roman"/>
          <w:sz w:val="28"/>
          <w:szCs w:val="28"/>
        </w:rPr>
        <w:t xml:space="preserve"> времени</w:t>
      </w:r>
      <w:proofErr w:type="gramEnd"/>
      <w:r w:rsidR="00C3575C" w:rsidRPr="00EF119B">
        <w:rPr>
          <w:rFonts w:ascii="Times New Roman" w:hAnsi="Times New Roman" w:cs="Times New Roman"/>
          <w:sz w:val="28"/>
          <w:szCs w:val="28"/>
        </w:rPr>
        <w:t xml:space="preserve"> проводить в помещениях, </w:t>
      </w:r>
      <w:r w:rsidR="00B44064">
        <w:rPr>
          <w:rFonts w:ascii="Times New Roman" w:hAnsi="Times New Roman" w:cs="Times New Roman"/>
          <w:sz w:val="28"/>
          <w:szCs w:val="28"/>
        </w:rPr>
        <w:t>в</w:t>
      </w:r>
      <w:r w:rsidR="00C3575C" w:rsidRPr="00EF119B">
        <w:rPr>
          <w:rFonts w:ascii="Times New Roman" w:hAnsi="Times New Roman" w:cs="Times New Roman"/>
          <w:sz w:val="28"/>
          <w:szCs w:val="28"/>
        </w:rPr>
        <w:t xml:space="preserve"> зимний период </w:t>
      </w:r>
      <w:r w:rsidR="00B44064">
        <w:rPr>
          <w:rFonts w:ascii="Times New Roman" w:hAnsi="Times New Roman" w:cs="Times New Roman"/>
          <w:sz w:val="28"/>
          <w:szCs w:val="28"/>
        </w:rPr>
        <w:t xml:space="preserve"> особенно </w:t>
      </w:r>
      <w:r w:rsidR="00C3575C" w:rsidRPr="00EF119B">
        <w:rPr>
          <w:rFonts w:ascii="Times New Roman" w:hAnsi="Times New Roman" w:cs="Times New Roman"/>
          <w:sz w:val="28"/>
          <w:szCs w:val="28"/>
        </w:rPr>
        <w:t>значительно сокращается время пре</w:t>
      </w:r>
      <w:r w:rsidR="00B44064">
        <w:rPr>
          <w:rFonts w:ascii="Times New Roman" w:hAnsi="Times New Roman" w:cs="Times New Roman"/>
          <w:sz w:val="28"/>
          <w:szCs w:val="28"/>
        </w:rPr>
        <w:t>бывания детей на свежем воздухе. П</w:t>
      </w:r>
      <w:r w:rsidR="00C3575C" w:rsidRPr="00EF119B">
        <w:rPr>
          <w:rFonts w:ascii="Times New Roman" w:hAnsi="Times New Roman" w:cs="Times New Roman"/>
          <w:sz w:val="28"/>
          <w:szCs w:val="28"/>
        </w:rPr>
        <w:t xml:space="preserve">оэтому в ДОУ много внимания </w:t>
      </w:r>
      <w:r w:rsidRPr="00EF119B">
        <w:rPr>
          <w:rFonts w:ascii="Times New Roman" w:hAnsi="Times New Roman" w:cs="Times New Roman"/>
          <w:sz w:val="28"/>
          <w:szCs w:val="28"/>
        </w:rPr>
        <w:t>уделяется созданию</w:t>
      </w:r>
      <w:r w:rsidR="00C3575C" w:rsidRPr="00EF119B">
        <w:rPr>
          <w:rFonts w:ascii="Times New Roman" w:hAnsi="Times New Roman" w:cs="Times New Roman"/>
          <w:sz w:val="28"/>
          <w:szCs w:val="28"/>
        </w:rPr>
        <w:t xml:space="preserve"> среды</w:t>
      </w:r>
      <w:r w:rsidR="00B44064">
        <w:rPr>
          <w:rFonts w:ascii="Times New Roman" w:hAnsi="Times New Roman" w:cs="Times New Roman"/>
          <w:sz w:val="28"/>
          <w:szCs w:val="28"/>
        </w:rPr>
        <w:t>,</w:t>
      </w:r>
      <w:r w:rsidR="00C3575C" w:rsidRPr="00EF119B">
        <w:rPr>
          <w:rFonts w:ascii="Times New Roman" w:hAnsi="Times New Roman" w:cs="Times New Roman"/>
          <w:sz w:val="28"/>
          <w:szCs w:val="28"/>
        </w:rPr>
        <w:t xml:space="preserve"> способствующей поддержанию здоровья детей.</w:t>
      </w:r>
    </w:p>
    <w:p w:rsidR="00C3575C" w:rsidRPr="00EF119B" w:rsidRDefault="00C3575C" w:rsidP="001A39C2">
      <w:pPr>
        <w:spacing w:after="0" w:line="240" w:lineRule="auto"/>
        <w:ind w:firstLine="567"/>
        <w:jc w:val="both"/>
        <w:rPr>
          <w:rFonts w:ascii="Times New Roman" w:hAnsi="Times New Roman" w:cs="Times New Roman"/>
          <w:sz w:val="28"/>
          <w:szCs w:val="28"/>
        </w:rPr>
      </w:pPr>
      <w:r w:rsidRPr="00EF119B">
        <w:rPr>
          <w:rFonts w:ascii="Times New Roman" w:hAnsi="Times New Roman" w:cs="Times New Roman"/>
          <w:sz w:val="28"/>
          <w:szCs w:val="28"/>
        </w:rPr>
        <w:t xml:space="preserve">В 95 % дошкольных учреждений </w:t>
      </w:r>
      <w:r w:rsidR="0023577A" w:rsidRPr="00EF119B">
        <w:rPr>
          <w:rFonts w:ascii="Times New Roman" w:hAnsi="Times New Roman" w:cs="Times New Roman"/>
          <w:sz w:val="28"/>
          <w:szCs w:val="28"/>
        </w:rPr>
        <w:t>функционируют музыкально</w:t>
      </w:r>
      <w:r w:rsidRPr="00EF119B">
        <w:rPr>
          <w:rFonts w:ascii="Times New Roman" w:hAnsi="Times New Roman" w:cs="Times New Roman"/>
          <w:sz w:val="28"/>
          <w:szCs w:val="28"/>
        </w:rPr>
        <w:t xml:space="preserve">- физкультурные залы, в 25% учреждений </w:t>
      </w:r>
      <w:r w:rsidR="0023577A" w:rsidRPr="00EF119B">
        <w:rPr>
          <w:rFonts w:ascii="Times New Roman" w:hAnsi="Times New Roman" w:cs="Times New Roman"/>
          <w:sz w:val="28"/>
          <w:szCs w:val="28"/>
        </w:rPr>
        <w:t>имеются плавательные</w:t>
      </w:r>
      <w:r w:rsidRPr="00EF119B">
        <w:rPr>
          <w:rFonts w:ascii="Times New Roman" w:hAnsi="Times New Roman" w:cs="Times New Roman"/>
          <w:sz w:val="28"/>
          <w:szCs w:val="28"/>
        </w:rPr>
        <w:t xml:space="preserve"> бассейны. </w:t>
      </w:r>
    </w:p>
    <w:p w:rsidR="00C3575C" w:rsidRPr="00EF119B" w:rsidRDefault="00C3575C" w:rsidP="001A39C2">
      <w:pPr>
        <w:spacing w:after="0" w:line="240" w:lineRule="auto"/>
        <w:ind w:firstLine="567"/>
        <w:jc w:val="both"/>
        <w:rPr>
          <w:rFonts w:ascii="Times New Roman" w:hAnsi="Times New Roman" w:cs="Times New Roman"/>
          <w:sz w:val="28"/>
          <w:szCs w:val="28"/>
        </w:rPr>
      </w:pPr>
      <w:r w:rsidRPr="00EF119B">
        <w:rPr>
          <w:rFonts w:ascii="Times New Roman" w:hAnsi="Times New Roman" w:cs="Times New Roman"/>
          <w:sz w:val="28"/>
          <w:szCs w:val="28"/>
        </w:rPr>
        <w:lastRenderedPageBreak/>
        <w:t xml:space="preserve"> В помещениях имеются специально оборудованные прогулочные веранды для организации двигательной активности детей в дни, </w:t>
      </w:r>
      <w:r w:rsidR="0023577A" w:rsidRPr="00EF119B">
        <w:rPr>
          <w:rFonts w:ascii="Times New Roman" w:hAnsi="Times New Roman" w:cs="Times New Roman"/>
          <w:sz w:val="28"/>
          <w:szCs w:val="28"/>
        </w:rPr>
        <w:t>когда нет</w:t>
      </w:r>
      <w:r w:rsidRPr="00EF119B">
        <w:rPr>
          <w:rFonts w:ascii="Times New Roman" w:hAnsi="Times New Roman" w:cs="Times New Roman"/>
          <w:sz w:val="28"/>
          <w:szCs w:val="28"/>
        </w:rPr>
        <w:t xml:space="preserve"> возможности организовать полно</w:t>
      </w:r>
      <w:r w:rsidR="00B16F88">
        <w:rPr>
          <w:rFonts w:ascii="Times New Roman" w:hAnsi="Times New Roman" w:cs="Times New Roman"/>
          <w:sz w:val="28"/>
          <w:szCs w:val="28"/>
        </w:rPr>
        <w:t>ценную прогулку</w:t>
      </w:r>
      <w:r w:rsidRPr="00EF119B">
        <w:rPr>
          <w:rFonts w:ascii="Times New Roman" w:hAnsi="Times New Roman" w:cs="Times New Roman"/>
          <w:sz w:val="28"/>
          <w:szCs w:val="28"/>
        </w:rPr>
        <w:t xml:space="preserve"> в связи с низкой температурой воздуха, увеличенной скоростью ветра.</w:t>
      </w:r>
    </w:p>
    <w:p w:rsidR="00C3575C" w:rsidRPr="00EF119B" w:rsidRDefault="00C3575C" w:rsidP="001A39C2">
      <w:pPr>
        <w:spacing w:after="0" w:line="240" w:lineRule="auto"/>
        <w:ind w:firstLine="567"/>
        <w:jc w:val="both"/>
        <w:rPr>
          <w:rFonts w:ascii="Times New Roman" w:hAnsi="Times New Roman" w:cs="Times New Roman"/>
          <w:sz w:val="28"/>
          <w:szCs w:val="28"/>
        </w:rPr>
      </w:pPr>
      <w:r w:rsidRPr="00EF119B">
        <w:rPr>
          <w:rFonts w:ascii="Times New Roman" w:hAnsi="Times New Roman" w:cs="Times New Roman"/>
          <w:sz w:val="28"/>
          <w:szCs w:val="28"/>
        </w:rPr>
        <w:t xml:space="preserve"> Посещаемость детей стабильная, на 4,7 </w:t>
      </w:r>
      <w:r w:rsidR="0023577A" w:rsidRPr="00EF119B">
        <w:rPr>
          <w:rFonts w:ascii="Times New Roman" w:hAnsi="Times New Roman" w:cs="Times New Roman"/>
          <w:sz w:val="28"/>
          <w:szCs w:val="28"/>
        </w:rPr>
        <w:t>% произошло</w:t>
      </w:r>
      <w:r w:rsidRPr="00EF119B">
        <w:rPr>
          <w:rFonts w:ascii="Times New Roman" w:hAnsi="Times New Roman" w:cs="Times New Roman"/>
          <w:sz w:val="28"/>
          <w:szCs w:val="28"/>
        </w:rPr>
        <w:t xml:space="preserve"> увеличение </w:t>
      </w:r>
      <w:r w:rsidR="0023577A" w:rsidRPr="00EF119B">
        <w:rPr>
          <w:rFonts w:ascii="Times New Roman" w:hAnsi="Times New Roman" w:cs="Times New Roman"/>
          <w:sz w:val="28"/>
          <w:szCs w:val="28"/>
        </w:rPr>
        <w:t>дней пребывания</w:t>
      </w:r>
      <w:r w:rsidRPr="00EF119B">
        <w:rPr>
          <w:rFonts w:ascii="Times New Roman" w:hAnsi="Times New Roman" w:cs="Times New Roman"/>
          <w:sz w:val="28"/>
          <w:szCs w:val="28"/>
        </w:rPr>
        <w:t xml:space="preserve"> детей </w:t>
      </w:r>
      <w:r w:rsidR="0023577A" w:rsidRPr="00EF119B">
        <w:rPr>
          <w:rFonts w:ascii="Times New Roman" w:hAnsi="Times New Roman" w:cs="Times New Roman"/>
          <w:sz w:val="28"/>
          <w:szCs w:val="28"/>
        </w:rPr>
        <w:t>в ДОУ</w:t>
      </w:r>
      <w:r w:rsidRPr="00EF119B">
        <w:rPr>
          <w:rFonts w:ascii="Times New Roman" w:hAnsi="Times New Roman" w:cs="Times New Roman"/>
          <w:sz w:val="28"/>
          <w:szCs w:val="28"/>
        </w:rPr>
        <w:t>.</w:t>
      </w:r>
    </w:p>
    <w:p w:rsidR="00C3575C" w:rsidRPr="00EF119B" w:rsidRDefault="00B16F88" w:rsidP="001A39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EF119B">
        <w:rPr>
          <w:rFonts w:ascii="Times New Roman" w:hAnsi="Times New Roman" w:cs="Times New Roman"/>
          <w:sz w:val="28"/>
          <w:szCs w:val="28"/>
        </w:rPr>
        <w:t>а 14,9%</w:t>
      </w:r>
      <w:r>
        <w:rPr>
          <w:rFonts w:ascii="Times New Roman" w:hAnsi="Times New Roman" w:cs="Times New Roman"/>
          <w:sz w:val="28"/>
          <w:szCs w:val="28"/>
        </w:rPr>
        <w:t xml:space="preserve"> </w:t>
      </w:r>
      <w:r w:rsidR="00C3575C" w:rsidRPr="00EF119B">
        <w:rPr>
          <w:rFonts w:ascii="Times New Roman" w:hAnsi="Times New Roman" w:cs="Times New Roman"/>
          <w:sz w:val="28"/>
          <w:szCs w:val="28"/>
        </w:rPr>
        <w:t xml:space="preserve">уменьшилось количество </w:t>
      </w:r>
      <w:r w:rsidR="0023577A" w:rsidRPr="00EF119B">
        <w:rPr>
          <w:rFonts w:ascii="Times New Roman" w:hAnsi="Times New Roman" w:cs="Times New Roman"/>
          <w:sz w:val="28"/>
          <w:szCs w:val="28"/>
        </w:rPr>
        <w:t>дней,</w:t>
      </w:r>
      <w:r w:rsidR="00C3575C" w:rsidRPr="00EF119B">
        <w:rPr>
          <w:rFonts w:ascii="Times New Roman" w:hAnsi="Times New Roman" w:cs="Times New Roman"/>
          <w:sz w:val="28"/>
          <w:szCs w:val="28"/>
        </w:rPr>
        <w:t xml:space="preserve"> пропущ</w:t>
      </w:r>
      <w:r>
        <w:rPr>
          <w:rFonts w:ascii="Times New Roman" w:hAnsi="Times New Roman" w:cs="Times New Roman"/>
          <w:sz w:val="28"/>
          <w:szCs w:val="28"/>
        </w:rPr>
        <w:t xml:space="preserve">енных детьми по болезни </w:t>
      </w:r>
    </w:p>
    <w:p w:rsidR="00C3575C" w:rsidRPr="001A39C2" w:rsidRDefault="00C3575C" w:rsidP="001A39C2">
      <w:pPr>
        <w:pStyle w:val="a4"/>
        <w:tabs>
          <w:tab w:val="left" w:pos="8655"/>
        </w:tabs>
        <w:spacing w:after="0" w:line="240" w:lineRule="auto"/>
        <w:ind w:left="0"/>
        <w:jc w:val="both"/>
        <w:rPr>
          <w:rFonts w:ascii="Times New Roman" w:hAnsi="Times New Roman" w:cs="Times New Roman"/>
          <w:sz w:val="28"/>
          <w:szCs w:val="28"/>
        </w:rPr>
      </w:pPr>
    </w:p>
    <w:p w:rsidR="00C3575C" w:rsidRPr="001A39C2" w:rsidRDefault="00C3575C"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noProof/>
          <w:sz w:val="28"/>
          <w:szCs w:val="28"/>
        </w:rPr>
        <w:drawing>
          <wp:inline distT="0" distB="0" distL="0" distR="0" wp14:anchorId="1746EB57" wp14:editId="16BF1437">
            <wp:extent cx="5686425" cy="1247775"/>
            <wp:effectExtent l="0" t="0" r="0" b="0"/>
            <wp:docPr id="28"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F119B" w:rsidRDefault="00EF119B" w:rsidP="001A39C2">
      <w:pPr>
        <w:spacing w:after="0" w:line="240" w:lineRule="auto"/>
        <w:jc w:val="both"/>
        <w:rPr>
          <w:rFonts w:ascii="Times New Roman" w:hAnsi="Times New Roman" w:cs="Times New Roman"/>
          <w:sz w:val="28"/>
          <w:szCs w:val="28"/>
        </w:rPr>
      </w:pPr>
    </w:p>
    <w:p w:rsidR="00C3575C" w:rsidRPr="00EF119B" w:rsidRDefault="00C3575C" w:rsidP="001A39C2">
      <w:pPr>
        <w:spacing w:after="0" w:line="240" w:lineRule="auto"/>
        <w:jc w:val="both"/>
        <w:rPr>
          <w:rFonts w:ascii="Times New Roman" w:hAnsi="Times New Roman" w:cs="Times New Roman"/>
          <w:sz w:val="28"/>
          <w:szCs w:val="28"/>
        </w:rPr>
      </w:pPr>
      <w:r w:rsidRPr="00EF119B">
        <w:rPr>
          <w:rFonts w:ascii="Times New Roman" w:hAnsi="Times New Roman" w:cs="Times New Roman"/>
          <w:sz w:val="28"/>
          <w:szCs w:val="28"/>
        </w:rPr>
        <w:t xml:space="preserve">Посещаемость дошкольных </w:t>
      </w:r>
      <w:r w:rsidR="00EF119B" w:rsidRPr="00EF119B">
        <w:rPr>
          <w:rFonts w:ascii="Times New Roman" w:hAnsi="Times New Roman" w:cs="Times New Roman"/>
          <w:sz w:val="28"/>
          <w:szCs w:val="28"/>
        </w:rPr>
        <w:t>учреждений за</w:t>
      </w:r>
      <w:r w:rsidRPr="00EF119B">
        <w:rPr>
          <w:rFonts w:ascii="Times New Roman" w:hAnsi="Times New Roman" w:cs="Times New Roman"/>
          <w:sz w:val="28"/>
          <w:szCs w:val="28"/>
        </w:rPr>
        <w:t xml:space="preserve"> три года увеличилась на 4,7% </w:t>
      </w:r>
    </w:p>
    <w:p w:rsidR="00C3575C" w:rsidRPr="001A39C2" w:rsidRDefault="00C3575C" w:rsidP="001A39C2">
      <w:pPr>
        <w:spacing w:after="0" w:line="240" w:lineRule="auto"/>
        <w:jc w:val="both"/>
        <w:rPr>
          <w:rFonts w:ascii="Times New Roman" w:hAnsi="Times New Roman" w:cs="Times New Roman"/>
          <w:sz w:val="28"/>
          <w:szCs w:val="28"/>
        </w:rPr>
      </w:pPr>
      <w:r w:rsidRPr="001A39C2">
        <w:rPr>
          <w:rFonts w:ascii="Times New Roman" w:hAnsi="Times New Roman" w:cs="Times New Roman"/>
          <w:noProof/>
          <w:sz w:val="28"/>
          <w:szCs w:val="28"/>
        </w:rPr>
        <w:drawing>
          <wp:inline distT="0" distB="0" distL="0" distR="0" wp14:anchorId="3B7750E1" wp14:editId="6B66ABD7">
            <wp:extent cx="5748954" cy="2061714"/>
            <wp:effectExtent l="0" t="0" r="0" b="0"/>
            <wp:docPr id="2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3575C" w:rsidRPr="001A39C2" w:rsidRDefault="00C3575C" w:rsidP="001A39C2">
      <w:pPr>
        <w:spacing w:after="0" w:line="240" w:lineRule="auto"/>
        <w:jc w:val="both"/>
        <w:rPr>
          <w:rFonts w:ascii="Times New Roman" w:hAnsi="Times New Roman" w:cs="Times New Roman"/>
          <w:color w:val="FF0000"/>
          <w:sz w:val="28"/>
          <w:szCs w:val="28"/>
        </w:rPr>
      </w:pPr>
    </w:p>
    <w:p w:rsidR="00C3575C" w:rsidRPr="00EF119B" w:rsidRDefault="00C3575C" w:rsidP="001A39C2">
      <w:pPr>
        <w:spacing w:after="0" w:line="240" w:lineRule="auto"/>
        <w:jc w:val="both"/>
        <w:rPr>
          <w:rFonts w:ascii="Times New Roman" w:hAnsi="Times New Roman" w:cs="Times New Roman"/>
          <w:sz w:val="28"/>
          <w:szCs w:val="28"/>
        </w:rPr>
      </w:pPr>
      <w:r w:rsidRPr="00EF119B">
        <w:rPr>
          <w:rFonts w:ascii="Times New Roman" w:hAnsi="Times New Roman" w:cs="Times New Roman"/>
          <w:sz w:val="28"/>
          <w:szCs w:val="28"/>
        </w:rPr>
        <w:t xml:space="preserve">Число случаев заболеваемости за три года </w:t>
      </w:r>
      <w:r w:rsidR="00EF119B" w:rsidRPr="00EF119B">
        <w:rPr>
          <w:rFonts w:ascii="Times New Roman" w:hAnsi="Times New Roman" w:cs="Times New Roman"/>
          <w:sz w:val="28"/>
          <w:szCs w:val="28"/>
        </w:rPr>
        <w:t>снизилось на</w:t>
      </w:r>
      <w:r w:rsidRPr="00EF119B">
        <w:rPr>
          <w:rFonts w:ascii="Times New Roman" w:hAnsi="Times New Roman" w:cs="Times New Roman"/>
          <w:sz w:val="28"/>
          <w:szCs w:val="28"/>
        </w:rPr>
        <w:t xml:space="preserve"> 14,8 %</w:t>
      </w:r>
      <w:r w:rsidR="006B613B">
        <w:rPr>
          <w:rFonts w:ascii="Times New Roman" w:hAnsi="Times New Roman" w:cs="Times New Roman"/>
          <w:sz w:val="28"/>
          <w:szCs w:val="28"/>
        </w:rPr>
        <w:t>.</w:t>
      </w:r>
    </w:p>
    <w:p w:rsidR="0035437D" w:rsidRPr="001A39C2" w:rsidRDefault="0035437D" w:rsidP="001A39C2">
      <w:pPr>
        <w:spacing w:after="0" w:line="240" w:lineRule="auto"/>
        <w:jc w:val="both"/>
        <w:rPr>
          <w:rFonts w:ascii="Times New Roman" w:hAnsi="Times New Roman" w:cs="Times New Roman"/>
          <w:b/>
          <w:i/>
          <w:sz w:val="28"/>
          <w:szCs w:val="28"/>
        </w:rPr>
      </w:pPr>
    </w:p>
    <w:p w:rsidR="0035437D" w:rsidRPr="00EF119B" w:rsidRDefault="0035437D" w:rsidP="00EF119B">
      <w:pPr>
        <w:pStyle w:val="a4"/>
        <w:numPr>
          <w:ilvl w:val="2"/>
          <w:numId w:val="2"/>
        </w:numPr>
        <w:spacing w:after="0" w:line="240" w:lineRule="auto"/>
        <w:jc w:val="both"/>
        <w:rPr>
          <w:rFonts w:ascii="Times New Roman" w:hAnsi="Times New Roman" w:cs="Times New Roman"/>
          <w:i/>
          <w:sz w:val="28"/>
          <w:szCs w:val="28"/>
        </w:rPr>
      </w:pPr>
      <w:r w:rsidRPr="00EF119B">
        <w:rPr>
          <w:rFonts w:ascii="Times New Roman" w:hAnsi="Times New Roman" w:cs="Times New Roman"/>
          <w:b/>
          <w:i/>
          <w:sz w:val="28"/>
          <w:szCs w:val="28"/>
        </w:rPr>
        <w:t>Уровень пс</w:t>
      </w:r>
      <w:r w:rsidR="006B613B">
        <w:rPr>
          <w:rFonts w:ascii="Times New Roman" w:hAnsi="Times New Roman" w:cs="Times New Roman"/>
          <w:b/>
          <w:i/>
          <w:sz w:val="28"/>
          <w:szCs w:val="28"/>
        </w:rPr>
        <w:t>ихологической готовности</w:t>
      </w:r>
      <w:r w:rsidRPr="00EF119B">
        <w:rPr>
          <w:rFonts w:ascii="Times New Roman" w:hAnsi="Times New Roman" w:cs="Times New Roman"/>
          <w:b/>
          <w:i/>
          <w:sz w:val="28"/>
          <w:szCs w:val="28"/>
        </w:rPr>
        <w:t xml:space="preserve"> выпускников ДОУ</w:t>
      </w:r>
      <w:r w:rsidR="006B613B">
        <w:rPr>
          <w:rFonts w:ascii="Times New Roman" w:hAnsi="Times New Roman" w:cs="Times New Roman"/>
          <w:b/>
          <w:i/>
          <w:sz w:val="28"/>
          <w:szCs w:val="28"/>
        </w:rPr>
        <w:t xml:space="preserve"> </w:t>
      </w:r>
      <w:r w:rsidR="006B613B" w:rsidRPr="00EF119B">
        <w:rPr>
          <w:rFonts w:ascii="Times New Roman" w:hAnsi="Times New Roman" w:cs="Times New Roman"/>
          <w:b/>
          <w:i/>
          <w:sz w:val="28"/>
          <w:szCs w:val="28"/>
        </w:rPr>
        <w:t>к школе</w:t>
      </w:r>
    </w:p>
    <w:p w:rsidR="00C3575C" w:rsidRPr="001A39C2" w:rsidRDefault="00C3575C" w:rsidP="001A39C2">
      <w:pPr>
        <w:spacing w:after="0" w:line="240" w:lineRule="auto"/>
        <w:jc w:val="both"/>
        <w:rPr>
          <w:rFonts w:ascii="Times New Roman" w:hAnsi="Times New Roman" w:cs="Times New Roman"/>
          <w:i/>
          <w:sz w:val="28"/>
          <w:szCs w:val="28"/>
        </w:rPr>
      </w:pPr>
    </w:p>
    <w:p w:rsidR="00C3575C" w:rsidRPr="001A39C2" w:rsidRDefault="00C3575C" w:rsidP="001A39C2">
      <w:pPr>
        <w:spacing w:after="0" w:line="240" w:lineRule="auto"/>
        <w:jc w:val="both"/>
        <w:rPr>
          <w:rFonts w:ascii="Times New Roman" w:hAnsi="Times New Roman" w:cs="Times New Roman"/>
          <w:i/>
          <w:sz w:val="28"/>
          <w:szCs w:val="28"/>
        </w:rPr>
      </w:pPr>
      <w:r w:rsidRPr="001A39C2">
        <w:rPr>
          <w:rFonts w:ascii="Times New Roman" w:hAnsi="Times New Roman" w:cs="Times New Roman"/>
          <w:i/>
          <w:noProof/>
          <w:sz w:val="28"/>
          <w:szCs w:val="28"/>
        </w:rPr>
        <w:drawing>
          <wp:inline distT="0" distB="0" distL="0" distR="0" wp14:anchorId="3758DFE6" wp14:editId="67923CDD">
            <wp:extent cx="5765464" cy="2182483"/>
            <wp:effectExtent l="19050" t="0" r="25736" b="8267"/>
            <wp:docPr id="26"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C3575C" w:rsidRPr="001A39C2" w:rsidRDefault="00C3575C" w:rsidP="001A39C2">
      <w:pPr>
        <w:spacing w:after="0" w:line="240" w:lineRule="auto"/>
        <w:jc w:val="both"/>
        <w:rPr>
          <w:rFonts w:ascii="Times New Roman" w:hAnsi="Times New Roman" w:cs="Times New Roman"/>
          <w:i/>
          <w:sz w:val="28"/>
          <w:szCs w:val="28"/>
        </w:rPr>
      </w:pPr>
    </w:p>
    <w:p w:rsidR="00C3575C" w:rsidRPr="00EF119B" w:rsidRDefault="00C3575C" w:rsidP="006B613B">
      <w:pPr>
        <w:spacing w:after="0" w:line="240" w:lineRule="auto"/>
        <w:ind w:right="141" w:firstLine="708"/>
        <w:jc w:val="both"/>
        <w:rPr>
          <w:rFonts w:ascii="Times New Roman" w:hAnsi="Times New Roman" w:cs="Times New Roman"/>
          <w:sz w:val="28"/>
          <w:szCs w:val="28"/>
        </w:rPr>
      </w:pPr>
      <w:r w:rsidRPr="00EF119B">
        <w:rPr>
          <w:rFonts w:ascii="Times New Roman" w:hAnsi="Times New Roman" w:cs="Times New Roman"/>
          <w:sz w:val="28"/>
          <w:szCs w:val="28"/>
        </w:rPr>
        <w:t>В конце учебного года в дошкольных организациях проводилось психологическое тестировании детей 6-7 лет.</w:t>
      </w:r>
    </w:p>
    <w:p w:rsidR="00C3575C" w:rsidRPr="00EF119B" w:rsidRDefault="00C3575C" w:rsidP="006B613B">
      <w:pPr>
        <w:spacing w:after="0" w:line="240" w:lineRule="auto"/>
        <w:ind w:right="141" w:firstLine="708"/>
        <w:jc w:val="both"/>
        <w:rPr>
          <w:rFonts w:ascii="Times New Roman" w:hAnsi="Times New Roman" w:cs="Times New Roman"/>
          <w:sz w:val="28"/>
          <w:szCs w:val="28"/>
        </w:rPr>
      </w:pPr>
      <w:r w:rsidRPr="00EF119B">
        <w:rPr>
          <w:rFonts w:ascii="Times New Roman" w:hAnsi="Times New Roman" w:cs="Times New Roman"/>
          <w:sz w:val="28"/>
          <w:szCs w:val="28"/>
        </w:rPr>
        <w:t xml:space="preserve"> </w:t>
      </w:r>
      <w:r w:rsidR="00EF119B" w:rsidRPr="00EF119B">
        <w:rPr>
          <w:rFonts w:ascii="Times New Roman" w:hAnsi="Times New Roman" w:cs="Times New Roman"/>
          <w:sz w:val="28"/>
          <w:szCs w:val="28"/>
        </w:rPr>
        <w:t>Результаты ориентировочного</w:t>
      </w:r>
      <w:r w:rsidRPr="00EF119B">
        <w:rPr>
          <w:rFonts w:ascii="Times New Roman" w:hAnsi="Times New Roman" w:cs="Times New Roman"/>
          <w:sz w:val="28"/>
          <w:szCs w:val="28"/>
        </w:rPr>
        <w:t xml:space="preserve"> теста «школьной зрелости» следующие:</w:t>
      </w:r>
    </w:p>
    <w:p w:rsidR="00C3575C" w:rsidRPr="00EF119B" w:rsidRDefault="006B613B" w:rsidP="006B613B">
      <w:pPr>
        <w:pStyle w:val="a4"/>
        <w:numPr>
          <w:ilvl w:val="0"/>
          <w:numId w:val="18"/>
        </w:num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w:t>
      </w:r>
      <w:proofErr w:type="gramStart"/>
      <w:r>
        <w:rPr>
          <w:rFonts w:ascii="Times New Roman" w:hAnsi="Times New Roman" w:cs="Times New Roman"/>
          <w:sz w:val="28"/>
          <w:szCs w:val="28"/>
        </w:rPr>
        <w:t xml:space="preserve">имеют </w:t>
      </w:r>
      <w:r w:rsidR="00C3575C" w:rsidRPr="00EF119B">
        <w:rPr>
          <w:rFonts w:ascii="Times New Roman" w:hAnsi="Times New Roman" w:cs="Times New Roman"/>
          <w:sz w:val="28"/>
          <w:szCs w:val="28"/>
        </w:rPr>
        <w:t xml:space="preserve"> </w:t>
      </w:r>
      <w:r w:rsidR="00EF119B" w:rsidRPr="00EF119B">
        <w:rPr>
          <w:rFonts w:ascii="Times New Roman" w:hAnsi="Times New Roman" w:cs="Times New Roman"/>
          <w:sz w:val="28"/>
          <w:szCs w:val="28"/>
        </w:rPr>
        <w:t>примерно</w:t>
      </w:r>
      <w:proofErr w:type="gramEnd"/>
      <w:r w:rsidR="00EF119B" w:rsidRPr="00EF119B">
        <w:rPr>
          <w:rFonts w:ascii="Times New Roman" w:hAnsi="Times New Roman" w:cs="Times New Roman"/>
          <w:sz w:val="28"/>
          <w:szCs w:val="28"/>
        </w:rPr>
        <w:t xml:space="preserve"> 26</w:t>
      </w:r>
      <w:r w:rsidR="00C3575C" w:rsidRPr="00EF119B">
        <w:rPr>
          <w:rFonts w:ascii="Times New Roman" w:hAnsi="Times New Roman" w:cs="Times New Roman"/>
          <w:sz w:val="28"/>
          <w:szCs w:val="28"/>
        </w:rPr>
        <w:t>%,5 выпускников;</w:t>
      </w:r>
    </w:p>
    <w:p w:rsidR="00C3575C" w:rsidRPr="00EF119B" w:rsidRDefault="00C3575C" w:rsidP="006B613B">
      <w:pPr>
        <w:pStyle w:val="a4"/>
        <w:numPr>
          <w:ilvl w:val="0"/>
          <w:numId w:val="18"/>
        </w:numPr>
        <w:spacing w:after="0" w:line="240" w:lineRule="auto"/>
        <w:ind w:right="141"/>
        <w:jc w:val="both"/>
        <w:rPr>
          <w:rFonts w:ascii="Times New Roman" w:hAnsi="Times New Roman" w:cs="Times New Roman"/>
          <w:sz w:val="28"/>
          <w:szCs w:val="28"/>
        </w:rPr>
      </w:pPr>
      <w:r w:rsidRPr="00EF119B">
        <w:rPr>
          <w:rFonts w:ascii="Times New Roman" w:hAnsi="Times New Roman" w:cs="Times New Roman"/>
          <w:sz w:val="28"/>
          <w:szCs w:val="28"/>
        </w:rPr>
        <w:lastRenderedPageBreak/>
        <w:t>средний уровень – 65%,8 выпускников;</w:t>
      </w:r>
    </w:p>
    <w:p w:rsidR="00C3575C" w:rsidRPr="00EF119B" w:rsidRDefault="00C3575C" w:rsidP="006B613B">
      <w:pPr>
        <w:pStyle w:val="a4"/>
        <w:numPr>
          <w:ilvl w:val="0"/>
          <w:numId w:val="18"/>
        </w:numPr>
        <w:spacing w:after="0" w:line="240" w:lineRule="auto"/>
        <w:ind w:right="141"/>
        <w:jc w:val="both"/>
        <w:rPr>
          <w:rFonts w:ascii="Times New Roman" w:hAnsi="Times New Roman" w:cs="Times New Roman"/>
          <w:sz w:val="28"/>
          <w:szCs w:val="28"/>
        </w:rPr>
      </w:pPr>
      <w:r w:rsidRPr="00EF119B">
        <w:rPr>
          <w:rFonts w:ascii="Times New Roman" w:hAnsi="Times New Roman" w:cs="Times New Roman"/>
          <w:sz w:val="28"/>
          <w:szCs w:val="28"/>
        </w:rPr>
        <w:t>низкий уровень – 7,7% выпускников.</w:t>
      </w:r>
    </w:p>
    <w:p w:rsidR="00C3575C" w:rsidRPr="00EF119B" w:rsidRDefault="00C3575C" w:rsidP="006B613B">
      <w:pPr>
        <w:spacing w:after="0" w:line="240" w:lineRule="auto"/>
        <w:ind w:right="141" w:firstLine="360"/>
        <w:jc w:val="both"/>
        <w:rPr>
          <w:rFonts w:ascii="Times New Roman" w:hAnsi="Times New Roman" w:cs="Times New Roman"/>
          <w:sz w:val="28"/>
          <w:szCs w:val="28"/>
        </w:rPr>
      </w:pPr>
      <w:r w:rsidRPr="00EF119B">
        <w:rPr>
          <w:rFonts w:ascii="Times New Roman" w:hAnsi="Times New Roman" w:cs="Times New Roman"/>
          <w:sz w:val="28"/>
          <w:szCs w:val="28"/>
        </w:rPr>
        <w:t xml:space="preserve">Обследование психологами проводилось в городских дошкольных учреждениях. В сельских учреждениях </w:t>
      </w:r>
      <w:r w:rsidR="006B613B">
        <w:rPr>
          <w:rFonts w:ascii="Times New Roman" w:hAnsi="Times New Roman" w:cs="Times New Roman"/>
          <w:sz w:val="28"/>
          <w:szCs w:val="28"/>
        </w:rPr>
        <w:t>обследования</w:t>
      </w:r>
      <w:r w:rsidR="006B613B" w:rsidRPr="00EF119B">
        <w:rPr>
          <w:rFonts w:ascii="Times New Roman" w:hAnsi="Times New Roman" w:cs="Times New Roman"/>
          <w:sz w:val="28"/>
          <w:szCs w:val="28"/>
        </w:rPr>
        <w:t xml:space="preserve"> не проводились </w:t>
      </w:r>
      <w:r w:rsidRPr="00EF119B">
        <w:rPr>
          <w:rFonts w:ascii="Times New Roman" w:hAnsi="Times New Roman" w:cs="Times New Roman"/>
          <w:sz w:val="28"/>
          <w:szCs w:val="28"/>
        </w:rPr>
        <w:t>из-за отсутствия спе</w:t>
      </w:r>
      <w:r w:rsidR="006B613B">
        <w:rPr>
          <w:rFonts w:ascii="Times New Roman" w:hAnsi="Times New Roman" w:cs="Times New Roman"/>
          <w:sz w:val="28"/>
          <w:szCs w:val="28"/>
        </w:rPr>
        <w:t>циалистов</w:t>
      </w:r>
      <w:r w:rsidRPr="00EF119B">
        <w:rPr>
          <w:rFonts w:ascii="Times New Roman" w:hAnsi="Times New Roman" w:cs="Times New Roman"/>
          <w:sz w:val="28"/>
          <w:szCs w:val="28"/>
        </w:rPr>
        <w:t>.</w:t>
      </w:r>
    </w:p>
    <w:p w:rsidR="00C3575C" w:rsidRPr="00EF119B" w:rsidRDefault="006B613B" w:rsidP="006B613B">
      <w:pPr>
        <w:spacing w:after="0" w:line="240" w:lineRule="auto"/>
        <w:ind w:right="-113" w:firstLine="141"/>
        <w:jc w:val="both"/>
        <w:rPr>
          <w:rFonts w:ascii="Times New Roman" w:hAnsi="Times New Roman" w:cs="Times New Roman"/>
          <w:sz w:val="28"/>
          <w:szCs w:val="28"/>
        </w:rPr>
      </w:pPr>
      <w:r>
        <w:rPr>
          <w:rFonts w:ascii="Times New Roman" w:hAnsi="Times New Roman" w:cs="Times New Roman"/>
          <w:sz w:val="28"/>
          <w:szCs w:val="28"/>
        </w:rPr>
        <w:t xml:space="preserve">       </w:t>
      </w:r>
      <w:r w:rsidR="00C3575C" w:rsidRPr="00EF119B">
        <w:rPr>
          <w:rFonts w:ascii="Times New Roman" w:hAnsi="Times New Roman" w:cs="Times New Roman"/>
          <w:sz w:val="28"/>
          <w:szCs w:val="28"/>
        </w:rPr>
        <w:t>Сравнительный анализ диаграммы за три года показывает, что % детей со средним уровнем «школьной зрелости» остается достаточно стабильным</w:t>
      </w:r>
      <w:r>
        <w:rPr>
          <w:rFonts w:ascii="Times New Roman" w:hAnsi="Times New Roman" w:cs="Times New Roman"/>
          <w:sz w:val="28"/>
          <w:szCs w:val="28"/>
        </w:rPr>
        <w:t>,</w:t>
      </w:r>
      <w:r w:rsidR="00C3575C" w:rsidRPr="00EF119B">
        <w:rPr>
          <w:rFonts w:ascii="Times New Roman" w:hAnsi="Times New Roman" w:cs="Times New Roman"/>
          <w:sz w:val="28"/>
          <w:szCs w:val="28"/>
        </w:rPr>
        <w:t xml:space="preserve"> отмечается </w:t>
      </w:r>
      <w:proofErr w:type="spellStart"/>
      <w:r w:rsidR="00C3575C" w:rsidRPr="00EF119B">
        <w:rPr>
          <w:rFonts w:ascii="Times New Roman" w:hAnsi="Times New Roman" w:cs="Times New Roman"/>
          <w:sz w:val="28"/>
          <w:szCs w:val="28"/>
        </w:rPr>
        <w:t>мотивированность</w:t>
      </w:r>
      <w:proofErr w:type="spellEnd"/>
      <w:r w:rsidR="00C3575C" w:rsidRPr="00EF119B">
        <w:rPr>
          <w:rFonts w:ascii="Times New Roman" w:hAnsi="Times New Roman" w:cs="Times New Roman"/>
          <w:sz w:val="28"/>
          <w:szCs w:val="28"/>
        </w:rPr>
        <w:t xml:space="preserve"> и готовность детей к обучению в школе.</w:t>
      </w:r>
    </w:p>
    <w:p w:rsidR="00D115EF" w:rsidRPr="001A39C2" w:rsidRDefault="00D115EF" w:rsidP="001A39C2">
      <w:pPr>
        <w:spacing w:after="0"/>
        <w:contextualSpacing/>
        <w:jc w:val="both"/>
        <w:rPr>
          <w:rFonts w:ascii="Times New Roman" w:hAnsi="Times New Roman" w:cs="Times New Roman"/>
          <w:b/>
          <w:sz w:val="28"/>
          <w:szCs w:val="28"/>
        </w:rPr>
      </w:pPr>
    </w:p>
    <w:p w:rsidR="00123B97" w:rsidRPr="001A39C2" w:rsidRDefault="00FC71E5" w:rsidP="00EF119B">
      <w:pPr>
        <w:pStyle w:val="a4"/>
        <w:numPr>
          <w:ilvl w:val="1"/>
          <w:numId w:val="2"/>
        </w:numPr>
        <w:spacing w:after="0"/>
        <w:ind w:left="567" w:hanging="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123B97" w:rsidRPr="001A39C2">
        <w:rPr>
          <w:rFonts w:ascii="Times New Roman" w:hAnsi="Times New Roman" w:cs="Times New Roman"/>
          <w:b/>
          <w:sz w:val="28"/>
          <w:szCs w:val="28"/>
        </w:rPr>
        <w:t>Общее образование</w:t>
      </w:r>
    </w:p>
    <w:p w:rsidR="0039107F" w:rsidRPr="001A39C2" w:rsidRDefault="0039107F" w:rsidP="001A39C2">
      <w:pPr>
        <w:spacing w:after="0"/>
        <w:jc w:val="both"/>
        <w:rPr>
          <w:rFonts w:ascii="Times New Roman" w:hAnsi="Times New Roman" w:cs="Times New Roman"/>
          <w:b/>
          <w:bCs/>
          <w:i/>
          <w:iCs/>
          <w:sz w:val="28"/>
          <w:szCs w:val="28"/>
        </w:rPr>
      </w:pPr>
    </w:p>
    <w:p w:rsidR="0035437D" w:rsidRPr="006D39A9" w:rsidRDefault="0035437D" w:rsidP="006B613B">
      <w:pPr>
        <w:pStyle w:val="a4"/>
        <w:numPr>
          <w:ilvl w:val="2"/>
          <w:numId w:val="2"/>
        </w:numPr>
        <w:spacing w:after="0" w:line="240" w:lineRule="auto"/>
        <w:ind w:left="0" w:firstLine="0"/>
        <w:jc w:val="both"/>
        <w:rPr>
          <w:rFonts w:ascii="Times New Roman" w:hAnsi="Times New Roman" w:cs="Times New Roman"/>
          <w:b/>
          <w:bCs/>
          <w:i/>
          <w:iCs/>
          <w:sz w:val="28"/>
          <w:szCs w:val="28"/>
        </w:rPr>
      </w:pPr>
      <w:r w:rsidRPr="001A39C2">
        <w:rPr>
          <w:rFonts w:ascii="Times New Roman" w:hAnsi="Times New Roman" w:cs="Times New Roman"/>
          <w:b/>
          <w:i/>
          <w:sz w:val="28"/>
          <w:szCs w:val="28"/>
        </w:rPr>
        <w:t>Успеваемость учащихся по уровням образования</w:t>
      </w:r>
    </w:p>
    <w:p w:rsidR="006D39A9" w:rsidRPr="001A39C2" w:rsidRDefault="006D39A9" w:rsidP="006D39A9">
      <w:pPr>
        <w:pStyle w:val="a4"/>
        <w:spacing w:after="0" w:line="240" w:lineRule="auto"/>
        <w:ind w:left="0"/>
        <w:jc w:val="both"/>
        <w:rPr>
          <w:rFonts w:ascii="Times New Roman" w:hAnsi="Times New Roman" w:cs="Times New Roman"/>
          <w:b/>
          <w:bCs/>
          <w:i/>
          <w:iCs/>
          <w:sz w:val="28"/>
          <w:szCs w:val="28"/>
        </w:rPr>
      </w:pPr>
    </w:p>
    <w:p w:rsidR="00AE6894" w:rsidRPr="00105EBA" w:rsidRDefault="00EF119B" w:rsidP="006B613B">
      <w:pPr>
        <w:pStyle w:val="210"/>
        <w:spacing w:line="240" w:lineRule="auto"/>
        <w:ind w:firstLine="0"/>
        <w:rPr>
          <w:rStyle w:val="ae"/>
          <w:rFonts w:ascii="Times New Roman" w:hAnsi="Times New Roman"/>
          <w:b w:val="0"/>
          <w:sz w:val="28"/>
          <w:szCs w:val="28"/>
        </w:rPr>
      </w:pPr>
      <w:r>
        <w:rPr>
          <w:rStyle w:val="ae"/>
          <w:rFonts w:ascii="Times New Roman" w:hAnsi="Times New Roman"/>
          <w:b w:val="0"/>
          <w:color w:val="FF0000"/>
          <w:sz w:val="28"/>
          <w:szCs w:val="28"/>
        </w:rPr>
        <w:tab/>
      </w:r>
      <w:r w:rsidR="00AE6894" w:rsidRPr="00105EBA">
        <w:rPr>
          <w:rStyle w:val="ae"/>
          <w:rFonts w:ascii="Times New Roman" w:hAnsi="Times New Roman"/>
          <w:b w:val="0"/>
          <w:sz w:val="28"/>
          <w:szCs w:val="28"/>
        </w:rPr>
        <w:t xml:space="preserve">В настоящее время оценка </w:t>
      </w:r>
      <w:proofErr w:type="gramStart"/>
      <w:r w:rsidR="006B613B">
        <w:rPr>
          <w:rStyle w:val="ae"/>
          <w:rFonts w:ascii="Times New Roman" w:hAnsi="Times New Roman"/>
          <w:b w:val="0"/>
          <w:sz w:val="28"/>
          <w:szCs w:val="28"/>
        </w:rPr>
        <w:t>образовательных достижений</w:t>
      </w:r>
      <w:proofErr w:type="gramEnd"/>
      <w:r w:rsidR="00AE6894" w:rsidRPr="00105EBA">
        <w:rPr>
          <w:rStyle w:val="ae"/>
          <w:rFonts w:ascii="Times New Roman" w:hAnsi="Times New Roman"/>
          <w:b w:val="0"/>
          <w:sz w:val="28"/>
          <w:szCs w:val="28"/>
        </w:rPr>
        <w:t xml:space="preserve"> обучающихся осуществляется на каждом уровне образования:</w:t>
      </w:r>
    </w:p>
    <w:p w:rsidR="00AE6894" w:rsidRPr="00105EBA" w:rsidRDefault="00AE6894" w:rsidP="00EF119B">
      <w:pPr>
        <w:pStyle w:val="210"/>
        <w:spacing w:line="240" w:lineRule="auto"/>
        <w:ind w:firstLine="0"/>
        <w:rPr>
          <w:rStyle w:val="ae"/>
          <w:rFonts w:ascii="Times New Roman" w:hAnsi="Times New Roman"/>
          <w:b w:val="0"/>
          <w:sz w:val="28"/>
          <w:szCs w:val="28"/>
        </w:rPr>
      </w:pPr>
      <w:r w:rsidRPr="00105EBA">
        <w:rPr>
          <w:rStyle w:val="ae"/>
          <w:rFonts w:ascii="Times New Roman" w:hAnsi="Times New Roman"/>
          <w:b w:val="0"/>
          <w:sz w:val="28"/>
          <w:szCs w:val="28"/>
        </w:rPr>
        <w:t>- в ходе краевых контрольных работ и всероссийских проверочных работ;</w:t>
      </w:r>
    </w:p>
    <w:p w:rsidR="00AE6894" w:rsidRPr="00105EBA" w:rsidRDefault="00AE6894" w:rsidP="00EF119B">
      <w:pPr>
        <w:pStyle w:val="210"/>
        <w:spacing w:line="240" w:lineRule="auto"/>
        <w:ind w:firstLine="0"/>
        <w:rPr>
          <w:rStyle w:val="ae"/>
          <w:rFonts w:ascii="Times New Roman" w:hAnsi="Times New Roman"/>
          <w:b w:val="0"/>
          <w:sz w:val="28"/>
          <w:szCs w:val="28"/>
        </w:rPr>
      </w:pPr>
      <w:r w:rsidRPr="00105EBA">
        <w:rPr>
          <w:rStyle w:val="ae"/>
          <w:rFonts w:ascii="Times New Roman" w:hAnsi="Times New Roman"/>
          <w:b w:val="0"/>
          <w:sz w:val="28"/>
          <w:szCs w:val="28"/>
        </w:rPr>
        <w:t>- при</w:t>
      </w:r>
      <w:r w:rsidR="006B613B">
        <w:rPr>
          <w:rStyle w:val="ae"/>
          <w:rFonts w:ascii="Times New Roman" w:hAnsi="Times New Roman"/>
          <w:b w:val="0"/>
          <w:sz w:val="28"/>
          <w:szCs w:val="28"/>
        </w:rPr>
        <w:t xml:space="preserve"> </w:t>
      </w:r>
      <w:proofErr w:type="gramStart"/>
      <w:r w:rsidR="006B613B">
        <w:rPr>
          <w:rStyle w:val="ae"/>
          <w:rFonts w:ascii="Times New Roman" w:hAnsi="Times New Roman"/>
          <w:b w:val="0"/>
          <w:sz w:val="28"/>
          <w:szCs w:val="28"/>
        </w:rPr>
        <w:t xml:space="preserve">проведении </w:t>
      </w:r>
      <w:r w:rsidRPr="00105EBA">
        <w:rPr>
          <w:rStyle w:val="ae"/>
          <w:rFonts w:ascii="Times New Roman" w:hAnsi="Times New Roman"/>
          <w:b w:val="0"/>
          <w:sz w:val="28"/>
          <w:szCs w:val="28"/>
        </w:rPr>
        <w:t xml:space="preserve"> обязательной</w:t>
      </w:r>
      <w:proofErr w:type="gramEnd"/>
      <w:r w:rsidRPr="00105EBA">
        <w:rPr>
          <w:rStyle w:val="ae"/>
          <w:rFonts w:ascii="Times New Roman" w:hAnsi="Times New Roman"/>
          <w:b w:val="0"/>
          <w:sz w:val="28"/>
          <w:szCs w:val="28"/>
        </w:rPr>
        <w:t xml:space="preserve"> государственной итоговой аттестации  по образовательным программам основного общего </w:t>
      </w:r>
      <w:r w:rsidR="006B613B">
        <w:rPr>
          <w:rStyle w:val="ae"/>
          <w:rFonts w:ascii="Times New Roman" w:hAnsi="Times New Roman"/>
          <w:b w:val="0"/>
          <w:sz w:val="28"/>
          <w:szCs w:val="28"/>
        </w:rPr>
        <w:t xml:space="preserve"> и среднего общего </w:t>
      </w:r>
      <w:r w:rsidRPr="00105EBA">
        <w:rPr>
          <w:rStyle w:val="ae"/>
          <w:rFonts w:ascii="Times New Roman" w:hAnsi="Times New Roman"/>
          <w:b w:val="0"/>
          <w:sz w:val="28"/>
          <w:szCs w:val="28"/>
        </w:rPr>
        <w:t>образования</w:t>
      </w:r>
      <w:r w:rsidR="006B613B">
        <w:rPr>
          <w:rStyle w:val="ae"/>
          <w:rFonts w:ascii="Times New Roman" w:hAnsi="Times New Roman"/>
          <w:b w:val="0"/>
          <w:sz w:val="28"/>
          <w:szCs w:val="28"/>
        </w:rPr>
        <w:t xml:space="preserve"> ( ГИА -9; ГИА-11)</w:t>
      </w:r>
      <w:r w:rsidRPr="00105EBA">
        <w:rPr>
          <w:rStyle w:val="ae"/>
          <w:rFonts w:ascii="Times New Roman" w:hAnsi="Times New Roman"/>
          <w:b w:val="0"/>
          <w:sz w:val="28"/>
          <w:szCs w:val="28"/>
        </w:rPr>
        <w:t>.</w:t>
      </w:r>
    </w:p>
    <w:p w:rsidR="00AE6894" w:rsidRPr="00105EBA" w:rsidRDefault="006B613B" w:rsidP="00EF1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6894" w:rsidRPr="00105EBA">
        <w:rPr>
          <w:rFonts w:ascii="Times New Roman" w:hAnsi="Times New Roman" w:cs="Times New Roman"/>
          <w:sz w:val="28"/>
          <w:szCs w:val="28"/>
        </w:rPr>
        <w:t xml:space="preserve">В общеобразовательных </w:t>
      </w:r>
      <w:r>
        <w:rPr>
          <w:rFonts w:ascii="Times New Roman" w:hAnsi="Times New Roman" w:cs="Times New Roman"/>
          <w:sz w:val="28"/>
          <w:szCs w:val="28"/>
        </w:rPr>
        <w:t>организациях</w:t>
      </w:r>
      <w:r w:rsidR="00AE6894" w:rsidRPr="00105EBA">
        <w:rPr>
          <w:rFonts w:ascii="Times New Roman" w:hAnsi="Times New Roman" w:cs="Times New Roman"/>
          <w:sz w:val="28"/>
          <w:szCs w:val="28"/>
        </w:rPr>
        <w:t xml:space="preserve"> в 2017 – 2018 учебном году успешно окончили обучение 94,0 %, из них качественно 32,8 %. </w:t>
      </w:r>
    </w:p>
    <w:p w:rsidR="00AE6894" w:rsidRPr="00105EBA" w:rsidRDefault="00EF119B" w:rsidP="00EF119B">
      <w:pPr>
        <w:spacing w:after="0" w:line="240" w:lineRule="auto"/>
        <w:jc w:val="both"/>
        <w:rPr>
          <w:rFonts w:ascii="Times New Roman" w:hAnsi="Times New Roman" w:cs="Times New Roman"/>
          <w:b/>
          <w:sz w:val="28"/>
          <w:szCs w:val="28"/>
        </w:rPr>
      </w:pPr>
      <w:r w:rsidRPr="00105EBA">
        <w:rPr>
          <w:rFonts w:ascii="Times New Roman" w:hAnsi="Times New Roman" w:cs="Times New Roman"/>
          <w:sz w:val="28"/>
          <w:szCs w:val="28"/>
        </w:rPr>
        <w:tab/>
      </w:r>
      <w:r w:rsidR="00AE6894" w:rsidRPr="00105EBA">
        <w:rPr>
          <w:rFonts w:ascii="Times New Roman" w:hAnsi="Times New Roman" w:cs="Times New Roman"/>
          <w:sz w:val="28"/>
          <w:szCs w:val="28"/>
        </w:rPr>
        <w:t>Сравнивая результаты по району н</w:t>
      </w:r>
      <w:r w:rsidR="006B613B">
        <w:rPr>
          <w:rFonts w:ascii="Times New Roman" w:hAnsi="Times New Roman" w:cs="Times New Roman"/>
          <w:sz w:val="28"/>
          <w:szCs w:val="28"/>
        </w:rPr>
        <w:t>а конец 2017-2018 учебного года</w:t>
      </w:r>
      <w:r w:rsidR="00AE6894" w:rsidRPr="00105EBA">
        <w:rPr>
          <w:rFonts w:ascii="Times New Roman" w:hAnsi="Times New Roman" w:cs="Times New Roman"/>
          <w:sz w:val="28"/>
          <w:szCs w:val="28"/>
        </w:rPr>
        <w:t xml:space="preserve"> с результатами предыдущих двух учебных годов, можно говорить о достаточно стабильной «успеваемости» учащи</w:t>
      </w:r>
      <w:r w:rsidR="006B613B">
        <w:rPr>
          <w:rFonts w:ascii="Times New Roman" w:hAnsi="Times New Roman" w:cs="Times New Roman"/>
          <w:sz w:val="28"/>
          <w:szCs w:val="28"/>
        </w:rPr>
        <w:t>хся образовательных организаций</w:t>
      </w:r>
      <w:r w:rsidR="00AE6894" w:rsidRPr="00105EBA">
        <w:rPr>
          <w:rFonts w:ascii="Times New Roman" w:hAnsi="Times New Roman" w:cs="Times New Roman"/>
          <w:sz w:val="28"/>
          <w:szCs w:val="28"/>
        </w:rPr>
        <w:t xml:space="preserve"> как в разрезе поселений, так и по всему району в целом. </w:t>
      </w:r>
    </w:p>
    <w:p w:rsidR="00AE6894" w:rsidRPr="00105EBA" w:rsidRDefault="00AE6894" w:rsidP="00EF119B">
      <w:pPr>
        <w:spacing w:after="0" w:line="240" w:lineRule="auto"/>
        <w:jc w:val="both"/>
        <w:rPr>
          <w:rFonts w:ascii="Times New Roman" w:hAnsi="Times New Roman" w:cs="Times New Roman"/>
          <w:sz w:val="28"/>
          <w:szCs w:val="28"/>
        </w:rPr>
      </w:pPr>
      <w:r w:rsidRPr="00105EBA">
        <w:rPr>
          <w:rFonts w:ascii="Times New Roman" w:hAnsi="Times New Roman" w:cs="Times New Roman"/>
          <w:sz w:val="28"/>
          <w:szCs w:val="28"/>
        </w:rPr>
        <w:t>На второй год</w:t>
      </w:r>
      <w:r w:rsidR="00191D26">
        <w:rPr>
          <w:rFonts w:ascii="Times New Roman" w:hAnsi="Times New Roman" w:cs="Times New Roman"/>
          <w:sz w:val="28"/>
          <w:szCs w:val="28"/>
        </w:rPr>
        <w:t xml:space="preserve"> в организациях района оставлен 51 обучающий</w:t>
      </w:r>
      <w:r w:rsidRPr="00105EBA">
        <w:rPr>
          <w:rFonts w:ascii="Times New Roman" w:hAnsi="Times New Roman" w:cs="Times New Roman"/>
          <w:sz w:val="28"/>
          <w:szCs w:val="28"/>
        </w:rPr>
        <w:t xml:space="preserve">ся, из них со второго </w:t>
      </w:r>
      <w:r w:rsidR="00EF119B" w:rsidRPr="00105EBA">
        <w:rPr>
          <w:rFonts w:ascii="Times New Roman" w:hAnsi="Times New Roman" w:cs="Times New Roman"/>
          <w:sz w:val="28"/>
          <w:szCs w:val="28"/>
        </w:rPr>
        <w:t>по четвертый</w:t>
      </w:r>
      <w:r w:rsidRPr="00105EBA">
        <w:rPr>
          <w:rFonts w:ascii="Times New Roman" w:hAnsi="Times New Roman" w:cs="Times New Roman"/>
          <w:sz w:val="28"/>
          <w:szCs w:val="28"/>
        </w:rPr>
        <w:t xml:space="preserve"> класс – 12 человек, с пятого </w:t>
      </w:r>
      <w:r w:rsidR="00EF119B" w:rsidRPr="00105EBA">
        <w:rPr>
          <w:rFonts w:ascii="Times New Roman" w:hAnsi="Times New Roman" w:cs="Times New Roman"/>
          <w:sz w:val="28"/>
          <w:szCs w:val="28"/>
        </w:rPr>
        <w:t>по девятый</w:t>
      </w:r>
      <w:r w:rsidRPr="00105EBA">
        <w:rPr>
          <w:rFonts w:ascii="Times New Roman" w:hAnsi="Times New Roman" w:cs="Times New Roman"/>
          <w:sz w:val="28"/>
          <w:szCs w:val="28"/>
        </w:rPr>
        <w:t xml:space="preserve"> – 39 человек.</w:t>
      </w:r>
    </w:p>
    <w:p w:rsidR="00AE6894" w:rsidRPr="00105EBA" w:rsidRDefault="00EF119B" w:rsidP="00EF119B">
      <w:pPr>
        <w:spacing w:after="0" w:line="240" w:lineRule="auto"/>
        <w:jc w:val="both"/>
        <w:rPr>
          <w:rFonts w:ascii="Times New Roman" w:hAnsi="Times New Roman" w:cs="Times New Roman"/>
          <w:sz w:val="28"/>
          <w:szCs w:val="28"/>
        </w:rPr>
      </w:pPr>
      <w:r w:rsidRPr="00105EBA">
        <w:rPr>
          <w:rFonts w:ascii="Times New Roman" w:hAnsi="Times New Roman" w:cs="Times New Roman"/>
          <w:sz w:val="28"/>
          <w:szCs w:val="28"/>
        </w:rPr>
        <w:tab/>
      </w:r>
      <w:r w:rsidR="00AE6894" w:rsidRPr="00105EBA">
        <w:rPr>
          <w:rFonts w:ascii="Times New Roman" w:hAnsi="Times New Roman" w:cs="Times New Roman"/>
          <w:sz w:val="28"/>
          <w:szCs w:val="28"/>
        </w:rPr>
        <w:t>Количество учащихся, получивших «2» по одному или нескольким предметам и переведенным условно в следующий класс</w:t>
      </w:r>
      <w:r w:rsidR="00191D26">
        <w:rPr>
          <w:rFonts w:ascii="Times New Roman" w:hAnsi="Times New Roman" w:cs="Times New Roman"/>
          <w:sz w:val="28"/>
          <w:szCs w:val="28"/>
        </w:rPr>
        <w:t>,</w:t>
      </w:r>
      <w:r w:rsidR="00AE6894" w:rsidRPr="00105EBA">
        <w:rPr>
          <w:rFonts w:ascii="Times New Roman" w:hAnsi="Times New Roman" w:cs="Times New Roman"/>
          <w:sz w:val="28"/>
          <w:szCs w:val="28"/>
        </w:rPr>
        <w:t xml:space="preserve"> составило 121 человек, что на 19 </w:t>
      </w:r>
      <w:r w:rsidRPr="00105EBA">
        <w:rPr>
          <w:rFonts w:ascii="Times New Roman" w:hAnsi="Times New Roman" w:cs="Times New Roman"/>
          <w:sz w:val="28"/>
          <w:szCs w:val="28"/>
        </w:rPr>
        <w:t>человек меньше</w:t>
      </w:r>
      <w:r w:rsidR="00AE6894" w:rsidRPr="00105EBA">
        <w:rPr>
          <w:rFonts w:ascii="Times New Roman" w:hAnsi="Times New Roman" w:cs="Times New Roman"/>
          <w:sz w:val="28"/>
          <w:szCs w:val="28"/>
        </w:rPr>
        <w:t xml:space="preserve">, чем по </w:t>
      </w:r>
      <w:r w:rsidRPr="00105EBA">
        <w:rPr>
          <w:rFonts w:ascii="Times New Roman" w:hAnsi="Times New Roman" w:cs="Times New Roman"/>
          <w:sz w:val="28"/>
          <w:szCs w:val="28"/>
        </w:rPr>
        <w:t>итогам 2016</w:t>
      </w:r>
      <w:r w:rsidR="00AE6894" w:rsidRPr="00105EBA">
        <w:rPr>
          <w:rFonts w:ascii="Times New Roman" w:hAnsi="Times New Roman" w:cs="Times New Roman"/>
          <w:sz w:val="28"/>
          <w:szCs w:val="28"/>
        </w:rPr>
        <w:t xml:space="preserve">-2017 учебного года.  </w:t>
      </w:r>
    </w:p>
    <w:p w:rsidR="00AE6894" w:rsidRPr="00105EBA" w:rsidRDefault="00AE6894" w:rsidP="00EF119B">
      <w:pPr>
        <w:spacing w:after="0" w:line="240" w:lineRule="auto"/>
        <w:jc w:val="both"/>
        <w:rPr>
          <w:rFonts w:ascii="Times New Roman" w:hAnsi="Times New Roman" w:cs="Times New Roman"/>
          <w:sz w:val="28"/>
          <w:szCs w:val="28"/>
        </w:rPr>
      </w:pPr>
      <w:r w:rsidRPr="00105EBA">
        <w:rPr>
          <w:rFonts w:ascii="Times New Roman" w:hAnsi="Times New Roman" w:cs="Times New Roman"/>
          <w:sz w:val="28"/>
          <w:szCs w:val="28"/>
        </w:rPr>
        <w:t xml:space="preserve">Таким образом, незначительное уменьшение количества условно </w:t>
      </w:r>
      <w:r w:rsidR="00EF119B" w:rsidRPr="00105EBA">
        <w:rPr>
          <w:rFonts w:ascii="Times New Roman" w:hAnsi="Times New Roman" w:cs="Times New Roman"/>
          <w:sz w:val="28"/>
          <w:szCs w:val="28"/>
        </w:rPr>
        <w:t>переведенных позволяет</w:t>
      </w:r>
      <w:r w:rsidRPr="00105EBA">
        <w:rPr>
          <w:rFonts w:ascii="Times New Roman" w:hAnsi="Times New Roman" w:cs="Times New Roman"/>
          <w:sz w:val="28"/>
          <w:szCs w:val="28"/>
        </w:rPr>
        <w:t xml:space="preserve"> говорить об эффективности работы администрации организаций по созданию системы индивидуальной работы с данной категорией обучающихся.</w:t>
      </w:r>
    </w:p>
    <w:p w:rsidR="00AE6894" w:rsidRPr="00105EBA" w:rsidRDefault="00105EBA" w:rsidP="00EF119B">
      <w:pPr>
        <w:spacing w:after="0" w:line="240" w:lineRule="auto"/>
        <w:jc w:val="both"/>
        <w:rPr>
          <w:rStyle w:val="ae"/>
          <w:rFonts w:ascii="Times New Roman" w:hAnsi="Times New Roman" w:cs="Times New Roman"/>
          <w:b w:val="0"/>
          <w:bCs w:val="0"/>
          <w:sz w:val="28"/>
          <w:szCs w:val="28"/>
        </w:rPr>
      </w:pPr>
      <w:r w:rsidRPr="00105EBA">
        <w:rPr>
          <w:rFonts w:ascii="Times New Roman" w:hAnsi="Times New Roman" w:cs="Times New Roman"/>
          <w:sz w:val="28"/>
          <w:szCs w:val="28"/>
        </w:rPr>
        <w:tab/>
      </w:r>
      <w:r w:rsidR="00AE6894" w:rsidRPr="00105EBA">
        <w:rPr>
          <w:rFonts w:ascii="Times New Roman" w:hAnsi="Times New Roman" w:cs="Times New Roman"/>
          <w:sz w:val="28"/>
          <w:szCs w:val="28"/>
        </w:rPr>
        <w:t xml:space="preserve">Руководителям тех образовательных организаций, в которых большое количество неуспевающих (Дудинская средняя школа №1, Носковская средняя школа-интернат), необходимо проанализировать ситуацию и спланировать методическую помощь педагогам по работе с неуспевающими детьми. </w:t>
      </w:r>
    </w:p>
    <w:p w:rsidR="00AE6894" w:rsidRPr="00105EBA" w:rsidRDefault="00191D26" w:rsidP="00EF119B">
      <w:pPr>
        <w:pStyle w:val="210"/>
        <w:spacing w:line="240" w:lineRule="auto"/>
        <w:ind w:firstLine="0"/>
        <w:rPr>
          <w:rStyle w:val="ae"/>
          <w:rFonts w:ascii="Times New Roman" w:hAnsi="Times New Roman"/>
          <w:b w:val="0"/>
          <w:sz w:val="28"/>
          <w:szCs w:val="28"/>
        </w:rPr>
      </w:pPr>
      <w:r>
        <w:rPr>
          <w:rStyle w:val="ae"/>
          <w:rFonts w:ascii="Times New Roman" w:hAnsi="Times New Roman"/>
          <w:b w:val="0"/>
          <w:sz w:val="28"/>
          <w:szCs w:val="28"/>
        </w:rPr>
        <w:t xml:space="preserve">          </w:t>
      </w:r>
      <w:r w:rsidR="00AE6894" w:rsidRPr="00105EBA">
        <w:rPr>
          <w:rStyle w:val="ae"/>
          <w:rFonts w:ascii="Times New Roman" w:hAnsi="Times New Roman"/>
          <w:b w:val="0"/>
          <w:sz w:val="28"/>
          <w:szCs w:val="28"/>
        </w:rPr>
        <w:t>Важнейшее место в оценке выполнения требований новых стандартов занимают результаты освоения образовательных программ на каждом уровне образования.</w:t>
      </w:r>
    </w:p>
    <w:p w:rsidR="007032C7" w:rsidRPr="00105EBA" w:rsidRDefault="007032C7" w:rsidP="001A39C2">
      <w:pPr>
        <w:pStyle w:val="210"/>
        <w:spacing w:line="240" w:lineRule="auto"/>
        <w:ind w:firstLine="0"/>
        <w:rPr>
          <w:rFonts w:ascii="Times New Roman" w:hAnsi="Times New Roman"/>
          <w:sz w:val="28"/>
          <w:szCs w:val="28"/>
        </w:rPr>
      </w:pPr>
    </w:p>
    <w:p w:rsidR="0035437D" w:rsidRDefault="0035437D" w:rsidP="00191D26">
      <w:pPr>
        <w:pStyle w:val="a4"/>
        <w:numPr>
          <w:ilvl w:val="2"/>
          <w:numId w:val="2"/>
        </w:numPr>
        <w:spacing w:after="0" w:line="240" w:lineRule="auto"/>
        <w:ind w:left="0" w:firstLine="0"/>
        <w:jc w:val="both"/>
        <w:rPr>
          <w:rFonts w:ascii="Times New Roman" w:hAnsi="Times New Roman" w:cs="Times New Roman"/>
          <w:b/>
          <w:i/>
          <w:sz w:val="28"/>
          <w:szCs w:val="28"/>
        </w:rPr>
      </w:pPr>
      <w:r w:rsidRPr="00FC71E5">
        <w:rPr>
          <w:rFonts w:ascii="Times New Roman" w:hAnsi="Times New Roman" w:cs="Times New Roman"/>
          <w:b/>
          <w:i/>
          <w:sz w:val="28"/>
          <w:szCs w:val="28"/>
        </w:rPr>
        <w:t xml:space="preserve">Результаты оценочных </w:t>
      </w:r>
      <w:r w:rsidR="00105EBA" w:rsidRPr="00FC71E5">
        <w:rPr>
          <w:rFonts w:ascii="Times New Roman" w:hAnsi="Times New Roman" w:cs="Times New Roman"/>
          <w:b/>
          <w:i/>
          <w:sz w:val="28"/>
          <w:szCs w:val="28"/>
        </w:rPr>
        <w:t>процедур выпускников</w:t>
      </w:r>
      <w:r w:rsidRPr="00FC71E5">
        <w:rPr>
          <w:rFonts w:ascii="Times New Roman" w:hAnsi="Times New Roman" w:cs="Times New Roman"/>
          <w:b/>
          <w:i/>
          <w:sz w:val="28"/>
          <w:szCs w:val="28"/>
        </w:rPr>
        <w:t xml:space="preserve"> </w:t>
      </w:r>
      <w:r w:rsidR="00A954A3">
        <w:rPr>
          <w:rFonts w:ascii="Times New Roman" w:hAnsi="Times New Roman" w:cs="Times New Roman"/>
          <w:b/>
          <w:i/>
          <w:sz w:val="28"/>
          <w:szCs w:val="28"/>
        </w:rPr>
        <w:t>начального общего образования</w:t>
      </w:r>
    </w:p>
    <w:p w:rsidR="006D39A9" w:rsidRPr="00FC71E5" w:rsidRDefault="006D39A9" w:rsidP="006D39A9">
      <w:pPr>
        <w:pStyle w:val="a4"/>
        <w:spacing w:after="0" w:line="240" w:lineRule="auto"/>
        <w:ind w:left="0"/>
        <w:jc w:val="both"/>
        <w:rPr>
          <w:rFonts w:ascii="Times New Roman" w:hAnsi="Times New Roman" w:cs="Times New Roman"/>
          <w:b/>
          <w:i/>
          <w:sz w:val="28"/>
          <w:szCs w:val="28"/>
        </w:rPr>
      </w:pPr>
    </w:p>
    <w:p w:rsidR="00920F2A" w:rsidRPr="00105EBA" w:rsidRDefault="00920F2A" w:rsidP="001A39C2">
      <w:pPr>
        <w:spacing w:after="0" w:line="240" w:lineRule="auto"/>
        <w:ind w:firstLine="708"/>
        <w:jc w:val="both"/>
        <w:rPr>
          <w:rFonts w:ascii="Times New Roman" w:hAnsi="Times New Roman" w:cs="Times New Roman"/>
          <w:sz w:val="28"/>
          <w:szCs w:val="28"/>
        </w:rPr>
      </w:pPr>
      <w:r w:rsidRPr="00105EBA">
        <w:rPr>
          <w:rFonts w:ascii="Times New Roman" w:hAnsi="Times New Roman" w:cs="Times New Roman"/>
          <w:sz w:val="28"/>
          <w:szCs w:val="28"/>
        </w:rPr>
        <w:t xml:space="preserve">В 2017 - 2018 учебном году для обучающихся </w:t>
      </w:r>
      <w:r w:rsidRPr="00105EBA">
        <w:rPr>
          <w:rFonts w:ascii="Times New Roman" w:hAnsi="Times New Roman" w:cs="Times New Roman"/>
          <w:sz w:val="28"/>
          <w:szCs w:val="28"/>
          <w:lang w:val="en-US"/>
        </w:rPr>
        <w:t>IV</w:t>
      </w:r>
      <w:r w:rsidRPr="00105EBA">
        <w:rPr>
          <w:rFonts w:ascii="Times New Roman" w:hAnsi="Times New Roman" w:cs="Times New Roman"/>
          <w:sz w:val="28"/>
          <w:szCs w:val="28"/>
        </w:rPr>
        <w:t xml:space="preserve"> классов было организовано проведение следующих оценочных процедур:</w:t>
      </w:r>
    </w:p>
    <w:p w:rsidR="00920F2A" w:rsidRPr="00105EBA" w:rsidRDefault="00920F2A" w:rsidP="007D78E2">
      <w:pPr>
        <w:pStyle w:val="a4"/>
        <w:numPr>
          <w:ilvl w:val="0"/>
          <w:numId w:val="20"/>
        </w:numPr>
        <w:spacing w:after="0" w:line="240" w:lineRule="auto"/>
        <w:jc w:val="both"/>
        <w:rPr>
          <w:rFonts w:ascii="Times New Roman" w:hAnsi="Times New Roman" w:cs="Times New Roman"/>
          <w:sz w:val="28"/>
          <w:szCs w:val="28"/>
        </w:rPr>
      </w:pPr>
      <w:r w:rsidRPr="00105EBA">
        <w:rPr>
          <w:rFonts w:ascii="Times New Roman" w:hAnsi="Times New Roman" w:cs="Times New Roman"/>
          <w:sz w:val="28"/>
          <w:szCs w:val="28"/>
        </w:rPr>
        <w:lastRenderedPageBreak/>
        <w:t>Всероссийский уровень (всероссийские проверочные работы - ВПР)</w:t>
      </w:r>
    </w:p>
    <w:p w:rsidR="00920F2A" w:rsidRPr="00105EBA" w:rsidRDefault="00920F2A" w:rsidP="001A39C2">
      <w:pPr>
        <w:spacing w:after="0" w:line="240" w:lineRule="auto"/>
        <w:ind w:left="709"/>
        <w:jc w:val="both"/>
        <w:rPr>
          <w:rFonts w:ascii="Times New Roman" w:hAnsi="Times New Roman" w:cs="Times New Roman"/>
          <w:sz w:val="28"/>
          <w:szCs w:val="28"/>
        </w:rPr>
      </w:pPr>
      <w:r w:rsidRPr="00105EBA">
        <w:rPr>
          <w:rFonts w:ascii="Times New Roman" w:hAnsi="Times New Roman" w:cs="Times New Roman"/>
          <w:sz w:val="28"/>
          <w:szCs w:val="28"/>
        </w:rPr>
        <w:t>- русский язык, часть 1 (диктант), часть 2;</w:t>
      </w:r>
    </w:p>
    <w:p w:rsidR="00920F2A" w:rsidRPr="00105EBA" w:rsidRDefault="00920F2A" w:rsidP="001A39C2">
      <w:pPr>
        <w:spacing w:after="0" w:line="240" w:lineRule="auto"/>
        <w:ind w:left="709"/>
        <w:jc w:val="both"/>
        <w:rPr>
          <w:rFonts w:ascii="Times New Roman" w:hAnsi="Times New Roman" w:cs="Times New Roman"/>
          <w:sz w:val="28"/>
          <w:szCs w:val="28"/>
        </w:rPr>
      </w:pPr>
      <w:r w:rsidRPr="00105EBA">
        <w:rPr>
          <w:rFonts w:ascii="Times New Roman" w:hAnsi="Times New Roman" w:cs="Times New Roman"/>
          <w:sz w:val="28"/>
          <w:szCs w:val="28"/>
        </w:rPr>
        <w:t>- математика;</w:t>
      </w:r>
    </w:p>
    <w:p w:rsidR="00920F2A" w:rsidRPr="00105EBA" w:rsidRDefault="00105EBA" w:rsidP="00105EBA">
      <w:pPr>
        <w:spacing w:after="0" w:line="240" w:lineRule="auto"/>
        <w:ind w:left="709"/>
        <w:jc w:val="both"/>
        <w:rPr>
          <w:rFonts w:ascii="Times New Roman" w:hAnsi="Times New Roman" w:cs="Times New Roman"/>
          <w:sz w:val="28"/>
          <w:szCs w:val="28"/>
        </w:rPr>
      </w:pPr>
      <w:r w:rsidRPr="00105EBA">
        <w:rPr>
          <w:rFonts w:ascii="Times New Roman" w:hAnsi="Times New Roman" w:cs="Times New Roman"/>
          <w:sz w:val="28"/>
          <w:szCs w:val="28"/>
        </w:rPr>
        <w:t>- окружающий мир.</w:t>
      </w:r>
    </w:p>
    <w:p w:rsidR="00920F2A" w:rsidRPr="00105EBA" w:rsidRDefault="00920F2A" w:rsidP="007D78E2">
      <w:pPr>
        <w:pStyle w:val="a4"/>
        <w:numPr>
          <w:ilvl w:val="0"/>
          <w:numId w:val="20"/>
        </w:numPr>
        <w:spacing w:after="0" w:line="240" w:lineRule="auto"/>
        <w:jc w:val="both"/>
        <w:rPr>
          <w:rFonts w:ascii="Times New Roman" w:hAnsi="Times New Roman" w:cs="Times New Roman"/>
          <w:sz w:val="28"/>
          <w:szCs w:val="28"/>
        </w:rPr>
      </w:pPr>
      <w:r w:rsidRPr="00105EBA">
        <w:rPr>
          <w:rFonts w:ascii="Times New Roman" w:hAnsi="Times New Roman" w:cs="Times New Roman"/>
          <w:sz w:val="28"/>
          <w:szCs w:val="28"/>
        </w:rPr>
        <w:t xml:space="preserve">Краевой уровень (краевые </w:t>
      </w:r>
      <w:r w:rsidR="00105EBA" w:rsidRPr="00105EBA">
        <w:rPr>
          <w:rFonts w:ascii="Times New Roman" w:hAnsi="Times New Roman" w:cs="Times New Roman"/>
          <w:sz w:val="28"/>
          <w:szCs w:val="28"/>
        </w:rPr>
        <w:t>диагностические работы</w:t>
      </w:r>
      <w:r w:rsidRPr="00105EBA">
        <w:rPr>
          <w:rFonts w:ascii="Times New Roman" w:hAnsi="Times New Roman" w:cs="Times New Roman"/>
          <w:sz w:val="28"/>
          <w:szCs w:val="28"/>
        </w:rPr>
        <w:t xml:space="preserve"> – ККР)</w:t>
      </w:r>
    </w:p>
    <w:p w:rsidR="00920F2A" w:rsidRPr="00105EBA" w:rsidRDefault="00920F2A" w:rsidP="001A39C2">
      <w:pPr>
        <w:spacing w:after="0" w:line="240" w:lineRule="auto"/>
        <w:ind w:left="709"/>
        <w:jc w:val="both"/>
        <w:rPr>
          <w:rFonts w:ascii="Times New Roman" w:hAnsi="Times New Roman" w:cs="Times New Roman"/>
          <w:sz w:val="28"/>
          <w:szCs w:val="28"/>
        </w:rPr>
      </w:pPr>
      <w:r w:rsidRPr="00105EBA">
        <w:rPr>
          <w:rFonts w:ascii="Times New Roman" w:hAnsi="Times New Roman" w:cs="Times New Roman"/>
          <w:sz w:val="28"/>
          <w:szCs w:val="28"/>
        </w:rPr>
        <w:t xml:space="preserve">- диагностическая работа по оценке уровня </w:t>
      </w:r>
      <w:proofErr w:type="spellStart"/>
      <w:r w:rsidRPr="00105EBA">
        <w:rPr>
          <w:rFonts w:ascii="Times New Roman" w:hAnsi="Times New Roman" w:cs="Times New Roman"/>
          <w:sz w:val="28"/>
          <w:szCs w:val="28"/>
        </w:rPr>
        <w:t>сформированности</w:t>
      </w:r>
      <w:proofErr w:type="spellEnd"/>
      <w:r w:rsidRPr="00105EBA">
        <w:rPr>
          <w:rFonts w:ascii="Times New Roman" w:hAnsi="Times New Roman" w:cs="Times New Roman"/>
          <w:sz w:val="28"/>
          <w:szCs w:val="28"/>
        </w:rPr>
        <w:t xml:space="preserve"> читательской грамотности;</w:t>
      </w:r>
    </w:p>
    <w:p w:rsidR="00920F2A" w:rsidRPr="00105EBA" w:rsidRDefault="00105EBA" w:rsidP="00105EBA">
      <w:pPr>
        <w:spacing w:after="0" w:line="240" w:lineRule="auto"/>
        <w:ind w:left="709"/>
        <w:jc w:val="both"/>
        <w:rPr>
          <w:rFonts w:ascii="Times New Roman" w:hAnsi="Times New Roman" w:cs="Times New Roman"/>
          <w:sz w:val="28"/>
          <w:szCs w:val="28"/>
        </w:rPr>
      </w:pPr>
      <w:r w:rsidRPr="00105EBA">
        <w:rPr>
          <w:rFonts w:ascii="Times New Roman" w:hAnsi="Times New Roman" w:cs="Times New Roman"/>
          <w:sz w:val="28"/>
          <w:szCs w:val="28"/>
        </w:rPr>
        <w:t>- групповой проект.</w:t>
      </w:r>
    </w:p>
    <w:p w:rsidR="00920F2A" w:rsidRPr="00105EBA" w:rsidRDefault="00920F2A" w:rsidP="001A39C2">
      <w:pPr>
        <w:spacing w:after="0" w:line="240" w:lineRule="auto"/>
        <w:ind w:firstLine="709"/>
        <w:jc w:val="both"/>
        <w:rPr>
          <w:rFonts w:ascii="Times New Roman" w:hAnsi="Times New Roman" w:cs="Times New Roman"/>
          <w:sz w:val="28"/>
          <w:szCs w:val="28"/>
        </w:rPr>
      </w:pPr>
      <w:r w:rsidRPr="00105EBA">
        <w:rPr>
          <w:rFonts w:ascii="Times New Roman" w:hAnsi="Times New Roman" w:cs="Times New Roman"/>
          <w:sz w:val="28"/>
          <w:szCs w:val="28"/>
        </w:rPr>
        <w:t xml:space="preserve">Назначение данных оценочных процедур – оценить уровень общеобразовательной подготовки обучающихся </w:t>
      </w:r>
      <w:r w:rsidRPr="00105EBA">
        <w:rPr>
          <w:rFonts w:ascii="Times New Roman" w:hAnsi="Times New Roman" w:cs="Times New Roman"/>
          <w:sz w:val="28"/>
          <w:szCs w:val="28"/>
          <w:lang w:val="en-US"/>
        </w:rPr>
        <w:t>IV</w:t>
      </w:r>
      <w:r w:rsidRPr="00105EBA">
        <w:rPr>
          <w:rFonts w:ascii="Times New Roman" w:hAnsi="Times New Roman" w:cs="Times New Roman"/>
          <w:sz w:val="28"/>
          <w:szCs w:val="28"/>
        </w:rPr>
        <w:t xml:space="preserve"> классов в соответствии с требованиями ФГОС. Результаты КДР и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w:t>
      </w:r>
    </w:p>
    <w:p w:rsidR="00920F2A" w:rsidRPr="00105EBA" w:rsidRDefault="00920F2A" w:rsidP="007D78E2">
      <w:pPr>
        <w:pStyle w:val="a4"/>
        <w:numPr>
          <w:ilvl w:val="0"/>
          <w:numId w:val="20"/>
        </w:numPr>
        <w:spacing w:after="0" w:line="240" w:lineRule="auto"/>
        <w:jc w:val="both"/>
        <w:rPr>
          <w:rFonts w:ascii="Times New Roman" w:hAnsi="Times New Roman" w:cs="Times New Roman"/>
          <w:sz w:val="28"/>
          <w:szCs w:val="28"/>
        </w:rPr>
      </w:pPr>
      <w:r w:rsidRPr="00105EBA">
        <w:rPr>
          <w:rFonts w:ascii="Times New Roman" w:hAnsi="Times New Roman" w:cs="Times New Roman"/>
          <w:sz w:val="28"/>
          <w:szCs w:val="28"/>
        </w:rPr>
        <w:t xml:space="preserve">диагностики достижения предметных и </w:t>
      </w:r>
      <w:proofErr w:type="spellStart"/>
      <w:r w:rsidRPr="00105EBA">
        <w:rPr>
          <w:rFonts w:ascii="Times New Roman" w:hAnsi="Times New Roman" w:cs="Times New Roman"/>
          <w:sz w:val="28"/>
          <w:szCs w:val="28"/>
        </w:rPr>
        <w:t>метапредметных</w:t>
      </w:r>
      <w:proofErr w:type="spellEnd"/>
      <w:r w:rsidRPr="00105EBA">
        <w:rPr>
          <w:rFonts w:ascii="Times New Roman" w:hAnsi="Times New Roman" w:cs="Times New Roman"/>
          <w:sz w:val="28"/>
          <w:szCs w:val="28"/>
        </w:rPr>
        <w:t xml:space="preserve"> результатов, в том числе уровня </w:t>
      </w:r>
      <w:proofErr w:type="spellStart"/>
      <w:r w:rsidRPr="00105EBA">
        <w:rPr>
          <w:rFonts w:ascii="Times New Roman" w:hAnsi="Times New Roman" w:cs="Times New Roman"/>
          <w:sz w:val="28"/>
          <w:szCs w:val="28"/>
        </w:rPr>
        <w:t>сформированности</w:t>
      </w:r>
      <w:proofErr w:type="spellEnd"/>
      <w:r w:rsidRPr="00105EBA">
        <w:rPr>
          <w:rFonts w:ascii="Times New Roman" w:hAnsi="Times New Roman" w:cs="Times New Roman"/>
          <w:sz w:val="28"/>
          <w:szCs w:val="28"/>
        </w:rPr>
        <w:t xml:space="preserve"> универсальных учебных действий и овладения </w:t>
      </w:r>
      <w:proofErr w:type="spellStart"/>
      <w:r w:rsidRPr="00105EBA">
        <w:rPr>
          <w:rFonts w:ascii="Times New Roman" w:hAnsi="Times New Roman" w:cs="Times New Roman"/>
          <w:sz w:val="28"/>
          <w:szCs w:val="28"/>
        </w:rPr>
        <w:t>межпредметными</w:t>
      </w:r>
      <w:proofErr w:type="spellEnd"/>
      <w:r w:rsidRPr="00105EBA">
        <w:rPr>
          <w:rFonts w:ascii="Times New Roman" w:hAnsi="Times New Roman" w:cs="Times New Roman"/>
          <w:sz w:val="28"/>
          <w:szCs w:val="28"/>
        </w:rPr>
        <w:t xml:space="preserve"> понятиями;</w:t>
      </w:r>
    </w:p>
    <w:p w:rsidR="00920F2A" w:rsidRPr="00105EBA" w:rsidRDefault="00920F2A" w:rsidP="007D78E2">
      <w:pPr>
        <w:pStyle w:val="a4"/>
        <w:numPr>
          <w:ilvl w:val="0"/>
          <w:numId w:val="20"/>
        </w:numPr>
        <w:spacing w:after="0" w:line="240" w:lineRule="auto"/>
        <w:jc w:val="both"/>
        <w:rPr>
          <w:rFonts w:ascii="Times New Roman" w:hAnsi="Times New Roman" w:cs="Times New Roman"/>
          <w:sz w:val="28"/>
          <w:szCs w:val="28"/>
        </w:rPr>
      </w:pPr>
      <w:r w:rsidRPr="00105EBA">
        <w:rPr>
          <w:rFonts w:ascii="Times New Roman" w:hAnsi="Times New Roman" w:cs="Times New Roman"/>
          <w:sz w:val="28"/>
          <w:szCs w:val="28"/>
        </w:rPr>
        <w:t>оценки личностных результатов обучения;</w:t>
      </w:r>
    </w:p>
    <w:p w:rsidR="00920F2A" w:rsidRPr="00105EBA" w:rsidRDefault="00920F2A" w:rsidP="007D78E2">
      <w:pPr>
        <w:pStyle w:val="a4"/>
        <w:numPr>
          <w:ilvl w:val="0"/>
          <w:numId w:val="20"/>
        </w:numPr>
        <w:spacing w:after="0" w:line="240" w:lineRule="auto"/>
        <w:jc w:val="both"/>
        <w:rPr>
          <w:rFonts w:ascii="Times New Roman" w:hAnsi="Times New Roman" w:cs="Times New Roman"/>
          <w:sz w:val="28"/>
          <w:szCs w:val="28"/>
        </w:rPr>
      </w:pPr>
      <w:r w:rsidRPr="00105EBA">
        <w:rPr>
          <w:rFonts w:ascii="Times New Roman" w:hAnsi="Times New Roman" w:cs="Times New Roman"/>
          <w:sz w:val="28"/>
          <w:szCs w:val="28"/>
        </w:rPr>
        <w:t>совершенствования методики преподавания;</w:t>
      </w:r>
    </w:p>
    <w:p w:rsidR="00920F2A" w:rsidRPr="00105EBA" w:rsidRDefault="00920F2A" w:rsidP="007D78E2">
      <w:pPr>
        <w:pStyle w:val="a4"/>
        <w:numPr>
          <w:ilvl w:val="0"/>
          <w:numId w:val="20"/>
        </w:numPr>
        <w:spacing w:after="0" w:line="240" w:lineRule="auto"/>
        <w:jc w:val="both"/>
        <w:rPr>
          <w:rFonts w:ascii="Times New Roman" w:hAnsi="Times New Roman" w:cs="Times New Roman"/>
          <w:sz w:val="28"/>
          <w:szCs w:val="28"/>
        </w:rPr>
      </w:pPr>
      <w:r w:rsidRPr="00105EBA">
        <w:rPr>
          <w:rFonts w:ascii="Times New Roman" w:hAnsi="Times New Roman" w:cs="Times New Roman"/>
          <w:sz w:val="28"/>
          <w:szCs w:val="28"/>
        </w:rPr>
        <w:t>выявления групп учеников, обучение которых в основной школе требует особого внимания (наиболее подготовленных и наименее подготовленных);</w:t>
      </w:r>
    </w:p>
    <w:p w:rsidR="00920F2A" w:rsidRPr="00116CBB" w:rsidRDefault="00920F2A" w:rsidP="007D78E2">
      <w:pPr>
        <w:pStyle w:val="a4"/>
        <w:numPr>
          <w:ilvl w:val="0"/>
          <w:numId w:val="20"/>
        </w:numPr>
        <w:spacing w:after="0" w:line="240" w:lineRule="auto"/>
        <w:jc w:val="both"/>
        <w:rPr>
          <w:rFonts w:ascii="Times New Roman" w:hAnsi="Times New Roman" w:cs="Times New Roman"/>
          <w:sz w:val="28"/>
          <w:szCs w:val="28"/>
        </w:rPr>
      </w:pPr>
      <w:r w:rsidRPr="00105EBA">
        <w:rPr>
          <w:rFonts w:ascii="Times New Roman" w:hAnsi="Times New Roman" w:cs="Times New Roman"/>
          <w:sz w:val="28"/>
          <w:szCs w:val="28"/>
        </w:rPr>
        <w:t>корректировки образовательной программы начального общего образования в образовательной организации.</w:t>
      </w:r>
    </w:p>
    <w:p w:rsidR="00920F2A" w:rsidRPr="00105EBA" w:rsidRDefault="00920F2A" w:rsidP="00116CBB">
      <w:pPr>
        <w:pStyle w:val="ac"/>
        <w:ind w:firstLine="284"/>
        <w:jc w:val="both"/>
        <w:rPr>
          <w:rFonts w:ascii="Times New Roman" w:hAnsi="Times New Roman" w:cs="Times New Roman"/>
          <w:sz w:val="28"/>
          <w:szCs w:val="28"/>
        </w:rPr>
      </w:pPr>
      <w:r w:rsidRPr="00105EBA">
        <w:rPr>
          <w:rFonts w:ascii="Times New Roman" w:hAnsi="Times New Roman" w:cs="Times New Roman"/>
          <w:sz w:val="28"/>
          <w:szCs w:val="28"/>
        </w:rPr>
        <w:t xml:space="preserve">Средний показатель достижения уровня базовой подготовки обучающихся, выполнявших всероссийские проверочные работы (ВПР) по математике, русскому языку и окружающему </w:t>
      </w:r>
      <w:proofErr w:type="gramStart"/>
      <w:r w:rsidRPr="00105EBA">
        <w:rPr>
          <w:rFonts w:ascii="Times New Roman" w:hAnsi="Times New Roman" w:cs="Times New Roman"/>
          <w:sz w:val="28"/>
          <w:szCs w:val="28"/>
        </w:rPr>
        <w:t>миру  соответствует</w:t>
      </w:r>
      <w:proofErr w:type="gramEnd"/>
      <w:r w:rsidRPr="00105EBA">
        <w:rPr>
          <w:rFonts w:ascii="Times New Roman" w:hAnsi="Times New Roman" w:cs="Times New Roman"/>
          <w:sz w:val="28"/>
          <w:szCs w:val="28"/>
        </w:rPr>
        <w:t xml:space="preserve"> краевому и всероссийс</w:t>
      </w:r>
      <w:r w:rsidR="00770B68">
        <w:rPr>
          <w:rFonts w:ascii="Times New Roman" w:hAnsi="Times New Roman" w:cs="Times New Roman"/>
          <w:sz w:val="28"/>
          <w:szCs w:val="28"/>
        </w:rPr>
        <w:t>кому показателям</w:t>
      </w:r>
      <w:r w:rsidR="00105EBA" w:rsidRPr="00105EBA">
        <w:rPr>
          <w:rFonts w:ascii="Times New Roman" w:hAnsi="Times New Roman" w:cs="Times New Roman"/>
          <w:sz w:val="28"/>
          <w:szCs w:val="28"/>
        </w:rPr>
        <w:t>:</w:t>
      </w:r>
    </w:p>
    <w:p w:rsidR="00920F2A" w:rsidRPr="00105EBA" w:rsidRDefault="00920F2A" w:rsidP="007D78E2">
      <w:pPr>
        <w:pStyle w:val="ac"/>
        <w:numPr>
          <w:ilvl w:val="0"/>
          <w:numId w:val="28"/>
        </w:numPr>
        <w:ind w:left="284" w:hanging="284"/>
        <w:jc w:val="both"/>
        <w:rPr>
          <w:rFonts w:ascii="Times New Roman" w:hAnsi="Times New Roman" w:cs="Times New Roman"/>
          <w:b/>
          <w:i/>
          <w:sz w:val="28"/>
          <w:szCs w:val="28"/>
        </w:rPr>
      </w:pPr>
      <w:r w:rsidRPr="00105EBA">
        <w:rPr>
          <w:rFonts w:ascii="Times New Roman" w:hAnsi="Times New Roman" w:cs="Times New Roman"/>
          <w:b/>
          <w:i/>
          <w:sz w:val="28"/>
          <w:szCs w:val="28"/>
        </w:rPr>
        <w:t>Математика – 98,1% (край – 98,3%, Россия – 96,9%).</w:t>
      </w:r>
    </w:p>
    <w:p w:rsidR="00356FCD" w:rsidRDefault="00356FCD" w:rsidP="00356FCD">
      <w:pPr>
        <w:pStyle w:val="ac"/>
        <w:tabs>
          <w:tab w:val="left" w:pos="284"/>
        </w:tabs>
        <w:jc w:val="both"/>
        <w:rPr>
          <w:rFonts w:ascii="Times New Roman" w:hAnsi="Times New Roman" w:cs="Times New Roman"/>
          <w:bCs/>
          <w:sz w:val="28"/>
          <w:szCs w:val="28"/>
        </w:rPr>
      </w:pPr>
      <w:r>
        <w:rPr>
          <w:rFonts w:ascii="Times New Roman" w:hAnsi="Times New Roman" w:cs="Times New Roman"/>
          <w:bCs/>
          <w:sz w:val="28"/>
          <w:szCs w:val="28"/>
        </w:rPr>
        <w:t xml:space="preserve">      У учащихся района на высоком уровне (95%) сформировано умение </w:t>
      </w:r>
      <w:r w:rsidRPr="00105EBA">
        <w:rPr>
          <w:rFonts w:ascii="Times New Roman" w:hAnsi="Times New Roman" w:cs="Times New Roman"/>
          <w:bCs/>
          <w:sz w:val="28"/>
          <w:szCs w:val="28"/>
        </w:rPr>
        <w:t>выполнять арифметические действия с числами и числовыми выражениями.</w:t>
      </w:r>
    </w:p>
    <w:p w:rsidR="00920F2A" w:rsidRPr="00105EBA" w:rsidRDefault="00116CBB" w:rsidP="00116CBB">
      <w:pPr>
        <w:pStyle w:val="ac"/>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920F2A" w:rsidRPr="00105EBA">
        <w:rPr>
          <w:rFonts w:ascii="Times New Roman" w:hAnsi="Times New Roman" w:cs="Times New Roman"/>
          <w:bCs/>
          <w:sz w:val="28"/>
          <w:szCs w:val="28"/>
        </w:rPr>
        <w:t xml:space="preserve">Самые низкие </w:t>
      </w:r>
      <w:proofErr w:type="gramStart"/>
      <w:r w:rsidR="00356FCD">
        <w:rPr>
          <w:rFonts w:ascii="Times New Roman" w:hAnsi="Times New Roman" w:cs="Times New Roman"/>
          <w:bCs/>
          <w:sz w:val="28"/>
          <w:szCs w:val="28"/>
        </w:rPr>
        <w:t xml:space="preserve">результаты </w:t>
      </w:r>
      <w:r w:rsidR="00920F2A" w:rsidRPr="00105EBA">
        <w:rPr>
          <w:rFonts w:ascii="Times New Roman" w:hAnsi="Times New Roman" w:cs="Times New Roman"/>
          <w:bCs/>
          <w:sz w:val="28"/>
          <w:szCs w:val="28"/>
        </w:rPr>
        <w:t xml:space="preserve"> (</w:t>
      </w:r>
      <w:proofErr w:type="gramEnd"/>
      <w:r w:rsidR="00920F2A" w:rsidRPr="00105EBA">
        <w:rPr>
          <w:rFonts w:ascii="Times New Roman" w:hAnsi="Times New Roman" w:cs="Times New Roman"/>
          <w:bCs/>
          <w:sz w:val="28"/>
          <w:szCs w:val="28"/>
        </w:rPr>
        <w:t>43% и 47%)</w:t>
      </w:r>
      <w:r w:rsidR="00356FCD">
        <w:rPr>
          <w:rFonts w:ascii="Times New Roman" w:hAnsi="Times New Roman" w:cs="Times New Roman"/>
          <w:bCs/>
          <w:sz w:val="28"/>
          <w:szCs w:val="28"/>
        </w:rPr>
        <w:t xml:space="preserve">  по показателю </w:t>
      </w:r>
      <w:r w:rsidR="00920F2A" w:rsidRPr="00105EBA">
        <w:rPr>
          <w:rFonts w:ascii="Times New Roman" w:hAnsi="Times New Roman" w:cs="Times New Roman"/>
          <w:bCs/>
          <w:sz w:val="28"/>
          <w:szCs w:val="28"/>
        </w:rPr>
        <w:t xml:space="preserve"> </w:t>
      </w:r>
      <w:proofErr w:type="spellStart"/>
      <w:r w:rsidR="00920F2A" w:rsidRPr="00105EBA">
        <w:rPr>
          <w:rFonts w:ascii="Times New Roman" w:hAnsi="Times New Roman" w:cs="Times New Roman"/>
          <w:bCs/>
          <w:sz w:val="28"/>
          <w:szCs w:val="28"/>
        </w:rPr>
        <w:t>сформированности</w:t>
      </w:r>
      <w:proofErr w:type="spellEnd"/>
      <w:r w:rsidR="00920F2A" w:rsidRPr="00105EBA">
        <w:rPr>
          <w:rFonts w:ascii="Times New Roman" w:hAnsi="Times New Roman" w:cs="Times New Roman"/>
          <w:bCs/>
          <w:sz w:val="28"/>
          <w:szCs w:val="28"/>
        </w:rPr>
        <w:t xml:space="preserve"> у обучающихся умения решать текстовые задачи и</w:t>
      </w:r>
      <w:r w:rsidR="00356FCD">
        <w:rPr>
          <w:rFonts w:ascii="Times New Roman" w:hAnsi="Times New Roman" w:cs="Times New Roman"/>
          <w:bCs/>
          <w:sz w:val="28"/>
          <w:szCs w:val="28"/>
        </w:rPr>
        <w:t xml:space="preserve">  </w:t>
      </w:r>
      <w:proofErr w:type="spellStart"/>
      <w:r w:rsidR="00356FCD">
        <w:rPr>
          <w:rFonts w:ascii="Times New Roman" w:hAnsi="Times New Roman" w:cs="Times New Roman"/>
          <w:bCs/>
          <w:sz w:val="28"/>
          <w:szCs w:val="28"/>
        </w:rPr>
        <w:t>сформированности</w:t>
      </w:r>
      <w:proofErr w:type="spellEnd"/>
      <w:r w:rsidR="00356FCD">
        <w:rPr>
          <w:rFonts w:ascii="Times New Roman" w:hAnsi="Times New Roman" w:cs="Times New Roman"/>
          <w:bCs/>
          <w:sz w:val="28"/>
          <w:szCs w:val="28"/>
        </w:rPr>
        <w:t xml:space="preserve"> </w:t>
      </w:r>
      <w:r w:rsidR="00920F2A" w:rsidRPr="00105EBA">
        <w:rPr>
          <w:rFonts w:ascii="Times New Roman" w:hAnsi="Times New Roman" w:cs="Times New Roman"/>
          <w:bCs/>
          <w:sz w:val="28"/>
          <w:szCs w:val="28"/>
        </w:rPr>
        <w:t xml:space="preserve"> овладения основами логическо</w:t>
      </w:r>
      <w:r w:rsidR="00105EBA" w:rsidRPr="00105EBA">
        <w:rPr>
          <w:rFonts w:ascii="Times New Roman" w:hAnsi="Times New Roman" w:cs="Times New Roman"/>
          <w:bCs/>
          <w:sz w:val="28"/>
          <w:szCs w:val="28"/>
        </w:rPr>
        <w:t>го и алгоритмического мышления.</w:t>
      </w:r>
    </w:p>
    <w:p w:rsidR="00920F2A" w:rsidRPr="00105EBA" w:rsidRDefault="00920F2A" w:rsidP="007D78E2">
      <w:pPr>
        <w:pStyle w:val="ac"/>
        <w:numPr>
          <w:ilvl w:val="0"/>
          <w:numId w:val="28"/>
        </w:numPr>
        <w:ind w:left="426"/>
        <w:jc w:val="both"/>
        <w:rPr>
          <w:rFonts w:ascii="Times New Roman" w:hAnsi="Times New Roman" w:cs="Times New Roman"/>
          <w:b/>
          <w:bCs/>
          <w:i/>
          <w:sz w:val="28"/>
          <w:szCs w:val="28"/>
        </w:rPr>
      </w:pPr>
      <w:r w:rsidRPr="00105EBA">
        <w:rPr>
          <w:rFonts w:ascii="Times New Roman" w:hAnsi="Times New Roman" w:cs="Times New Roman"/>
          <w:b/>
          <w:bCs/>
          <w:i/>
          <w:sz w:val="28"/>
          <w:szCs w:val="28"/>
        </w:rPr>
        <w:t>Русский язык – 95,4% (край – 95,1%, Россия – 94,8%).</w:t>
      </w:r>
    </w:p>
    <w:p w:rsidR="00920F2A" w:rsidRPr="00105EBA" w:rsidRDefault="00116CBB" w:rsidP="00116CBB">
      <w:pPr>
        <w:pStyle w:val="ac"/>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356FCD">
        <w:rPr>
          <w:rFonts w:ascii="Times New Roman" w:hAnsi="Times New Roman" w:cs="Times New Roman"/>
          <w:bCs/>
          <w:sz w:val="28"/>
          <w:szCs w:val="28"/>
        </w:rPr>
        <w:t>Самые высокие</w:t>
      </w:r>
      <w:r w:rsidR="00920F2A" w:rsidRPr="00105EBA">
        <w:rPr>
          <w:rFonts w:ascii="Times New Roman" w:hAnsi="Times New Roman" w:cs="Times New Roman"/>
          <w:bCs/>
          <w:sz w:val="28"/>
          <w:szCs w:val="28"/>
        </w:rPr>
        <w:t xml:space="preserve"> </w:t>
      </w:r>
      <w:r w:rsidR="00356FCD">
        <w:rPr>
          <w:rFonts w:ascii="Times New Roman" w:hAnsi="Times New Roman" w:cs="Times New Roman"/>
          <w:bCs/>
          <w:sz w:val="28"/>
          <w:szCs w:val="28"/>
        </w:rPr>
        <w:t>результаты</w:t>
      </w:r>
      <w:r w:rsidR="00920F2A" w:rsidRPr="00105EBA">
        <w:rPr>
          <w:rFonts w:ascii="Times New Roman" w:hAnsi="Times New Roman" w:cs="Times New Roman"/>
          <w:bCs/>
          <w:sz w:val="28"/>
          <w:szCs w:val="28"/>
        </w:rPr>
        <w:t xml:space="preserve"> (86%)</w:t>
      </w:r>
      <w:r w:rsidR="00356FCD">
        <w:rPr>
          <w:rFonts w:ascii="Times New Roman" w:hAnsi="Times New Roman" w:cs="Times New Roman"/>
          <w:bCs/>
          <w:sz w:val="28"/>
          <w:szCs w:val="28"/>
        </w:rPr>
        <w:t xml:space="preserve"> по </w:t>
      </w:r>
      <w:proofErr w:type="gramStart"/>
      <w:r w:rsidR="00356FCD">
        <w:rPr>
          <w:rFonts w:ascii="Times New Roman" w:hAnsi="Times New Roman" w:cs="Times New Roman"/>
          <w:bCs/>
          <w:sz w:val="28"/>
          <w:szCs w:val="28"/>
        </w:rPr>
        <w:t xml:space="preserve">показателю </w:t>
      </w:r>
      <w:r w:rsidR="00920F2A" w:rsidRPr="00105EBA">
        <w:rPr>
          <w:rFonts w:ascii="Times New Roman" w:hAnsi="Times New Roman" w:cs="Times New Roman"/>
          <w:bCs/>
          <w:sz w:val="28"/>
          <w:szCs w:val="28"/>
        </w:rPr>
        <w:t xml:space="preserve"> </w:t>
      </w:r>
      <w:proofErr w:type="spellStart"/>
      <w:r w:rsidR="00920F2A" w:rsidRPr="00105EBA">
        <w:rPr>
          <w:rFonts w:ascii="Times New Roman" w:hAnsi="Times New Roman" w:cs="Times New Roman"/>
          <w:bCs/>
          <w:sz w:val="28"/>
          <w:szCs w:val="28"/>
        </w:rPr>
        <w:t>сформированности</w:t>
      </w:r>
      <w:proofErr w:type="spellEnd"/>
      <w:proofErr w:type="gramEnd"/>
      <w:r w:rsidR="00920F2A" w:rsidRPr="00105EBA">
        <w:rPr>
          <w:rFonts w:ascii="Times New Roman" w:hAnsi="Times New Roman" w:cs="Times New Roman"/>
          <w:bCs/>
          <w:sz w:val="28"/>
          <w:szCs w:val="28"/>
        </w:rPr>
        <w:t xml:space="preserve"> у обучающихся умения распознавать граммати</w:t>
      </w:r>
      <w:r w:rsidR="00356FCD">
        <w:rPr>
          <w:rFonts w:ascii="Times New Roman" w:hAnsi="Times New Roman" w:cs="Times New Roman"/>
          <w:bCs/>
          <w:sz w:val="28"/>
          <w:szCs w:val="28"/>
        </w:rPr>
        <w:t xml:space="preserve">ческие признаки слов и </w:t>
      </w:r>
      <w:r w:rsidR="00920F2A" w:rsidRPr="00105EBA">
        <w:rPr>
          <w:rFonts w:ascii="Times New Roman" w:hAnsi="Times New Roman" w:cs="Times New Roman"/>
          <w:bCs/>
          <w:sz w:val="28"/>
          <w:szCs w:val="28"/>
        </w:rPr>
        <w:t xml:space="preserve"> с учётом совокупности выявленных признаков относить слова к определённой группе основных частей речи.</w:t>
      </w:r>
    </w:p>
    <w:p w:rsidR="00920F2A" w:rsidRPr="00105EBA" w:rsidRDefault="00116CBB" w:rsidP="00116CBB">
      <w:pPr>
        <w:pStyle w:val="ac"/>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356FCD">
        <w:rPr>
          <w:rFonts w:ascii="Times New Roman" w:hAnsi="Times New Roman" w:cs="Times New Roman"/>
          <w:bCs/>
          <w:sz w:val="28"/>
          <w:szCs w:val="28"/>
        </w:rPr>
        <w:t>Самые низкие результаты</w:t>
      </w:r>
      <w:r w:rsidR="00920F2A" w:rsidRPr="00105EBA">
        <w:rPr>
          <w:rFonts w:ascii="Times New Roman" w:hAnsi="Times New Roman" w:cs="Times New Roman"/>
          <w:bCs/>
          <w:sz w:val="28"/>
          <w:szCs w:val="28"/>
        </w:rPr>
        <w:t xml:space="preserve"> (35%)</w:t>
      </w:r>
      <w:r w:rsidR="00356FCD">
        <w:rPr>
          <w:rFonts w:ascii="Times New Roman" w:hAnsi="Times New Roman" w:cs="Times New Roman"/>
          <w:bCs/>
          <w:sz w:val="28"/>
          <w:szCs w:val="28"/>
        </w:rPr>
        <w:t xml:space="preserve"> по </w:t>
      </w:r>
      <w:proofErr w:type="gramStart"/>
      <w:r w:rsidR="00356FCD">
        <w:rPr>
          <w:rFonts w:ascii="Times New Roman" w:hAnsi="Times New Roman" w:cs="Times New Roman"/>
          <w:bCs/>
          <w:sz w:val="28"/>
          <w:szCs w:val="28"/>
        </w:rPr>
        <w:t xml:space="preserve">показателю </w:t>
      </w:r>
      <w:r w:rsidR="00920F2A" w:rsidRPr="00105EBA">
        <w:rPr>
          <w:rFonts w:ascii="Times New Roman" w:hAnsi="Times New Roman" w:cs="Times New Roman"/>
          <w:bCs/>
          <w:sz w:val="28"/>
          <w:szCs w:val="28"/>
        </w:rPr>
        <w:t xml:space="preserve"> </w:t>
      </w:r>
      <w:proofErr w:type="spellStart"/>
      <w:r w:rsidR="00920F2A" w:rsidRPr="00105EBA">
        <w:rPr>
          <w:rFonts w:ascii="Times New Roman" w:hAnsi="Times New Roman" w:cs="Times New Roman"/>
          <w:bCs/>
          <w:sz w:val="28"/>
          <w:szCs w:val="28"/>
        </w:rPr>
        <w:t>сформированности</w:t>
      </w:r>
      <w:proofErr w:type="spellEnd"/>
      <w:proofErr w:type="gramEnd"/>
      <w:r w:rsidR="00920F2A" w:rsidRPr="00105EBA">
        <w:rPr>
          <w:rFonts w:ascii="Times New Roman" w:hAnsi="Times New Roman" w:cs="Times New Roman"/>
          <w:bCs/>
          <w:sz w:val="28"/>
          <w:szCs w:val="28"/>
        </w:rPr>
        <w:t xml:space="preserve"> у обучающихся умения интерпретировать со</w:t>
      </w:r>
      <w:r w:rsidR="00105EBA" w:rsidRPr="00105EBA">
        <w:rPr>
          <w:rFonts w:ascii="Times New Roman" w:hAnsi="Times New Roman" w:cs="Times New Roman"/>
          <w:bCs/>
          <w:sz w:val="28"/>
          <w:szCs w:val="28"/>
        </w:rPr>
        <w:t>держащуюся в тексте информацию.</w:t>
      </w:r>
    </w:p>
    <w:p w:rsidR="00920F2A" w:rsidRPr="00105EBA" w:rsidRDefault="00920F2A" w:rsidP="007D78E2">
      <w:pPr>
        <w:pStyle w:val="ac"/>
        <w:numPr>
          <w:ilvl w:val="0"/>
          <w:numId w:val="28"/>
        </w:numPr>
        <w:ind w:left="426"/>
        <w:jc w:val="both"/>
        <w:rPr>
          <w:rFonts w:ascii="Times New Roman" w:hAnsi="Times New Roman" w:cs="Times New Roman"/>
          <w:bCs/>
          <w:sz w:val="28"/>
          <w:szCs w:val="28"/>
        </w:rPr>
      </w:pPr>
      <w:r w:rsidRPr="00105EBA">
        <w:rPr>
          <w:rFonts w:ascii="Times New Roman" w:hAnsi="Times New Roman" w:cs="Times New Roman"/>
          <w:b/>
          <w:i/>
          <w:sz w:val="28"/>
          <w:szCs w:val="28"/>
        </w:rPr>
        <w:t xml:space="preserve">Окружающий мир – </w:t>
      </w:r>
      <w:r w:rsidRPr="00105EBA">
        <w:rPr>
          <w:rFonts w:ascii="Times New Roman" w:hAnsi="Times New Roman" w:cs="Times New Roman"/>
          <w:b/>
          <w:bCs/>
          <w:i/>
          <w:sz w:val="28"/>
          <w:szCs w:val="28"/>
        </w:rPr>
        <w:t>99,1% (край – 99,4%, Россия – 99%).</w:t>
      </w:r>
    </w:p>
    <w:p w:rsidR="00920F2A" w:rsidRPr="00105EBA" w:rsidRDefault="00116CBB" w:rsidP="00116CBB">
      <w:pPr>
        <w:pStyle w:val="ac"/>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2A0525">
        <w:rPr>
          <w:rFonts w:ascii="Times New Roman" w:hAnsi="Times New Roman" w:cs="Times New Roman"/>
          <w:bCs/>
          <w:sz w:val="28"/>
          <w:szCs w:val="28"/>
        </w:rPr>
        <w:t>Самые высокие</w:t>
      </w:r>
      <w:r w:rsidR="00920F2A" w:rsidRPr="00105EBA">
        <w:rPr>
          <w:rFonts w:ascii="Times New Roman" w:hAnsi="Times New Roman" w:cs="Times New Roman"/>
          <w:bCs/>
          <w:sz w:val="28"/>
          <w:szCs w:val="28"/>
        </w:rPr>
        <w:t xml:space="preserve"> </w:t>
      </w:r>
      <w:proofErr w:type="gramStart"/>
      <w:r w:rsidR="002A0525">
        <w:rPr>
          <w:rFonts w:ascii="Times New Roman" w:hAnsi="Times New Roman" w:cs="Times New Roman"/>
          <w:bCs/>
          <w:sz w:val="28"/>
          <w:szCs w:val="28"/>
        </w:rPr>
        <w:t xml:space="preserve">результаты </w:t>
      </w:r>
      <w:r w:rsidR="00920F2A" w:rsidRPr="00105EBA">
        <w:rPr>
          <w:rFonts w:ascii="Times New Roman" w:hAnsi="Times New Roman" w:cs="Times New Roman"/>
          <w:bCs/>
          <w:sz w:val="28"/>
          <w:szCs w:val="28"/>
        </w:rPr>
        <w:t xml:space="preserve"> (</w:t>
      </w:r>
      <w:proofErr w:type="gramEnd"/>
      <w:r w:rsidR="00920F2A" w:rsidRPr="00105EBA">
        <w:rPr>
          <w:rFonts w:ascii="Times New Roman" w:hAnsi="Times New Roman" w:cs="Times New Roman"/>
          <w:bCs/>
          <w:sz w:val="28"/>
          <w:szCs w:val="28"/>
        </w:rPr>
        <w:t xml:space="preserve">92%) </w:t>
      </w:r>
      <w:r w:rsidR="002A0525">
        <w:rPr>
          <w:rFonts w:ascii="Times New Roman" w:hAnsi="Times New Roman" w:cs="Times New Roman"/>
          <w:bCs/>
          <w:sz w:val="28"/>
          <w:szCs w:val="28"/>
        </w:rPr>
        <w:t xml:space="preserve"> по показателю </w:t>
      </w:r>
      <w:proofErr w:type="spellStart"/>
      <w:r w:rsidR="00920F2A" w:rsidRPr="00105EBA">
        <w:rPr>
          <w:rFonts w:ascii="Times New Roman" w:hAnsi="Times New Roman" w:cs="Times New Roman"/>
          <w:bCs/>
          <w:sz w:val="28"/>
          <w:szCs w:val="28"/>
        </w:rPr>
        <w:t>сформированности</w:t>
      </w:r>
      <w:proofErr w:type="spellEnd"/>
      <w:r w:rsidR="00920F2A" w:rsidRPr="00105EBA">
        <w:rPr>
          <w:rFonts w:ascii="Times New Roman" w:hAnsi="Times New Roman" w:cs="Times New Roman"/>
          <w:bCs/>
          <w:sz w:val="28"/>
          <w:szCs w:val="28"/>
        </w:rPr>
        <w:t xml:space="preserve"> у обучающихся умения узнавать изученные объекты и явления живой и неживой природы; использовать знаково-символические средства для решения задач.</w:t>
      </w:r>
    </w:p>
    <w:p w:rsidR="00920F2A" w:rsidRPr="00105EBA" w:rsidRDefault="00116CBB" w:rsidP="00116CBB">
      <w:pPr>
        <w:pStyle w:val="ac"/>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920F2A" w:rsidRPr="00105EBA">
        <w:rPr>
          <w:rFonts w:ascii="Times New Roman" w:hAnsi="Times New Roman" w:cs="Times New Roman"/>
          <w:bCs/>
          <w:sz w:val="28"/>
          <w:szCs w:val="28"/>
        </w:rPr>
        <w:t xml:space="preserve">Самые низкие </w:t>
      </w:r>
      <w:r w:rsidR="002A0525">
        <w:rPr>
          <w:rFonts w:ascii="Times New Roman" w:hAnsi="Times New Roman" w:cs="Times New Roman"/>
          <w:bCs/>
          <w:sz w:val="28"/>
          <w:szCs w:val="28"/>
        </w:rPr>
        <w:t>результаты</w:t>
      </w:r>
      <w:r w:rsidR="00920F2A" w:rsidRPr="00105EBA">
        <w:rPr>
          <w:rFonts w:ascii="Times New Roman" w:hAnsi="Times New Roman" w:cs="Times New Roman"/>
          <w:bCs/>
          <w:sz w:val="28"/>
          <w:szCs w:val="28"/>
        </w:rPr>
        <w:t xml:space="preserve"> (30% и 37%)</w:t>
      </w:r>
      <w:r w:rsidR="002A0525">
        <w:rPr>
          <w:rFonts w:ascii="Times New Roman" w:hAnsi="Times New Roman" w:cs="Times New Roman"/>
          <w:bCs/>
          <w:sz w:val="28"/>
          <w:szCs w:val="28"/>
        </w:rPr>
        <w:t xml:space="preserve"> по </w:t>
      </w:r>
      <w:proofErr w:type="gramStart"/>
      <w:r w:rsidR="002A0525">
        <w:rPr>
          <w:rFonts w:ascii="Times New Roman" w:hAnsi="Times New Roman" w:cs="Times New Roman"/>
          <w:bCs/>
          <w:sz w:val="28"/>
          <w:szCs w:val="28"/>
        </w:rPr>
        <w:t xml:space="preserve">показателю </w:t>
      </w:r>
      <w:r w:rsidR="00920F2A" w:rsidRPr="00105EBA">
        <w:rPr>
          <w:rFonts w:ascii="Times New Roman" w:hAnsi="Times New Roman" w:cs="Times New Roman"/>
          <w:bCs/>
          <w:sz w:val="28"/>
          <w:szCs w:val="28"/>
        </w:rPr>
        <w:t xml:space="preserve"> </w:t>
      </w:r>
      <w:proofErr w:type="spellStart"/>
      <w:r w:rsidR="00920F2A" w:rsidRPr="00105EBA">
        <w:rPr>
          <w:rFonts w:ascii="Times New Roman" w:hAnsi="Times New Roman" w:cs="Times New Roman"/>
          <w:bCs/>
          <w:sz w:val="28"/>
          <w:szCs w:val="28"/>
        </w:rPr>
        <w:t>сформированности</w:t>
      </w:r>
      <w:proofErr w:type="spellEnd"/>
      <w:proofErr w:type="gramEnd"/>
      <w:r w:rsidR="00920F2A" w:rsidRPr="00105EBA">
        <w:rPr>
          <w:rFonts w:ascii="Times New Roman" w:hAnsi="Times New Roman" w:cs="Times New Roman"/>
          <w:bCs/>
          <w:sz w:val="28"/>
          <w:szCs w:val="28"/>
        </w:rPr>
        <w:t xml:space="preserve"> у обучающихся умения проводить несложные наблюдения в ок</w:t>
      </w:r>
      <w:r w:rsidR="002A0525">
        <w:rPr>
          <w:rFonts w:ascii="Times New Roman" w:hAnsi="Times New Roman" w:cs="Times New Roman"/>
          <w:bCs/>
          <w:sz w:val="28"/>
          <w:szCs w:val="28"/>
        </w:rPr>
        <w:t>ружающей среде и ставить опыты и  умения</w:t>
      </w:r>
      <w:r w:rsidR="00920F2A" w:rsidRPr="00105EBA">
        <w:rPr>
          <w:rFonts w:ascii="Times New Roman" w:hAnsi="Times New Roman" w:cs="Times New Roman"/>
          <w:bCs/>
          <w:sz w:val="28"/>
          <w:szCs w:val="28"/>
        </w:rPr>
        <w:t xml:space="preserve"> определять свою гражданскую </w:t>
      </w:r>
      <w:r w:rsidR="00920F2A" w:rsidRPr="00105EBA">
        <w:rPr>
          <w:rFonts w:ascii="Times New Roman" w:hAnsi="Times New Roman" w:cs="Times New Roman"/>
          <w:bCs/>
          <w:sz w:val="28"/>
          <w:szCs w:val="28"/>
        </w:rPr>
        <w:lastRenderedPageBreak/>
        <w:t>идентичность, этническую принадлежность в форме осознания «Я» как члена семьи, представителя народа, гражданина России; описывать достопримечате</w:t>
      </w:r>
      <w:r w:rsidR="00105EBA" w:rsidRPr="00105EBA">
        <w:rPr>
          <w:rFonts w:ascii="Times New Roman" w:hAnsi="Times New Roman" w:cs="Times New Roman"/>
          <w:bCs/>
          <w:sz w:val="28"/>
          <w:szCs w:val="28"/>
        </w:rPr>
        <w:t>льности столицы и родного края.</w:t>
      </w:r>
    </w:p>
    <w:p w:rsidR="00920F2A" w:rsidRPr="00105EBA" w:rsidRDefault="00105EBA" w:rsidP="001A39C2">
      <w:pPr>
        <w:pStyle w:val="ac"/>
        <w:jc w:val="both"/>
        <w:rPr>
          <w:rFonts w:ascii="Times New Roman" w:hAnsi="Times New Roman" w:cs="Times New Roman"/>
          <w:sz w:val="28"/>
          <w:szCs w:val="28"/>
        </w:rPr>
      </w:pPr>
      <w:r w:rsidRPr="00105EBA">
        <w:rPr>
          <w:rFonts w:ascii="Times New Roman" w:hAnsi="Times New Roman" w:cs="Times New Roman"/>
          <w:sz w:val="28"/>
          <w:szCs w:val="28"/>
        </w:rPr>
        <w:tab/>
      </w:r>
      <w:r w:rsidR="00920F2A" w:rsidRPr="00105EBA">
        <w:rPr>
          <w:rFonts w:ascii="Times New Roman" w:hAnsi="Times New Roman" w:cs="Times New Roman"/>
          <w:sz w:val="28"/>
          <w:szCs w:val="28"/>
        </w:rPr>
        <w:t xml:space="preserve">Средний показатель базового уровня достижений обучающихся, </w:t>
      </w:r>
      <w:r w:rsidRPr="00105EBA">
        <w:rPr>
          <w:rFonts w:ascii="Times New Roman" w:hAnsi="Times New Roman" w:cs="Times New Roman"/>
          <w:sz w:val="28"/>
          <w:szCs w:val="28"/>
        </w:rPr>
        <w:t>выполнявших диагностическую</w:t>
      </w:r>
      <w:r w:rsidR="00920F2A" w:rsidRPr="00105EBA">
        <w:rPr>
          <w:rFonts w:ascii="Times New Roman" w:hAnsi="Times New Roman" w:cs="Times New Roman"/>
          <w:sz w:val="28"/>
          <w:szCs w:val="28"/>
        </w:rPr>
        <w:t xml:space="preserve"> работу по читательской грамотности</w:t>
      </w:r>
      <w:r w:rsidR="002A0525">
        <w:rPr>
          <w:rFonts w:ascii="Times New Roman" w:hAnsi="Times New Roman" w:cs="Times New Roman"/>
          <w:sz w:val="28"/>
          <w:szCs w:val="28"/>
        </w:rPr>
        <w:t>,</w:t>
      </w:r>
      <w:r w:rsidR="00920F2A" w:rsidRPr="00105EBA">
        <w:rPr>
          <w:rFonts w:ascii="Times New Roman" w:hAnsi="Times New Roman" w:cs="Times New Roman"/>
          <w:sz w:val="28"/>
          <w:szCs w:val="28"/>
        </w:rPr>
        <w:t xml:space="preserve"> выше краевых показателей, а по «Групповому </w:t>
      </w:r>
      <w:r w:rsidRPr="00105EBA">
        <w:rPr>
          <w:rFonts w:ascii="Times New Roman" w:hAnsi="Times New Roman" w:cs="Times New Roman"/>
          <w:sz w:val="28"/>
          <w:szCs w:val="28"/>
        </w:rPr>
        <w:t>проекту» соответствует краевому показателю.</w:t>
      </w:r>
    </w:p>
    <w:p w:rsidR="00920F2A" w:rsidRPr="00105EBA" w:rsidRDefault="00920F2A" w:rsidP="007D78E2">
      <w:pPr>
        <w:pStyle w:val="ac"/>
        <w:numPr>
          <w:ilvl w:val="0"/>
          <w:numId w:val="28"/>
        </w:numPr>
        <w:ind w:left="426"/>
        <w:jc w:val="both"/>
        <w:rPr>
          <w:rFonts w:ascii="Times New Roman" w:hAnsi="Times New Roman" w:cs="Times New Roman"/>
          <w:sz w:val="28"/>
          <w:szCs w:val="28"/>
        </w:rPr>
      </w:pPr>
      <w:r w:rsidRPr="00105EBA">
        <w:rPr>
          <w:rFonts w:ascii="Times New Roman" w:hAnsi="Times New Roman" w:cs="Times New Roman"/>
          <w:b/>
          <w:i/>
          <w:sz w:val="28"/>
          <w:szCs w:val="28"/>
        </w:rPr>
        <w:t>Читательская грамотность – 91,2% (край –82%).</w:t>
      </w:r>
    </w:p>
    <w:p w:rsidR="00920F2A" w:rsidRPr="00105EBA" w:rsidRDefault="00222055" w:rsidP="001A39C2">
      <w:pPr>
        <w:pStyle w:val="ac"/>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0F2A" w:rsidRPr="00105EBA">
        <w:rPr>
          <w:rFonts w:ascii="Times New Roman" w:hAnsi="Times New Roman" w:cs="Times New Roman"/>
          <w:bCs/>
          <w:sz w:val="28"/>
          <w:szCs w:val="28"/>
        </w:rPr>
        <w:t>Анализ ответов учеников на задания работы позволил выделить ряд общих для района дефицитов, которые влияют на выполнение обучающимися заданий на разные группы умений. Они связаны с неумением:</w:t>
      </w:r>
    </w:p>
    <w:p w:rsidR="00920F2A" w:rsidRPr="00105EBA" w:rsidRDefault="00920F2A" w:rsidP="001A39C2">
      <w:pPr>
        <w:pStyle w:val="ac"/>
        <w:ind w:left="284"/>
        <w:jc w:val="both"/>
        <w:rPr>
          <w:rFonts w:ascii="Times New Roman" w:hAnsi="Times New Roman" w:cs="Times New Roman"/>
          <w:bCs/>
          <w:sz w:val="28"/>
          <w:szCs w:val="28"/>
        </w:rPr>
      </w:pPr>
      <w:r w:rsidRPr="00105EBA">
        <w:rPr>
          <w:rFonts w:ascii="Times New Roman" w:hAnsi="Times New Roman" w:cs="Times New Roman"/>
          <w:bCs/>
          <w:sz w:val="28"/>
          <w:szCs w:val="28"/>
        </w:rPr>
        <w:t>- осознанно выбирать и упорядочивать информацию, проверяя себя по тексту;</w:t>
      </w:r>
    </w:p>
    <w:p w:rsidR="00920F2A" w:rsidRPr="00105EBA" w:rsidRDefault="00920F2A" w:rsidP="001A39C2">
      <w:pPr>
        <w:pStyle w:val="ac"/>
        <w:ind w:left="284"/>
        <w:jc w:val="both"/>
        <w:rPr>
          <w:rFonts w:ascii="Times New Roman" w:hAnsi="Times New Roman" w:cs="Times New Roman"/>
          <w:bCs/>
          <w:sz w:val="28"/>
          <w:szCs w:val="28"/>
        </w:rPr>
      </w:pPr>
      <w:r w:rsidRPr="00105EBA">
        <w:rPr>
          <w:rFonts w:ascii="Times New Roman" w:hAnsi="Times New Roman" w:cs="Times New Roman"/>
          <w:bCs/>
          <w:sz w:val="28"/>
          <w:szCs w:val="28"/>
        </w:rPr>
        <w:t>- преобразовывать информацию, записывая ответ в нужной форме (в нужном числе, падеже и т.д.);</w:t>
      </w:r>
    </w:p>
    <w:p w:rsidR="00920F2A" w:rsidRPr="00105EBA" w:rsidRDefault="00920F2A" w:rsidP="001A39C2">
      <w:pPr>
        <w:pStyle w:val="ac"/>
        <w:ind w:left="284"/>
        <w:jc w:val="both"/>
        <w:rPr>
          <w:rFonts w:ascii="Times New Roman" w:hAnsi="Times New Roman" w:cs="Times New Roman"/>
          <w:bCs/>
          <w:sz w:val="28"/>
          <w:szCs w:val="28"/>
        </w:rPr>
      </w:pPr>
      <w:r w:rsidRPr="00105EBA">
        <w:rPr>
          <w:rFonts w:ascii="Times New Roman" w:hAnsi="Times New Roman" w:cs="Times New Roman"/>
          <w:bCs/>
          <w:sz w:val="28"/>
          <w:szCs w:val="28"/>
        </w:rPr>
        <w:t>- обобщать в одной фразе фрагменты информации, данные в разных предложениях, в разных частях текста;</w:t>
      </w:r>
    </w:p>
    <w:p w:rsidR="00920F2A" w:rsidRPr="00105EBA" w:rsidRDefault="00920F2A" w:rsidP="001A39C2">
      <w:pPr>
        <w:pStyle w:val="ac"/>
        <w:ind w:left="284"/>
        <w:jc w:val="both"/>
        <w:rPr>
          <w:rFonts w:ascii="Times New Roman" w:hAnsi="Times New Roman" w:cs="Times New Roman"/>
          <w:bCs/>
          <w:sz w:val="28"/>
          <w:szCs w:val="28"/>
        </w:rPr>
      </w:pPr>
      <w:r w:rsidRPr="00105EBA">
        <w:rPr>
          <w:rFonts w:ascii="Times New Roman" w:hAnsi="Times New Roman" w:cs="Times New Roman"/>
          <w:bCs/>
          <w:sz w:val="28"/>
          <w:szCs w:val="28"/>
        </w:rPr>
        <w:t>- находить в тексте синонимы и синонимические ряды;</w:t>
      </w:r>
    </w:p>
    <w:p w:rsidR="00920F2A" w:rsidRPr="00105EBA" w:rsidRDefault="00920F2A" w:rsidP="00105EBA">
      <w:pPr>
        <w:pStyle w:val="ac"/>
        <w:ind w:left="284"/>
        <w:jc w:val="both"/>
        <w:rPr>
          <w:rFonts w:ascii="Times New Roman" w:hAnsi="Times New Roman" w:cs="Times New Roman"/>
          <w:bCs/>
          <w:sz w:val="28"/>
          <w:szCs w:val="28"/>
        </w:rPr>
      </w:pPr>
      <w:r w:rsidRPr="00105EBA">
        <w:rPr>
          <w:rFonts w:ascii="Times New Roman" w:hAnsi="Times New Roman" w:cs="Times New Roman"/>
          <w:bCs/>
          <w:sz w:val="28"/>
          <w:szCs w:val="28"/>
        </w:rPr>
        <w:t>- видеть в тексте информацию, которую можно преобразовать с помощью просте</w:t>
      </w:r>
      <w:r w:rsidR="00105EBA" w:rsidRPr="00105EBA">
        <w:rPr>
          <w:rFonts w:ascii="Times New Roman" w:hAnsi="Times New Roman" w:cs="Times New Roman"/>
          <w:bCs/>
          <w:sz w:val="28"/>
          <w:szCs w:val="28"/>
        </w:rPr>
        <w:t>йших математических вычислений.</w:t>
      </w:r>
    </w:p>
    <w:p w:rsidR="00920F2A" w:rsidRPr="00105EBA" w:rsidRDefault="00920F2A" w:rsidP="007D78E2">
      <w:pPr>
        <w:pStyle w:val="ac"/>
        <w:numPr>
          <w:ilvl w:val="0"/>
          <w:numId w:val="28"/>
        </w:numPr>
        <w:ind w:left="426"/>
        <w:jc w:val="both"/>
        <w:rPr>
          <w:rFonts w:ascii="Times New Roman" w:hAnsi="Times New Roman" w:cs="Times New Roman"/>
          <w:sz w:val="28"/>
          <w:szCs w:val="28"/>
        </w:rPr>
      </w:pPr>
      <w:r w:rsidRPr="00105EBA">
        <w:rPr>
          <w:rFonts w:ascii="Times New Roman" w:hAnsi="Times New Roman" w:cs="Times New Roman"/>
          <w:b/>
          <w:i/>
          <w:sz w:val="28"/>
          <w:szCs w:val="28"/>
        </w:rPr>
        <w:t>«Групповой проект» - 97% (край – 97%).</w:t>
      </w:r>
    </w:p>
    <w:p w:rsidR="00920F2A" w:rsidRPr="00105EBA" w:rsidRDefault="00116CBB" w:rsidP="00116CBB">
      <w:pPr>
        <w:pStyle w:val="ac"/>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920F2A" w:rsidRPr="00105EBA">
        <w:rPr>
          <w:rFonts w:ascii="Times New Roman" w:hAnsi="Times New Roman" w:cs="Times New Roman"/>
          <w:bCs/>
          <w:sz w:val="28"/>
          <w:szCs w:val="28"/>
        </w:rPr>
        <w:t xml:space="preserve">Среди проверяемых в ходе группового проекта </w:t>
      </w:r>
      <w:proofErr w:type="spellStart"/>
      <w:r w:rsidR="00920F2A" w:rsidRPr="00105EBA">
        <w:rPr>
          <w:rFonts w:ascii="Times New Roman" w:hAnsi="Times New Roman" w:cs="Times New Roman"/>
          <w:bCs/>
          <w:sz w:val="28"/>
          <w:szCs w:val="28"/>
        </w:rPr>
        <w:t>метапредметных</w:t>
      </w:r>
      <w:proofErr w:type="spellEnd"/>
      <w:r w:rsidR="00920F2A" w:rsidRPr="00105EBA">
        <w:rPr>
          <w:rFonts w:ascii="Times New Roman" w:hAnsi="Times New Roman" w:cs="Times New Roman"/>
          <w:bCs/>
          <w:sz w:val="28"/>
          <w:szCs w:val="28"/>
        </w:rPr>
        <w:t xml:space="preserve"> умений лучше всего сформированы распределение и выполнение функций при работе в группе.</w:t>
      </w:r>
    </w:p>
    <w:p w:rsidR="00920F2A" w:rsidRPr="00105EBA" w:rsidRDefault="00116CBB" w:rsidP="00116CBB">
      <w:pPr>
        <w:pStyle w:val="ac"/>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920F2A" w:rsidRPr="00105EBA">
        <w:rPr>
          <w:rFonts w:ascii="Times New Roman" w:hAnsi="Times New Roman" w:cs="Times New Roman"/>
          <w:bCs/>
          <w:sz w:val="28"/>
          <w:szCs w:val="28"/>
        </w:rPr>
        <w:t>Наибольшие сложности вызывают целеполагание, планирование, контроль действий и работа в команде – велика группа детей, которые на всех этапах занимают позиции ведомых. Это говорит о том, что начальная школа успешно формирует исполнительские умения и не предоставляет ученикам достаточного опыта самостоятельной и ответственной работы, недостаточ</w:t>
      </w:r>
      <w:r w:rsidR="00105EBA" w:rsidRPr="00105EBA">
        <w:rPr>
          <w:rFonts w:ascii="Times New Roman" w:hAnsi="Times New Roman" w:cs="Times New Roman"/>
          <w:bCs/>
          <w:sz w:val="28"/>
          <w:szCs w:val="28"/>
        </w:rPr>
        <w:t>но поддерживает инициативность.</w:t>
      </w:r>
    </w:p>
    <w:p w:rsidR="00920F2A" w:rsidRPr="00105EBA" w:rsidRDefault="00920F2A" w:rsidP="001A39C2">
      <w:pPr>
        <w:pStyle w:val="ac"/>
        <w:ind w:firstLine="567"/>
        <w:jc w:val="both"/>
        <w:rPr>
          <w:rFonts w:ascii="Times New Roman" w:hAnsi="Times New Roman" w:cs="Times New Roman"/>
          <w:sz w:val="28"/>
          <w:szCs w:val="28"/>
        </w:rPr>
      </w:pPr>
      <w:r w:rsidRPr="00105EBA">
        <w:rPr>
          <w:rFonts w:ascii="Times New Roman" w:hAnsi="Times New Roman" w:cs="Times New Roman"/>
          <w:sz w:val="28"/>
          <w:szCs w:val="28"/>
        </w:rPr>
        <w:t xml:space="preserve">Анализ </w:t>
      </w:r>
      <w:r w:rsidR="00105EBA" w:rsidRPr="00105EBA">
        <w:rPr>
          <w:rFonts w:ascii="Times New Roman" w:hAnsi="Times New Roman" w:cs="Times New Roman"/>
          <w:sz w:val="28"/>
          <w:szCs w:val="28"/>
        </w:rPr>
        <w:t>учебных достижений</w:t>
      </w:r>
      <w:r w:rsidRPr="00105EBA">
        <w:rPr>
          <w:rFonts w:ascii="Times New Roman" w:hAnsi="Times New Roman" w:cs="Times New Roman"/>
          <w:sz w:val="28"/>
          <w:szCs w:val="28"/>
        </w:rPr>
        <w:t xml:space="preserve"> </w:t>
      </w:r>
      <w:r w:rsidR="00105EBA" w:rsidRPr="00105EBA">
        <w:rPr>
          <w:rFonts w:ascii="Times New Roman" w:hAnsi="Times New Roman" w:cs="Times New Roman"/>
          <w:sz w:val="28"/>
          <w:szCs w:val="28"/>
        </w:rPr>
        <w:t>выпускников начальной</w:t>
      </w:r>
      <w:r w:rsidRPr="00105EBA">
        <w:rPr>
          <w:rFonts w:ascii="Times New Roman" w:hAnsi="Times New Roman" w:cs="Times New Roman"/>
          <w:sz w:val="28"/>
          <w:szCs w:val="28"/>
        </w:rPr>
        <w:t xml:space="preserve"> школы </w:t>
      </w:r>
      <w:r w:rsidR="00105EBA" w:rsidRPr="00105EBA">
        <w:rPr>
          <w:rFonts w:ascii="Times New Roman" w:hAnsi="Times New Roman" w:cs="Times New Roman"/>
          <w:sz w:val="28"/>
          <w:szCs w:val="28"/>
        </w:rPr>
        <w:t>является одной</w:t>
      </w:r>
      <w:r w:rsidRPr="00105EBA">
        <w:rPr>
          <w:rFonts w:ascii="Times New Roman" w:hAnsi="Times New Roman" w:cs="Times New Roman"/>
          <w:sz w:val="28"/>
          <w:szCs w:val="28"/>
        </w:rPr>
        <w:t xml:space="preserve"> из составляющих системы оценки качества образования, </w:t>
      </w:r>
      <w:r w:rsidR="00105EBA" w:rsidRPr="00105EBA">
        <w:rPr>
          <w:rFonts w:ascii="Times New Roman" w:hAnsi="Times New Roman" w:cs="Times New Roman"/>
          <w:sz w:val="28"/>
          <w:szCs w:val="28"/>
        </w:rPr>
        <w:t>которая призвана</w:t>
      </w:r>
      <w:r w:rsidRPr="00105EBA">
        <w:rPr>
          <w:rFonts w:ascii="Times New Roman" w:hAnsi="Times New Roman" w:cs="Times New Roman"/>
          <w:sz w:val="28"/>
          <w:szCs w:val="28"/>
        </w:rPr>
        <w:t xml:space="preserve"> осуществлять оценивание качества на всех уровнях обучения.  П</w:t>
      </w:r>
      <w:r w:rsidR="002A0525">
        <w:rPr>
          <w:rFonts w:ascii="Times New Roman" w:hAnsi="Times New Roman" w:cs="Times New Roman"/>
          <w:sz w:val="28"/>
          <w:szCs w:val="28"/>
        </w:rPr>
        <w:t>роведение этой работы позволяет</w:t>
      </w:r>
      <w:r w:rsidRPr="00105EBA">
        <w:rPr>
          <w:rFonts w:ascii="Times New Roman" w:hAnsi="Times New Roman" w:cs="Times New Roman"/>
          <w:sz w:val="28"/>
          <w:szCs w:val="28"/>
        </w:rPr>
        <w:t xml:space="preserve"> с одной </w:t>
      </w:r>
      <w:r w:rsidR="00105EBA" w:rsidRPr="00105EBA">
        <w:rPr>
          <w:rFonts w:ascii="Times New Roman" w:hAnsi="Times New Roman" w:cs="Times New Roman"/>
          <w:sz w:val="28"/>
          <w:szCs w:val="28"/>
        </w:rPr>
        <w:t>стороны удерживать планку</w:t>
      </w:r>
      <w:r w:rsidRPr="00105EBA">
        <w:rPr>
          <w:rFonts w:ascii="Times New Roman" w:hAnsi="Times New Roman" w:cs="Times New Roman"/>
          <w:sz w:val="28"/>
          <w:szCs w:val="28"/>
        </w:rPr>
        <w:t xml:space="preserve"> уровня предметной подготовки младших школьников в районе, с другой стороны комплексно </w:t>
      </w:r>
      <w:r w:rsidR="00105EBA" w:rsidRPr="00105EBA">
        <w:rPr>
          <w:rFonts w:ascii="Times New Roman" w:hAnsi="Times New Roman" w:cs="Times New Roman"/>
          <w:sz w:val="28"/>
          <w:szCs w:val="28"/>
        </w:rPr>
        <w:t>организовать методическую</w:t>
      </w:r>
      <w:r w:rsidRPr="00105EBA">
        <w:rPr>
          <w:rFonts w:ascii="Times New Roman" w:hAnsi="Times New Roman" w:cs="Times New Roman"/>
          <w:sz w:val="28"/>
          <w:szCs w:val="28"/>
        </w:rPr>
        <w:t xml:space="preserve"> </w:t>
      </w:r>
      <w:r w:rsidR="00105EBA" w:rsidRPr="00105EBA">
        <w:rPr>
          <w:rFonts w:ascii="Times New Roman" w:hAnsi="Times New Roman" w:cs="Times New Roman"/>
          <w:sz w:val="28"/>
          <w:szCs w:val="28"/>
        </w:rPr>
        <w:t>и управленческую работу</w:t>
      </w:r>
      <w:r w:rsidRPr="00105EBA">
        <w:rPr>
          <w:rFonts w:ascii="Times New Roman" w:hAnsi="Times New Roman" w:cs="Times New Roman"/>
          <w:sz w:val="28"/>
          <w:szCs w:val="28"/>
        </w:rPr>
        <w:t xml:space="preserve"> со всеми </w:t>
      </w:r>
      <w:r w:rsidR="00105EBA" w:rsidRPr="00105EBA">
        <w:rPr>
          <w:rFonts w:ascii="Times New Roman" w:hAnsi="Times New Roman" w:cs="Times New Roman"/>
          <w:sz w:val="28"/>
          <w:szCs w:val="28"/>
        </w:rPr>
        <w:t>участниками образовательного процесса</w:t>
      </w:r>
      <w:r w:rsidRPr="00105EBA">
        <w:rPr>
          <w:rFonts w:ascii="Times New Roman" w:hAnsi="Times New Roman" w:cs="Times New Roman"/>
          <w:sz w:val="28"/>
          <w:szCs w:val="28"/>
        </w:rPr>
        <w:t>.</w:t>
      </w:r>
    </w:p>
    <w:p w:rsidR="00920F2A" w:rsidRPr="00105EBA" w:rsidRDefault="00920F2A" w:rsidP="001A39C2">
      <w:pPr>
        <w:pStyle w:val="ac"/>
        <w:ind w:firstLine="567"/>
        <w:jc w:val="both"/>
        <w:rPr>
          <w:rFonts w:ascii="Times New Roman" w:hAnsi="Times New Roman" w:cs="Times New Roman"/>
          <w:sz w:val="28"/>
          <w:szCs w:val="28"/>
        </w:rPr>
      </w:pPr>
      <w:r w:rsidRPr="00105EBA">
        <w:rPr>
          <w:rFonts w:ascii="Times New Roman" w:hAnsi="Times New Roman" w:cs="Times New Roman"/>
          <w:sz w:val="28"/>
          <w:szCs w:val="28"/>
        </w:rPr>
        <w:t xml:space="preserve">В следующем учебном году необходимо будет сосредоточить усилия на формирование умений, которые по результатам анализа, недостаточно сформированы у выпускников </w:t>
      </w:r>
      <w:r w:rsidRPr="00105EBA">
        <w:rPr>
          <w:rFonts w:ascii="Times New Roman" w:hAnsi="Times New Roman" w:cs="Times New Roman"/>
          <w:sz w:val="28"/>
          <w:szCs w:val="28"/>
          <w:lang w:val="en-US"/>
        </w:rPr>
        <w:t>IV</w:t>
      </w:r>
      <w:r w:rsidRPr="00105EBA">
        <w:rPr>
          <w:rFonts w:ascii="Times New Roman" w:hAnsi="Times New Roman" w:cs="Times New Roman"/>
          <w:sz w:val="28"/>
          <w:szCs w:val="28"/>
        </w:rPr>
        <w:t xml:space="preserve"> классов и оценить динамику результатов по этим направлениям.</w:t>
      </w:r>
    </w:p>
    <w:p w:rsidR="00920F2A" w:rsidRPr="00105EBA" w:rsidRDefault="00920F2A" w:rsidP="001A39C2">
      <w:pPr>
        <w:pStyle w:val="ac"/>
        <w:jc w:val="both"/>
        <w:rPr>
          <w:rFonts w:ascii="Times New Roman" w:hAnsi="Times New Roman" w:cs="Times New Roman"/>
          <w:sz w:val="28"/>
          <w:szCs w:val="28"/>
        </w:rPr>
      </w:pPr>
    </w:p>
    <w:p w:rsidR="00920F2A" w:rsidRPr="006D39A9" w:rsidRDefault="00920F2A" w:rsidP="002A0525">
      <w:pPr>
        <w:pStyle w:val="a4"/>
        <w:numPr>
          <w:ilvl w:val="2"/>
          <w:numId w:val="2"/>
        </w:numPr>
        <w:spacing w:after="0" w:line="240" w:lineRule="auto"/>
        <w:ind w:left="0" w:firstLine="0"/>
        <w:jc w:val="both"/>
        <w:rPr>
          <w:rFonts w:ascii="Times New Roman" w:hAnsi="Times New Roman" w:cs="Times New Roman"/>
          <w:sz w:val="28"/>
          <w:szCs w:val="28"/>
        </w:rPr>
      </w:pPr>
      <w:r w:rsidRPr="00105EBA">
        <w:rPr>
          <w:rFonts w:ascii="Times New Roman" w:hAnsi="Times New Roman" w:cs="Times New Roman"/>
          <w:b/>
          <w:i/>
          <w:sz w:val="28"/>
          <w:szCs w:val="28"/>
        </w:rPr>
        <w:t xml:space="preserve">Результаты оценочных </w:t>
      </w:r>
      <w:r w:rsidR="00105EBA" w:rsidRPr="00105EBA">
        <w:rPr>
          <w:rFonts w:ascii="Times New Roman" w:hAnsi="Times New Roman" w:cs="Times New Roman"/>
          <w:b/>
          <w:i/>
          <w:sz w:val="28"/>
          <w:szCs w:val="28"/>
        </w:rPr>
        <w:t>процедур учащихся</w:t>
      </w:r>
      <w:r w:rsidRPr="00105EBA">
        <w:rPr>
          <w:rFonts w:ascii="Times New Roman" w:hAnsi="Times New Roman" w:cs="Times New Roman"/>
          <w:b/>
          <w:i/>
          <w:sz w:val="28"/>
          <w:szCs w:val="28"/>
        </w:rPr>
        <w:t xml:space="preserve"> </w:t>
      </w:r>
      <w:r w:rsidR="00FC71E5">
        <w:rPr>
          <w:rFonts w:ascii="Times New Roman" w:hAnsi="Times New Roman" w:cs="Times New Roman"/>
          <w:b/>
          <w:i/>
          <w:sz w:val="28"/>
          <w:szCs w:val="28"/>
        </w:rPr>
        <w:t>основного общего и среднего общего образования</w:t>
      </w:r>
    </w:p>
    <w:p w:rsidR="006D39A9" w:rsidRPr="00105EBA" w:rsidRDefault="006D39A9" w:rsidP="006D39A9">
      <w:pPr>
        <w:pStyle w:val="a4"/>
        <w:spacing w:after="0" w:line="240" w:lineRule="auto"/>
        <w:ind w:left="0"/>
        <w:jc w:val="both"/>
        <w:rPr>
          <w:rFonts w:ascii="Times New Roman" w:hAnsi="Times New Roman" w:cs="Times New Roman"/>
          <w:sz w:val="28"/>
          <w:szCs w:val="28"/>
        </w:rPr>
      </w:pPr>
    </w:p>
    <w:p w:rsidR="00920F2A" w:rsidRPr="00FC71E5" w:rsidRDefault="00920F2A" w:rsidP="001A39C2">
      <w:pPr>
        <w:spacing w:after="0" w:line="240" w:lineRule="auto"/>
        <w:ind w:firstLine="708"/>
        <w:jc w:val="both"/>
        <w:rPr>
          <w:rFonts w:ascii="Times New Roman" w:hAnsi="Times New Roman" w:cs="Times New Roman"/>
          <w:sz w:val="28"/>
          <w:szCs w:val="28"/>
        </w:rPr>
      </w:pPr>
      <w:r w:rsidRPr="00FC71E5">
        <w:rPr>
          <w:rFonts w:ascii="Times New Roman" w:hAnsi="Times New Roman" w:cs="Times New Roman"/>
          <w:sz w:val="28"/>
          <w:szCs w:val="28"/>
        </w:rPr>
        <w:t xml:space="preserve">В 2017 - 2018 учебном году для обучающихся </w:t>
      </w:r>
      <w:r w:rsidR="00105EBA" w:rsidRPr="00FC71E5">
        <w:rPr>
          <w:rFonts w:ascii="Times New Roman" w:hAnsi="Times New Roman" w:cs="Times New Roman"/>
          <w:sz w:val="28"/>
          <w:szCs w:val="28"/>
          <w:lang w:val="en-US"/>
        </w:rPr>
        <w:t>V</w:t>
      </w:r>
      <w:r w:rsidR="00105EBA" w:rsidRPr="00FC71E5">
        <w:rPr>
          <w:rFonts w:ascii="Times New Roman" w:hAnsi="Times New Roman" w:cs="Times New Roman"/>
          <w:sz w:val="28"/>
          <w:szCs w:val="28"/>
        </w:rPr>
        <w:t>,</w:t>
      </w:r>
      <w:r w:rsidRPr="00FC71E5">
        <w:rPr>
          <w:rFonts w:ascii="Times New Roman" w:hAnsi="Times New Roman" w:cs="Times New Roman"/>
          <w:sz w:val="28"/>
          <w:szCs w:val="28"/>
        </w:rPr>
        <w:t xml:space="preserve"> </w:t>
      </w:r>
      <w:r w:rsidRPr="00FC71E5">
        <w:rPr>
          <w:rFonts w:ascii="Times New Roman" w:hAnsi="Times New Roman" w:cs="Times New Roman"/>
          <w:sz w:val="28"/>
          <w:szCs w:val="28"/>
          <w:lang w:val="en-US"/>
        </w:rPr>
        <w:t>V</w:t>
      </w:r>
      <w:r w:rsidRPr="00FC71E5">
        <w:rPr>
          <w:rFonts w:ascii="Times New Roman" w:hAnsi="Times New Roman" w:cs="Times New Roman"/>
          <w:sz w:val="28"/>
          <w:szCs w:val="28"/>
        </w:rPr>
        <w:t xml:space="preserve">I, VII, </w:t>
      </w:r>
      <w:r w:rsidR="00105EBA" w:rsidRPr="00FC71E5">
        <w:rPr>
          <w:rFonts w:ascii="Times New Roman" w:hAnsi="Times New Roman" w:cs="Times New Roman"/>
          <w:sz w:val="28"/>
          <w:szCs w:val="28"/>
          <w:lang w:val="en-US"/>
        </w:rPr>
        <w:t>VIII</w:t>
      </w:r>
      <w:r w:rsidR="00105EBA" w:rsidRPr="00FC71E5">
        <w:rPr>
          <w:rFonts w:ascii="Times New Roman" w:hAnsi="Times New Roman" w:cs="Times New Roman"/>
          <w:sz w:val="28"/>
          <w:szCs w:val="28"/>
        </w:rPr>
        <w:t xml:space="preserve"> и</w:t>
      </w:r>
      <w:r w:rsidRPr="00FC71E5">
        <w:rPr>
          <w:rFonts w:ascii="Times New Roman" w:hAnsi="Times New Roman" w:cs="Times New Roman"/>
          <w:sz w:val="28"/>
          <w:szCs w:val="28"/>
        </w:rPr>
        <w:t xml:space="preserve"> XI</w:t>
      </w:r>
      <w:r w:rsidRPr="00FC71E5">
        <w:rPr>
          <w:rFonts w:ascii="Times New Roman" w:hAnsi="Times New Roman" w:cs="Times New Roman"/>
          <w:b/>
          <w:i/>
          <w:sz w:val="28"/>
          <w:szCs w:val="28"/>
        </w:rPr>
        <w:t xml:space="preserve"> </w:t>
      </w:r>
      <w:r w:rsidRPr="00FC71E5">
        <w:rPr>
          <w:rFonts w:ascii="Times New Roman" w:hAnsi="Times New Roman" w:cs="Times New Roman"/>
          <w:sz w:val="28"/>
          <w:szCs w:val="28"/>
        </w:rPr>
        <w:t>классов было организовано проведение следующих оценочных процедур:</w:t>
      </w:r>
    </w:p>
    <w:p w:rsidR="00920F2A" w:rsidRPr="00FC71E5" w:rsidRDefault="00920F2A" w:rsidP="007D78E2">
      <w:pPr>
        <w:pStyle w:val="a4"/>
        <w:numPr>
          <w:ilvl w:val="0"/>
          <w:numId w:val="20"/>
        </w:numPr>
        <w:spacing w:after="0" w:line="240" w:lineRule="auto"/>
        <w:ind w:left="709" w:hanging="283"/>
        <w:jc w:val="both"/>
        <w:rPr>
          <w:rFonts w:ascii="Times New Roman" w:hAnsi="Times New Roman" w:cs="Times New Roman"/>
          <w:sz w:val="28"/>
          <w:szCs w:val="28"/>
        </w:rPr>
      </w:pPr>
      <w:r w:rsidRPr="00FC71E5">
        <w:rPr>
          <w:rFonts w:ascii="Times New Roman" w:hAnsi="Times New Roman" w:cs="Times New Roman"/>
          <w:sz w:val="28"/>
          <w:szCs w:val="28"/>
        </w:rPr>
        <w:lastRenderedPageBreak/>
        <w:t xml:space="preserve">Всероссийский уровень (всероссийские проверочные работы - ВПР) для обучающихся </w:t>
      </w:r>
      <w:r w:rsidRPr="00FC71E5">
        <w:rPr>
          <w:rFonts w:ascii="Times New Roman" w:hAnsi="Times New Roman" w:cs="Times New Roman"/>
          <w:sz w:val="28"/>
          <w:szCs w:val="28"/>
          <w:lang w:val="en-US"/>
        </w:rPr>
        <w:t>V</w:t>
      </w:r>
      <w:r w:rsidRPr="00FC71E5">
        <w:rPr>
          <w:rFonts w:ascii="Times New Roman" w:hAnsi="Times New Roman" w:cs="Times New Roman"/>
          <w:sz w:val="28"/>
          <w:szCs w:val="28"/>
        </w:rPr>
        <w:t xml:space="preserve"> классов проводились в штатном режиме, а для </w:t>
      </w:r>
      <w:r w:rsidRPr="00FC71E5">
        <w:rPr>
          <w:rFonts w:ascii="Times New Roman" w:hAnsi="Times New Roman" w:cs="Times New Roman"/>
          <w:sz w:val="28"/>
          <w:szCs w:val="28"/>
          <w:lang w:val="en-US"/>
        </w:rPr>
        <w:t>VI</w:t>
      </w:r>
      <w:r w:rsidRPr="00FC71E5">
        <w:rPr>
          <w:rFonts w:ascii="Times New Roman" w:hAnsi="Times New Roman" w:cs="Times New Roman"/>
          <w:sz w:val="28"/>
          <w:szCs w:val="28"/>
        </w:rPr>
        <w:t xml:space="preserve"> и </w:t>
      </w:r>
      <w:r w:rsidRPr="00FC71E5">
        <w:rPr>
          <w:rFonts w:ascii="Times New Roman" w:hAnsi="Times New Roman" w:cs="Times New Roman"/>
          <w:sz w:val="28"/>
          <w:szCs w:val="28"/>
          <w:lang w:val="en-US"/>
        </w:rPr>
        <w:t>XI</w:t>
      </w:r>
      <w:r w:rsidR="002A0525">
        <w:rPr>
          <w:rFonts w:ascii="Times New Roman" w:hAnsi="Times New Roman" w:cs="Times New Roman"/>
          <w:sz w:val="28"/>
          <w:szCs w:val="28"/>
        </w:rPr>
        <w:t xml:space="preserve"> классов в режиме апробации</w:t>
      </w:r>
      <w:r w:rsidRPr="00FC71E5">
        <w:rPr>
          <w:rFonts w:ascii="Times New Roman" w:hAnsi="Times New Roman" w:cs="Times New Roman"/>
          <w:sz w:val="28"/>
          <w:szCs w:val="28"/>
        </w:rPr>
        <w:t xml:space="preserve"> согласно </w:t>
      </w:r>
      <w:r w:rsidR="00105EBA" w:rsidRPr="00FC71E5">
        <w:rPr>
          <w:rFonts w:ascii="Times New Roman" w:hAnsi="Times New Roman" w:cs="Times New Roman"/>
          <w:sz w:val="28"/>
          <w:szCs w:val="28"/>
        </w:rPr>
        <w:t>графику,</w:t>
      </w:r>
      <w:r w:rsidRPr="00FC71E5">
        <w:rPr>
          <w:rFonts w:ascii="Times New Roman" w:hAnsi="Times New Roman" w:cs="Times New Roman"/>
          <w:sz w:val="28"/>
          <w:szCs w:val="28"/>
        </w:rPr>
        <w:t xml:space="preserve"> утвержденному </w:t>
      </w:r>
      <w:proofErr w:type="spellStart"/>
      <w:r w:rsidRPr="00FC71E5">
        <w:rPr>
          <w:rFonts w:ascii="Times New Roman" w:hAnsi="Times New Roman" w:cs="Times New Roman"/>
          <w:sz w:val="28"/>
          <w:szCs w:val="28"/>
        </w:rPr>
        <w:t>Рособрнадзором</w:t>
      </w:r>
      <w:proofErr w:type="spellEnd"/>
      <w:r w:rsidRPr="00FC71E5">
        <w:rPr>
          <w:rFonts w:ascii="Times New Roman" w:hAnsi="Times New Roman" w:cs="Times New Roman"/>
          <w:sz w:val="28"/>
          <w:szCs w:val="28"/>
        </w:rPr>
        <w:t xml:space="preserve">. </w:t>
      </w:r>
    </w:p>
    <w:p w:rsidR="00920F2A" w:rsidRPr="00FC71E5" w:rsidRDefault="00920F2A" w:rsidP="007D78E2">
      <w:pPr>
        <w:pStyle w:val="a4"/>
        <w:numPr>
          <w:ilvl w:val="0"/>
          <w:numId w:val="20"/>
        </w:numPr>
        <w:spacing w:after="0" w:line="240" w:lineRule="auto"/>
        <w:jc w:val="both"/>
        <w:rPr>
          <w:rFonts w:ascii="Times New Roman" w:hAnsi="Times New Roman" w:cs="Times New Roman"/>
          <w:sz w:val="28"/>
          <w:szCs w:val="28"/>
        </w:rPr>
      </w:pPr>
      <w:r w:rsidRPr="00FC71E5">
        <w:rPr>
          <w:rFonts w:ascii="Times New Roman" w:hAnsi="Times New Roman" w:cs="Times New Roman"/>
          <w:sz w:val="28"/>
          <w:szCs w:val="28"/>
        </w:rPr>
        <w:t xml:space="preserve">Краевой уровень (краевые </w:t>
      </w:r>
      <w:r w:rsidR="00105EBA" w:rsidRPr="00FC71E5">
        <w:rPr>
          <w:rFonts w:ascii="Times New Roman" w:hAnsi="Times New Roman" w:cs="Times New Roman"/>
          <w:sz w:val="28"/>
          <w:szCs w:val="28"/>
        </w:rPr>
        <w:t>диагностические работы</w:t>
      </w:r>
      <w:r w:rsidRPr="00FC71E5">
        <w:rPr>
          <w:rFonts w:ascii="Times New Roman" w:hAnsi="Times New Roman" w:cs="Times New Roman"/>
          <w:sz w:val="28"/>
          <w:szCs w:val="28"/>
        </w:rPr>
        <w:t xml:space="preserve"> – КДР и краевые контрольные работы - ККР):</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xml:space="preserve">- читательская грамотность в </w:t>
      </w:r>
      <w:r w:rsidRPr="00FC71E5">
        <w:rPr>
          <w:rFonts w:ascii="Times New Roman" w:hAnsi="Times New Roman" w:cs="Times New Roman"/>
          <w:sz w:val="28"/>
          <w:szCs w:val="28"/>
          <w:lang w:val="en-US"/>
        </w:rPr>
        <w:t>V</w:t>
      </w:r>
      <w:r w:rsidRPr="00FC71E5">
        <w:rPr>
          <w:rFonts w:ascii="Times New Roman" w:hAnsi="Times New Roman" w:cs="Times New Roman"/>
          <w:sz w:val="28"/>
          <w:szCs w:val="28"/>
        </w:rPr>
        <w:t xml:space="preserve">I </w:t>
      </w:r>
      <w:r w:rsidR="00105EBA" w:rsidRPr="00FC71E5">
        <w:rPr>
          <w:rFonts w:ascii="Times New Roman" w:hAnsi="Times New Roman" w:cs="Times New Roman"/>
          <w:sz w:val="28"/>
          <w:szCs w:val="28"/>
        </w:rPr>
        <w:t>классе;</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математика в VII классе;</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физика в VIII классе.</w:t>
      </w:r>
    </w:p>
    <w:p w:rsidR="00920F2A" w:rsidRPr="00FC71E5" w:rsidRDefault="00105EBA" w:rsidP="00105EBA">
      <w:pPr>
        <w:pStyle w:val="a4"/>
        <w:spacing w:after="0" w:line="240" w:lineRule="auto"/>
        <w:ind w:left="0"/>
        <w:jc w:val="both"/>
        <w:rPr>
          <w:rFonts w:ascii="Times New Roman" w:hAnsi="Times New Roman" w:cs="Times New Roman"/>
          <w:sz w:val="28"/>
          <w:szCs w:val="28"/>
        </w:rPr>
      </w:pPr>
      <w:r w:rsidRPr="00FC71E5">
        <w:rPr>
          <w:rFonts w:ascii="Times New Roman" w:hAnsi="Times New Roman" w:cs="Times New Roman"/>
          <w:sz w:val="28"/>
          <w:szCs w:val="28"/>
        </w:rPr>
        <w:tab/>
      </w:r>
      <w:r w:rsidR="00920F2A" w:rsidRPr="00FC71E5">
        <w:rPr>
          <w:rFonts w:ascii="Times New Roman" w:hAnsi="Times New Roman" w:cs="Times New Roman"/>
          <w:sz w:val="28"/>
          <w:szCs w:val="28"/>
        </w:rPr>
        <w:t xml:space="preserve">Назначение данных оценочных процедур организовано с целью формирования единого образовательного пространства в </w:t>
      </w:r>
      <w:r w:rsidR="002A0525">
        <w:rPr>
          <w:rFonts w:ascii="Times New Roman" w:hAnsi="Times New Roman" w:cs="Times New Roman"/>
          <w:sz w:val="28"/>
          <w:szCs w:val="28"/>
        </w:rPr>
        <w:t xml:space="preserve">Российской Федерации (ВПР) </w:t>
      </w:r>
      <w:proofErr w:type="gramStart"/>
      <w:r w:rsidR="002A0525">
        <w:rPr>
          <w:rFonts w:ascii="Times New Roman" w:hAnsi="Times New Roman" w:cs="Times New Roman"/>
          <w:sz w:val="28"/>
          <w:szCs w:val="28"/>
        </w:rPr>
        <w:t xml:space="preserve">и </w:t>
      </w:r>
      <w:r w:rsidR="00920F2A" w:rsidRPr="00FC71E5">
        <w:rPr>
          <w:rFonts w:ascii="Times New Roman" w:hAnsi="Times New Roman" w:cs="Times New Roman"/>
          <w:sz w:val="28"/>
          <w:szCs w:val="28"/>
        </w:rPr>
        <w:t xml:space="preserve"> совершенствования</w:t>
      </w:r>
      <w:proofErr w:type="gramEnd"/>
      <w:r w:rsidR="00920F2A" w:rsidRPr="00FC71E5">
        <w:rPr>
          <w:rFonts w:ascii="Times New Roman" w:hAnsi="Times New Roman" w:cs="Times New Roman"/>
          <w:sz w:val="28"/>
          <w:szCs w:val="28"/>
        </w:rPr>
        <w:t xml:space="preserve"> краевой системы оценки качества образования (КДР, ККР). Варианты контрольных работ и системы оценивания разра</w:t>
      </w:r>
      <w:r w:rsidR="002A0525">
        <w:rPr>
          <w:rFonts w:ascii="Times New Roman" w:hAnsi="Times New Roman" w:cs="Times New Roman"/>
          <w:sz w:val="28"/>
          <w:szCs w:val="28"/>
        </w:rPr>
        <w:t>батываются на федеральном (ВПР)</w:t>
      </w:r>
      <w:r w:rsidR="009145D2">
        <w:rPr>
          <w:rFonts w:ascii="Times New Roman" w:hAnsi="Times New Roman" w:cs="Times New Roman"/>
          <w:sz w:val="28"/>
          <w:szCs w:val="28"/>
        </w:rPr>
        <w:t xml:space="preserve"> </w:t>
      </w:r>
      <w:r w:rsidR="002A0525">
        <w:rPr>
          <w:rFonts w:ascii="Times New Roman" w:hAnsi="Times New Roman" w:cs="Times New Roman"/>
          <w:sz w:val="28"/>
          <w:szCs w:val="28"/>
        </w:rPr>
        <w:t>и краевом (ККР, КДР) уровнях</w:t>
      </w:r>
      <w:r w:rsidR="00920F2A" w:rsidRPr="00FC71E5">
        <w:rPr>
          <w:rFonts w:ascii="Times New Roman" w:hAnsi="Times New Roman" w:cs="Times New Roman"/>
          <w:sz w:val="28"/>
          <w:szCs w:val="28"/>
        </w:rPr>
        <w:t xml:space="preserve"> и должны дать возможность оценить учебные результаты обучающихся по единым критериям.</w:t>
      </w:r>
    </w:p>
    <w:p w:rsidR="00920F2A" w:rsidRPr="00FC71E5" w:rsidRDefault="00222055" w:rsidP="007D78E2">
      <w:pPr>
        <w:pStyle w:val="a4"/>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F2A" w:rsidRPr="00FC71E5">
        <w:rPr>
          <w:rFonts w:ascii="Times New Roman" w:hAnsi="Times New Roman" w:cs="Times New Roman"/>
          <w:sz w:val="28"/>
          <w:szCs w:val="28"/>
        </w:rPr>
        <w:t xml:space="preserve">Всероссийский уровень в </w:t>
      </w:r>
      <w:r w:rsidR="00920F2A" w:rsidRPr="00FC71E5">
        <w:rPr>
          <w:rFonts w:ascii="Times New Roman" w:hAnsi="Times New Roman" w:cs="Times New Roman"/>
          <w:sz w:val="28"/>
          <w:szCs w:val="28"/>
          <w:lang w:val="en-US"/>
        </w:rPr>
        <w:t>V</w:t>
      </w:r>
      <w:r w:rsidR="00920F2A" w:rsidRPr="00FC71E5">
        <w:rPr>
          <w:rFonts w:ascii="Times New Roman" w:hAnsi="Times New Roman" w:cs="Times New Roman"/>
          <w:sz w:val="28"/>
          <w:szCs w:val="28"/>
        </w:rPr>
        <w:t>-х классах:</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русский язык;</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математика;</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биология;</w:t>
      </w:r>
    </w:p>
    <w:p w:rsidR="00920F2A" w:rsidRPr="00FC71E5" w:rsidRDefault="00FC71E5" w:rsidP="00FC71E5">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история.</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Русский язык – 70,3% (край – 81,3%, Россия – 84,9%)</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t xml:space="preserve">Самые </w:t>
      </w:r>
      <w:r w:rsidR="00920F2A" w:rsidRPr="00FC71E5">
        <w:rPr>
          <w:rFonts w:ascii="Times New Roman" w:hAnsi="Times New Roman" w:cs="Times New Roman"/>
          <w:bCs/>
          <w:sz w:val="28"/>
          <w:szCs w:val="28"/>
        </w:rPr>
        <w:t xml:space="preserve">высокие </w:t>
      </w:r>
      <w:r w:rsidR="00222055">
        <w:rPr>
          <w:rFonts w:ascii="Times New Roman" w:hAnsi="Times New Roman" w:cs="Times New Roman"/>
          <w:bCs/>
          <w:sz w:val="28"/>
          <w:szCs w:val="28"/>
        </w:rPr>
        <w:t>результаты (89% и 80</w:t>
      </w:r>
      <w:proofErr w:type="gramStart"/>
      <w:r w:rsidR="00222055">
        <w:rPr>
          <w:rFonts w:ascii="Times New Roman" w:hAnsi="Times New Roman" w:cs="Times New Roman"/>
          <w:bCs/>
          <w:sz w:val="28"/>
          <w:szCs w:val="28"/>
        </w:rPr>
        <w:t>%)  по</w:t>
      </w:r>
      <w:proofErr w:type="gramEnd"/>
      <w:r w:rsidR="00222055">
        <w:rPr>
          <w:rFonts w:ascii="Times New Roman" w:hAnsi="Times New Roman" w:cs="Times New Roman"/>
          <w:bCs/>
          <w:sz w:val="28"/>
          <w:szCs w:val="28"/>
        </w:rPr>
        <w:t xml:space="preserve"> уровню </w:t>
      </w:r>
      <w:proofErr w:type="spellStart"/>
      <w:r w:rsidR="00222055">
        <w:rPr>
          <w:rFonts w:ascii="Times New Roman" w:hAnsi="Times New Roman" w:cs="Times New Roman"/>
          <w:bCs/>
          <w:sz w:val="28"/>
          <w:szCs w:val="28"/>
        </w:rPr>
        <w:t>сформированности</w:t>
      </w:r>
      <w:proofErr w:type="spellEnd"/>
      <w:r w:rsidR="00222055">
        <w:rPr>
          <w:rFonts w:ascii="Times New Roman" w:hAnsi="Times New Roman" w:cs="Times New Roman"/>
          <w:bCs/>
          <w:sz w:val="28"/>
          <w:szCs w:val="28"/>
        </w:rPr>
        <w:t xml:space="preserve">  умения</w:t>
      </w:r>
      <w:r w:rsidR="00920F2A" w:rsidRPr="00FC71E5">
        <w:rPr>
          <w:rFonts w:ascii="Times New Roman" w:hAnsi="Times New Roman" w:cs="Times New Roman"/>
          <w:bCs/>
          <w:sz w:val="28"/>
          <w:szCs w:val="28"/>
        </w:rPr>
        <w:t xml:space="preserve"> соблюдать основные</w:t>
      </w:r>
      <w:r w:rsidR="00222055">
        <w:rPr>
          <w:rFonts w:ascii="Times New Roman" w:hAnsi="Times New Roman" w:cs="Times New Roman"/>
          <w:bCs/>
          <w:sz w:val="28"/>
          <w:szCs w:val="28"/>
        </w:rPr>
        <w:t xml:space="preserve"> языковые нормы письменной речи и </w:t>
      </w:r>
      <w:proofErr w:type="spellStart"/>
      <w:r w:rsidR="004F4045">
        <w:rPr>
          <w:rFonts w:ascii="Times New Roman" w:hAnsi="Times New Roman" w:cs="Times New Roman"/>
          <w:bCs/>
          <w:sz w:val="28"/>
          <w:szCs w:val="28"/>
        </w:rPr>
        <w:t>сформированности</w:t>
      </w:r>
      <w:proofErr w:type="spellEnd"/>
      <w:r w:rsidR="004F4045">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 xml:space="preserve"> видовой речевой деятельности (чтения, говорения</w:t>
      </w:r>
      <w:r w:rsidR="00222055">
        <w:rPr>
          <w:rFonts w:ascii="Times New Roman" w:hAnsi="Times New Roman" w:cs="Times New Roman"/>
          <w:bCs/>
          <w:sz w:val="28"/>
          <w:szCs w:val="28"/>
        </w:rPr>
        <w:t>), обеспечивающей</w:t>
      </w:r>
      <w:r w:rsidR="00920F2A" w:rsidRPr="00FC71E5">
        <w:rPr>
          <w:rFonts w:ascii="Times New Roman" w:hAnsi="Times New Roman" w:cs="Times New Roman"/>
          <w:bCs/>
          <w:sz w:val="28"/>
          <w:szCs w:val="28"/>
        </w:rPr>
        <w:t xml:space="preserve"> эффективное овладение разными учебными предметами и взаимодействие с окружающими людьми.</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низкие </w:t>
      </w:r>
      <w:proofErr w:type="gramStart"/>
      <w:r w:rsidR="004F4045">
        <w:rPr>
          <w:rFonts w:ascii="Times New Roman" w:hAnsi="Times New Roman" w:cs="Times New Roman"/>
          <w:bCs/>
          <w:sz w:val="28"/>
          <w:szCs w:val="28"/>
        </w:rPr>
        <w:t xml:space="preserve">результаты </w:t>
      </w:r>
      <w:r w:rsidR="00920F2A" w:rsidRPr="00FC71E5">
        <w:rPr>
          <w:rFonts w:ascii="Times New Roman" w:hAnsi="Times New Roman" w:cs="Times New Roman"/>
          <w:bCs/>
          <w:sz w:val="28"/>
          <w:szCs w:val="28"/>
        </w:rPr>
        <w:t xml:space="preserve"> (</w:t>
      </w:r>
      <w:proofErr w:type="gramEnd"/>
      <w:r w:rsidR="00920F2A" w:rsidRPr="00FC71E5">
        <w:rPr>
          <w:rFonts w:ascii="Times New Roman" w:hAnsi="Times New Roman" w:cs="Times New Roman"/>
          <w:bCs/>
          <w:sz w:val="28"/>
          <w:szCs w:val="28"/>
        </w:rPr>
        <w:t xml:space="preserve">32% и 28%) </w:t>
      </w:r>
      <w:r w:rsidR="009145D2">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в умении анализировать разные виды словосочетаний и предложений с точки зрения их структурно-смысловой организации и функциональной особенности</w:t>
      </w:r>
      <w:r w:rsidR="002C60F6">
        <w:rPr>
          <w:rFonts w:ascii="Times New Roman" w:hAnsi="Times New Roman" w:cs="Times New Roman"/>
          <w:bCs/>
          <w:sz w:val="28"/>
          <w:szCs w:val="28"/>
        </w:rPr>
        <w:t>,</w:t>
      </w:r>
      <w:r w:rsidR="00920F2A" w:rsidRPr="00FC71E5">
        <w:rPr>
          <w:rFonts w:ascii="Times New Roman" w:hAnsi="Times New Roman" w:cs="Times New Roman"/>
          <w:bCs/>
          <w:sz w:val="28"/>
          <w:szCs w:val="28"/>
        </w:rPr>
        <w:t xml:space="preserve"> опираясь на грамматико-интонационный анализ при объяснении расстановки з</w:t>
      </w:r>
      <w:r w:rsidRPr="00FC71E5">
        <w:rPr>
          <w:rFonts w:ascii="Times New Roman" w:hAnsi="Times New Roman" w:cs="Times New Roman"/>
          <w:bCs/>
          <w:sz w:val="28"/>
          <w:szCs w:val="28"/>
        </w:rPr>
        <w:t>наков препинания в предложении.</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Математика – 63,3% (край – 81,9%, Россия – 86,4%).</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высокие </w:t>
      </w:r>
      <w:r w:rsidR="002C60F6">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(85% и 81%) </w:t>
      </w:r>
      <w:r w:rsidR="002C60F6">
        <w:rPr>
          <w:rFonts w:ascii="Times New Roman" w:hAnsi="Times New Roman" w:cs="Times New Roman"/>
          <w:bCs/>
          <w:sz w:val="28"/>
          <w:szCs w:val="28"/>
        </w:rPr>
        <w:t xml:space="preserve">по показателю </w:t>
      </w:r>
      <w:proofErr w:type="spellStart"/>
      <w:r w:rsidR="002C60F6">
        <w:rPr>
          <w:rFonts w:ascii="Times New Roman" w:hAnsi="Times New Roman" w:cs="Times New Roman"/>
          <w:bCs/>
          <w:sz w:val="28"/>
          <w:szCs w:val="28"/>
        </w:rPr>
        <w:t>сформированности</w:t>
      </w:r>
      <w:proofErr w:type="spellEnd"/>
      <w:r w:rsidR="002C60F6">
        <w:rPr>
          <w:rFonts w:ascii="Times New Roman" w:hAnsi="Times New Roman" w:cs="Times New Roman"/>
          <w:bCs/>
          <w:sz w:val="28"/>
          <w:szCs w:val="28"/>
        </w:rPr>
        <w:t xml:space="preserve"> умения использова</w:t>
      </w:r>
      <w:r w:rsidR="00FA2EA5">
        <w:rPr>
          <w:rFonts w:ascii="Times New Roman" w:hAnsi="Times New Roman" w:cs="Times New Roman"/>
          <w:bCs/>
          <w:sz w:val="28"/>
          <w:szCs w:val="28"/>
        </w:rPr>
        <w:t>ть свойства числа и правил</w:t>
      </w:r>
      <w:r w:rsidR="00920F2A" w:rsidRPr="00FC71E5">
        <w:rPr>
          <w:rFonts w:ascii="Times New Roman" w:hAnsi="Times New Roman" w:cs="Times New Roman"/>
          <w:bCs/>
          <w:sz w:val="28"/>
          <w:szCs w:val="28"/>
        </w:rPr>
        <w:t xml:space="preserve"> действий с рациональными числ</w:t>
      </w:r>
      <w:r w:rsidR="00FA2EA5">
        <w:rPr>
          <w:rFonts w:ascii="Times New Roman" w:hAnsi="Times New Roman" w:cs="Times New Roman"/>
          <w:bCs/>
          <w:sz w:val="28"/>
          <w:szCs w:val="28"/>
        </w:rPr>
        <w:t xml:space="preserve">ами при выполнении вычислений </w:t>
      </w:r>
      <w:proofErr w:type="gramStart"/>
      <w:r w:rsidR="00FA2EA5">
        <w:rPr>
          <w:rFonts w:ascii="Times New Roman" w:hAnsi="Times New Roman" w:cs="Times New Roman"/>
          <w:bCs/>
          <w:sz w:val="28"/>
          <w:szCs w:val="28"/>
        </w:rPr>
        <w:t>и  умения</w:t>
      </w:r>
      <w:proofErr w:type="gramEnd"/>
      <w:r w:rsidR="00920F2A" w:rsidRPr="00FC71E5">
        <w:rPr>
          <w:rFonts w:ascii="Times New Roman" w:hAnsi="Times New Roman" w:cs="Times New Roman"/>
          <w:bCs/>
          <w:sz w:val="28"/>
          <w:szCs w:val="28"/>
        </w:rPr>
        <w:t xml:space="preserve"> извлекать информацию, представленную в </w:t>
      </w:r>
      <w:r w:rsidRPr="00FC71E5">
        <w:rPr>
          <w:rFonts w:ascii="Times New Roman" w:hAnsi="Times New Roman" w:cs="Times New Roman"/>
          <w:bCs/>
          <w:sz w:val="28"/>
          <w:szCs w:val="28"/>
        </w:rPr>
        <w:t>таблицах,</w:t>
      </w:r>
      <w:r w:rsidR="00FA2EA5">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 xml:space="preserve"> диаграммах.</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низкие </w:t>
      </w:r>
      <w:r w:rsidR="00FA2EA5">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(13% и 11%)</w:t>
      </w:r>
      <w:r w:rsidR="00FA2EA5">
        <w:rPr>
          <w:rFonts w:ascii="Times New Roman" w:hAnsi="Times New Roman" w:cs="Times New Roman"/>
          <w:bCs/>
          <w:sz w:val="28"/>
          <w:szCs w:val="28"/>
        </w:rPr>
        <w:t xml:space="preserve"> по </w:t>
      </w:r>
      <w:proofErr w:type="gramStart"/>
      <w:r w:rsidR="00FA2EA5">
        <w:rPr>
          <w:rFonts w:ascii="Times New Roman" w:hAnsi="Times New Roman" w:cs="Times New Roman"/>
          <w:bCs/>
          <w:sz w:val="28"/>
          <w:szCs w:val="28"/>
        </w:rPr>
        <w:t>показателю  -</w:t>
      </w:r>
      <w:proofErr w:type="gramEnd"/>
      <w:r w:rsidR="00FA2EA5">
        <w:rPr>
          <w:rFonts w:ascii="Times New Roman" w:hAnsi="Times New Roman" w:cs="Times New Roman"/>
          <w:bCs/>
          <w:sz w:val="28"/>
          <w:szCs w:val="28"/>
        </w:rPr>
        <w:t xml:space="preserve"> решение</w:t>
      </w:r>
      <w:r w:rsidR="00920F2A" w:rsidRPr="00FC71E5">
        <w:rPr>
          <w:rFonts w:ascii="Times New Roman" w:hAnsi="Times New Roman" w:cs="Times New Roman"/>
          <w:bCs/>
          <w:sz w:val="28"/>
          <w:szCs w:val="28"/>
        </w:rPr>
        <w:t xml:space="preserve"> простых и сложных задач разных т</w:t>
      </w:r>
      <w:r w:rsidR="00FA2EA5">
        <w:rPr>
          <w:rFonts w:ascii="Times New Roman" w:hAnsi="Times New Roman" w:cs="Times New Roman"/>
          <w:bCs/>
          <w:sz w:val="28"/>
          <w:szCs w:val="28"/>
        </w:rPr>
        <w:t xml:space="preserve">ипов, связывающих три величины и по показателю </w:t>
      </w:r>
      <w:proofErr w:type="spellStart"/>
      <w:r w:rsidR="00FA2EA5">
        <w:rPr>
          <w:rFonts w:ascii="Times New Roman" w:hAnsi="Times New Roman" w:cs="Times New Roman"/>
          <w:bCs/>
          <w:sz w:val="28"/>
          <w:szCs w:val="28"/>
        </w:rPr>
        <w:t>сформированности</w:t>
      </w:r>
      <w:proofErr w:type="spellEnd"/>
      <w:r w:rsidR="00FA2EA5">
        <w:rPr>
          <w:rFonts w:ascii="Times New Roman" w:hAnsi="Times New Roman" w:cs="Times New Roman"/>
          <w:bCs/>
          <w:sz w:val="28"/>
          <w:szCs w:val="28"/>
        </w:rPr>
        <w:t xml:space="preserve">  умения</w:t>
      </w:r>
      <w:r w:rsidR="00920F2A" w:rsidRPr="00FC71E5">
        <w:rPr>
          <w:rFonts w:ascii="Times New Roman" w:hAnsi="Times New Roman" w:cs="Times New Roman"/>
          <w:bCs/>
          <w:sz w:val="28"/>
          <w:szCs w:val="28"/>
        </w:rPr>
        <w:t xml:space="preserve"> проводить логические обоснования, доказыв</w:t>
      </w:r>
      <w:r w:rsidRPr="00FC71E5">
        <w:rPr>
          <w:rFonts w:ascii="Times New Roman" w:hAnsi="Times New Roman" w:cs="Times New Roman"/>
          <w:bCs/>
          <w:sz w:val="28"/>
          <w:szCs w:val="28"/>
        </w:rPr>
        <w:t>ать математические утверждения.</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Биология – 93,2% (край – 97,2%, Россия – 97,5%).</w:t>
      </w:r>
    </w:p>
    <w:p w:rsidR="00920F2A" w:rsidRPr="00FC71E5" w:rsidRDefault="00FC71E5" w:rsidP="001A39C2">
      <w:pPr>
        <w:pStyle w:val="ac"/>
        <w:jc w:val="both"/>
        <w:rPr>
          <w:rFonts w:ascii="Times New Roman" w:hAnsi="Times New Roman" w:cs="Times New Roman"/>
          <w:sz w:val="28"/>
          <w:szCs w:val="28"/>
        </w:rPr>
      </w:pPr>
      <w:r w:rsidRPr="00FC71E5">
        <w:rPr>
          <w:rFonts w:ascii="Times New Roman" w:hAnsi="Times New Roman" w:cs="Times New Roman"/>
          <w:sz w:val="28"/>
          <w:szCs w:val="28"/>
        </w:rPr>
        <w:tab/>
      </w:r>
      <w:r w:rsidR="00920F2A" w:rsidRPr="00FC71E5">
        <w:rPr>
          <w:rFonts w:ascii="Times New Roman" w:hAnsi="Times New Roman" w:cs="Times New Roman"/>
          <w:sz w:val="28"/>
          <w:szCs w:val="28"/>
        </w:rPr>
        <w:t xml:space="preserve">Самые высокие </w:t>
      </w:r>
      <w:r w:rsidR="00FA2EA5">
        <w:rPr>
          <w:rFonts w:ascii="Times New Roman" w:hAnsi="Times New Roman" w:cs="Times New Roman"/>
          <w:sz w:val="28"/>
          <w:szCs w:val="28"/>
        </w:rPr>
        <w:t>результаты</w:t>
      </w:r>
      <w:r w:rsidR="009145D2">
        <w:rPr>
          <w:rFonts w:ascii="Times New Roman" w:hAnsi="Times New Roman" w:cs="Times New Roman"/>
          <w:sz w:val="28"/>
          <w:szCs w:val="28"/>
        </w:rPr>
        <w:t xml:space="preserve"> (85% и 73%) по показателю </w:t>
      </w:r>
      <w:proofErr w:type="spellStart"/>
      <w:r w:rsidR="009145D2">
        <w:rPr>
          <w:rFonts w:ascii="Times New Roman" w:hAnsi="Times New Roman" w:cs="Times New Roman"/>
          <w:sz w:val="28"/>
          <w:szCs w:val="28"/>
        </w:rPr>
        <w:t>сформированности</w:t>
      </w:r>
      <w:proofErr w:type="spellEnd"/>
      <w:r w:rsidR="009145D2">
        <w:rPr>
          <w:rFonts w:ascii="Times New Roman" w:hAnsi="Times New Roman" w:cs="Times New Roman"/>
          <w:sz w:val="28"/>
          <w:szCs w:val="28"/>
        </w:rPr>
        <w:t xml:space="preserve"> умений</w:t>
      </w:r>
      <w:r w:rsidR="00920F2A" w:rsidRPr="00FC71E5">
        <w:rPr>
          <w:rFonts w:ascii="Times New Roman" w:hAnsi="Times New Roman" w:cs="Times New Roman"/>
          <w:sz w:val="28"/>
          <w:szCs w:val="28"/>
        </w:rPr>
        <w:t xml:space="preserve"> создавать, применять и преобразовывать знаки и символы, модели и схемы для решения учебных и познавательных задач.</w:t>
      </w:r>
    </w:p>
    <w:p w:rsidR="00920F2A" w:rsidRPr="00FC71E5" w:rsidRDefault="00FC71E5" w:rsidP="001A39C2">
      <w:pPr>
        <w:pStyle w:val="ac"/>
        <w:jc w:val="both"/>
        <w:rPr>
          <w:rFonts w:ascii="Times New Roman" w:hAnsi="Times New Roman" w:cs="Times New Roman"/>
          <w:sz w:val="28"/>
          <w:szCs w:val="28"/>
        </w:rPr>
      </w:pPr>
      <w:r w:rsidRPr="00FC71E5">
        <w:rPr>
          <w:rFonts w:ascii="Times New Roman" w:hAnsi="Times New Roman" w:cs="Times New Roman"/>
          <w:sz w:val="28"/>
          <w:szCs w:val="28"/>
        </w:rPr>
        <w:tab/>
      </w:r>
      <w:r w:rsidR="00920F2A" w:rsidRPr="00FC71E5">
        <w:rPr>
          <w:rFonts w:ascii="Times New Roman" w:hAnsi="Times New Roman" w:cs="Times New Roman"/>
          <w:sz w:val="28"/>
          <w:szCs w:val="28"/>
        </w:rPr>
        <w:t xml:space="preserve">Самые низкие </w:t>
      </w:r>
      <w:r w:rsidR="00FA2EA5">
        <w:rPr>
          <w:rFonts w:ascii="Times New Roman" w:hAnsi="Times New Roman" w:cs="Times New Roman"/>
          <w:sz w:val="28"/>
          <w:szCs w:val="28"/>
        </w:rPr>
        <w:t>результаты</w:t>
      </w:r>
      <w:r w:rsidR="00920F2A" w:rsidRPr="00FC71E5">
        <w:rPr>
          <w:rFonts w:ascii="Times New Roman" w:hAnsi="Times New Roman" w:cs="Times New Roman"/>
          <w:sz w:val="28"/>
          <w:szCs w:val="28"/>
        </w:rPr>
        <w:t xml:space="preserve"> (34%) </w:t>
      </w:r>
      <w:r w:rsidR="009145D2">
        <w:rPr>
          <w:rFonts w:ascii="Times New Roman" w:hAnsi="Times New Roman" w:cs="Times New Roman"/>
          <w:sz w:val="28"/>
          <w:szCs w:val="28"/>
        </w:rPr>
        <w:t xml:space="preserve">- </w:t>
      </w:r>
      <w:r w:rsidR="00920F2A" w:rsidRPr="00FC71E5">
        <w:rPr>
          <w:rFonts w:ascii="Times New Roman" w:hAnsi="Times New Roman" w:cs="Times New Roman"/>
          <w:sz w:val="28"/>
          <w:szCs w:val="28"/>
        </w:rPr>
        <w:t>в умении классифицировать, раскрывать роль биологии в практической деятельности людей, осознанно использовать речевые средства в соотв</w:t>
      </w:r>
      <w:r w:rsidRPr="00FC71E5">
        <w:rPr>
          <w:rFonts w:ascii="Times New Roman" w:hAnsi="Times New Roman" w:cs="Times New Roman"/>
          <w:sz w:val="28"/>
          <w:szCs w:val="28"/>
        </w:rPr>
        <w:t>етствии с задачей коммуникации.</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История – 86,9% (край – 92,1%, Россия – 94%).</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lastRenderedPageBreak/>
        <w:tab/>
      </w:r>
      <w:r w:rsidR="00920F2A" w:rsidRPr="00FC71E5">
        <w:rPr>
          <w:rFonts w:ascii="Times New Roman" w:hAnsi="Times New Roman" w:cs="Times New Roman"/>
          <w:bCs/>
          <w:sz w:val="28"/>
          <w:szCs w:val="28"/>
        </w:rPr>
        <w:t xml:space="preserve">Самые высокие </w:t>
      </w:r>
      <w:r w:rsidR="00FA2EA5">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(73%) </w:t>
      </w:r>
      <w:r w:rsidR="009145D2">
        <w:rPr>
          <w:rFonts w:ascii="Times New Roman" w:hAnsi="Times New Roman" w:cs="Times New Roman"/>
          <w:bCs/>
          <w:sz w:val="28"/>
          <w:szCs w:val="28"/>
        </w:rPr>
        <w:t xml:space="preserve">по показателю </w:t>
      </w:r>
      <w:proofErr w:type="spellStart"/>
      <w:r w:rsidR="009145D2">
        <w:rPr>
          <w:rFonts w:ascii="Times New Roman" w:hAnsi="Times New Roman" w:cs="Times New Roman"/>
          <w:bCs/>
          <w:sz w:val="28"/>
          <w:szCs w:val="28"/>
        </w:rPr>
        <w:t>сформированности</w:t>
      </w:r>
      <w:proofErr w:type="spellEnd"/>
      <w:r w:rsidR="009145D2">
        <w:rPr>
          <w:rFonts w:ascii="Times New Roman" w:hAnsi="Times New Roman" w:cs="Times New Roman"/>
          <w:bCs/>
          <w:sz w:val="28"/>
          <w:szCs w:val="28"/>
        </w:rPr>
        <w:t xml:space="preserve"> умений</w:t>
      </w:r>
      <w:r w:rsidR="00920F2A" w:rsidRPr="00FC71E5">
        <w:rPr>
          <w:rFonts w:ascii="Times New Roman" w:hAnsi="Times New Roman" w:cs="Times New Roman"/>
          <w:bCs/>
          <w:sz w:val="28"/>
          <w:szCs w:val="28"/>
        </w:rPr>
        <w:t xml:space="preserve"> создавать, применять и преобразовывать знаки и символы, модели и схемы для решения учебных и познавательных задач, </w:t>
      </w:r>
      <w:r w:rsidRPr="00FC71E5">
        <w:rPr>
          <w:rFonts w:ascii="Times New Roman" w:hAnsi="Times New Roman" w:cs="Times New Roman"/>
          <w:bCs/>
          <w:sz w:val="28"/>
          <w:szCs w:val="28"/>
        </w:rPr>
        <w:t>создавать обобщения</w:t>
      </w:r>
      <w:r w:rsidR="00920F2A" w:rsidRPr="00FC71E5">
        <w:rPr>
          <w:rFonts w:ascii="Times New Roman" w:hAnsi="Times New Roman" w:cs="Times New Roman"/>
          <w:bCs/>
          <w:sz w:val="28"/>
          <w:szCs w:val="28"/>
        </w:rPr>
        <w:t>, устанавливать аналогии, классифицировать.</w:t>
      </w:r>
    </w:p>
    <w:p w:rsidR="00920F2A" w:rsidRPr="00FC71E5" w:rsidRDefault="00FC71E5" w:rsidP="001A39C2">
      <w:pPr>
        <w:pStyle w:val="ac"/>
        <w:jc w:val="both"/>
        <w:rPr>
          <w:rFonts w:ascii="Times New Roman" w:hAnsi="Times New Roman" w:cs="Times New Roman"/>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низкие </w:t>
      </w:r>
      <w:r w:rsidR="00FA2EA5">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(26%) </w:t>
      </w:r>
      <w:r w:rsidR="009145D2">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в умении устанавливать причинно-следственные связи, строить логические рассуждения, умозаключения, делать выводы, описывать условия существования, основные занятия, образ жизни людей в древности.</w:t>
      </w:r>
    </w:p>
    <w:p w:rsidR="00920F2A" w:rsidRPr="00FA2EA5" w:rsidRDefault="00FA2EA5" w:rsidP="007D78E2">
      <w:pPr>
        <w:pStyle w:val="a4"/>
        <w:numPr>
          <w:ilvl w:val="0"/>
          <w:numId w:val="32"/>
        </w:numPr>
        <w:spacing w:after="0" w:line="240" w:lineRule="auto"/>
        <w:jc w:val="both"/>
        <w:rPr>
          <w:rFonts w:ascii="Times New Roman" w:hAnsi="Times New Roman" w:cs="Times New Roman"/>
          <w:b/>
          <w:sz w:val="28"/>
          <w:szCs w:val="28"/>
        </w:rPr>
      </w:pPr>
      <w:r w:rsidRPr="00FA2EA5">
        <w:rPr>
          <w:rFonts w:ascii="Times New Roman" w:hAnsi="Times New Roman" w:cs="Times New Roman"/>
          <w:b/>
          <w:sz w:val="28"/>
          <w:szCs w:val="28"/>
        </w:rPr>
        <w:t>Всероссийские работы</w:t>
      </w:r>
      <w:r w:rsidR="00920F2A" w:rsidRPr="00FA2EA5">
        <w:rPr>
          <w:rFonts w:ascii="Times New Roman" w:hAnsi="Times New Roman" w:cs="Times New Roman"/>
          <w:b/>
          <w:sz w:val="28"/>
          <w:szCs w:val="28"/>
        </w:rPr>
        <w:t xml:space="preserve"> в </w:t>
      </w:r>
      <w:r w:rsidR="00920F2A" w:rsidRPr="00FA2EA5">
        <w:rPr>
          <w:rFonts w:ascii="Times New Roman" w:hAnsi="Times New Roman" w:cs="Times New Roman"/>
          <w:b/>
          <w:sz w:val="28"/>
          <w:szCs w:val="28"/>
          <w:lang w:val="en-US"/>
        </w:rPr>
        <w:t>V</w:t>
      </w:r>
      <w:r w:rsidR="00920F2A" w:rsidRPr="00FA2EA5">
        <w:rPr>
          <w:rFonts w:ascii="Times New Roman" w:hAnsi="Times New Roman" w:cs="Times New Roman"/>
          <w:b/>
          <w:sz w:val="28"/>
          <w:szCs w:val="28"/>
        </w:rPr>
        <w:t>I-х классах:</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русский язык;</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математика;</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биология;</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география;</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история;</w:t>
      </w:r>
    </w:p>
    <w:p w:rsidR="00920F2A" w:rsidRPr="00FC71E5" w:rsidRDefault="00FC71E5" w:rsidP="00FC71E5">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обществознание.</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Русский язык – 81,4% (край – 76%, Россия – 44,1%)</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высокие </w:t>
      </w:r>
      <w:r w:rsidR="00FA2EA5">
        <w:rPr>
          <w:rFonts w:ascii="Times New Roman" w:hAnsi="Times New Roman" w:cs="Times New Roman"/>
          <w:bCs/>
          <w:sz w:val="28"/>
          <w:szCs w:val="28"/>
        </w:rPr>
        <w:t>результаты</w:t>
      </w:r>
      <w:r w:rsidR="00B37815">
        <w:rPr>
          <w:rFonts w:ascii="Times New Roman" w:hAnsi="Times New Roman" w:cs="Times New Roman"/>
          <w:bCs/>
          <w:sz w:val="28"/>
          <w:szCs w:val="28"/>
        </w:rPr>
        <w:t xml:space="preserve"> (96</w:t>
      </w:r>
      <w:proofErr w:type="gramStart"/>
      <w:r w:rsidR="00B37815">
        <w:rPr>
          <w:rFonts w:ascii="Times New Roman" w:hAnsi="Times New Roman" w:cs="Times New Roman"/>
          <w:bCs/>
          <w:sz w:val="28"/>
          <w:szCs w:val="28"/>
        </w:rPr>
        <w:t>%)  по</w:t>
      </w:r>
      <w:proofErr w:type="gramEnd"/>
      <w:r w:rsidR="00B37815">
        <w:rPr>
          <w:rFonts w:ascii="Times New Roman" w:hAnsi="Times New Roman" w:cs="Times New Roman"/>
          <w:bCs/>
          <w:sz w:val="28"/>
          <w:szCs w:val="28"/>
        </w:rPr>
        <w:t xml:space="preserve"> показателю </w:t>
      </w:r>
      <w:proofErr w:type="spellStart"/>
      <w:r w:rsidR="00B37815">
        <w:rPr>
          <w:rFonts w:ascii="Times New Roman" w:hAnsi="Times New Roman" w:cs="Times New Roman"/>
          <w:bCs/>
          <w:sz w:val="28"/>
          <w:szCs w:val="28"/>
        </w:rPr>
        <w:t>сформированности</w:t>
      </w:r>
      <w:proofErr w:type="spellEnd"/>
      <w:r w:rsidR="00B37815">
        <w:rPr>
          <w:rFonts w:ascii="Times New Roman" w:hAnsi="Times New Roman" w:cs="Times New Roman"/>
          <w:bCs/>
          <w:sz w:val="28"/>
          <w:szCs w:val="28"/>
        </w:rPr>
        <w:t xml:space="preserve">  умений -</w:t>
      </w:r>
      <w:r w:rsidR="00920F2A" w:rsidRPr="00FC71E5">
        <w:rPr>
          <w:rFonts w:ascii="Times New Roman" w:hAnsi="Times New Roman" w:cs="Times New Roman"/>
          <w:bCs/>
          <w:sz w:val="28"/>
          <w:szCs w:val="28"/>
        </w:rPr>
        <w:t xml:space="preserve"> проводить морфемный и словообразовательный анализ слов, соблюдать культуру чтения, говорения, </w:t>
      </w:r>
      <w:proofErr w:type="spellStart"/>
      <w:r w:rsidR="00920F2A" w:rsidRPr="00FC71E5">
        <w:rPr>
          <w:rFonts w:ascii="Times New Roman" w:hAnsi="Times New Roman" w:cs="Times New Roman"/>
          <w:bCs/>
          <w:sz w:val="28"/>
          <w:szCs w:val="28"/>
        </w:rPr>
        <w:t>аудирования</w:t>
      </w:r>
      <w:proofErr w:type="spellEnd"/>
      <w:r w:rsidR="00920F2A" w:rsidRPr="00FC71E5">
        <w:rPr>
          <w:rFonts w:ascii="Times New Roman" w:hAnsi="Times New Roman" w:cs="Times New Roman"/>
          <w:bCs/>
          <w:sz w:val="28"/>
          <w:szCs w:val="28"/>
        </w:rPr>
        <w:t xml:space="preserve"> и письма.</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низкие </w:t>
      </w:r>
      <w:r w:rsidR="00FA2EA5">
        <w:rPr>
          <w:rFonts w:ascii="Times New Roman" w:hAnsi="Times New Roman" w:cs="Times New Roman"/>
          <w:bCs/>
          <w:sz w:val="28"/>
          <w:szCs w:val="28"/>
        </w:rPr>
        <w:t>результаты</w:t>
      </w:r>
      <w:r w:rsidR="00B37815">
        <w:rPr>
          <w:rFonts w:ascii="Times New Roman" w:hAnsi="Times New Roman" w:cs="Times New Roman"/>
          <w:bCs/>
          <w:sz w:val="28"/>
          <w:szCs w:val="28"/>
        </w:rPr>
        <w:t xml:space="preserve"> (15</w:t>
      </w:r>
      <w:proofErr w:type="gramStart"/>
      <w:r w:rsidR="00B37815">
        <w:rPr>
          <w:rFonts w:ascii="Times New Roman" w:hAnsi="Times New Roman" w:cs="Times New Roman"/>
          <w:bCs/>
          <w:sz w:val="28"/>
          <w:szCs w:val="28"/>
        </w:rPr>
        <w:t>%)  по</w:t>
      </w:r>
      <w:proofErr w:type="gramEnd"/>
      <w:r w:rsidR="00B37815">
        <w:rPr>
          <w:rFonts w:ascii="Times New Roman" w:hAnsi="Times New Roman" w:cs="Times New Roman"/>
          <w:bCs/>
          <w:sz w:val="28"/>
          <w:szCs w:val="28"/>
        </w:rPr>
        <w:t xml:space="preserve"> показателю </w:t>
      </w:r>
      <w:proofErr w:type="spellStart"/>
      <w:r w:rsidR="00B37815">
        <w:rPr>
          <w:rFonts w:ascii="Times New Roman" w:hAnsi="Times New Roman" w:cs="Times New Roman"/>
          <w:bCs/>
          <w:sz w:val="28"/>
          <w:szCs w:val="28"/>
        </w:rPr>
        <w:t>сформированности</w:t>
      </w:r>
      <w:proofErr w:type="spellEnd"/>
      <w:r w:rsidR="00B37815">
        <w:rPr>
          <w:rFonts w:ascii="Times New Roman" w:hAnsi="Times New Roman" w:cs="Times New Roman"/>
          <w:bCs/>
          <w:sz w:val="28"/>
          <w:szCs w:val="28"/>
        </w:rPr>
        <w:t xml:space="preserve"> умений -</w:t>
      </w:r>
      <w:r w:rsidR="00920F2A" w:rsidRPr="00FC71E5">
        <w:rPr>
          <w:rFonts w:ascii="Times New Roman" w:hAnsi="Times New Roman" w:cs="Times New Roman"/>
          <w:bCs/>
          <w:sz w:val="28"/>
          <w:szCs w:val="28"/>
        </w:rPr>
        <w:t xml:space="preserve"> проводить синтаксический анализ предложения, распознавать уровни и единицы языка в предъявленном тексте и</w:t>
      </w:r>
      <w:r w:rsidRPr="00FC71E5">
        <w:rPr>
          <w:rFonts w:ascii="Times New Roman" w:hAnsi="Times New Roman" w:cs="Times New Roman"/>
          <w:bCs/>
          <w:sz w:val="28"/>
          <w:szCs w:val="28"/>
        </w:rPr>
        <w:t xml:space="preserve"> видеть взаимосвязь между ними.</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Математика –54,7% (край – 80,1%, Россия – 85,7%).</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высокие </w:t>
      </w:r>
      <w:r w:rsidR="00FA2EA5">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(68% и 61%) </w:t>
      </w:r>
      <w:r w:rsidR="004F57F3">
        <w:rPr>
          <w:rFonts w:ascii="Times New Roman" w:hAnsi="Times New Roman" w:cs="Times New Roman"/>
          <w:bCs/>
          <w:sz w:val="28"/>
          <w:szCs w:val="28"/>
        </w:rPr>
        <w:t>по показателю -</w:t>
      </w:r>
      <w:r w:rsidR="00920F2A" w:rsidRPr="00FC71E5">
        <w:rPr>
          <w:rFonts w:ascii="Times New Roman" w:hAnsi="Times New Roman" w:cs="Times New Roman"/>
          <w:bCs/>
          <w:sz w:val="28"/>
          <w:szCs w:val="28"/>
        </w:rPr>
        <w:t xml:space="preserve"> извлекать информацию, представленную в таблицах, на диаграммах, пользоваться </w:t>
      </w:r>
      <w:proofErr w:type="gramStart"/>
      <w:r w:rsidR="00920F2A" w:rsidRPr="00FC71E5">
        <w:rPr>
          <w:rFonts w:ascii="Times New Roman" w:hAnsi="Times New Roman" w:cs="Times New Roman"/>
          <w:bCs/>
          <w:sz w:val="28"/>
          <w:szCs w:val="28"/>
        </w:rPr>
        <w:t>оценкой  при</w:t>
      </w:r>
      <w:proofErr w:type="gramEnd"/>
      <w:r w:rsidR="00FA2EA5">
        <w:rPr>
          <w:rFonts w:ascii="Times New Roman" w:hAnsi="Times New Roman" w:cs="Times New Roman"/>
          <w:bCs/>
          <w:sz w:val="28"/>
          <w:szCs w:val="28"/>
        </w:rPr>
        <w:t xml:space="preserve"> выполнении </w:t>
      </w:r>
      <w:r w:rsidR="00920F2A" w:rsidRPr="00FC71E5">
        <w:rPr>
          <w:rFonts w:ascii="Times New Roman" w:hAnsi="Times New Roman" w:cs="Times New Roman"/>
          <w:bCs/>
          <w:sz w:val="28"/>
          <w:szCs w:val="28"/>
        </w:rPr>
        <w:t xml:space="preserve"> практических работ и оперировать на базовом уровне поняти</w:t>
      </w:r>
      <w:r w:rsidR="00FA2EA5">
        <w:rPr>
          <w:rFonts w:ascii="Times New Roman" w:hAnsi="Times New Roman" w:cs="Times New Roman"/>
          <w:bCs/>
          <w:sz w:val="28"/>
          <w:szCs w:val="28"/>
        </w:rPr>
        <w:t>ем</w:t>
      </w:r>
      <w:r w:rsidR="00920F2A" w:rsidRPr="00FC71E5">
        <w:rPr>
          <w:rFonts w:ascii="Times New Roman" w:hAnsi="Times New Roman" w:cs="Times New Roman"/>
          <w:bCs/>
          <w:sz w:val="28"/>
          <w:szCs w:val="28"/>
        </w:rPr>
        <w:t xml:space="preserve"> </w:t>
      </w:r>
      <w:r w:rsidR="00FA2EA5">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целое число.</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низкие </w:t>
      </w:r>
      <w:r w:rsidR="00FA2EA5">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(15% и 8%) в овладении символьным языком алгебры, в умении проводить логические обоснования, решать задачи на </w:t>
      </w:r>
      <w:proofErr w:type="gramStart"/>
      <w:r w:rsidR="00AA5E80">
        <w:rPr>
          <w:rFonts w:ascii="Times New Roman" w:hAnsi="Times New Roman" w:cs="Times New Roman"/>
          <w:bCs/>
          <w:sz w:val="28"/>
          <w:szCs w:val="28"/>
        </w:rPr>
        <w:t>проценты  и</w:t>
      </w:r>
      <w:proofErr w:type="gramEnd"/>
      <w:r w:rsidR="00AA5E80">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нахождение части числа и числа по его части.</w:t>
      </w:r>
      <w:r w:rsidRPr="00FC71E5">
        <w:rPr>
          <w:rFonts w:ascii="Times New Roman" w:hAnsi="Times New Roman" w:cs="Times New Roman"/>
          <w:bCs/>
          <w:sz w:val="28"/>
          <w:szCs w:val="28"/>
        </w:rPr>
        <w:t xml:space="preserve">   </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Биология – 85.1% (край – 93,9%, Россия – 94,1%).</w:t>
      </w:r>
    </w:p>
    <w:p w:rsidR="00920F2A" w:rsidRPr="00FC71E5" w:rsidRDefault="00FC71E5" w:rsidP="001A39C2">
      <w:pPr>
        <w:pStyle w:val="ac"/>
        <w:jc w:val="both"/>
        <w:rPr>
          <w:rFonts w:ascii="Times New Roman" w:hAnsi="Times New Roman" w:cs="Times New Roman"/>
          <w:sz w:val="28"/>
          <w:szCs w:val="28"/>
        </w:rPr>
      </w:pPr>
      <w:r w:rsidRPr="00FC71E5">
        <w:rPr>
          <w:rFonts w:ascii="Times New Roman" w:hAnsi="Times New Roman" w:cs="Times New Roman"/>
          <w:sz w:val="28"/>
          <w:szCs w:val="28"/>
        </w:rPr>
        <w:tab/>
      </w:r>
      <w:r w:rsidR="00920F2A" w:rsidRPr="00FC71E5">
        <w:rPr>
          <w:rFonts w:ascii="Times New Roman" w:hAnsi="Times New Roman" w:cs="Times New Roman"/>
          <w:sz w:val="28"/>
          <w:szCs w:val="28"/>
        </w:rPr>
        <w:t xml:space="preserve">Самые высокие </w:t>
      </w:r>
      <w:r w:rsidR="00480858">
        <w:rPr>
          <w:rFonts w:ascii="Times New Roman" w:hAnsi="Times New Roman" w:cs="Times New Roman"/>
          <w:sz w:val="28"/>
          <w:szCs w:val="28"/>
        </w:rPr>
        <w:t>результаты</w:t>
      </w:r>
      <w:r w:rsidR="00920F2A" w:rsidRPr="00FC71E5">
        <w:rPr>
          <w:rFonts w:ascii="Times New Roman" w:hAnsi="Times New Roman" w:cs="Times New Roman"/>
          <w:sz w:val="28"/>
          <w:szCs w:val="28"/>
        </w:rPr>
        <w:t xml:space="preserve"> (82% и 73%) </w:t>
      </w:r>
      <w:r w:rsidR="004F57F3">
        <w:rPr>
          <w:rFonts w:ascii="Times New Roman" w:hAnsi="Times New Roman" w:cs="Times New Roman"/>
          <w:sz w:val="28"/>
          <w:szCs w:val="28"/>
        </w:rPr>
        <w:t>по показателю -  знание</w:t>
      </w:r>
      <w:r w:rsidR="00920F2A" w:rsidRPr="00FC71E5">
        <w:rPr>
          <w:rFonts w:ascii="Times New Roman" w:hAnsi="Times New Roman" w:cs="Times New Roman"/>
          <w:sz w:val="28"/>
          <w:szCs w:val="28"/>
        </w:rPr>
        <w:t xml:space="preserve"> понятийного аппарата биологии, первоначальных систематических представлений о биологических объектах, процесс</w:t>
      </w:r>
      <w:r w:rsidR="004F57F3">
        <w:rPr>
          <w:rFonts w:ascii="Times New Roman" w:hAnsi="Times New Roman" w:cs="Times New Roman"/>
          <w:sz w:val="28"/>
          <w:szCs w:val="28"/>
        </w:rPr>
        <w:t xml:space="preserve">ах, явлениях, закономерностях </w:t>
      </w:r>
      <w:proofErr w:type="gramStart"/>
      <w:r w:rsidR="004F57F3">
        <w:rPr>
          <w:rFonts w:ascii="Times New Roman" w:hAnsi="Times New Roman" w:cs="Times New Roman"/>
          <w:sz w:val="28"/>
          <w:szCs w:val="28"/>
        </w:rPr>
        <w:t>и  умение</w:t>
      </w:r>
      <w:proofErr w:type="gramEnd"/>
      <w:r w:rsidR="00920F2A" w:rsidRPr="00FC71E5">
        <w:rPr>
          <w:rFonts w:ascii="Times New Roman" w:hAnsi="Times New Roman" w:cs="Times New Roman"/>
          <w:sz w:val="28"/>
          <w:szCs w:val="28"/>
        </w:rPr>
        <w:t xml:space="preserve"> </w:t>
      </w:r>
      <w:r w:rsidR="004F57F3">
        <w:rPr>
          <w:rFonts w:ascii="Times New Roman" w:hAnsi="Times New Roman" w:cs="Times New Roman"/>
          <w:sz w:val="28"/>
          <w:szCs w:val="28"/>
        </w:rPr>
        <w:t xml:space="preserve"> - </w:t>
      </w:r>
      <w:r w:rsidR="00920F2A" w:rsidRPr="00FC71E5">
        <w:rPr>
          <w:rFonts w:ascii="Times New Roman" w:hAnsi="Times New Roman" w:cs="Times New Roman"/>
          <w:sz w:val="28"/>
          <w:szCs w:val="28"/>
        </w:rPr>
        <w:t>выделять существенные признаки биологических объектов и процессов, характерных для живых организмов, устанавливать причинно-следственные связи, строить логически рассуждения.</w:t>
      </w:r>
    </w:p>
    <w:p w:rsidR="00920F2A" w:rsidRPr="00FC71E5" w:rsidRDefault="00FC71E5" w:rsidP="001A39C2">
      <w:pPr>
        <w:pStyle w:val="ac"/>
        <w:jc w:val="both"/>
        <w:rPr>
          <w:rFonts w:ascii="Times New Roman" w:hAnsi="Times New Roman" w:cs="Times New Roman"/>
          <w:sz w:val="28"/>
          <w:szCs w:val="28"/>
        </w:rPr>
      </w:pPr>
      <w:r w:rsidRPr="00FC71E5">
        <w:rPr>
          <w:rFonts w:ascii="Times New Roman" w:hAnsi="Times New Roman" w:cs="Times New Roman"/>
          <w:sz w:val="28"/>
          <w:szCs w:val="28"/>
        </w:rPr>
        <w:tab/>
      </w:r>
      <w:r w:rsidR="00920F2A" w:rsidRPr="00FC71E5">
        <w:rPr>
          <w:rFonts w:ascii="Times New Roman" w:hAnsi="Times New Roman" w:cs="Times New Roman"/>
          <w:sz w:val="28"/>
          <w:szCs w:val="28"/>
        </w:rPr>
        <w:t xml:space="preserve">Самые низкие </w:t>
      </w:r>
      <w:r w:rsidR="00480858">
        <w:rPr>
          <w:rFonts w:ascii="Times New Roman" w:hAnsi="Times New Roman" w:cs="Times New Roman"/>
          <w:sz w:val="28"/>
          <w:szCs w:val="28"/>
        </w:rPr>
        <w:t>результаты</w:t>
      </w:r>
      <w:r w:rsidR="00920F2A" w:rsidRPr="00FC71E5">
        <w:rPr>
          <w:rFonts w:ascii="Times New Roman" w:hAnsi="Times New Roman" w:cs="Times New Roman"/>
          <w:sz w:val="28"/>
          <w:szCs w:val="28"/>
        </w:rPr>
        <w:t xml:space="preserve"> (18% и 9%) </w:t>
      </w:r>
      <w:r w:rsidR="004F57F3">
        <w:rPr>
          <w:rFonts w:ascii="Times New Roman" w:hAnsi="Times New Roman" w:cs="Times New Roman"/>
          <w:sz w:val="28"/>
          <w:szCs w:val="28"/>
        </w:rPr>
        <w:t xml:space="preserve">по показателю </w:t>
      </w:r>
      <w:proofErr w:type="spellStart"/>
      <w:r w:rsidR="004F57F3">
        <w:rPr>
          <w:rFonts w:ascii="Times New Roman" w:hAnsi="Times New Roman" w:cs="Times New Roman"/>
          <w:sz w:val="28"/>
          <w:szCs w:val="28"/>
        </w:rPr>
        <w:t>сформированности</w:t>
      </w:r>
      <w:proofErr w:type="spellEnd"/>
      <w:r w:rsidR="004F57F3">
        <w:rPr>
          <w:rFonts w:ascii="Times New Roman" w:hAnsi="Times New Roman" w:cs="Times New Roman"/>
          <w:sz w:val="28"/>
          <w:szCs w:val="28"/>
        </w:rPr>
        <w:t xml:space="preserve"> умений -</w:t>
      </w:r>
      <w:r w:rsidR="00920F2A" w:rsidRPr="00FC71E5">
        <w:rPr>
          <w:rFonts w:ascii="Times New Roman" w:hAnsi="Times New Roman" w:cs="Times New Roman"/>
          <w:sz w:val="28"/>
          <w:szCs w:val="28"/>
        </w:rPr>
        <w:t xml:space="preserve"> проводить несложные биологические эксперименты для изучения живых организмов </w:t>
      </w:r>
      <w:proofErr w:type="gramStart"/>
      <w:r w:rsidR="00920F2A" w:rsidRPr="00FC71E5">
        <w:rPr>
          <w:rFonts w:ascii="Times New Roman" w:hAnsi="Times New Roman" w:cs="Times New Roman"/>
          <w:sz w:val="28"/>
          <w:szCs w:val="28"/>
        </w:rPr>
        <w:t>и  причинно</w:t>
      </w:r>
      <w:proofErr w:type="gramEnd"/>
      <w:r w:rsidR="00920F2A" w:rsidRPr="00FC71E5">
        <w:rPr>
          <w:rFonts w:ascii="Times New Roman" w:hAnsi="Times New Roman" w:cs="Times New Roman"/>
          <w:sz w:val="28"/>
          <w:szCs w:val="28"/>
        </w:rPr>
        <w:t>-следственные связи, стр</w:t>
      </w:r>
      <w:r w:rsidRPr="00FC71E5">
        <w:rPr>
          <w:rFonts w:ascii="Times New Roman" w:hAnsi="Times New Roman" w:cs="Times New Roman"/>
          <w:sz w:val="28"/>
          <w:szCs w:val="28"/>
        </w:rPr>
        <w:t>оить логически рассуждения.</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География – 90% (край – 95,4%, Россия – 95,7%).</w:t>
      </w:r>
    </w:p>
    <w:p w:rsidR="00920F2A" w:rsidRPr="00FC71E5" w:rsidRDefault="00FC71E5" w:rsidP="001A39C2">
      <w:pPr>
        <w:pStyle w:val="ac"/>
        <w:jc w:val="both"/>
        <w:rPr>
          <w:rFonts w:ascii="Times New Roman" w:hAnsi="Times New Roman" w:cs="Times New Roman"/>
          <w:sz w:val="28"/>
          <w:szCs w:val="28"/>
        </w:rPr>
      </w:pPr>
      <w:r w:rsidRPr="00FC71E5">
        <w:rPr>
          <w:rFonts w:ascii="Times New Roman" w:hAnsi="Times New Roman" w:cs="Times New Roman"/>
          <w:sz w:val="28"/>
          <w:szCs w:val="28"/>
        </w:rPr>
        <w:tab/>
      </w:r>
      <w:r w:rsidR="00920F2A" w:rsidRPr="00FC71E5">
        <w:rPr>
          <w:rFonts w:ascii="Times New Roman" w:hAnsi="Times New Roman" w:cs="Times New Roman"/>
          <w:sz w:val="28"/>
          <w:szCs w:val="28"/>
        </w:rPr>
        <w:t xml:space="preserve">Самые высокие </w:t>
      </w:r>
      <w:r w:rsidR="00480858">
        <w:rPr>
          <w:rFonts w:ascii="Times New Roman" w:hAnsi="Times New Roman" w:cs="Times New Roman"/>
          <w:sz w:val="28"/>
          <w:szCs w:val="28"/>
        </w:rPr>
        <w:t>результаты</w:t>
      </w:r>
      <w:r w:rsidR="00920F2A" w:rsidRPr="00FC71E5">
        <w:rPr>
          <w:rFonts w:ascii="Times New Roman" w:hAnsi="Times New Roman" w:cs="Times New Roman"/>
          <w:sz w:val="28"/>
          <w:szCs w:val="28"/>
        </w:rPr>
        <w:t xml:space="preserve"> (90%) в </w:t>
      </w:r>
      <w:proofErr w:type="spellStart"/>
      <w:r w:rsidR="00920F2A" w:rsidRPr="00FC71E5">
        <w:rPr>
          <w:rFonts w:ascii="Times New Roman" w:hAnsi="Times New Roman" w:cs="Times New Roman"/>
          <w:sz w:val="28"/>
          <w:szCs w:val="28"/>
        </w:rPr>
        <w:t>сформированности</w:t>
      </w:r>
      <w:proofErr w:type="spellEnd"/>
      <w:r w:rsidR="00920F2A" w:rsidRPr="00FC71E5">
        <w:rPr>
          <w:rFonts w:ascii="Times New Roman" w:hAnsi="Times New Roman" w:cs="Times New Roman"/>
          <w:sz w:val="28"/>
          <w:szCs w:val="28"/>
        </w:rPr>
        <w:t xml:space="preserve"> представлений о географических объектах, процессах, явл</w:t>
      </w:r>
      <w:r w:rsidR="00480858">
        <w:rPr>
          <w:rFonts w:ascii="Times New Roman" w:hAnsi="Times New Roman" w:cs="Times New Roman"/>
          <w:sz w:val="28"/>
          <w:szCs w:val="28"/>
        </w:rPr>
        <w:t>ениях, закономерностях; владении</w:t>
      </w:r>
      <w:r w:rsidR="00920F2A" w:rsidRPr="00FC71E5">
        <w:rPr>
          <w:rFonts w:ascii="Times New Roman" w:hAnsi="Times New Roman" w:cs="Times New Roman"/>
          <w:sz w:val="28"/>
          <w:szCs w:val="28"/>
        </w:rPr>
        <w:t xml:space="preserve"> понятийным аппаратом географии.</w:t>
      </w:r>
    </w:p>
    <w:p w:rsidR="00920F2A" w:rsidRPr="00FC71E5" w:rsidRDefault="00FC71E5" w:rsidP="001A39C2">
      <w:pPr>
        <w:pStyle w:val="ac"/>
        <w:jc w:val="both"/>
        <w:rPr>
          <w:rFonts w:ascii="Times New Roman" w:hAnsi="Times New Roman" w:cs="Times New Roman"/>
          <w:sz w:val="28"/>
          <w:szCs w:val="28"/>
        </w:rPr>
      </w:pPr>
      <w:r w:rsidRPr="00FC71E5">
        <w:rPr>
          <w:rFonts w:ascii="Times New Roman" w:hAnsi="Times New Roman" w:cs="Times New Roman"/>
          <w:sz w:val="28"/>
          <w:szCs w:val="28"/>
        </w:rPr>
        <w:lastRenderedPageBreak/>
        <w:tab/>
      </w:r>
      <w:r w:rsidR="00920F2A" w:rsidRPr="00FC71E5">
        <w:rPr>
          <w:rFonts w:ascii="Times New Roman" w:hAnsi="Times New Roman" w:cs="Times New Roman"/>
          <w:sz w:val="28"/>
          <w:szCs w:val="28"/>
        </w:rPr>
        <w:t xml:space="preserve">Самые низкие </w:t>
      </w:r>
      <w:r w:rsidR="00480858">
        <w:rPr>
          <w:rFonts w:ascii="Times New Roman" w:hAnsi="Times New Roman" w:cs="Times New Roman"/>
          <w:sz w:val="28"/>
          <w:szCs w:val="28"/>
        </w:rPr>
        <w:t>результаты</w:t>
      </w:r>
      <w:r w:rsidR="00920F2A" w:rsidRPr="00FC71E5">
        <w:rPr>
          <w:rFonts w:ascii="Times New Roman" w:hAnsi="Times New Roman" w:cs="Times New Roman"/>
          <w:sz w:val="28"/>
          <w:szCs w:val="28"/>
        </w:rPr>
        <w:t xml:space="preserve"> (20%) в практических умениях и навыках использования количественных и качественных характеристик компоненто</w:t>
      </w:r>
      <w:r w:rsidR="00480858">
        <w:rPr>
          <w:rFonts w:ascii="Times New Roman" w:hAnsi="Times New Roman" w:cs="Times New Roman"/>
          <w:sz w:val="28"/>
          <w:szCs w:val="28"/>
        </w:rPr>
        <w:t>в географической среды; владении</w:t>
      </w:r>
      <w:r w:rsidR="00920F2A" w:rsidRPr="00FC71E5">
        <w:rPr>
          <w:rFonts w:ascii="Times New Roman" w:hAnsi="Times New Roman" w:cs="Times New Roman"/>
          <w:sz w:val="28"/>
          <w:szCs w:val="28"/>
        </w:rPr>
        <w:t xml:space="preserve"> основам</w:t>
      </w:r>
      <w:r w:rsidRPr="00FC71E5">
        <w:rPr>
          <w:rFonts w:ascii="Times New Roman" w:hAnsi="Times New Roman" w:cs="Times New Roman"/>
          <w:sz w:val="28"/>
          <w:szCs w:val="28"/>
        </w:rPr>
        <w:t>и картографической грамотности.</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История – 76,6% (край – 85,8%, Россия – 90,7%).</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высокие </w:t>
      </w:r>
      <w:r w:rsidR="00480858">
        <w:rPr>
          <w:rFonts w:ascii="Times New Roman" w:hAnsi="Times New Roman" w:cs="Times New Roman"/>
          <w:bCs/>
          <w:sz w:val="28"/>
          <w:szCs w:val="28"/>
        </w:rPr>
        <w:t>результаты</w:t>
      </w:r>
      <w:r w:rsidR="004F57F3">
        <w:rPr>
          <w:rFonts w:ascii="Times New Roman" w:hAnsi="Times New Roman" w:cs="Times New Roman"/>
          <w:bCs/>
          <w:sz w:val="28"/>
          <w:szCs w:val="28"/>
        </w:rPr>
        <w:t xml:space="preserve"> (72</w:t>
      </w:r>
      <w:proofErr w:type="gramStart"/>
      <w:r w:rsidR="004F57F3">
        <w:rPr>
          <w:rFonts w:ascii="Times New Roman" w:hAnsi="Times New Roman" w:cs="Times New Roman"/>
          <w:bCs/>
          <w:sz w:val="28"/>
          <w:szCs w:val="28"/>
        </w:rPr>
        <w:t>%)  по</w:t>
      </w:r>
      <w:proofErr w:type="gramEnd"/>
      <w:r w:rsidR="004F57F3">
        <w:rPr>
          <w:rFonts w:ascii="Times New Roman" w:hAnsi="Times New Roman" w:cs="Times New Roman"/>
          <w:bCs/>
          <w:sz w:val="28"/>
          <w:szCs w:val="28"/>
        </w:rPr>
        <w:t xml:space="preserve"> показателю -</w:t>
      </w:r>
      <w:r w:rsidR="00920F2A" w:rsidRPr="00FC71E5">
        <w:rPr>
          <w:rFonts w:ascii="Times New Roman" w:hAnsi="Times New Roman" w:cs="Times New Roman"/>
          <w:bCs/>
          <w:sz w:val="28"/>
          <w:szCs w:val="28"/>
        </w:rPr>
        <w:t xml:space="preserve"> создавать, обобщать, классифицировать, самостоятельно выбирать основания и критерии для классификации; сопоставлять развитие Руси и других стран в период Средневековья, показывать общие черты и особенности. </w:t>
      </w:r>
    </w:p>
    <w:p w:rsidR="00920F2A" w:rsidRPr="00FC71E5" w:rsidRDefault="00FC71E5" w:rsidP="00FC71E5">
      <w:pPr>
        <w:pStyle w:val="ac"/>
        <w:jc w:val="both"/>
        <w:rPr>
          <w:rFonts w:ascii="Times New Roman" w:hAnsi="Times New Roman" w:cs="Times New Roman"/>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низкие </w:t>
      </w:r>
      <w:r w:rsidR="00480858">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(26%) </w:t>
      </w:r>
      <w:r w:rsidR="004F57F3">
        <w:rPr>
          <w:rFonts w:ascii="Times New Roman" w:hAnsi="Times New Roman" w:cs="Times New Roman"/>
          <w:bCs/>
          <w:sz w:val="28"/>
          <w:szCs w:val="28"/>
        </w:rPr>
        <w:t>по показателю -</w:t>
      </w:r>
      <w:r w:rsidR="00920F2A" w:rsidRPr="00FC71E5">
        <w:rPr>
          <w:rFonts w:ascii="Times New Roman" w:hAnsi="Times New Roman" w:cs="Times New Roman"/>
          <w:bCs/>
          <w:sz w:val="28"/>
          <w:szCs w:val="28"/>
        </w:rPr>
        <w:t xml:space="preserve"> устанавливать причинно-следственные связи, строить логические рассуждения, умозаключения, делать выводы; объяснять причины и следствия ключевых событий отечественной и всеобщей истории Средних веков.</w:t>
      </w:r>
    </w:p>
    <w:p w:rsidR="00920F2A" w:rsidRPr="00FC71E5" w:rsidRDefault="00FC71E5"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Обществознание –</w:t>
      </w:r>
      <w:r w:rsidR="00920F2A" w:rsidRPr="00FC71E5">
        <w:rPr>
          <w:rFonts w:ascii="Times New Roman" w:hAnsi="Times New Roman" w:cs="Times New Roman"/>
          <w:b/>
          <w:i/>
          <w:sz w:val="28"/>
          <w:szCs w:val="28"/>
        </w:rPr>
        <w:t xml:space="preserve"> 80% (край – 91,1%, Россия – 93,5%).</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высокие </w:t>
      </w:r>
      <w:r w:rsidR="00480858">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(78</w:t>
      </w:r>
      <w:proofErr w:type="gramStart"/>
      <w:r w:rsidR="00920F2A" w:rsidRPr="00FC71E5">
        <w:rPr>
          <w:rFonts w:ascii="Times New Roman" w:hAnsi="Times New Roman" w:cs="Times New Roman"/>
          <w:bCs/>
          <w:sz w:val="28"/>
          <w:szCs w:val="28"/>
        </w:rPr>
        <w:t xml:space="preserve">%) </w:t>
      </w:r>
      <w:r w:rsidR="004F57F3">
        <w:rPr>
          <w:rFonts w:ascii="Times New Roman" w:hAnsi="Times New Roman" w:cs="Times New Roman"/>
          <w:bCs/>
          <w:sz w:val="28"/>
          <w:szCs w:val="28"/>
        </w:rPr>
        <w:t xml:space="preserve"> по</w:t>
      </w:r>
      <w:proofErr w:type="gramEnd"/>
      <w:r w:rsidR="004F57F3">
        <w:rPr>
          <w:rFonts w:ascii="Times New Roman" w:hAnsi="Times New Roman" w:cs="Times New Roman"/>
          <w:bCs/>
          <w:sz w:val="28"/>
          <w:szCs w:val="28"/>
        </w:rPr>
        <w:t xml:space="preserve"> показателю -</w:t>
      </w:r>
      <w:r w:rsidR="00920F2A" w:rsidRPr="00FC71E5">
        <w:rPr>
          <w:rFonts w:ascii="Times New Roman" w:hAnsi="Times New Roman" w:cs="Times New Roman"/>
          <w:bCs/>
          <w:sz w:val="28"/>
          <w:szCs w:val="28"/>
        </w:rPr>
        <w:t xml:space="preserve"> находить, извлекать и осмысливать информацию различного характера, систематизировать, анализировать полученные данные. </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низкие </w:t>
      </w:r>
      <w:r w:rsidR="00480858">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(26%) </w:t>
      </w:r>
      <w:r w:rsidR="004F57F3">
        <w:rPr>
          <w:rFonts w:ascii="Times New Roman" w:hAnsi="Times New Roman" w:cs="Times New Roman"/>
          <w:bCs/>
          <w:sz w:val="28"/>
          <w:szCs w:val="28"/>
        </w:rPr>
        <w:t>по показателю -</w:t>
      </w:r>
      <w:r w:rsidR="00920F2A" w:rsidRPr="00FC71E5">
        <w:rPr>
          <w:rFonts w:ascii="Times New Roman" w:hAnsi="Times New Roman" w:cs="Times New Roman"/>
          <w:bCs/>
          <w:sz w:val="28"/>
          <w:szCs w:val="28"/>
        </w:rPr>
        <w:t xml:space="preserve"> </w:t>
      </w:r>
      <w:proofErr w:type="spellStart"/>
      <w:r w:rsidR="004F57F3">
        <w:rPr>
          <w:rFonts w:ascii="Times New Roman" w:hAnsi="Times New Roman" w:cs="Times New Roman"/>
          <w:bCs/>
          <w:sz w:val="28"/>
          <w:szCs w:val="28"/>
        </w:rPr>
        <w:t>сформированность</w:t>
      </w:r>
      <w:proofErr w:type="spellEnd"/>
      <w:r w:rsidR="00920F2A" w:rsidRPr="00FC71E5">
        <w:rPr>
          <w:rFonts w:ascii="Times New Roman" w:hAnsi="Times New Roman" w:cs="Times New Roman"/>
          <w:bCs/>
          <w:sz w:val="28"/>
          <w:szCs w:val="28"/>
        </w:rPr>
        <w:t xml:space="preserve"> основ правосознания для соотношения собственного </w:t>
      </w:r>
      <w:r w:rsidRPr="00FC71E5">
        <w:rPr>
          <w:rFonts w:ascii="Times New Roman" w:hAnsi="Times New Roman" w:cs="Times New Roman"/>
          <w:bCs/>
          <w:sz w:val="28"/>
          <w:szCs w:val="28"/>
        </w:rPr>
        <w:t>поведения и</w:t>
      </w:r>
      <w:r w:rsidR="00920F2A" w:rsidRPr="00FC71E5">
        <w:rPr>
          <w:rFonts w:ascii="Times New Roman" w:hAnsi="Times New Roman" w:cs="Times New Roman"/>
          <w:bCs/>
          <w:sz w:val="28"/>
          <w:szCs w:val="28"/>
        </w:rPr>
        <w:t xml:space="preserve"> поступков других людей с нравственными ценностями и нормами поведения, установленными законодательством РФ, убежденности в необходимости защищать правопорядок пр</w:t>
      </w:r>
      <w:r w:rsidRPr="00FC71E5">
        <w:rPr>
          <w:rFonts w:ascii="Times New Roman" w:hAnsi="Times New Roman" w:cs="Times New Roman"/>
          <w:bCs/>
          <w:sz w:val="28"/>
          <w:szCs w:val="28"/>
        </w:rPr>
        <w:t>авовыми способами и средствами.</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Читательский уровень (КДР VI класс) – 68,1% (край – 81,9%).</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Анализ </w:t>
      </w:r>
      <w:r w:rsidR="0098347F">
        <w:rPr>
          <w:rFonts w:ascii="Times New Roman" w:hAnsi="Times New Roman" w:cs="Times New Roman"/>
          <w:bCs/>
          <w:sz w:val="28"/>
          <w:szCs w:val="28"/>
        </w:rPr>
        <w:t>выполнения работы</w:t>
      </w:r>
      <w:r w:rsidR="00920F2A" w:rsidRPr="00FC71E5">
        <w:rPr>
          <w:rFonts w:ascii="Times New Roman" w:hAnsi="Times New Roman" w:cs="Times New Roman"/>
          <w:bCs/>
          <w:sz w:val="28"/>
          <w:szCs w:val="28"/>
        </w:rPr>
        <w:t xml:space="preserve"> позволил выделить ряд общих для района дефицитов, </w:t>
      </w:r>
      <w:proofErr w:type="gramStart"/>
      <w:r w:rsidR="009A4F4A">
        <w:rPr>
          <w:rFonts w:ascii="Times New Roman" w:hAnsi="Times New Roman" w:cs="Times New Roman"/>
          <w:bCs/>
          <w:sz w:val="28"/>
          <w:szCs w:val="28"/>
        </w:rPr>
        <w:t xml:space="preserve">повлиявших </w:t>
      </w:r>
      <w:r w:rsidR="00920F2A" w:rsidRPr="00FC71E5">
        <w:rPr>
          <w:rFonts w:ascii="Times New Roman" w:hAnsi="Times New Roman" w:cs="Times New Roman"/>
          <w:bCs/>
          <w:sz w:val="28"/>
          <w:szCs w:val="28"/>
        </w:rPr>
        <w:t xml:space="preserve"> на</w:t>
      </w:r>
      <w:proofErr w:type="gramEnd"/>
      <w:r w:rsidR="00920F2A" w:rsidRPr="00FC71E5">
        <w:rPr>
          <w:rFonts w:ascii="Times New Roman" w:hAnsi="Times New Roman" w:cs="Times New Roman"/>
          <w:bCs/>
          <w:sz w:val="28"/>
          <w:szCs w:val="28"/>
        </w:rPr>
        <w:t xml:space="preserve"> </w:t>
      </w:r>
      <w:r w:rsidR="009A4F4A">
        <w:rPr>
          <w:rFonts w:ascii="Times New Roman" w:hAnsi="Times New Roman" w:cs="Times New Roman"/>
          <w:bCs/>
          <w:sz w:val="28"/>
          <w:szCs w:val="28"/>
        </w:rPr>
        <w:t>результат выполнения</w:t>
      </w:r>
      <w:r w:rsidR="00920F2A" w:rsidRPr="00FC71E5">
        <w:rPr>
          <w:rFonts w:ascii="Times New Roman" w:hAnsi="Times New Roman" w:cs="Times New Roman"/>
          <w:bCs/>
          <w:sz w:val="28"/>
          <w:szCs w:val="28"/>
        </w:rPr>
        <w:t xml:space="preserve"> обучающимися заданий</w:t>
      </w:r>
      <w:r w:rsidR="009A4F4A">
        <w:rPr>
          <w:rFonts w:ascii="Times New Roman" w:hAnsi="Times New Roman" w:cs="Times New Roman"/>
          <w:bCs/>
          <w:sz w:val="28"/>
          <w:szCs w:val="28"/>
        </w:rPr>
        <w:t>.</w:t>
      </w:r>
      <w:r w:rsidR="00920F2A" w:rsidRPr="00FC71E5">
        <w:rPr>
          <w:rFonts w:ascii="Times New Roman" w:hAnsi="Times New Roman" w:cs="Times New Roman"/>
          <w:bCs/>
          <w:sz w:val="28"/>
          <w:szCs w:val="28"/>
        </w:rPr>
        <w:t xml:space="preserve"> Они связаны с </w:t>
      </w:r>
      <w:proofErr w:type="gramStart"/>
      <w:r w:rsidR="00480858">
        <w:rPr>
          <w:rFonts w:ascii="Times New Roman" w:hAnsi="Times New Roman" w:cs="Times New Roman"/>
          <w:bCs/>
          <w:sz w:val="28"/>
          <w:szCs w:val="28"/>
        </w:rPr>
        <w:t xml:space="preserve">низкой  </w:t>
      </w:r>
      <w:proofErr w:type="spellStart"/>
      <w:r w:rsidR="00480858">
        <w:rPr>
          <w:rFonts w:ascii="Times New Roman" w:hAnsi="Times New Roman" w:cs="Times New Roman"/>
          <w:bCs/>
          <w:sz w:val="28"/>
          <w:szCs w:val="28"/>
        </w:rPr>
        <w:t>сформированностью</w:t>
      </w:r>
      <w:proofErr w:type="spellEnd"/>
      <w:proofErr w:type="gramEnd"/>
      <w:r w:rsidR="00480858">
        <w:rPr>
          <w:rFonts w:ascii="Times New Roman" w:hAnsi="Times New Roman" w:cs="Times New Roman"/>
          <w:bCs/>
          <w:sz w:val="28"/>
          <w:szCs w:val="28"/>
        </w:rPr>
        <w:t xml:space="preserve">   у учащихся следующих умений</w:t>
      </w:r>
      <w:r w:rsidR="00920F2A" w:rsidRPr="00FC71E5">
        <w:rPr>
          <w:rFonts w:ascii="Times New Roman" w:hAnsi="Times New Roman" w:cs="Times New Roman"/>
          <w:bCs/>
          <w:sz w:val="28"/>
          <w:szCs w:val="28"/>
        </w:rPr>
        <w:t>:</w:t>
      </w:r>
    </w:p>
    <w:p w:rsidR="00920F2A" w:rsidRPr="00FC71E5" w:rsidRDefault="00920F2A" w:rsidP="001A39C2">
      <w:pPr>
        <w:pStyle w:val="ac"/>
        <w:ind w:left="284"/>
        <w:jc w:val="both"/>
        <w:rPr>
          <w:rFonts w:ascii="Times New Roman" w:hAnsi="Times New Roman" w:cs="Times New Roman"/>
          <w:bCs/>
          <w:sz w:val="28"/>
          <w:szCs w:val="28"/>
        </w:rPr>
      </w:pPr>
      <w:r w:rsidRPr="00FC71E5">
        <w:rPr>
          <w:rFonts w:ascii="Times New Roman" w:hAnsi="Times New Roman" w:cs="Times New Roman"/>
          <w:bCs/>
          <w:sz w:val="28"/>
          <w:szCs w:val="28"/>
        </w:rPr>
        <w:t>- использовать информацию из текста для различных целей;</w:t>
      </w:r>
    </w:p>
    <w:p w:rsidR="00920F2A" w:rsidRPr="00FC71E5" w:rsidRDefault="00920F2A" w:rsidP="001A39C2">
      <w:pPr>
        <w:pStyle w:val="ac"/>
        <w:ind w:left="284"/>
        <w:jc w:val="both"/>
        <w:rPr>
          <w:rFonts w:ascii="Times New Roman" w:hAnsi="Times New Roman" w:cs="Times New Roman"/>
          <w:bCs/>
          <w:sz w:val="28"/>
          <w:szCs w:val="28"/>
        </w:rPr>
      </w:pPr>
      <w:r w:rsidRPr="00FC71E5">
        <w:rPr>
          <w:rFonts w:ascii="Times New Roman" w:hAnsi="Times New Roman" w:cs="Times New Roman"/>
          <w:bCs/>
          <w:sz w:val="28"/>
          <w:szCs w:val="28"/>
        </w:rPr>
        <w:t>- понима</w:t>
      </w:r>
      <w:r w:rsidR="00480858">
        <w:rPr>
          <w:rFonts w:ascii="Times New Roman" w:hAnsi="Times New Roman" w:cs="Times New Roman"/>
          <w:bCs/>
          <w:sz w:val="28"/>
          <w:szCs w:val="28"/>
        </w:rPr>
        <w:t xml:space="preserve">ть текст </w:t>
      </w:r>
      <w:proofErr w:type="gramStart"/>
      <w:r w:rsidR="00480858">
        <w:rPr>
          <w:rFonts w:ascii="Times New Roman" w:hAnsi="Times New Roman" w:cs="Times New Roman"/>
          <w:bCs/>
          <w:sz w:val="28"/>
          <w:szCs w:val="28"/>
        </w:rPr>
        <w:t xml:space="preserve">и  </w:t>
      </w:r>
      <w:r w:rsidRPr="00FC71E5">
        <w:rPr>
          <w:rFonts w:ascii="Times New Roman" w:hAnsi="Times New Roman" w:cs="Times New Roman"/>
          <w:bCs/>
          <w:sz w:val="28"/>
          <w:szCs w:val="28"/>
        </w:rPr>
        <w:t>ориент</w:t>
      </w:r>
      <w:r w:rsidR="00480858">
        <w:rPr>
          <w:rFonts w:ascii="Times New Roman" w:hAnsi="Times New Roman" w:cs="Times New Roman"/>
          <w:bCs/>
          <w:sz w:val="28"/>
          <w:szCs w:val="28"/>
        </w:rPr>
        <w:t>ироваться</w:t>
      </w:r>
      <w:proofErr w:type="gramEnd"/>
      <w:r w:rsidR="00480858">
        <w:rPr>
          <w:rFonts w:ascii="Times New Roman" w:hAnsi="Times New Roman" w:cs="Times New Roman"/>
          <w:bCs/>
          <w:sz w:val="28"/>
          <w:szCs w:val="28"/>
        </w:rPr>
        <w:t xml:space="preserve"> </w:t>
      </w:r>
      <w:r w:rsidRPr="00FC71E5">
        <w:rPr>
          <w:rFonts w:ascii="Times New Roman" w:hAnsi="Times New Roman" w:cs="Times New Roman"/>
          <w:bCs/>
          <w:sz w:val="28"/>
          <w:szCs w:val="28"/>
        </w:rPr>
        <w:t xml:space="preserve"> в тексте.</w:t>
      </w:r>
    </w:p>
    <w:p w:rsidR="00920F2A" w:rsidRPr="00FC71E5" w:rsidRDefault="0098347F" w:rsidP="001A39C2">
      <w:pPr>
        <w:pStyle w:val="ac"/>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 xml:space="preserve">В </w:t>
      </w:r>
      <w:proofErr w:type="gramStart"/>
      <w:r w:rsidR="00920F2A" w:rsidRPr="00FC71E5">
        <w:rPr>
          <w:rFonts w:ascii="Times New Roman" w:hAnsi="Times New Roman" w:cs="Times New Roman"/>
          <w:bCs/>
          <w:sz w:val="28"/>
          <w:szCs w:val="28"/>
        </w:rPr>
        <w:t>целом</w:t>
      </w:r>
      <w:r w:rsidR="00480858">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 xml:space="preserve"> по</w:t>
      </w:r>
      <w:proofErr w:type="gramEnd"/>
      <w:r w:rsidR="00920F2A" w:rsidRPr="00FC71E5">
        <w:rPr>
          <w:rFonts w:ascii="Times New Roman" w:hAnsi="Times New Roman" w:cs="Times New Roman"/>
          <w:bCs/>
          <w:sz w:val="28"/>
          <w:szCs w:val="28"/>
        </w:rPr>
        <w:t xml:space="preserve"> муниципальному району лучше всего освоены читательские ум</w:t>
      </w:r>
      <w:r w:rsidR="009A4F4A">
        <w:rPr>
          <w:rFonts w:ascii="Times New Roman" w:hAnsi="Times New Roman" w:cs="Times New Roman"/>
          <w:bCs/>
          <w:sz w:val="28"/>
          <w:szCs w:val="28"/>
        </w:rPr>
        <w:t xml:space="preserve">ения по поиску информации и </w:t>
      </w:r>
      <w:r w:rsidR="00480858">
        <w:rPr>
          <w:rFonts w:ascii="Times New Roman" w:hAnsi="Times New Roman" w:cs="Times New Roman"/>
          <w:bCs/>
          <w:sz w:val="28"/>
          <w:szCs w:val="28"/>
        </w:rPr>
        <w:t xml:space="preserve"> общего понимания</w:t>
      </w:r>
      <w:r w:rsidR="00AF1126">
        <w:rPr>
          <w:rFonts w:ascii="Times New Roman" w:hAnsi="Times New Roman" w:cs="Times New Roman"/>
          <w:bCs/>
          <w:sz w:val="28"/>
          <w:szCs w:val="28"/>
        </w:rPr>
        <w:t xml:space="preserve"> текста; </w:t>
      </w:r>
      <w:r w:rsidR="00920F2A" w:rsidRPr="00FC71E5">
        <w:rPr>
          <w:rFonts w:ascii="Times New Roman" w:hAnsi="Times New Roman" w:cs="Times New Roman"/>
          <w:bCs/>
          <w:sz w:val="28"/>
          <w:szCs w:val="28"/>
        </w:rPr>
        <w:t xml:space="preserve"> хуже всего –</w:t>
      </w:r>
      <w:r>
        <w:rPr>
          <w:rFonts w:ascii="Times New Roman" w:hAnsi="Times New Roman" w:cs="Times New Roman"/>
          <w:bCs/>
          <w:sz w:val="28"/>
          <w:szCs w:val="28"/>
        </w:rPr>
        <w:t xml:space="preserve"> по  применению</w:t>
      </w:r>
      <w:r w:rsidR="00920F2A" w:rsidRPr="00FC71E5">
        <w:rPr>
          <w:rFonts w:ascii="Times New Roman" w:hAnsi="Times New Roman" w:cs="Times New Roman"/>
          <w:bCs/>
          <w:sz w:val="28"/>
          <w:szCs w:val="28"/>
        </w:rPr>
        <w:t xml:space="preserve"> </w:t>
      </w:r>
      <w:r w:rsidRPr="00FC71E5">
        <w:rPr>
          <w:rFonts w:ascii="Times New Roman" w:hAnsi="Times New Roman" w:cs="Times New Roman"/>
          <w:bCs/>
          <w:sz w:val="28"/>
          <w:szCs w:val="28"/>
        </w:rPr>
        <w:t xml:space="preserve">для различных целей </w:t>
      </w:r>
      <w:r w:rsidR="00920F2A" w:rsidRPr="00FC71E5">
        <w:rPr>
          <w:rFonts w:ascii="Times New Roman" w:hAnsi="Times New Roman" w:cs="Times New Roman"/>
          <w:bCs/>
          <w:sz w:val="28"/>
          <w:szCs w:val="28"/>
        </w:rPr>
        <w:t>информации из текста</w:t>
      </w:r>
      <w:r>
        <w:rPr>
          <w:rFonts w:ascii="Times New Roman" w:hAnsi="Times New Roman" w:cs="Times New Roman"/>
          <w:bCs/>
          <w:sz w:val="28"/>
          <w:szCs w:val="28"/>
        </w:rPr>
        <w:t>.</w:t>
      </w:r>
      <w:r w:rsidR="00920F2A" w:rsidRPr="00FC71E5">
        <w:rPr>
          <w:rFonts w:ascii="Times New Roman" w:hAnsi="Times New Roman" w:cs="Times New Roman"/>
          <w:bCs/>
          <w:sz w:val="28"/>
          <w:szCs w:val="28"/>
        </w:rPr>
        <w:t xml:space="preserve"> Наиболее трудными оказались задания </w:t>
      </w:r>
      <w:r w:rsidR="00AF1126">
        <w:rPr>
          <w:rFonts w:ascii="Times New Roman" w:hAnsi="Times New Roman" w:cs="Times New Roman"/>
          <w:bCs/>
          <w:sz w:val="28"/>
          <w:szCs w:val="28"/>
        </w:rPr>
        <w:t xml:space="preserve">с использованием текстов с информацией из области  </w:t>
      </w:r>
      <w:r w:rsidR="00920F2A" w:rsidRPr="00FC71E5">
        <w:rPr>
          <w:rFonts w:ascii="Times New Roman" w:hAnsi="Times New Roman" w:cs="Times New Roman"/>
          <w:bCs/>
          <w:sz w:val="28"/>
          <w:szCs w:val="28"/>
        </w:rPr>
        <w:t xml:space="preserve"> русско</w:t>
      </w:r>
      <w:r w:rsidR="00AF1126">
        <w:rPr>
          <w:rFonts w:ascii="Times New Roman" w:hAnsi="Times New Roman" w:cs="Times New Roman"/>
          <w:bCs/>
          <w:sz w:val="28"/>
          <w:szCs w:val="28"/>
        </w:rPr>
        <w:t xml:space="preserve">го </w:t>
      </w:r>
      <w:proofErr w:type="gramStart"/>
      <w:r w:rsidR="00AF1126">
        <w:rPr>
          <w:rFonts w:ascii="Times New Roman" w:hAnsi="Times New Roman" w:cs="Times New Roman"/>
          <w:bCs/>
          <w:sz w:val="28"/>
          <w:szCs w:val="28"/>
        </w:rPr>
        <w:t>языка</w:t>
      </w:r>
      <w:r w:rsidR="00920F2A" w:rsidRPr="00FC71E5">
        <w:rPr>
          <w:rFonts w:ascii="Times New Roman" w:hAnsi="Times New Roman" w:cs="Times New Roman"/>
          <w:bCs/>
          <w:sz w:val="28"/>
          <w:szCs w:val="28"/>
        </w:rPr>
        <w:t xml:space="preserve">, </w:t>
      </w:r>
      <w:r w:rsidR="00AF1126">
        <w:rPr>
          <w:rFonts w:ascii="Times New Roman" w:hAnsi="Times New Roman" w:cs="Times New Roman"/>
          <w:bCs/>
          <w:sz w:val="28"/>
          <w:szCs w:val="28"/>
        </w:rPr>
        <w:t xml:space="preserve"> наиболее</w:t>
      </w:r>
      <w:proofErr w:type="gramEnd"/>
      <w:r w:rsidR="00AF1126">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 xml:space="preserve">легкими – </w:t>
      </w:r>
      <w:r w:rsidR="00AF1126">
        <w:rPr>
          <w:rFonts w:ascii="Times New Roman" w:hAnsi="Times New Roman" w:cs="Times New Roman"/>
          <w:bCs/>
          <w:sz w:val="28"/>
          <w:szCs w:val="28"/>
        </w:rPr>
        <w:t xml:space="preserve">с информацией из области  </w:t>
      </w:r>
      <w:r w:rsidR="00920F2A" w:rsidRPr="00FC71E5">
        <w:rPr>
          <w:rFonts w:ascii="Times New Roman" w:hAnsi="Times New Roman" w:cs="Times New Roman"/>
          <w:bCs/>
          <w:sz w:val="28"/>
          <w:szCs w:val="28"/>
        </w:rPr>
        <w:t xml:space="preserve"> истории и обществознания.</w:t>
      </w:r>
    </w:p>
    <w:p w:rsidR="00920F2A"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Математика (ККР VI</w:t>
      </w:r>
      <w:r w:rsidR="009A4F4A">
        <w:rPr>
          <w:rFonts w:ascii="Times New Roman" w:hAnsi="Times New Roman" w:cs="Times New Roman"/>
          <w:b/>
          <w:i/>
          <w:sz w:val="28"/>
          <w:szCs w:val="28"/>
        </w:rPr>
        <w:t>I класс) – 44,1% (край – 72,0%).</w:t>
      </w:r>
    </w:p>
    <w:p w:rsidR="009A4F4A" w:rsidRPr="009A4F4A" w:rsidRDefault="009A4F4A" w:rsidP="009A4F4A">
      <w:pPr>
        <w:pStyle w:val="ac"/>
        <w:ind w:left="284"/>
        <w:jc w:val="both"/>
        <w:rPr>
          <w:rFonts w:ascii="Times New Roman" w:hAnsi="Times New Roman" w:cs="Times New Roman"/>
          <w:sz w:val="28"/>
          <w:szCs w:val="28"/>
        </w:rPr>
      </w:pPr>
      <w:r>
        <w:rPr>
          <w:rFonts w:ascii="Times New Roman" w:hAnsi="Times New Roman" w:cs="Times New Roman"/>
          <w:sz w:val="28"/>
          <w:szCs w:val="28"/>
        </w:rPr>
        <w:t xml:space="preserve">По итогам работы можно говорить о том, </w:t>
      </w:r>
      <w:proofErr w:type="gramStart"/>
      <w:r>
        <w:rPr>
          <w:rFonts w:ascii="Times New Roman" w:hAnsi="Times New Roman" w:cs="Times New Roman"/>
          <w:sz w:val="28"/>
          <w:szCs w:val="28"/>
        </w:rPr>
        <w:t xml:space="preserve">что </w:t>
      </w:r>
      <w:r w:rsidRPr="009A4F4A">
        <w:rPr>
          <w:rFonts w:ascii="Times New Roman" w:hAnsi="Times New Roman" w:cs="Times New Roman"/>
          <w:sz w:val="28"/>
          <w:szCs w:val="28"/>
        </w:rPr>
        <w:t xml:space="preserve"> </w:t>
      </w:r>
      <w:r>
        <w:rPr>
          <w:rFonts w:ascii="Times New Roman" w:hAnsi="Times New Roman" w:cs="Times New Roman"/>
          <w:sz w:val="28"/>
          <w:szCs w:val="28"/>
        </w:rPr>
        <w:t>учащиеся</w:t>
      </w:r>
      <w:proofErr w:type="gramEnd"/>
      <w:r>
        <w:rPr>
          <w:rFonts w:ascii="Times New Roman" w:hAnsi="Times New Roman" w:cs="Times New Roman"/>
          <w:sz w:val="28"/>
          <w:szCs w:val="28"/>
        </w:rPr>
        <w:t xml:space="preserve"> показали  низкий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следующих умений:</w:t>
      </w:r>
    </w:p>
    <w:p w:rsidR="00920F2A" w:rsidRPr="00FC71E5" w:rsidRDefault="009A4F4A" w:rsidP="009A4F4A">
      <w:pPr>
        <w:pStyle w:val="ac"/>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32BFB">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 производить вычисления с разными видами чисел;</w:t>
      </w:r>
      <w:r w:rsidR="004F0C45">
        <w:rPr>
          <w:rFonts w:ascii="Times New Roman" w:hAnsi="Times New Roman" w:cs="Times New Roman"/>
          <w:bCs/>
          <w:sz w:val="28"/>
          <w:szCs w:val="28"/>
        </w:rPr>
        <w:t xml:space="preserve"> </w:t>
      </w:r>
    </w:p>
    <w:p w:rsidR="00920F2A" w:rsidRPr="00FC71E5" w:rsidRDefault="00632BFB" w:rsidP="001A39C2">
      <w:pPr>
        <w:pStyle w:val="ac"/>
        <w:ind w:left="28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 преобразовывать форму записи выражения или форму геометрической фигуры;</w:t>
      </w:r>
    </w:p>
    <w:p w:rsidR="00920F2A" w:rsidRPr="00FC71E5" w:rsidRDefault="00632BFB" w:rsidP="001A39C2">
      <w:pPr>
        <w:pStyle w:val="ac"/>
        <w:ind w:left="284"/>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0F2A" w:rsidRPr="00FC71E5">
        <w:rPr>
          <w:rFonts w:ascii="Times New Roman" w:hAnsi="Times New Roman" w:cs="Times New Roman"/>
          <w:bCs/>
          <w:sz w:val="28"/>
          <w:szCs w:val="28"/>
        </w:rPr>
        <w:t>- моделировать величины и пространственные отношения при помощи известных математических моделей.</w:t>
      </w:r>
    </w:p>
    <w:p w:rsidR="00920F2A" w:rsidRPr="00FC71E5" w:rsidRDefault="00632BFB" w:rsidP="001A39C2">
      <w:pPr>
        <w:pStyle w:val="ac"/>
        <w:jc w:val="both"/>
        <w:rPr>
          <w:rFonts w:ascii="Times New Roman" w:hAnsi="Times New Roman" w:cs="Times New Roman"/>
          <w:sz w:val="28"/>
          <w:szCs w:val="28"/>
        </w:rPr>
      </w:pPr>
      <w:r>
        <w:rPr>
          <w:rFonts w:ascii="Times New Roman" w:hAnsi="Times New Roman" w:cs="Times New Roman"/>
          <w:sz w:val="28"/>
          <w:szCs w:val="28"/>
        </w:rPr>
        <w:t>Самый высокий</w:t>
      </w:r>
      <w:r w:rsidR="00920F2A" w:rsidRPr="00FC71E5">
        <w:rPr>
          <w:rFonts w:ascii="Times New Roman" w:hAnsi="Times New Roman" w:cs="Times New Roman"/>
          <w:sz w:val="28"/>
          <w:szCs w:val="28"/>
        </w:rPr>
        <w:t xml:space="preserve"> </w:t>
      </w:r>
      <w:r>
        <w:rPr>
          <w:rFonts w:ascii="Times New Roman" w:hAnsi="Times New Roman" w:cs="Times New Roman"/>
          <w:sz w:val="28"/>
          <w:szCs w:val="28"/>
        </w:rPr>
        <w:t xml:space="preserve">процент выполнения заданий, связанных </w:t>
      </w:r>
      <w:proofErr w:type="gramStart"/>
      <w:r>
        <w:rPr>
          <w:rFonts w:ascii="Times New Roman" w:hAnsi="Times New Roman" w:cs="Times New Roman"/>
          <w:sz w:val="28"/>
          <w:szCs w:val="28"/>
        </w:rPr>
        <w:t xml:space="preserve">с </w:t>
      </w:r>
      <w:r w:rsidR="00920F2A" w:rsidRPr="00FC71E5">
        <w:rPr>
          <w:rFonts w:ascii="Times New Roman" w:hAnsi="Times New Roman" w:cs="Times New Roman"/>
          <w:sz w:val="28"/>
          <w:szCs w:val="28"/>
        </w:rPr>
        <w:t xml:space="preserve"> моделирование</w:t>
      </w:r>
      <w:r>
        <w:rPr>
          <w:rFonts w:ascii="Times New Roman" w:hAnsi="Times New Roman" w:cs="Times New Roman"/>
          <w:sz w:val="28"/>
          <w:szCs w:val="28"/>
        </w:rPr>
        <w:t>м</w:t>
      </w:r>
      <w:proofErr w:type="gramEnd"/>
      <w:r>
        <w:rPr>
          <w:rFonts w:ascii="Times New Roman" w:hAnsi="Times New Roman" w:cs="Times New Roman"/>
          <w:sz w:val="28"/>
          <w:szCs w:val="28"/>
        </w:rPr>
        <w:t>, самый низкий</w:t>
      </w:r>
      <w:r w:rsidR="00920F2A" w:rsidRPr="00FC71E5">
        <w:rPr>
          <w:rFonts w:ascii="Times New Roman" w:hAnsi="Times New Roman" w:cs="Times New Roman"/>
          <w:sz w:val="28"/>
          <w:szCs w:val="28"/>
        </w:rPr>
        <w:t xml:space="preserve"> – по </w:t>
      </w:r>
      <w:r>
        <w:rPr>
          <w:rFonts w:ascii="Times New Roman" w:hAnsi="Times New Roman" w:cs="Times New Roman"/>
          <w:sz w:val="28"/>
          <w:szCs w:val="28"/>
        </w:rPr>
        <w:t xml:space="preserve"> определению</w:t>
      </w:r>
      <w:r w:rsidR="00920F2A" w:rsidRPr="00FC71E5">
        <w:rPr>
          <w:rFonts w:ascii="Times New Roman" w:hAnsi="Times New Roman" w:cs="Times New Roman"/>
          <w:sz w:val="28"/>
          <w:szCs w:val="28"/>
        </w:rPr>
        <w:t xml:space="preserve"> истинности и ложности утверждений и </w:t>
      </w:r>
      <w:r>
        <w:rPr>
          <w:rFonts w:ascii="Times New Roman" w:hAnsi="Times New Roman" w:cs="Times New Roman"/>
          <w:sz w:val="28"/>
          <w:szCs w:val="28"/>
        </w:rPr>
        <w:t>признаках</w:t>
      </w:r>
      <w:r w:rsidR="00920F2A" w:rsidRPr="00FC71E5">
        <w:rPr>
          <w:rFonts w:ascii="Times New Roman" w:hAnsi="Times New Roman" w:cs="Times New Roman"/>
          <w:sz w:val="28"/>
          <w:szCs w:val="28"/>
        </w:rPr>
        <w:t xml:space="preserve"> и свойствах чисел и геометрических фигур.</w:t>
      </w:r>
    </w:p>
    <w:p w:rsidR="00920F2A" w:rsidRPr="00FC71E5" w:rsidRDefault="00920F2A" w:rsidP="001A39C2">
      <w:pPr>
        <w:pStyle w:val="ac"/>
        <w:jc w:val="both"/>
        <w:rPr>
          <w:rFonts w:ascii="Times New Roman" w:hAnsi="Times New Roman" w:cs="Times New Roman"/>
          <w:sz w:val="28"/>
          <w:szCs w:val="28"/>
        </w:rPr>
      </w:pP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Физика (ККР VII</w:t>
      </w:r>
      <w:r w:rsidRPr="00FC71E5">
        <w:rPr>
          <w:rFonts w:ascii="Times New Roman" w:hAnsi="Times New Roman" w:cs="Times New Roman"/>
          <w:b/>
          <w:i/>
          <w:sz w:val="28"/>
          <w:szCs w:val="28"/>
          <w:lang w:val="en-US"/>
        </w:rPr>
        <w:t>I</w:t>
      </w:r>
      <w:r w:rsidRPr="00FC71E5">
        <w:rPr>
          <w:rFonts w:ascii="Times New Roman" w:hAnsi="Times New Roman" w:cs="Times New Roman"/>
          <w:b/>
          <w:i/>
          <w:sz w:val="28"/>
          <w:szCs w:val="28"/>
        </w:rPr>
        <w:t xml:space="preserve"> класс) – 75,2% (край – 86,1%).</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632BFB">
        <w:rPr>
          <w:rFonts w:ascii="Times New Roman" w:hAnsi="Times New Roman" w:cs="Times New Roman"/>
          <w:bCs/>
          <w:sz w:val="28"/>
          <w:szCs w:val="28"/>
        </w:rPr>
        <w:t xml:space="preserve">Следует отметить </w:t>
      </w:r>
      <w:r w:rsidR="00920F2A" w:rsidRPr="00FC71E5">
        <w:rPr>
          <w:rFonts w:ascii="Times New Roman" w:hAnsi="Times New Roman" w:cs="Times New Roman"/>
          <w:bCs/>
          <w:sz w:val="28"/>
          <w:szCs w:val="28"/>
        </w:rPr>
        <w:t xml:space="preserve">высокий процент выполнения </w:t>
      </w:r>
      <w:r w:rsidR="00632BFB">
        <w:rPr>
          <w:rFonts w:ascii="Times New Roman" w:hAnsi="Times New Roman" w:cs="Times New Roman"/>
          <w:bCs/>
          <w:sz w:val="28"/>
          <w:szCs w:val="28"/>
        </w:rPr>
        <w:t xml:space="preserve">заданий, </w:t>
      </w:r>
      <w:r w:rsidR="009805BE">
        <w:rPr>
          <w:rFonts w:ascii="Times New Roman" w:hAnsi="Times New Roman" w:cs="Times New Roman"/>
          <w:bCs/>
          <w:sz w:val="28"/>
          <w:szCs w:val="28"/>
        </w:rPr>
        <w:t xml:space="preserve">проверяющих </w:t>
      </w:r>
      <w:proofErr w:type="spellStart"/>
      <w:r w:rsidR="009805BE">
        <w:rPr>
          <w:rFonts w:ascii="Times New Roman" w:hAnsi="Times New Roman" w:cs="Times New Roman"/>
          <w:bCs/>
          <w:sz w:val="28"/>
          <w:szCs w:val="28"/>
        </w:rPr>
        <w:t>сформированность</w:t>
      </w:r>
      <w:proofErr w:type="spellEnd"/>
      <w:r w:rsidR="009805BE">
        <w:rPr>
          <w:rFonts w:ascii="Times New Roman" w:hAnsi="Times New Roman" w:cs="Times New Roman"/>
          <w:bCs/>
          <w:sz w:val="28"/>
          <w:szCs w:val="28"/>
        </w:rPr>
        <w:t xml:space="preserve"> умений </w:t>
      </w:r>
      <w:proofErr w:type="gramStart"/>
      <w:r w:rsidR="009805BE">
        <w:rPr>
          <w:rFonts w:ascii="Times New Roman" w:hAnsi="Times New Roman" w:cs="Times New Roman"/>
          <w:bCs/>
          <w:sz w:val="28"/>
          <w:szCs w:val="28"/>
        </w:rPr>
        <w:t>извлекать  информацию</w:t>
      </w:r>
      <w:proofErr w:type="gramEnd"/>
      <w:r w:rsidR="00920F2A" w:rsidRPr="00FC71E5">
        <w:rPr>
          <w:rFonts w:ascii="Times New Roman" w:hAnsi="Times New Roman" w:cs="Times New Roman"/>
          <w:bCs/>
          <w:sz w:val="28"/>
          <w:szCs w:val="28"/>
        </w:rPr>
        <w:t xml:space="preserve"> о модели физического проц</w:t>
      </w:r>
      <w:r w:rsidR="009805BE">
        <w:rPr>
          <w:rFonts w:ascii="Times New Roman" w:hAnsi="Times New Roman" w:cs="Times New Roman"/>
          <w:bCs/>
          <w:sz w:val="28"/>
          <w:szCs w:val="28"/>
        </w:rPr>
        <w:t>есса из текста, рисунка, схемы. С</w:t>
      </w:r>
      <w:r w:rsidR="00920F2A" w:rsidRPr="00FC71E5">
        <w:rPr>
          <w:rFonts w:ascii="Times New Roman" w:hAnsi="Times New Roman" w:cs="Times New Roman"/>
          <w:bCs/>
          <w:sz w:val="28"/>
          <w:szCs w:val="28"/>
        </w:rPr>
        <w:t xml:space="preserve">амый </w:t>
      </w:r>
      <w:proofErr w:type="gramStart"/>
      <w:r w:rsidR="00920F2A" w:rsidRPr="00FC71E5">
        <w:rPr>
          <w:rFonts w:ascii="Times New Roman" w:hAnsi="Times New Roman" w:cs="Times New Roman"/>
          <w:bCs/>
          <w:sz w:val="28"/>
          <w:szCs w:val="28"/>
        </w:rPr>
        <w:t xml:space="preserve">низкий </w:t>
      </w:r>
      <w:r w:rsidR="009805BE">
        <w:rPr>
          <w:rFonts w:ascii="Times New Roman" w:hAnsi="Times New Roman" w:cs="Times New Roman"/>
          <w:bCs/>
          <w:sz w:val="28"/>
          <w:szCs w:val="28"/>
        </w:rPr>
        <w:t xml:space="preserve"> процент</w:t>
      </w:r>
      <w:proofErr w:type="gramEnd"/>
      <w:r w:rsidR="009805BE">
        <w:rPr>
          <w:rFonts w:ascii="Times New Roman" w:hAnsi="Times New Roman" w:cs="Times New Roman"/>
          <w:bCs/>
          <w:sz w:val="28"/>
          <w:szCs w:val="28"/>
        </w:rPr>
        <w:t xml:space="preserve"> выполнения </w:t>
      </w:r>
      <w:r w:rsidR="009805BE">
        <w:rPr>
          <w:rFonts w:ascii="Times New Roman" w:hAnsi="Times New Roman" w:cs="Times New Roman"/>
          <w:bCs/>
          <w:sz w:val="28"/>
          <w:szCs w:val="28"/>
        </w:rPr>
        <w:lastRenderedPageBreak/>
        <w:t>заданий, проверяющих умения</w:t>
      </w:r>
      <w:r w:rsidR="00920F2A" w:rsidRPr="00FC71E5">
        <w:rPr>
          <w:rFonts w:ascii="Times New Roman" w:hAnsi="Times New Roman" w:cs="Times New Roman"/>
          <w:bCs/>
          <w:sz w:val="28"/>
          <w:szCs w:val="28"/>
        </w:rPr>
        <w:t>, связан</w:t>
      </w:r>
      <w:r w:rsidR="009805BE">
        <w:rPr>
          <w:rFonts w:ascii="Times New Roman" w:hAnsi="Times New Roman" w:cs="Times New Roman"/>
          <w:bCs/>
          <w:sz w:val="28"/>
          <w:szCs w:val="28"/>
        </w:rPr>
        <w:t>ные</w:t>
      </w:r>
      <w:r w:rsidR="00920F2A" w:rsidRPr="00FC71E5">
        <w:rPr>
          <w:rFonts w:ascii="Times New Roman" w:hAnsi="Times New Roman" w:cs="Times New Roman"/>
          <w:bCs/>
          <w:sz w:val="28"/>
          <w:szCs w:val="28"/>
        </w:rPr>
        <w:t xml:space="preserve"> с анализом данных и выполнением расчетных задач. </w:t>
      </w:r>
      <w:r w:rsidR="009805BE">
        <w:rPr>
          <w:rFonts w:ascii="Times New Roman" w:hAnsi="Times New Roman" w:cs="Times New Roman"/>
          <w:bCs/>
          <w:sz w:val="28"/>
          <w:szCs w:val="28"/>
        </w:rPr>
        <w:t>Р</w:t>
      </w:r>
      <w:r w:rsidR="00920F2A" w:rsidRPr="00FC71E5">
        <w:rPr>
          <w:rFonts w:ascii="Times New Roman" w:hAnsi="Times New Roman" w:cs="Times New Roman"/>
          <w:bCs/>
          <w:sz w:val="28"/>
          <w:szCs w:val="28"/>
        </w:rPr>
        <w:t>езультаты</w:t>
      </w:r>
      <w:r w:rsidR="009805BE">
        <w:rPr>
          <w:rFonts w:ascii="Times New Roman" w:hAnsi="Times New Roman" w:cs="Times New Roman"/>
          <w:bCs/>
          <w:sz w:val="28"/>
          <w:szCs w:val="28"/>
        </w:rPr>
        <w:t xml:space="preserve"> лучше</w:t>
      </w:r>
      <w:r w:rsidR="00920F2A" w:rsidRPr="00FC71E5">
        <w:rPr>
          <w:rFonts w:ascii="Times New Roman" w:hAnsi="Times New Roman" w:cs="Times New Roman"/>
          <w:bCs/>
          <w:sz w:val="28"/>
          <w:szCs w:val="28"/>
        </w:rPr>
        <w:t xml:space="preserve">, чем в предыдущие </w:t>
      </w:r>
      <w:proofErr w:type="gramStart"/>
      <w:r w:rsidR="00920F2A" w:rsidRPr="00FC71E5">
        <w:rPr>
          <w:rFonts w:ascii="Times New Roman" w:hAnsi="Times New Roman" w:cs="Times New Roman"/>
          <w:bCs/>
          <w:sz w:val="28"/>
          <w:szCs w:val="28"/>
        </w:rPr>
        <w:t>годы,  по</w:t>
      </w:r>
      <w:proofErr w:type="gramEnd"/>
      <w:r w:rsidR="009805BE">
        <w:rPr>
          <w:rFonts w:ascii="Times New Roman" w:hAnsi="Times New Roman" w:cs="Times New Roman"/>
          <w:bCs/>
          <w:sz w:val="28"/>
          <w:szCs w:val="28"/>
        </w:rPr>
        <w:t xml:space="preserve"> </w:t>
      </w:r>
      <w:proofErr w:type="spellStart"/>
      <w:r w:rsidR="009805BE">
        <w:rPr>
          <w:rFonts w:ascii="Times New Roman" w:hAnsi="Times New Roman" w:cs="Times New Roman"/>
          <w:bCs/>
          <w:sz w:val="28"/>
          <w:szCs w:val="28"/>
        </w:rPr>
        <w:t>сформированности</w:t>
      </w:r>
      <w:proofErr w:type="spellEnd"/>
      <w:r w:rsidR="009805BE">
        <w:rPr>
          <w:rFonts w:ascii="Times New Roman" w:hAnsi="Times New Roman" w:cs="Times New Roman"/>
          <w:bCs/>
          <w:sz w:val="28"/>
          <w:szCs w:val="28"/>
        </w:rPr>
        <w:t xml:space="preserve">  умений понимания зависимости</w:t>
      </w:r>
      <w:r w:rsidR="00920F2A" w:rsidRPr="00FC71E5">
        <w:rPr>
          <w:rFonts w:ascii="Times New Roman" w:hAnsi="Times New Roman" w:cs="Times New Roman"/>
          <w:bCs/>
          <w:sz w:val="28"/>
          <w:szCs w:val="28"/>
        </w:rPr>
        <w:t xml:space="preserve"> между физ</w:t>
      </w:r>
      <w:r w:rsidR="009805BE">
        <w:rPr>
          <w:rFonts w:ascii="Times New Roman" w:hAnsi="Times New Roman" w:cs="Times New Roman"/>
          <w:bCs/>
          <w:sz w:val="28"/>
          <w:szCs w:val="28"/>
        </w:rPr>
        <w:t>ическими величинами и объяснению</w:t>
      </w:r>
      <w:r w:rsidR="00920F2A" w:rsidRPr="00FC71E5">
        <w:rPr>
          <w:rFonts w:ascii="Times New Roman" w:hAnsi="Times New Roman" w:cs="Times New Roman"/>
          <w:bCs/>
          <w:sz w:val="28"/>
          <w:szCs w:val="28"/>
        </w:rPr>
        <w:t xml:space="preserve"> явлений реального мира. Разброс индивидуальных результатов по всем группам умений относительно небольшой. Это означает, что показатели освоения основных умений в разных группах школ, в разных образовательных организациях муниципального района близки к средним по району. </w:t>
      </w:r>
    </w:p>
    <w:p w:rsidR="00920F2A" w:rsidRPr="00602408" w:rsidRDefault="009805BE" w:rsidP="007D78E2">
      <w:pPr>
        <w:pStyle w:val="a4"/>
        <w:numPr>
          <w:ilvl w:val="0"/>
          <w:numId w:val="32"/>
        </w:numPr>
        <w:spacing w:after="0" w:line="240" w:lineRule="auto"/>
        <w:jc w:val="both"/>
        <w:rPr>
          <w:rFonts w:ascii="Times New Roman" w:hAnsi="Times New Roman" w:cs="Times New Roman"/>
          <w:b/>
          <w:sz w:val="28"/>
          <w:szCs w:val="28"/>
        </w:rPr>
      </w:pPr>
      <w:r w:rsidRPr="00602408">
        <w:rPr>
          <w:rFonts w:ascii="Times New Roman" w:hAnsi="Times New Roman" w:cs="Times New Roman"/>
          <w:b/>
          <w:sz w:val="28"/>
          <w:szCs w:val="28"/>
        </w:rPr>
        <w:t>Всероссийские работы</w:t>
      </w:r>
      <w:r w:rsidR="00920F2A" w:rsidRPr="00602408">
        <w:rPr>
          <w:rFonts w:ascii="Times New Roman" w:hAnsi="Times New Roman" w:cs="Times New Roman"/>
          <w:b/>
          <w:sz w:val="28"/>
          <w:szCs w:val="28"/>
        </w:rPr>
        <w:t xml:space="preserve"> в XI-х классах:</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биология;</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география;</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история;</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химия;</w:t>
      </w:r>
    </w:p>
    <w:p w:rsidR="00920F2A" w:rsidRPr="00FC71E5" w:rsidRDefault="00920F2A"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физика;</w:t>
      </w:r>
    </w:p>
    <w:p w:rsidR="00920F2A" w:rsidRPr="00FC71E5" w:rsidRDefault="00FC71E5" w:rsidP="001A39C2">
      <w:pPr>
        <w:spacing w:after="0" w:line="240" w:lineRule="auto"/>
        <w:ind w:left="709"/>
        <w:jc w:val="both"/>
        <w:rPr>
          <w:rFonts w:ascii="Times New Roman" w:hAnsi="Times New Roman" w:cs="Times New Roman"/>
          <w:sz w:val="28"/>
          <w:szCs w:val="28"/>
        </w:rPr>
      </w:pPr>
      <w:r w:rsidRPr="00FC71E5">
        <w:rPr>
          <w:rFonts w:ascii="Times New Roman" w:hAnsi="Times New Roman" w:cs="Times New Roman"/>
          <w:sz w:val="28"/>
          <w:szCs w:val="28"/>
        </w:rPr>
        <w:t>- английский язык.</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Биология – 100% (край – 95,8%, Россия – 98%).</w:t>
      </w:r>
    </w:p>
    <w:p w:rsidR="00602408" w:rsidRDefault="00FC71E5" w:rsidP="001A39C2">
      <w:pPr>
        <w:pStyle w:val="ac"/>
        <w:jc w:val="both"/>
        <w:rPr>
          <w:rFonts w:ascii="Times New Roman" w:hAnsi="Times New Roman" w:cs="Times New Roman"/>
          <w:sz w:val="28"/>
          <w:szCs w:val="28"/>
        </w:rPr>
      </w:pPr>
      <w:r w:rsidRPr="00FC71E5">
        <w:rPr>
          <w:rFonts w:ascii="Times New Roman" w:hAnsi="Times New Roman" w:cs="Times New Roman"/>
          <w:sz w:val="28"/>
          <w:szCs w:val="28"/>
        </w:rPr>
        <w:tab/>
      </w:r>
      <w:r w:rsidR="00920F2A" w:rsidRPr="00FC71E5">
        <w:rPr>
          <w:rFonts w:ascii="Times New Roman" w:hAnsi="Times New Roman" w:cs="Times New Roman"/>
          <w:sz w:val="28"/>
          <w:szCs w:val="28"/>
        </w:rPr>
        <w:t xml:space="preserve">Самые высокие </w:t>
      </w:r>
      <w:r w:rsidR="00602408">
        <w:rPr>
          <w:rFonts w:ascii="Times New Roman" w:hAnsi="Times New Roman" w:cs="Times New Roman"/>
          <w:sz w:val="28"/>
          <w:szCs w:val="28"/>
        </w:rPr>
        <w:t>результаты</w:t>
      </w:r>
      <w:r w:rsidR="00920F2A" w:rsidRPr="00FC71E5">
        <w:rPr>
          <w:rFonts w:ascii="Times New Roman" w:hAnsi="Times New Roman" w:cs="Times New Roman"/>
          <w:sz w:val="28"/>
          <w:szCs w:val="28"/>
        </w:rPr>
        <w:t xml:space="preserve"> (100%) </w:t>
      </w:r>
      <w:r w:rsidR="00602408">
        <w:rPr>
          <w:rFonts w:ascii="Times New Roman" w:hAnsi="Times New Roman" w:cs="Times New Roman"/>
          <w:sz w:val="28"/>
          <w:szCs w:val="28"/>
        </w:rPr>
        <w:t xml:space="preserve">по показателям </w:t>
      </w:r>
      <w:proofErr w:type="spellStart"/>
      <w:r w:rsidR="00602408">
        <w:rPr>
          <w:rFonts w:ascii="Times New Roman" w:hAnsi="Times New Roman" w:cs="Times New Roman"/>
          <w:sz w:val="28"/>
          <w:szCs w:val="28"/>
        </w:rPr>
        <w:t>сформированности</w:t>
      </w:r>
      <w:proofErr w:type="spellEnd"/>
      <w:r w:rsidR="00602408">
        <w:rPr>
          <w:rFonts w:ascii="Times New Roman" w:hAnsi="Times New Roman" w:cs="Times New Roman"/>
          <w:sz w:val="28"/>
          <w:szCs w:val="28"/>
        </w:rPr>
        <w:t xml:space="preserve">: </w:t>
      </w:r>
    </w:p>
    <w:p w:rsidR="00602408" w:rsidRDefault="00602408" w:rsidP="001A39C2">
      <w:pPr>
        <w:pStyle w:val="ac"/>
        <w:jc w:val="both"/>
        <w:rPr>
          <w:rFonts w:ascii="Times New Roman" w:hAnsi="Times New Roman" w:cs="Times New Roman"/>
          <w:sz w:val="28"/>
          <w:szCs w:val="28"/>
        </w:rPr>
      </w:pPr>
      <w:r>
        <w:rPr>
          <w:rFonts w:ascii="Times New Roman" w:hAnsi="Times New Roman" w:cs="Times New Roman"/>
          <w:sz w:val="28"/>
          <w:szCs w:val="28"/>
        </w:rPr>
        <w:t>-умений</w:t>
      </w:r>
      <w:r w:rsidR="00920F2A" w:rsidRPr="00FC71E5">
        <w:rPr>
          <w:rFonts w:ascii="Times New Roman" w:hAnsi="Times New Roman" w:cs="Times New Roman"/>
          <w:sz w:val="28"/>
          <w:szCs w:val="28"/>
        </w:rPr>
        <w:t xml:space="preserve"> решать элементарные биологические задачи, составлять элементарные схемы скрещивания и схемы переноса ве</w:t>
      </w:r>
      <w:r>
        <w:rPr>
          <w:rFonts w:ascii="Times New Roman" w:hAnsi="Times New Roman" w:cs="Times New Roman"/>
          <w:sz w:val="28"/>
          <w:szCs w:val="28"/>
        </w:rPr>
        <w:t xml:space="preserve">ществ и энергии в экосистемах;  </w:t>
      </w:r>
    </w:p>
    <w:p w:rsidR="00920F2A" w:rsidRPr="00FC71E5" w:rsidRDefault="00602408" w:rsidP="001A39C2">
      <w:pPr>
        <w:pStyle w:val="ac"/>
        <w:jc w:val="both"/>
        <w:rPr>
          <w:rFonts w:ascii="Times New Roman" w:hAnsi="Times New Roman" w:cs="Times New Roman"/>
          <w:sz w:val="28"/>
          <w:szCs w:val="28"/>
        </w:rPr>
      </w:pPr>
      <w:r>
        <w:rPr>
          <w:rFonts w:ascii="Times New Roman" w:hAnsi="Times New Roman" w:cs="Times New Roman"/>
          <w:sz w:val="28"/>
          <w:szCs w:val="28"/>
        </w:rPr>
        <w:t>-понимания</w:t>
      </w:r>
      <w:r w:rsidR="00920F2A" w:rsidRPr="00FC71E5">
        <w:rPr>
          <w:rFonts w:ascii="Times New Roman" w:hAnsi="Times New Roman" w:cs="Times New Roman"/>
          <w:sz w:val="28"/>
          <w:szCs w:val="28"/>
        </w:rPr>
        <w:t xml:space="preserve"> строения биологических объектов: клетки, генов и хромосом, вида и экосистем.</w:t>
      </w:r>
    </w:p>
    <w:p w:rsidR="00920F2A" w:rsidRPr="00FC71E5" w:rsidRDefault="00FC71E5" w:rsidP="001A39C2">
      <w:pPr>
        <w:pStyle w:val="ac"/>
        <w:jc w:val="both"/>
        <w:rPr>
          <w:rFonts w:ascii="Times New Roman" w:hAnsi="Times New Roman" w:cs="Times New Roman"/>
          <w:sz w:val="28"/>
          <w:szCs w:val="28"/>
        </w:rPr>
      </w:pPr>
      <w:r w:rsidRPr="00FC71E5">
        <w:rPr>
          <w:rFonts w:ascii="Times New Roman" w:hAnsi="Times New Roman" w:cs="Times New Roman"/>
          <w:sz w:val="28"/>
          <w:szCs w:val="28"/>
        </w:rPr>
        <w:tab/>
      </w:r>
      <w:r w:rsidR="00920F2A" w:rsidRPr="00FC71E5">
        <w:rPr>
          <w:rFonts w:ascii="Times New Roman" w:hAnsi="Times New Roman" w:cs="Times New Roman"/>
          <w:sz w:val="28"/>
          <w:szCs w:val="28"/>
        </w:rPr>
        <w:t xml:space="preserve">Самые низкие </w:t>
      </w:r>
      <w:r w:rsidR="005B5734">
        <w:rPr>
          <w:rFonts w:ascii="Times New Roman" w:hAnsi="Times New Roman" w:cs="Times New Roman"/>
          <w:sz w:val="28"/>
          <w:szCs w:val="28"/>
        </w:rPr>
        <w:t>результаты</w:t>
      </w:r>
      <w:r w:rsidR="00920F2A" w:rsidRPr="00FC71E5">
        <w:rPr>
          <w:rFonts w:ascii="Times New Roman" w:hAnsi="Times New Roman" w:cs="Times New Roman"/>
          <w:sz w:val="28"/>
          <w:szCs w:val="28"/>
        </w:rPr>
        <w:t xml:space="preserve"> (33%) </w:t>
      </w:r>
      <w:r w:rsidR="00DB0D0C">
        <w:rPr>
          <w:rFonts w:ascii="Times New Roman" w:hAnsi="Times New Roman" w:cs="Times New Roman"/>
          <w:sz w:val="28"/>
          <w:szCs w:val="28"/>
        </w:rPr>
        <w:t xml:space="preserve">по показателю - </w:t>
      </w:r>
      <w:r w:rsidR="00920F2A" w:rsidRPr="00FC71E5">
        <w:rPr>
          <w:rFonts w:ascii="Times New Roman" w:hAnsi="Times New Roman" w:cs="Times New Roman"/>
          <w:sz w:val="28"/>
          <w:szCs w:val="28"/>
        </w:rPr>
        <w:t xml:space="preserve"> находить информацию о биологических объектах в различных источник</w:t>
      </w:r>
      <w:r w:rsidRPr="00FC71E5">
        <w:rPr>
          <w:rFonts w:ascii="Times New Roman" w:hAnsi="Times New Roman" w:cs="Times New Roman"/>
          <w:sz w:val="28"/>
          <w:szCs w:val="28"/>
        </w:rPr>
        <w:t>ах и критически ее оценивать.</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География – 100% (край – 98,4%, Россия – 98,6%).</w:t>
      </w:r>
    </w:p>
    <w:p w:rsidR="00920F2A" w:rsidRPr="00FC71E5" w:rsidRDefault="00FC71E5" w:rsidP="001A39C2">
      <w:pPr>
        <w:pStyle w:val="ac"/>
        <w:jc w:val="both"/>
        <w:rPr>
          <w:rFonts w:ascii="Times New Roman" w:hAnsi="Times New Roman" w:cs="Times New Roman"/>
          <w:sz w:val="28"/>
          <w:szCs w:val="28"/>
        </w:rPr>
      </w:pPr>
      <w:r w:rsidRPr="00FC71E5">
        <w:rPr>
          <w:rFonts w:ascii="Times New Roman" w:hAnsi="Times New Roman" w:cs="Times New Roman"/>
          <w:sz w:val="28"/>
          <w:szCs w:val="28"/>
        </w:rPr>
        <w:tab/>
      </w:r>
      <w:r w:rsidR="00920F2A" w:rsidRPr="00FC71E5">
        <w:rPr>
          <w:rFonts w:ascii="Times New Roman" w:hAnsi="Times New Roman" w:cs="Times New Roman"/>
          <w:sz w:val="28"/>
          <w:szCs w:val="28"/>
        </w:rPr>
        <w:t xml:space="preserve">Самые высокие </w:t>
      </w:r>
      <w:r w:rsidR="00500A4A">
        <w:rPr>
          <w:rFonts w:ascii="Times New Roman" w:hAnsi="Times New Roman" w:cs="Times New Roman"/>
          <w:sz w:val="28"/>
          <w:szCs w:val="28"/>
        </w:rPr>
        <w:t>результаты</w:t>
      </w:r>
      <w:r w:rsidR="00920F2A" w:rsidRPr="00FC71E5">
        <w:rPr>
          <w:rFonts w:ascii="Times New Roman" w:hAnsi="Times New Roman" w:cs="Times New Roman"/>
          <w:sz w:val="28"/>
          <w:szCs w:val="28"/>
        </w:rPr>
        <w:t xml:space="preserve"> (96%) </w:t>
      </w:r>
      <w:r w:rsidR="00153E47">
        <w:rPr>
          <w:rFonts w:ascii="Times New Roman" w:hAnsi="Times New Roman" w:cs="Times New Roman"/>
          <w:sz w:val="28"/>
          <w:szCs w:val="28"/>
        </w:rPr>
        <w:t xml:space="preserve">по показателю </w:t>
      </w:r>
      <w:proofErr w:type="spellStart"/>
      <w:r w:rsidR="00153E47">
        <w:rPr>
          <w:rFonts w:ascii="Times New Roman" w:hAnsi="Times New Roman" w:cs="Times New Roman"/>
          <w:sz w:val="28"/>
          <w:szCs w:val="28"/>
        </w:rPr>
        <w:t>сформированности</w:t>
      </w:r>
      <w:proofErr w:type="spellEnd"/>
      <w:r w:rsidR="00153E47">
        <w:rPr>
          <w:rFonts w:ascii="Times New Roman" w:hAnsi="Times New Roman" w:cs="Times New Roman"/>
          <w:sz w:val="28"/>
          <w:szCs w:val="28"/>
        </w:rPr>
        <w:t xml:space="preserve"> </w:t>
      </w:r>
      <w:proofErr w:type="gramStart"/>
      <w:r w:rsidR="00153E47">
        <w:rPr>
          <w:rFonts w:ascii="Times New Roman" w:hAnsi="Times New Roman" w:cs="Times New Roman"/>
          <w:sz w:val="28"/>
          <w:szCs w:val="28"/>
        </w:rPr>
        <w:t xml:space="preserve">умений </w:t>
      </w:r>
      <w:r w:rsidR="00920F2A" w:rsidRPr="00FC71E5">
        <w:rPr>
          <w:rFonts w:ascii="Times New Roman" w:hAnsi="Times New Roman" w:cs="Times New Roman"/>
          <w:sz w:val="28"/>
          <w:szCs w:val="28"/>
        </w:rPr>
        <w:t xml:space="preserve"> выделять</w:t>
      </w:r>
      <w:proofErr w:type="gramEnd"/>
      <w:r w:rsidR="00920F2A" w:rsidRPr="00FC71E5">
        <w:rPr>
          <w:rFonts w:ascii="Times New Roman" w:hAnsi="Times New Roman" w:cs="Times New Roman"/>
          <w:sz w:val="28"/>
          <w:szCs w:val="28"/>
        </w:rPr>
        <w:t xml:space="preserve"> существенные признаки географических объектов и явлений.</w:t>
      </w:r>
    </w:p>
    <w:p w:rsidR="00920F2A" w:rsidRPr="00FC71E5" w:rsidRDefault="00FC71E5" w:rsidP="001A39C2">
      <w:pPr>
        <w:pStyle w:val="ac"/>
        <w:jc w:val="both"/>
        <w:rPr>
          <w:rFonts w:ascii="Times New Roman" w:hAnsi="Times New Roman" w:cs="Times New Roman"/>
          <w:sz w:val="28"/>
          <w:szCs w:val="28"/>
        </w:rPr>
      </w:pPr>
      <w:r w:rsidRPr="00FC71E5">
        <w:rPr>
          <w:rFonts w:ascii="Times New Roman" w:hAnsi="Times New Roman" w:cs="Times New Roman"/>
          <w:sz w:val="28"/>
          <w:szCs w:val="28"/>
        </w:rPr>
        <w:tab/>
      </w:r>
      <w:r w:rsidR="00920F2A" w:rsidRPr="00FC71E5">
        <w:rPr>
          <w:rFonts w:ascii="Times New Roman" w:hAnsi="Times New Roman" w:cs="Times New Roman"/>
          <w:sz w:val="28"/>
          <w:szCs w:val="28"/>
        </w:rPr>
        <w:t xml:space="preserve">Самые низкие </w:t>
      </w:r>
      <w:r w:rsidR="00500A4A">
        <w:rPr>
          <w:rFonts w:ascii="Times New Roman" w:hAnsi="Times New Roman" w:cs="Times New Roman"/>
          <w:sz w:val="28"/>
          <w:szCs w:val="28"/>
        </w:rPr>
        <w:t>результаты</w:t>
      </w:r>
      <w:r w:rsidR="00920F2A" w:rsidRPr="00FC71E5">
        <w:rPr>
          <w:rFonts w:ascii="Times New Roman" w:hAnsi="Times New Roman" w:cs="Times New Roman"/>
          <w:sz w:val="28"/>
          <w:szCs w:val="28"/>
        </w:rPr>
        <w:t xml:space="preserve"> (17%)</w:t>
      </w:r>
      <w:r w:rsidR="00500A4A">
        <w:rPr>
          <w:rFonts w:ascii="Times New Roman" w:hAnsi="Times New Roman" w:cs="Times New Roman"/>
          <w:sz w:val="28"/>
          <w:szCs w:val="28"/>
        </w:rPr>
        <w:t xml:space="preserve"> </w:t>
      </w:r>
      <w:r w:rsidR="00DB0D0C">
        <w:rPr>
          <w:rFonts w:ascii="Times New Roman" w:hAnsi="Times New Roman" w:cs="Times New Roman"/>
          <w:sz w:val="28"/>
          <w:szCs w:val="28"/>
        </w:rPr>
        <w:t xml:space="preserve">по показателю - </w:t>
      </w:r>
      <w:r w:rsidR="00920F2A" w:rsidRPr="00FC71E5">
        <w:rPr>
          <w:rFonts w:ascii="Times New Roman" w:hAnsi="Times New Roman" w:cs="Times New Roman"/>
          <w:sz w:val="28"/>
          <w:szCs w:val="28"/>
        </w:rPr>
        <w:t xml:space="preserve"> использовать знания и умения в практической деятельности и повседневной жизни для анализа и оценки различных территорий с точки зрения взаимосвязи природных, социально-экономических, те</w:t>
      </w:r>
      <w:r w:rsidRPr="00FC71E5">
        <w:rPr>
          <w:rFonts w:ascii="Times New Roman" w:hAnsi="Times New Roman" w:cs="Times New Roman"/>
          <w:sz w:val="28"/>
          <w:szCs w:val="28"/>
        </w:rPr>
        <w:t>хногенных объектов и процессов.</w:t>
      </w:r>
    </w:p>
    <w:p w:rsidR="00920F2A" w:rsidRPr="00FC71E5" w:rsidRDefault="00500A4A" w:rsidP="007D78E2">
      <w:pPr>
        <w:pStyle w:val="ac"/>
        <w:numPr>
          <w:ilvl w:val="0"/>
          <w:numId w:val="33"/>
        </w:numPr>
        <w:ind w:left="284" w:hanging="284"/>
        <w:jc w:val="both"/>
        <w:rPr>
          <w:rFonts w:ascii="Times New Roman" w:hAnsi="Times New Roman" w:cs="Times New Roman"/>
          <w:b/>
          <w:i/>
          <w:sz w:val="28"/>
          <w:szCs w:val="28"/>
        </w:rPr>
      </w:pPr>
      <w:r>
        <w:rPr>
          <w:rFonts w:ascii="Times New Roman" w:hAnsi="Times New Roman" w:cs="Times New Roman"/>
          <w:b/>
          <w:i/>
          <w:sz w:val="28"/>
          <w:szCs w:val="28"/>
        </w:rPr>
        <w:t>История – 78,</w:t>
      </w:r>
      <w:r w:rsidR="00920F2A" w:rsidRPr="00FC71E5">
        <w:rPr>
          <w:rFonts w:ascii="Times New Roman" w:hAnsi="Times New Roman" w:cs="Times New Roman"/>
          <w:b/>
          <w:i/>
          <w:sz w:val="28"/>
          <w:szCs w:val="28"/>
        </w:rPr>
        <w:t>8% (край – 98,1%, Россия – 98,4%).</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высокие </w:t>
      </w:r>
      <w:r w:rsidR="00500A4A">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(82%) </w:t>
      </w:r>
      <w:r w:rsidR="00153E47">
        <w:rPr>
          <w:rFonts w:ascii="Times New Roman" w:hAnsi="Times New Roman" w:cs="Times New Roman"/>
          <w:bCs/>
          <w:sz w:val="28"/>
          <w:szCs w:val="28"/>
        </w:rPr>
        <w:t xml:space="preserve">в заданиях, проверяющих </w:t>
      </w:r>
      <w:r w:rsidR="00DB0D0C">
        <w:rPr>
          <w:rFonts w:ascii="Times New Roman" w:hAnsi="Times New Roman" w:cs="Times New Roman"/>
          <w:bCs/>
          <w:sz w:val="28"/>
          <w:szCs w:val="28"/>
        </w:rPr>
        <w:t xml:space="preserve">  знание</w:t>
      </w:r>
      <w:r w:rsidR="00920F2A" w:rsidRPr="00FC71E5">
        <w:rPr>
          <w:rFonts w:ascii="Times New Roman" w:hAnsi="Times New Roman" w:cs="Times New Roman"/>
          <w:bCs/>
          <w:sz w:val="28"/>
          <w:szCs w:val="28"/>
        </w:rPr>
        <w:t xml:space="preserve"> основных терминов и истории края; </w:t>
      </w:r>
      <w:r w:rsidR="00DB0D0C">
        <w:rPr>
          <w:rFonts w:ascii="Times New Roman" w:hAnsi="Times New Roman" w:cs="Times New Roman"/>
          <w:bCs/>
          <w:sz w:val="28"/>
          <w:szCs w:val="28"/>
        </w:rPr>
        <w:t>понимание</w:t>
      </w:r>
      <w:r w:rsidR="00920F2A" w:rsidRPr="00FC71E5">
        <w:rPr>
          <w:rFonts w:ascii="Times New Roman" w:hAnsi="Times New Roman" w:cs="Times New Roman"/>
          <w:bCs/>
          <w:sz w:val="28"/>
          <w:szCs w:val="28"/>
        </w:rPr>
        <w:t xml:space="preserve"> основных терминов, процессов и явлений, характеризующих целостность отечественной и всемирной истории; периодизация всемирной и отечественной истории. </w:t>
      </w:r>
    </w:p>
    <w:p w:rsidR="00920F2A" w:rsidRPr="00FC71E5" w:rsidRDefault="00FC71E5" w:rsidP="00FC71E5">
      <w:pPr>
        <w:pStyle w:val="ac"/>
        <w:jc w:val="both"/>
        <w:rPr>
          <w:rFonts w:ascii="Times New Roman" w:hAnsi="Times New Roman" w:cs="Times New Roman"/>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низкие </w:t>
      </w:r>
      <w:r w:rsidR="00DB0D0C">
        <w:rPr>
          <w:rFonts w:ascii="Times New Roman" w:hAnsi="Times New Roman" w:cs="Times New Roman"/>
          <w:bCs/>
          <w:sz w:val="28"/>
          <w:szCs w:val="28"/>
        </w:rPr>
        <w:t>результаты (26</w:t>
      </w:r>
      <w:proofErr w:type="gramStart"/>
      <w:r w:rsidR="00DB0D0C">
        <w:rPr>
          <w:rFonts w:ascii="Times New Roman" w:hAnsi="Times New Roman" w:cs="Times New Roman"/>
          <w:bCs/>
          <w:sz w:val="28"/>
          <w:szCs w:val="28"/>
        </w:rPr>
        <w:t>%)  по</w:t>
      </w:r>
      <w:proofErr w:type="gramEnd"/>
      <w:r w:rsidR="00153E47">
        <w:rPr>
          <w:rFonts w:ascii="Times New Roman" w:hAnsi="Times New Roman" w:cs="Times New Roman"/>
          <w:bCs/>
          <w:sz w:val="28"/>
          <w:szCs w:val="28"/>
        </w:rPr>
        <w:t xml:space="preserve"> показателю </w:t>
      </w:r>
      <w:r w:rsidR="00DB0D0C">
        <w:rPr>
          <w:rFonts w:ascii="Times New Roman" w:hAnsi="Times New Roman" w:cs="Times New Roman"/>
          <w:bCs/>
          <w:sz w:val="28"/>
          <w:szCs w:val="28"/>
        </w:rPr>
        <w:t xml:space="preserve"> </w:t>
      </w:r>
      <w:proofErr w:type="spellStart"/>
      <w:r w:rsidR="00DB0D0C">
        <w:rPr>
          <w:rFonts w:ascii="Times New Roman" w:hAnsi="Times New Roman" w:cs="Times New Roman"/>
          <w:bCs/>
          <w:sz w:val="28"/>
          <w:szCs w:val="28"/>
        </w:rPr>
        <w:t>сформированности</w:t>
      </w:r>
      <w:proofErr w:type="spellEnd"/>
      <w:r w:rsidR="00DB0D0C">
        <w:rPr>
          <w:rFonts w:ascii="Times New Roman" w:hAnsi="Times New Roman" w:cs="Times New Roman"/>
          <w:bCs/>
          <w:sz w:val="28"/>
          <w:szCs w:val="28"/>
        </w:rPr>
        <w:t xml:space="preserve">  умений</w:t>
      </w:r>
      <w:r w:rsidR="00920F2A" w:rsidRPr="00FC71E5">
        <w:rPr>
          <w:rFonts w:ascii="Times New Roman" w:hAnsi="Times New Roman" w:cs="Times New Roman"/>
          <w:bCs/>
          <w:sz w:val="28"/>
          <w:szCs w:val="28"/>
        </w:rPr>
        <w:t xml:space="preserve">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w:t>
      </w:r>
    </w:p>
    <w:p w:rsidR="00920F2A" w:rsidRPr="00FC71E5" w:rsidRDefault="00FC71E5"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Химия –</w:t>
      </w:r>
      <w:r w:rsidR="00920F2A" w:rsidRPr="00FC71E5">
        <w:rPr>
          <w:rFonts w:ascii="Times New Roman" w:hAnsi="Times New Roman" w:cs="Times New Roman"/>
          <w:b/>
          <w:i/>
          <w:sz w:val="28"/>
          <w:szCs w:val="28"/>
        </w:rPr>
        <w:t xml:space="preserve"> 77,3% (край – 95,6%, Россия – 96,9%).</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высокие </w:t>
      </w:r>
      <w:proofErr w:type="gramStart"/>
      <w:r w:rsidR="00DB0D0C">
        <w:rPr>
          <w:rFonts w:ascii="Times New Roman" w:hAnsi="Times New Roman" w:cs="Times New Roman"/>
          <w:bCs/>
          <w:sz w:val="28"/>
          <w:szCs w:val="28"/>
        </w:rPr>
        <w:t>результаты  (</w:t>
      </w:r>
      <w:proofErr w:type="gramEnd"/>
      <w:r w:rsidR="00DB0D0C">
        <w:rPr>
          <w:rFonts w:ascii="Times New Roman" w:hAnsi="Times New Roman" w:cs="Times New Roman"/>
          <w:bCs/>
          <w:sz w:val="28"/>
          <w:szCs w:val="28"/>
        </w:rPr>
        <w:t>100%)  по</w:t>
      </w:r>
      <w:r w:rsidR="00884862">
        <w:rPr>
          <w:rFonts w:ascii="Times New Roman" w:hAnsi="Times New Roman" w:cs="Times New Roman"/>
          <w:bCs/>
          <w:sz w:val="28"/>
          <w:szCs w:val="28"/>
        </w:rPr>
        <w:t xml:space="preserve"> показателю </w:t>
      </w:r>
      <w:r w:rsidR="00DB0D0C">
        <w:rPr>
          <w:rFonts w:ascii="Times New Roman" w:hAnsi="Times New Roman" w:cs="Times New Roman"/>
          <w:bCs/>
          <w:sz w:val="28"/>
          <w:szCs w:val="28"/>
        </w:rPr>
        <w:t xml:space="preserve"> </w:t>
      </w:r>
      <w:proofErr w:type="spellStart"/>
      <w:r w:rsidR="00DB0D0C">
        <w:rPr>
          <w:rFonts w:ascii="Times New Roman" w:hAnsi="Times New Roman" w:cs="Times New Roman"/>
          <w:bCs/>
          <w:sz w:val="28"/>
          <w:szCs w:val="28"/>
        </w:rPr>
        <w:t>сформированности</w:t>
      </w:r>
      <w:proofErr w:type="spellEnd"/>
      <w:r w:rsidR="00DB0D0C">
        <w:rPr>
          <w:rFonts w:ascii="Times New Roman" w:hAnsi="Times New Roman" w:cs="Times New Roman"/>
          <w:bCs/>
          <w:sz w:val="28"/>
          <w:szCs w:val="28"/>
        </w:rPr>
        <w:t xml:space="preserve">  умений</w:t>
      </w:r>
      <w:r w:rsidR="00920F2A" w:rsidRPr="00FC71E5">
        <w:rPr>
          <w:rFonts w:ascii="Times New Roman" w:hAnsi="Times New Roman" w:cs="Times New Roman"/>
          <w:bCs/>
          <w:sz w:val="28"/>
          <w:szCs w:val="28"/>
        </w:rPr>
        <w:t xml:space="preserve"> характеризовать элементы малых периодов по их положению в Периодической системе Д.И. Менделеева; </w:t>
      </w:r>
      <w:r w:rsidR="00153E47">
        <w:rPr>
          <w:rFonts w:ascii="Times New Roman" w:hAnsi="Times New Roman" w:cs="Times New Roman"/>
          <w:bCs/>
          <w:sz w:val="28"/>
          <w:szCs w:val="28"/>
        </w:rPr>
        <w:t xml:space="preserve"> в знаниях общих свойств</w:t>
      </w:r>
      <w:r w:rsidR="00920F2A" w:rsidRPr="00FC71E5">
        <w:rPr>
          <w:rFonts w:ascii="Times New Roman" w:hAnsi="Times New Roman" w:cs="Times New Roman"/>
          <w:bCs/>
          <w:sz w:val="28"/>
          <w:szCs w:val="28"/>
        </w:rPr>
        <w:t xml:space="preserve">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lastRenderedPageBreak/>
        <w:tab/>
      </w:r>
      <w:r w:rsidR="00920F2A" w:rsidRPr="00FC71E5">
        <w:rPr>
          <w:rFonts w:ascii="Times New Roman" w:hAnsi="Times New Roman" w:cs="Times New Roman"/>
          <w:bCs/>
          <w:sz w:val="28"/>
          <w:szCs w:val="28"/>
        </w:rPr>
        <w:t xml:space="preserve">Самые низкие </w:t>
      </w:r>
      <w:r w:rsidR="00884862">
        <w:rPr>
          <w:rFonts w:ascii="Times New Roman" w:hAnsi="Times New Roman" w:cs="Times New Roman"/>
          <w:bCs/>
          <w:sz w:val="28"/>
          <w:szCs w:val="28"/>
        </w:rPr>
        <w:t>результаты</w:t>
      </w:r>
      <w:r w:rsidR="00920F2A" w:rsidRPr="00FC71E5">
        <w:rPr>
          <w:rFonts w:ascii="Times New Roman" w:hAnsi="Times New Roman" w:cs="Times New Roman"/>
          <w:bCs/>
          <w:sz w:val="28"/>
          <w:szCs w:val="28"/>
        </w:rPr>
        <w:t xml:space="preserve"> (11</w:t>
      </w:r>
      <w:proofErr w:type="gramStart"/>
      <w:r w:rsidR="00920F2A" w:rsidRPr="00FC71E5">
        <w:rPr>
          <w:rFonts w:ascii="Times New Roman" w:hAnsi="Times New Roman" w:cs="Times New Roman"/>
          <w:bCs/>
          <w:sz w:val="28"/>
          <w:szCs w:val="28"/>
        </w:rPr>
        <w:t xml:space="preserve">%) </w:t>
      </w:r>
      <w:r w:rsidR="00884862">
        <w:rPr>
          <w:rFonts w:ascii="Times New Roman" w:hAnsi="Times New Roman" w:cs="Times New Roman"/>
          <w:bCs/>
          <w:sz w:val="28"/>
          <w:szCs w:val="28"/>
        </w:rPr>
        <w:t xml:space="preserve"> по</w:t>
      </w:r>
      <w:proofErr w:type="gramEnd"/>
      <w:r w:rsidR="00884862">
        <w:rPr>
          <w:rFonts w:ascii="Times New Roman" w:hAnsi="Times New Roman" w:cs="Times New Roman"/>
          <w:bCs/>
          <w:sz w:val="28"/>
          <w:szCs w:val="28"/>
        </w:rPr>
        <w:t xml:space="preserve"> показателю </w:t>
      </w:r>
      <w:proofErr w:type="spellStart"/>
      <w:r w:rsidR="00884862">
        <w:rPr>
          <w:rFonts w:ascii="Times New Roman" w:hAnsi="Times New Roman" w:cs="Times New Roman"/>
          <w:bCs/>
          <w:sz w:val="28"/>
          <w:szCs w:val="28"/>
        </w:rPr>
        <w:t>сформированности</w:t>
      </w:r>
      <w:proofErr w:type="spellEnd"/>
      <w:r w:rsidR="00884862">
        <w:rPr>
          <w:rFonts w:ascii="Times New Roman" w:hAnsi="Times New Roman" w:cs="Times New Roman"/>
          <w:bCs/>
          <w:sz w:val="28"/>
          <w:szCs w:val="28"/>
        </w:rPr>
        <w:t xml:space="preserve">  умений</w:t>
      </w:r>
      <w:r w:rsidR="00920F2A" w:rsidRPr="00FC71E5">
        <w:rPr>
          <w:rFonts w:ascii="Times New Roman" w:hAnsi="Times New Roman" w:cs="Times New Roman"/>
          <w:bCs/>
          <w:sz w:val="28"/>
          <w:szCs w:val="28"/>
        </w:rPr>
        <w:t xml:space="preserve"> использовать приобретённые знания и </w:t>
      </w:r>
      <w:r w:rsidR="00884862">
        <w:rPr>
          <w:rFonts w:ascii="Times New Roman" w:hAnsi="Times New Roman" w:cs="Times New Roman"/>
          <w:bCs/>
          <w:sz w:val="28"/>
          <w:szCs w:val="28"/>
        </w:rPr>
        <w:t>навыки</w:t>
      </w:r>
      <w:r w:rsidR="00920F2A" w:rsidRPr="00FC71E5">
        <w:rPr>
          <w:rFonts w:ascii="Times New Roman" w:hAnsi="Times New Roman" w:cs="Times New Roman"/>
          <w:bCs/>
          <w:sz w:val="28"/>
          <w:szCs w:val="28"/>
        </w:rPr>
        <w:t xml:space="preserve"> в практической деятельности и повседневной жизни для экологически грамотного поведения в окружающей среде, а </w:t>
      </w:r>
      <w:r w:rsidRPr="00FC71E5">
        <w:rPr>
          <w:rFonts w:ascii="Times New Roman" w:hAnsi="Times New Roman" w:cs="Times New Roman"/>
          <w:bCs/>
          <w:sz w:val="28"/>
          <w:szCs w:val="28"/>
        </w:rPr>
        <w:t>также приготовления</w:t>
      </w:r>
      <w:r w:rsidR="00920F2A" w:rsidRPr="00FC71E5">
        <w:rPr>
          <w:rFonts w:ascii="Times New Roman" w:hAnsi="Times New Roman" w:cs="Times New Roman"/>
          <w:bCs/>
          <w:sz w:val="28"/>
          <w:szCs w:val="28"/>
        </w:rPr>
        <w:t xml:space="preserve"> растворов заданной концент</w:t>
      </w:r>
      <w:r w:rsidRPr="00FC71E5">
        <w:rPr>
          <w:rFonts w:ascii="Times New Roman" w:hAnsi="Times New Roman" w:cs="Times New Roman"/>
          <w:bCs/>
          <w:sz w:val="28"/>
          <w:szCs w:val="28"/>
        </w:rPr>
        <w:t>рации в быту и на производстве.</w:t>
      </w:r>
    </w:p>
    <w:p w:rsidR="00920F2A" w:rsidRPr="00FC71E5" w:rsidRDefault="00920F2A" w:rsidP="007D78E2">
      <w:pPr>
        <w:pStyle w:val="ac"/>
        <w:numPr>
          <w:ilvl w:val="0"/>
          <w:numId w:val="33"/>
        </w:numPr>
        <w:ind w:left="284" w:hanging="284"/>
        <w:jc w:val="both"/>
        <w:rPr>
          <w:rFonts w:ascii="Times New Roman" w:hAnsi="Times New Roman" w:cs="Times New Roman"/>
          <w:b/>
          <w:i/>
          <w:sz w:val="28"/>
          <w:szCs w:val="28"/>
        </w:rPr>
      </w:pPr>
      <w:r w:rsidRPr="00FC71E5">
        <w:rPr>
          <w:rFonts w:ascii="Times New Roman" w:hAnsi="Times New Roman" w:cs="Times New Roman"/>
          <w:b/>
          <w:i/>
          <w:sz w:val="28"/>
          <w:szCs w:val="28"/>
        </w:rPr>
        <w:t>Физика – 90,3% (край – 94,4%, Россия – 96,5%).</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высокие </w:t>
      </w:r>
      <w:proofErr w:type="gramStart"/>
      <w:r w:rsidR="00884862">
        <w:rPr>
          <w:rFonts w:ascii="Times New Roman" w:hAnsi="Times New Roman" w:cs="Times New Roman"/>
          <w:bCs/>
          <w:sz w:val="28"/>
          <w:szCs w:val="28"/>
        </w:rPr>
        <w:t>результаты  (</w:t>
      </w:r>
      <w:proofErr w:type="gramEnd"/>
      <w:r w:rsidR="00884862">
        <w:rPr>
          <w:rFonts w:ascii="Times New Roman" w:hAnsi="Times New Roman" w:cs="Times New Roman"/>
          <w:bCs/>
          <w:sz w:val="28"/>
          <w:szCs w:val="28"/>
        </w:rPr>
        <w:t>82%) по показателю -  знание и понимание</w:t>
      </w:r>
      <w:r w:rsidR="00920F2A" w:rsidRPr="00FC71E5">
        <w:rPr>
          <w:rFonts w:ascii="Times New Roman" w:hAnsi="Times New Roman" w:cs="Times New Roman"/>
          <w:bCs/>
          <w:sz w:val="28"/>
          <w:szCs w:val="28"/>
        </w:rPr>
        <w:t xml:space="preserve"> смысла физических понятий. </w:t>
      </w:r>
    </w:p>
    <w:p w:rsidR="00920F2A" w:rsidRPr="00FC71E5" w:rsidRDefault="00FC71E5" w:rsidP="001A39C2">
      <w:pPr>
        <w:pStyle w:val="ac"/>
        <w:jc w:val="both"/>
        <w:rPr>
          <w:rFonts w:ascii="Times New Roman" w:hAnsi="Times New Roman" w:cs="Times New Roman"/>
          <w:bCs/>
          <w:sz w:val="28"/>
          <w:szCs w:val="28"/>
        </w:rPr>
      </w:pPr>
      <w:r w:rsidRPr="00FC71E5">
        <w:rPr>
          <w:rFonts w:ascii="Times New Roman" w:hAnsi="Times New Roman" w:cs="Times New Roman"/>
          <w:bCs/>
          <w:sz w:val="28"/>
          <w:szCs w:val="28"/>
        </w:rPr>
        <w:tab/>
      </w:r>
      <w:r w:rsidR="00920F2A" w:rsidRPr="00FC71E5">
        <w:rPr>
          <w:rFonts w:ascii="Times New Roman" w:hAnsi="Times New Roman" w:cs="Times New Roman"/>
          <w:bCs/>
          <w:sz w:val="28"/>
          <w:szCs w:val="28"/>
        </w:rPr>
        <w:t xml:space="preserve">Самые низкие </w:t>
      </w:r>
      <w:r w:rsidR="00884862">
        <w:rPr>
          <w:rFonts w:ascii="Times New Roman" w:hAnsi="Times New Roman" w:cs="Times New Roman"/>
          <w:bCs/>
          <w:sz w:val="28"/>
          <w:szCs w:val="28"/>
        </w:rPr>
        <w:t>результаты (13</w:t>
      </w:r>
      <w:proofErr w:type="gramStart"/>
      <w:r w:rsidR="00884862">
        <w:rPr>
          <w:rFonts w:ascii="Times New Roman" w:hAnsi="Times New Roman" w:cs="Times New Roman"/>
          <w:bCs/>
          <w:sz w:val="28"/>
          <w:szCs w:val="28"/>
        </w:rPr>
        <w:t>%)  по</w:t>
      </w:r>
      <w:proofErr w:type="gramEnd"/>
      <w:r w:rsidR="00884862">
        <w:rPr>
          <w:rFonts w:ascii="Times New Roman" w:hAnsi="Times New Roman" w:cs="Times New Roman"/>
          <w:bCs/>
          <w:sz w:val="28"/>
          <w:szCs w:val="28"/>
        </w:rPr>
        <w:t xml:space="preserve"> показателю </w:t>
      </w:r>
      <w:proofErr w:type="spellStart"/>
      <w:r w:rsidR="00884862">
        <w:rPr>
          <w:rFonts w:ascii="Times New Roman" w:hAnsi="Times New Roman" w:cs="Times New Roman"/>
          <w:bCs/>
          <w:sz w:val="28"/>
          <w:szCs w:val="28"/>
        </w:rPr>
        <w:t>сформированности</w:t>
      </w:r>
      <w:proofErr w:type="spellEnd"/>
      <w:r w:rsidR="00884862">
        <w:rPr>
          <w:rFonts w:ascii="Times New Roman" w:hAnsi="Times New Roman" w:cs="Times New Roman"/>
          <w:bCs/>
          <w:sz w:val="28"/>
          <w:szCs w:val="28"/>
        </w:rPr>
        <w:t xml:space="preserve">  умений</w:t>
      </w:r>
      <w:r w:rsidR="00920F2A" w:rsidRPr="00FC71E5">
        <w:rPr>
          <w:rFonts w:ascii="Times New Roman" w:hAnsi="Times New Roman" w:cs="Times New Roman"/>
          <w:bCs/>
          <w:sz w:val="28"/>
          <w:szCs w:val="28"/>
        </w:rPr>
        <w:t xml:space="preserve"> использовать приобретенные знания  в практической деятельности и повседневной жизни для обеспечения безопасности жизнедеятельности, рационального природопользова</w:t>
      </w:r>
      <w:r w:rsidRPr="00FC71E5">
        <w:rPr>
          <w:rFonts w:ascii="Times New Roman" w:hAnsi="Times New Roman" w:cs="Times New Roman"/>
          <w:bCs/>
          <w:sz w:val="28"/>
          <w:szCs w:val="28"/>
        </w:rPr>
        <w:t xml:space="preserve">ния и охраны окружающей среды. </w:t>
      </w:r>
    </w:p>
    <w:p w:rsidR="00920F2A" w:rsidRPr="00B43CF8" w:rsidRDefault="00920F2A" w:rsidP="007D78E2">
      <w:pPr>
        <w:pStyle w:val="ac"/>
        <w:numPr>
          <w:ilvl w:val="0"/>
          <w:numId w:val="33"/>
        </w:numPr>
        <w:ind w:left="284" w:hanging="284"/>
        <w:jc w:val="both"/>
        <w:rPr>
          <w:rFonts w:ascii="Times New Roman" w:hAnsi="Times New Roman" w:cs="Times New Roman"/>
          <w:b/>
          <w:i/>
          <w:sz w:val="28"/>
          <w:szCs w:val="28"/>
        </w:rPr>
      </w:pPr>
      <w:r w:rsidRPr="00B43CF8">
        <w:rPr>
          <w:rFonts w:ascii="Times New Roman" w:hAnsi="Times New Roman" w:cs="Times New Roman"/>
          <w:b/>
          <w:i/>
          <w:sz w:val="28"/>
          <w:szCs w:val="28"/>
        </w:rPr>
        <w:t>Английский язык – 96,1% (край – 97,2%, Россия – 98,2%).</w:t>
      </w:r>
    </w:p>
    <w:p w:rsidR="00920F2A" w:rsidRPr="00B43CF8" w:rsidRDefault="00FC71E5" w:rsidP="001A39C2">
      <w:pPr>
        <w:pStyle w:val="ac"/>
        <w:jc w:val="both"/>
        <w:rPr>
          <w:rFonts w:ascii="Times New Roman" w:hAnsi="Times New Roman" w:cs="Times New Roman"/>
          <w:bCs/>
          <w:sz w:val="28"/>
          <w:szCs w:val="28"/>
        </w:rPr>
      </w:pPr>
      <w:r w:rsidRPr="00B43CF8">
        <w:rPr>
          <w:rFonts w:ascii="Times New Roman" w:hAnsi="Times New Roman" w:cs="Times New Roman"/>
          <w:bCs/>
          <w:sz w:val="28"/>
          <w:szCs w:val="28"/>
        </w:rPr>
        <w:tab/>
      </w:r>
      <w:r w:rsidR="00920F2A" w:rsidRPr="00B43CF8">
        <w:rPr>
          <w:rFonts w:ascii="Times New Roman" w:hAnsi="Times New Roman" w:cs="Times New Roman"/>
          <w:bCs/>
          <w:sz w:val="28"/>
          <w:szCs w:val="28"/>
        </w:rPr>
        <w:t xml:space="preserve">Самые высокие </w:t>
      </w:r>
      <w:r w:rsidR="00B43CF8">
        <w:rPr>
          <w:rFonts w:ascii="Times New Roman" w:hAnsi="Times New Roman" w:cs="Times New Roman"/>
          <w:bCs/>
          <w:sz w:val="28"/>
          <w:szCs w:val="28"/>
        </w:rPr>
        <w:t>результаты (64,2</w:t>
      </w:r>
      <w:proofErr w:type="gramStart"/>
      <w:r w:rsidR="00B43CF8">
        <w:rPr>
          <w:rFonts w:ascii="Times New Roman" w:hAnsi="Times New Roman" w:cs="Times New Roman"/>
          <w:bCs/>
          <w:sz w:val="28"/>
          <w:szCs w:val="28"/>
        </w:rPr>
        <w:t>%)  по</w:t>
      </w:r>
      <w:proofErr w:type="gramEnd"/>
      <w:r w:rsidR="00B43CF8">
        <w:rPr>
          <w:rFonts w:ascii="Times New Roman" w:hAnsi="Times New Roman" w:cs="Times New Roman"/>
          <w:bCs/>
          <w:sz w:val="28"/>
          <w:szCs w:val="28"/>
        </w:rPr>
        <w:t xml:space="preserve"> показателю </w:t>
      </w:r>
      <w:proofErr w:type="spellStart"/>
      <w:r w:rsidR="00B43CF8">
        <w:rPr>
          <w:rFonts w:ascii="Times New Roman" w:hAnsi="Times New Roman" w:cs="Times New Roman"/>
          <w:bCs/>
          <w:sz w:val="28"/>
          <w:szCs w:val="28"/>
        </w:rPr>
        <w:t>сформированности</w:t>
      </w:r>
      <w:proofErr w:type="spellEnd"/>
      <w:r w:rsidR="00B43CF8">
        <w:rPr>
          <w:rFonts w:ascii="Times New Roman" w:hAnsi="Times New Roman" w:cs="Times New Roman"/>
          <w:bCs/>
          <w:sz w:val="28"/>
          <w:szCs w:val="28"/>
        </w:rPr>
        <w:t xml:space="preserve"> умений</w:t>
      </w:r>
      <w:r w:rsidR="00920F2A" w:rsidRPr="00B43CF8">
        <w:rPr>
          <w:rFonts w:ascii="Times New Roman" w:hAnsi="Times New Roman" w:cs="Times New Roman"/>
          <w:bCs/>
          <w:sz w:val="28"/>
          <w:szCs w:val="28"/>
        </w:rPr>
        <w:t xml:space="preserve"> извлекать необходимую/запрашиваемую информацию из различных </w:t>
      </w:r>
      <w:proofErr w:type="spellStart"/>
      <w:r w:rsidR="00920F2A" w:rsidRPr="00B43CF8">
        <w:rPr>
          <w:rFonts w:ascii="Times New Roman" w:hAnsi="Times New Roman" w:cs="Times New Roman"/>
          <w:bCs/>
          <w:sz w:val="28"/>
          <w:szCs w:val="28"/>
        </w:rPr>
        <w:t>аудиотекстов</w:t>
      </w:r>
      <w:proofErr w:type="spellEnd"/>
      <w:r w:rsidR="00920F2A" w:rsidRPr="00B43CF8">
        <w:rPr>
          <w:rFonts w:ascii="Times New Roman" w:hAnsi="Times New Roman" w:cs="Times New Roman"/>
          <w:bCs/>
          <w:sz w:val="28"/>
          <w:szCs w:val="28"/>
        </w:rPr>
        <w:t xml:space="preserve">. </w:t>
      </w:r>
    </w:p>
    <w:p w:rsidR="00920F2A" w:rsidRPr="00FC71E5" w:rsidRDefault="00FC71E5" w:rsidP="001A39C2">
      <w:pPr>
        <w:pStyle w:val="ac"/>
        <w:jc w:val="both"/>
        <w:rPr>
          <w:rFonts w:ascii="Times New Roman" w:hAnsi="Times New Roman" w:cs="Times New Roman"/>
          <w:sz w:val="28"/>
          <w:szCs w:val="28"/>
        </w:rPr>
      </w:pPr>
      <w:r w:rsidRPr="00B43CF8">
        <w:rPr>
          <w:rFonts w:ascii="Times New Roman" w:hAnsi="Times New Roman" w:cs="Times New Roman"/>
          <w:bCs/>
          <w:sz w:val="28"/>
          <w:szCs w:val="28"/>
        </w:rPr>
        <w:tab/>
      </w:r>
      <w:r w:rsidR="00920F2A" w:rsidRPr="00B43CF8">
        <w:rPr>
          <w:rFonts w:ascii="Times New Roman" w:hAnsi="Times New Roman" w:cs="Times New Roman"/>
          <w:bCs/>
          <w:sz w:val="28"/>
          <w:szCs w:val="28"/>
        </w:rPr>
        <w:t xml:space="preserve">Самые низкие </w:t>
      </w:r>
      <w:r w:rsidR="00B43CF8">
        <w:rPr>
          <w:rFonts w:ascii="Times New Roman" w:hAnsi="Times New Roman" w:cs="Times New Roman"/>
          <w:bCs/>
          <w:sz w:val="28"/>
          <w:szCs w:val="28"/>
        </w:rPr>
        <w:t>результаты</w:t>
      </w:r>
      <w:r w:rsidR="00920F2A" w:rsidRPr="00B43CF8">
        <w:rPr>
          <w:rFonts w:ascii="Times New Roman" w:hAnsi="Times New Roman" w:cs="Times New Roman"/>
          <w:bCs/>
          <w:sz w:val="28"/>
          <w:szCs w:val="28"/>
        </w:rPr>
        <w:t xml:space="preserve"> (49,3%)</w:t>
      </w:r>
      <w:r w:rsidR="00B43CF8">
        <w:rPr>
          <w:rFonts w:ascii="Times New Roman" w:hAnsi="Times New Roman" w:cs="Times New Roman"/>
          <w:bCs/>
          <w:sz w:val="28"/>
          <w:szCs w:val="28"/>
        </w:rPr>
        <w:t xml:space="preserve"> по показателю -  владение</w:t>
      </w:r>
      <w:r w:rsidR="00920F2A" w:rsidRPr="00B43CF8">
        <w:rPr>
          <w:rFonts w:ascii="Times New Roman" w:hAnsi="Times New Roman" w:cs="Times New Roman"/>
          <w:bCs/>
          <w:sz w:val="28"/>
          <w:szCs w:val="28"/>
        </w:rPr>
        <w:t xml:space="preserve"> языковыми навыками (грамматическая сторона речи).</w:t>
      </w:r>
      <w:r w:rsidR="00920F2A" w:rsidRPr="00FC71E5">
        <w:rPr>
          <w:rFonts w:ascii="Times New Roman" w:hAnsi="Times New Roman" w:cs="Times New Roman"/>
          <w:bCs/>
          <w:sz w:val="28"/>
          <w:szCs w:val="28"/>
        </w:rPr>
        <w:t xml:space="preserve"> </w:t>
      </w:r>
    </w:p>
    <w:p w:rsidR="0035437D" w:rsidRPr="00FC71E5" w:rsidRDefault="00920F2A" w:rsidP="00FC71E5">
      <w:pPr>
        <w:spacing w:after="0" w:line="240" w:lineRule="auto"/>
        <w:ind w:firstLine="708"/>
        <w:jc w:val="both"/>
        <w:rPr>
          <w:rFonts w:ascii="Times New Roman" w:hAnsi="Times New Roman" w:cs="Times New Roman"/>
          <w:sz w:val="28"/>
          <w:szCs w:val="28"/>
        </w:rPr>
      </w:pPr>
      <w:r w:rsidRPr="00FC71E5">
        <w:rPr>
          <w:rFonts w:ascii="Times New Roman" w:hAnsi="Times New Roman" w:cs="Times New Roman"/>
          <w:b/>
          <w:sz w:val="28"/>
          <w:szCs w:val="28"/>
        </w:rPr>
        <w:t>ВПР</w:t>
      </w:r>
      <w:r w:rsidRPr="00FC71E5">
        <w:rPr>
          <w:rFonts w:ascii="Times New Roman" w:hAnsi="Times New Roman" w:cs="Times New Roman"/>
          <w:sz w:val="28"/>
          <w:szCs w:val="28"/>
        </w:rPr>
        <w:t xml:space="preserve"> не являются государственной итоговой аттестацией – это диагностические работы для оценивания индивидуальных достижений обучающихся, их можно сравнить с контрольными </w:t>
      </w:r>
      <w:r w:rsidR="00B43CF8">
        <w:rPr>
          <w:rFonts w:ascii="Times New Roman" w:hAnsi="Times New Roman" w:cs="Times New Roman"/>
          <w:sz w:val="28"/>
          <w:szCs w:val="28"/>
        </w:rPr>
        <w:t>работами, традиционно проводимыми</w:t>
      </w:r>
      <w:r w:rsidRPr="00FC71E5">
        <w:rPr>
          <w:rFonts w:ascii="Times New Roman" w:hAnsi="Times New Roman" w:cs="Times New Roman"/>
          <w:sz w:val="28"/>
          <w:szCs w:val="28"/>
        </w:rPr>
        <w:t xml:space="preserve"> в прошлые десятилетия. Результаты проведения ВПР могут быть полезны </w:t>
      </w:r>
      <w:r w:rsidR="00FC71E5" w:rsidRPr="00FC71E5">
        <w:rPr>
          <w:rFonts w:ascii="Times New Roman" w:hAnsi="Times New Roman" w:cs="Times New Roman"/>
          <w:sz w:val="28"/>
          <w:szCs w:val="28"/>
        </w:rPr>
        <w:t>родителям для</w:t>
      </w:r>
      <w:r w:rsidRPr="00FC71E5">
        <w:rPr>
          <w:rFonts w:ascii="Times New Roman" w:hAnsi="Times New Roman" w:cs="Times New Roman"/>
          <w:sz w:val="28"/>
          <w:szCs w:val="28"/>
        </w:rPr>
        <w:t xml:space="preserve"> определения образовательной траектории своих детей. Они могут быть также использованы для оценивания подготовки обучающихся по итогам окончания основных этапов обучения, для совершенствования преподавания учебных предметов в</w:t>
      </w:r>
      <w:r w:rsidR="00FC71E5" w:rsidRPr="00FC71E5">
        <w:rPr>
          <w:rFonts w:ascii="Times New Roman" w:hAnsi="Times New Roman" w:cs="Times New Roman"/>
          <w:sz w:val="28"/>
          <w:szCs w:val="28"/>
        </w:rPr>
        <w:t xml:space="preserve"> образовательных организациях. </w:t>
      </w:r>
    </w:p>
    <w:p w:rsidR="00FC71E5" w:rsidRPr="00FC71E5" w:rsidRDefault="00FC71E5" w:rsidP="00FC71E5">
      <w:pPr>
        <w:spacing w:after="0" w:line="240" w:lineRule="auto"/>
        <w:ind w:firstLine="708"/>
        <w:jc w:val="both"/>
        <w:rPr>
          <w:rFonts w:ascii="Times New Roman" w:hAnsi="Times New Roman" w:cs="Times New Roman"/>
          <w:sz w:val="28"/>
          <w:szCs w:val="28"/>
        </w:rPr>
      </w:pPr>
    </w:p>
    <w:p w:rsidR="0035437D" w:rsidRDefault="0035437D" w:rsidP="00EE37D6">
      <w:pPr>
        <w:pStyle w:val="a4"/>
        <w:numPr>
          <w:ilvl w:val="2"/>
          <w:numId w:val="2"/>
        </w:numPr>
        <w:spacing w:after="0" w:line="240" w:lineRule="auto"/>
        <w:jc w:val="both"/>
        <w:rPr>
          <w:rFonts w:ascii="Times New Roman" w:hAnsi="Times New Roman" w:cs="Times New Roman"/>
          <w:b/>
          <w:i/>
          <w:sz w:val="28"/>
          <w:szCs w:val="28"/>
        </w:rPr>
      </w:pPr>
      <w:r w:rsidRPr="001A39C2">
        <w:rPr>
          <w:rFonts w:ascii="Times New Roman" w:hAnsi="Times New Roman" w:cs="Times New Roman"/>
          <w:b/>
          <w:i/>
          <w:sz w:val="28"/>
          <w:szCs w:val="28"/>
        </w:rPr>
        <w:t xml:space="preserve">Результаты </w:t>
      </w:r>
      <w:r w:rsidR="00FC71E5">
        <w:rPr>
          <w:rFonts w:ascii="Times New Roman" w:hAnsi="Times New Roman" w:cs="Times New Roman"/>
          <w:b/>
          <w:i/>
          <w:sz w:val="28"/>
          <w:szCs w:val="28"/>
        </w:rPr>
        <w:t>государственной итоговой аттестации по образовательным программам основного общего образования</w:t>
      </w:r>
    </w:p>
    <w:p w:rsidR="006D39A9" w:rsidRPr="001A39C2" w:rsidRDefault="006D39A9" w:rsidP="006D39A9">
      <w:pPr>
        <w:pStyle w:val="a4"/>
        <w:spacing w:after="0" w:line="240" w:lineRule="auto"/>
        <w:jc w:val="both"/>
        <w:rPr>
          <w:rFonts w:ascii="Times New Roman" w:hAnsi="Times New Roman" w:cs="Times New Roman"/>
          <w:b/>
          <w:i/>
          <w:sz w:val="28"/>
          <w:szCs w:val="28"/>
        </w:rPr>
      </w:pPr>
    </w:p>
    <w:p w:rsidR="007803AF" w:rsidRPr="00A954A3" w:rsidRDefault="007803AF" w:rsidP="00EE37D6">
      <w:pPr>
        <w:spacing w:after="0" w:line="240" w:lineRule="auto"/>
        <w:ind w:firstLine="425"/>
        <w:jc w:val="both"/>
        <w:rPr>
          <w:rFonts w:ascii="Times New Roman" w:hAnsi="Times New Roman" w:cs="Times New Roman"/>
          <w:sz w:val="28"/>
          <w:szCs w:val="28"/>
        </w:rPr>
      </w:pPr>
      <w:r w:rsidRPr="00A954A3">
        <w:rPr>
          <w:rFonts w:ascii="Times New Roman" w:hAnsi="Times New Roman" w:cs="Times New Roman"/>
          <w:sz w:val="28"/>
          <w:szCs w:val="28"/>
        </w:rPr>
        <w:t xml:space="preserve">В основной период проведения государственной итоговой аттестации по образовательным программам основного общего образования (далее – ГИА-9) на территории района работали 12 пунктов проведения экзаменов (далее ППЭ): в форме основного государственного экзамена (далее –ОГЭ) – 11 ППЭ; в форме государственного выпускного экзамена для учащихся с ограниченными возможностями здоровья (далее – </w:t>
      </w:r>
      <w:r w:rsidR="00FC71E5" w:rsidRPr="00A954A3">
        <w:rPr>
          <w:rFonts w:ascii="Times New Roman" w:hAnsi="Times New Roman" w:cs="Times New Roman"/>
          <w:sz w:val="28"/>
          <w:szCs w:val="28"/>
        </w:rPr>
        <w:t>ГВЭ) –</w:t>
      </w:r>
      <w:r w:rsidRPr="00A954A3">
        <w:rPr>
          <w:rFonts w:ascii="Times New Roman" w:hAnsi="Times New Roman" w:cs="Times New Roman"/>
          <w:sz w:val="28"/>
          <w:szCs w:val="28"/>
        </w:rPr>
        <w:t xml:space="preserve"> 1 ППЭ.   </w:t>
      </w:r>
    </w:p>
    <w:p w:rsidR="007803AF" w:rsidRPr="00A954A3" w:rsidRDefault="007803AF" w:rsidP="001A39C2">
      <w:pPr>
        <w:spacing w:after="0" w:line="240" w:lineRule="auto"/>
        <w:ind w:firstLine="425"/>
        <w:jc w:val="both"/>
        <w:rPr>
          <w:rFonts w:ascii="Times New Roman" w:hAnsi="Times New Roman" w:cs="Times New Roman"/>
          <w:b/>
          <w:bCs/>
          <w:sz w:val="28"/>
          <w:szCs w:val="28"/>
        </w:rPr>
      </w:pPr>
      <w:r w:rsidRPr="00A954A3">
        <w:rPr>
          <w:rFonts w:ascii="Times New Roman" w:hAnsi="Times New Roman" w:cs="Times New Roman"/>
          <w:sz w:val="28"/>
          <w:szCs w:val="28"/>
        </w:rPr>
        <w:t xml:space="preserve">Руководители ППЭ, уполномоченные представители ГЭК, технические специалисты, организаторы прошли соответствующее </w:t>
      </w:r>
      <w:r w:rsidR="00FC71E5" w:rsidRPr="00A954A3">
        <w:rPr>
          <w:rFonts w:ascii="Times New Roman" w:hAnsi="Times New Roman" w:cs="Times New Roman"/>
          <w:sz w:val="28"/>
          <w:szCs w:val="28"/>
        </w:rPr>
        <w:t>обучение в</w:t>
      </w:r>
      <w:r w:rsidRPr="00A954A3">
        <w:rPr>
          <w:rFonts w:ascii="Times New Roman" w:hAnsi="Times New Roman" w:cs="Times New Roman"/>
          <w:sz w:val="28"/>
          <w:szCs w:val="28"/>
        </w:rPr>
        <w:t xml:space="preserve"> дистанционной форме в «Красноярском краевом институте повышения квалификации и профессиональной переподготовки работников образования». Для лиц, задействованных на экзаменах в качестве организаторов в аудитории и вне аудитории, проведены обучающие семинары на местах. В целях обеспечения открытости процедуры проведения экзаменов и информирования общественности о ходе проведения ГИА-9 в ППЭ присутствовали 20 общественных наблюдателей и 12 Федеральных общественных наблюдателей, аккредитованных на период проведения итоговой аттестации в соответствии с установленным Порядком. Процент </w:t>
      </w:r>
      <w:r w:rsidRPr="00A954A3">
        <w:rPr>
          <w:rFonts w:ascii="Times New Roman" w:hAnsi="Times New Roman" w:cs="Times New Roman"/>
          <w:sz w:val="28"/>
          <w:szCs w:val="28"/>
        </w:rPr>
        <w:lastRenderedPageBreak/>
        <w:t xml:space="preserve">охвата пунктов ППЭ системой общественного наблюдения по району составил </w:t>
      </w:r>
      <w:r w:rsidRPr="00A954A3">
        <w:rPr>
          <w:rFonts w:ascii="Times New Roman" w:hAnsi="Times New Roman" w:cs="Times New Roman"/>
          <w:bCs/>
          <w:sz w:val="28"/>
          <w:szCs w:val="28"/>
        </w:rPr>
        <w:t>100%</w:t>
      </w:r>
      <w:r w:rsidRPr="00A954A3">
        <w:rPr>
          <w:rFonts w:ascii="Times New Roman" w:hAnsi="Times New Roman" w:cs="Times New Roman"/>
          <w:b/>
          <w:bCs/>
          <w:sz w:val="28"/>
          <w:szCs w:val="28"/>
        </w:rPr>
        <w:t xml:space="preserve">.  </w:t>
      </w:r>
    </w:p>
    <w:p w:rsidR="007803AF" w:rsidRPr="00A954A3" w:rsidRDefault="007803AF" w:rsidP="001A39C2">
      <w:pPr>
        <w:spacing w:after="0" w:line="240" w:lineRule="auto"/>
        <w:ind w:firstLine="425"/>
        <w:jc w:val="both"/>
        <w:rPr>
          <w:rFonts w:ascii="Times New Roman" w:hAnsi="Times New Roman" w:cs="Times New Roman"/>
          <w:bCs/>
          <w:sz w:val="28"/>
          <w:szCs w:val="28"/>
        </w:rPr>
      </w:pPr>
      <w:r w:rsidRPr="00A954A3">
        <w:rPr>
          <w:rFonts w:ascii="Times New Roman" w:hAnsi="Times New Roman" w:cs="Times New Roman"/>
          <w:bCs/>
          <w:sz w:val="28"/>
          <w:szCs w:val="28"/>
        </w:rPr>
        <w:t xml:space="preserve">В штабе и аудиториях ППЭ было организовано видеонаблюдение в режиме </w:t>
      </w:r>
      <w:proofErr w:type="spellStart"/>
      <w:r w:rsidRPr="00A954A3">
        <w:rPr>
          <w:rFonts w:ascii="Times New Roman" w:hAnsi="Times New Roman" w:cs="Times New Roman"/>
          <w:bCs/>
          <w:sz w:val="28"/>
          <w:szCs w:val="28"/>
        </w:rPr>
        <w:t>оффлайн</w:t>
      </w:r>
      <w:proofErr w:type="spellEnd"/>
      <w:r w:rsidRPr="00A954A3">
        <w:rPr>
          <w:rFonts w:ascii="Times New Roman" w:hAnsi="Times New Roman" w:cs="Times New Roman"/>
          <w:bCs/>
          <w:sz w:val="28"/>
          <w:szCs w:val="28"/>
        </w:rPr>
        <w:t>.</w:t>
      </w:r>
    </w:p>
    <w:p w:rsidR="007803AF" w:rsidRPr="00A954A3" w:rsidRDefault="007803AF" w:rsidP="001A39C2">
      <w:pPr>
        <w:spacing w:after="0" w:line="240" w:lineRule="auto"/>
        <w:ind w:firstLine="425"/>
        <w:jc w:val="both"/>
        <w:rPr>
          <w:rFonts w:ascii="Times New Roman" w:hAnsi="Times New Roman" w:cs="Times New Roman"/>
          <w:bCs/>
          <w:sz w:val="28"/>
          <w:szCs w:val="28"/>
        </w:rPr>
      </w:pPr>
      <w:r w:rsidRPr="00A954A3">
        <w:rPr>
          <w:rFonts w:ascii="Times New Roman" w:hAnsi="Times New Roman" w:cs="Times New Roman"/>
          <w:bCs/>
          <w:sz w:val="28"/>
          <w:szCs w:val="28"/>
        </w:rPr>
        <w:t>Нарушений законодательства Российской Федерации при организации и проведении ГИА-9 на территории муниципального района не выявлено.</w:t>
      </w:r>
    </w:p>
    <w:p w:rsidR="007803AF" w:rsidRPr="00A954A3" w:rsidRDefault="00A954A3" w:rsidP="001A39C2">
      <w:pPr>
        <w:spacing w:after="0" w:line="240" w:lineRule="auto"/>
        <w:ind w:firstLine="425"/>
        <w:jc w:val="both"/>
        <w:rPr>
          <w:rFonts w:ascii="Times New Roman" w:hAnsi="Times New Roman" w:cs="Times New Roman"/>
          <w:sz w:val="28"/>
          <w:szCs w:val="28"/>
        </w:rPr>
      </w:pPr>
      <w:r w:rsidRPr="00A954A3">
        <w:rPr>
          <w:rFonts w:ascii="Times New Roman" w:hAnsi="Times New Roman" w:cs="Times New Roman"/>
          <w:sz w:val="28"/>
          <w:szCs w:val="28"/>
        </w:rPr>
        <w:t>Экзаменационные работы</w:t>
      </w:r>
      <w:r w:rsidR="007803AF" w:rsidRPr="00A954A3">
        <w:rPr>
          <w:rFonts w:ascii="Times New Roman" w:hAnsi="Times New Roman" w:cs="Times New Roman"/>
          <w:sz w:val="28"/>
          <w:szCs w:val="28"/>
        </w:rPr>
        <w:t xml:space="preserve"> по всем учебным предметам проверялись </w:t>
      </w:r>
      <w:r w:rsidRPr="00A954A3">
        <w:rPr>
          <w:rFonts w:ascii="Times New Roman" w:hAnsi="Times New Roman" w:cs="Times New Roman"/>
          <w:sz w:val="28"/>
          <w:szCs w:val="28"/>
        </w:rPr>
        <w:t>централизованно предметными комиссиями города</w:t>
      </w:r>
      <w:r w:rsidR="007803AF" w:rsidRPr="00A954A3">
        <w:rPr>
          <w:rFonts w:ascii="Times New Roman" w:hAnsi="Times New Roman" w:cs="Times New Roman"/>
          <w:sz w:val="28"/>
          <w:szCs w:val="28"/>
        </w:rPr>
        <w:t xml:space="preserve"> Красноярска.   Из </w:t>
      </w:r>
      <w:r w:rsidRPr="00A954A3">
        <w:rPr>
          <w:rFonts w:ascii="Times New Roman" w:hAnsi="Times New Roman" w:cs="Times New Roman"/>
          <w:sz w:val="28"/>
          <w:szCs w:val="28"/>
        </w:rPr>
        <w:t>523 девятиклассников</w:t>
      </w:r>
      <w:r w:rsidR="007803AF" w:rsidRPr="00A954A3">
        <w:rPr>
          <w:rFonts w:ascii="Times New Roman" w:hAnsi="Times New Roman" w:cs="Times New Roman"/>
          <w:sz w:val="28"/>
          <w:szCs w:val="28"/>
        </w:rPr>
        <w:t xml:space="preserve"> 457 (87,3%) </w:t>
      </w:r>
      <w:r w:rsidRPr="00A954A3">
        <w:rPr>
          <w:rFonts w:ascii="Times New Roman" w:hAnsi="Times New Roman" w:cs="Times New Roman"/>
          <w:sz w:val="28"/>
          <w:szCs w:val="28"/>
        </w:rPr>
        <w:t>были допущены</w:t>
      </w:r>
      <w:r w:rsidR="007803AF" w:rsidRPr="00A954A3">
        <w:rPr>
          <w:rFonts w:ascii="Times New Roman" w:hAnsi="Times New Roman" w:cs="Times New Roman"/>
          <w:sz w:val="28"/>
          <w:szCs w:val="28"/>
        </w:rPr>
        <w:t xml:space="preserve"> к ГИА-9; 66 (12,6%)- не допущены. С 2017 года для получения аттестата об основном общем образовании </w:t>
      </w:r>
      <w:r w:rsidRPr="00A954A3">
        <w:rPr>
          <w:rFonts w:ascii="Times New Roman" w:hAnsi="Times New Roman" w:cs="Times New Roman"/>
          <w:sz w:val="28"/>
          <w:szCs w:val="28"/>
        </w:rPr>
        <w:t>девятиклассникам необходимо</w:t>
      </w:r>
      <w:r w:rsidR="007803AF" w:rsidRPr="00A954A3">
        <w:rPr>
          <w:rFonts w:ascii="Times New Roman" w:hAnsi="Times New Roman" w:cs="Times New Roman"/>
          <w:sz w:val="28"/>
          <w:szCs w:val="28"/>
        </w:rPr>
        <w:t xml:space="preserve"> преодолеть минимальный порог по четырем учебным предметам: математике, русскому языку и двум предметам по выбору. Успешно справились с ГИА-9 и получили аттестат об основном общем </w:t>
      </w:r>
      <w:r w:rsidRPr="00A954A3">
        <w:rPr>
          <w:rFonts w:ascii="Times New Roman" w:hAnsi="Times New Roman" w:cs="Times New Roman"/>
          <w:sz w:val="28"/>
          <w:szCs w:val="28"/>
        </w:rPr>
        <w:t>образовании 359</w:t>
      </w:r>
      <w:r w:rsidR="007803AF" w:rsidRPr="00A954A3">
        <w:rPr>
          <w:rFonts w:ascii="Times New Roman" w:hAnsi="Times New Roman" w:cs="Times New Roman"/>
          <w:sz w:val="28"/>
          <w:szCs w:val="28"/>
        </w:rPr>
        <w:t xml:space="preserve"> (68,6%) выпускников. 98 девятиклассников (18,7%) не справились </w:t>
      </w:r>
      <w:r w:rsidRPr="00A954A3">
        <w:rPr>
          <w:rFonts w:ascii="Times New Roman" w:hAnsi="Times New Roman" w:cs="Times New Roman"/>
          <w:sz w:val="28"/>
          <w:szCs w:val="28"/>
        </w:rPr>
        <w:t>с ГИА</w:t>
      </w:r>
      <w:r w:rsidR="007803AF" w:rsidRPr="00A954A3">
        <w:rPr>
          <w:rFonts w:ascii="Times New Roman" w:hAnsi="Times New Roman" w:cs="Times New Roman"/>
          <w:sz w:val="28"/>
          <w:szCs w:val="28"/>
        </w:rPr>
        <w:t xml:space="preserve">-9 в основной период </w:t>
      </w:r>
      <w:r w:rsidR="007803AF" w:rsidRPr="00A954A3">
        <w:rPr>
          <w:rFonts w:ascii="Times New Roman" w:hAnsi="Times New Roman" w:cs="Times New Roman"/>
          <w:i/>
          <w:sz w:val="28"/>
          <w:szCs w:val="28"/>
        </w:rPr>
        <w:t>(</w:t>
      </w:r>
      <w:r w:rsidR="00E30E77" w:rsidRPr="00E30E77">
        <w:rPr>
          <w:rFonts w:ascii="Times New Roman" w:hAnsi="Times New Roman" w:cs="Times New Roman"/>
          <w:color w:val="FF0000"/>
          <w:sz w:val="28"/>
          <w:szCs w:val="28"/>
        </w:rPr>
        <w:t>Сборник</w:t>
      </w:r>
      <w:r w:rsidR="007803AF" w:rsidRPr="00A954A3">
        <w:rPr>
          <w:rFonts w:ascii="Times New Roman" w:hAnsi="Times New Roman" w:cs="Times New Roman"/>
          <w:i/>
          <w:sz w:val="28"/>
          <w:szCs w:val="28"/>
        </w:rPr>
        <w:t>).</w:t>
      </w:r>
      <w:r w:rsidR="007803AF" w:rsidRPr="00A954A3">
        <w:rPr>
          <w:rFonts w:ascii="Times New Roman" w:hAnsi="Times New Roman" w:cs="Times New Roman"/>
          <w:sz w:val="28"/>
          <w:szCs w:val="28"/>
        </w:rPr>
        <w:t xml:space="preserve"> Данная категория обучающихся сможет повторно сдать итоговую аттестацию в сентябре этого года.</w:t>
      </w:r>
    </w:p>
    <w:p w:rsidR="007803AF" w:rsidRPr="00A954A3" w:rsidRDefault="007803AF" w:rsidP="001A39C2">
      <w:pPr>
        <w:spacing w:after="0" w:line="240" w:lineRule="auto"/>
        <w:ind w:firstLine="360"/>
        <w:jc w:val="both"/>
        <w:rPr>
          <w:rFonts w:ascii="Times New Roman" w:hAnsi="Times New Roman" w:cs="Times New Roman"/>
          <w:sz w:val="28"/>
          <w:szCs w:val="28"/>
        </w:rPr>
      </w:pPr>
      <w:r w:rsidRPr="00A954A3">
        <w:rPr>
          <w:rFonts w:ascii="Times New Roman" w:hAnsi="Times New Roman" w:cs="Times New Roman"/>
          <w:sz w:val="28"/>
          <w:szCs w:val="28"/>
        </w:rPr>
        <w:t xml:space="preserve">Итоговые цифры по этому показателю будут подведены после дополнительного периода сдачи ГИА-9. </w:t>
      </w:r>
    </w:p>
    <w:p w:rsidR="007803AF" w:rsidRPr="00A954A3" w:rsidRDefault="007803AF" w:rsidP="001A39C2">
      <w:pPr>
        <w:spacing w:after="0" w:line="240" w:lineRule="auto"/>
        <w:ind w:firstLine="360"/>
        <w:jc w:val="both"/>
        <w:rPr>
          <w:rFonts w:ascii="Times New Roman" w:hAnsi="Times New Roman" w:cs="Times New Roman"/>
          <w:sz w:val="28"/>
          <w:szCs w:val="28"/>
        </w:rPr>
      </w:pPr>
      <w:r w:rsidRPr="00A954A3">
        <w:rPr>
          <w:rFonts w:ascii="Times New Roman" w:hAnsi="Times New Roman" w:cs="Times New Roman"/>
          <w:sz w:val="28"/>
          <w:szCs w:val="28"/>
        </w:rPr>
        <w:t>Документ особо</w:t>
      </w:r>
      <w:r w:rsidR="00122DC9">
        <w:rPr>
          <w:rFonts w:ascii="Times New Roman" w:hAnsi="Times New Roman" w:cs="Times New Roman"/>
          <w:sz w:val="28"/>
          <w:szCs w:val="28"/>
        </w:rPr>
        <w:t>го образца получили 12 обучающих</w:t>
      </w:r>
      <w:r w:rsidRPr="00A954A3">
        <w:rPr>
          <w:rFonts w:ascii="Times New Roman" w:hAnsi="Times New Roman" w:cs="Times New Roman"/>
          <w:sz w:val="28"/>
          <w:szCs w:val="28"/>
        </w:rPr>
        <w:t>ся (ТМКОУ «Дудинская средняя школа №1», ТМКОУ «Дудинская гимназия», ТМКОУ «Дудинская средняя школа №4», ТМКОУ «Дудинская средняя школа №5», ТМКОУ «Дудинская средняя школа №7», ТМКОУ «Носковская СШИ»).</w:t>
      </w:r>
    </w:p>
    <w:p w:rsidR="007803AF" w:rsidRPr="00A954A3" w:rsidRDefault="00122DC9" w:rsidP="001A39C2">
      <w:pPr>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7803AF" w:rsidRPr="00A954A3">
        <w:rPr>
          <w:rFonts w:ascii="Times New Roman" w:hAnsi="Times New Roman" w:cs="Times New Roman"/>
          <w:sz w:val="28"/>
          <w:szCs w:val="28"/>
        </w:rPr>
        <w:t xml:space="preserve"> районе</w:t>
      </w:r>
      <w:proofErr w:type="gramEnd"/>
      <w:r w:rsidR="007803AF" w:rsidRPr="00A954A3">
        <w:rPr>
          <w:rFonts w:ascii="Times New Roman" w:hAnsi="Times New Roman" w:cs="Times New Roman"/>
          <w:sz w:val="28"/>
          <w:szCs w:val="28"/>
        </w:rPr>
        <w:t xml:space="preserve"> итоговую аттестацию в форме ОГЭ сдавали </w:t>
      </w:r>
      <w:r w:rsidR="00A954A3" w:rsidRPr="00A954A3">
        <w:rPr>
          <w:rFonts w:ascii="Times New Roman" w:hAnsi="Times New Roman" w:cs="Times New Roman"/>
          <w:sz w:val="28"/>
          <w:szCs w:val="28"/>
        </w:rPr>
        <w:t>453 (</w:t>
      </w:r>
      <w:r w:rsidR="007803AF" w:rsidRPr="00A954A3">
        <w:rPr>
          <w:rFonts w:ascii="Times New Roman" w:hAnsi="Times New Roman" w:cs="Times New Roman"/>
          <w:sz w:val="28"/>
          <w:szCs w:val="28"/>
        </w:rPr>
        <w:t xml:space="preserve">99,1% от количества обучающихся, допущенных до ГИА) выпускников, в </w:t>
      </w:r>
      <w:r w:rsidR="00A954A3" w:rsidRPr="00A954A3">
        <w:rPr>
          <w:rFonts w:ascii="Times New Roman" w:hAnsi="Times New Roman" w:cs="Times New Roman"/>
          <w:sz w:val="28"/>
          <w:szCs w:val="28"/>
        </w:rPr>
        <w:t>форме ГВЭ</w:t>
      </w:r>
      <w:r w:rsidR="007803AF" w:rsidRPr="00A954A3">
        <w:rPr>
          <w:rFonts w:ascii="Times New Roman" w:hAnsi="Times New Roman" w:cs="Times New Roman"/>
          <w:sz w:val="28"/>
          <w:szCs w:val="28"/>
        </w:rPr>
        <w:t xml:space="preserve"> - 8 (0,9%).</w:t>
      </w:r>
    </w:p>
    <w:p w:rsidR="007803AF" w:rsidRPr="00A954A3" w:rsidRDefault="007803AF" w:rsidP="001A39C2">
      <w:pPr>
        <w:spacing w:after="0" w:line="240" w:lineRule="auto"/>
        <w:ind w:firstLine="426"/>
        <w:jc w:val="both"/>
        <w:rPr>
          <w:rFonts w:ascii="Times New Roman" w:hAnsi="Times New Roman" w:cs="Times New Roman"/>
          <w:sz w:val="28"/>
          <w:szCs w:val="28"/>
        </w:rPr>
      </w:pPr>
      <w:r w:rsidRPr="00A954A3">
        <w:rPr>
          <w:rFonts w:ascii="Times New Roman" w:hAnsi="Times New Roman" w:cs="Times New Roman"/>
          <w:sz w:val="28"/>
          <w:szCs w:val="28"/>
        </w:rPr>
        <w:t xml:space="preserve">6 обучающихся, сдававших ГИА-9 в форме ГВЭ, справились с итоговой аттестацией, 2 получили неудовлетворительные результаты по одному предмету и будут пересдавать экзамены в дополнительный период </w:t>
      </w:r>
      <w:r w:rsidRPr="00A954A3">
        <w:rPr>
          <w:rFonts w:ascii="Times New Roman" w:hAnsi="Times New Roman" w:cs="Times New Roman"/>
          <w:i/>
          <w:sz w:val="28"/>
          <w:szCs w:val="28"/>
        </w:rPr>
        <w:t>(</w:t>
      </w:r>
      <w:r w:rsidR="00E30E77" w:rsidRPr="00E30E77">
        <w:rPr>
          <w:rFonts w:ascii="Times New Roman" w:hAnsi="Times New Roman" w:cs="Times New Roman"/>
          <w:color w:val="FF0000"/>
          <w:sz w:val="28"/>
          <w:szCs w:val="28"/>
        </w:rPr>
        <w:t>Сборник</w:t>
      </w:r>
      <w:r w:rsidRPr="00A954A3">
        <w:rPr>
          <w:rFonts w:ascii="Times New Roman" w:hAnsi="Times New Roman" w:cs="Times New Roman"/>
          <w:i/>
          <w:sz w:val="28"/>
          <w:szCs w:val="28"/>
        </w:rPr>
        <w:t>)</w:t>
      </w:r>
      <w:r w:rsidRPr="00A954A3">
        <w:rPr>
          <w:rFonts w:ascii="Times New Roman" w:hAnsi="Times New Roman" w:cs="Times New Roman"/>
          <w:sz w:val="28"/>
          <w:szCs w:val="28"/>
        </w:rPr>
        <w:t>.</w:t>
      </w:r>
    </w:p>
    <w:p w:rsidR="007803AF" w:rsidRPr="00A954A3" w:rsidRDefault="007803AF" w:rsidP="001A39C2">
      <w:pPr>
        <w:spacing w:after="0" w:line="240" w:lineRule="auto"/>
        <w:ind w:hanging="141"/>
        <w:jc w:val="both"/>
        <w:rPr>
          <w:rFonts w:ascii="Times New Roman" w:hAnsi="Times New Roman" w:cs="Times New Roman"/>
          <w:sz w:val="28"/>
          <w:szCs w:val="28"/>
        </w:rPr>
      </w:pPr>
    </w:p>
    <w:p w:rsidR="007803AF" w:rsidRPr="00A954A3" w:rsidRDefault="007803AF" w:rsidP="00A954A3">
      <w:pPr>
        <w:pStyle w:val="a4"/>
        <w:spacing w:after="0" w:line="240" w:lineRule="auto"/>
        <w:jc w:val="both"/>
        <w:rPr>
          <w:rFonts w:ascii="Times New Roman" w:hAnsi="Times New Roman" w:cs="Times New Roman"/>
          <w:b/>
          <w:sz w:val="28"/>
          <w:szCs w:val="28"/>
        </w:rPr>
      </w:pPr>
      <w:r w:rsidRPr="00A954A3">
        <w:rPr>
          <w:rFonts w:ascii="Times New Roman" w:hAnsi="Times New Roman" w:cs="Times New Roman"/>
          <w:b/>
          <w:sz w:val="28"/>
          <w:szCs w:val="28"/>
        </w:rPr>
        <w:t>Результаты ГИА-9 по математике</w:t>
      </w:r>
    </w:p>
    <w:p w:rsidR="007803AF" w:rsidRPr="00A954A3" w:rsidRDefault="007803AF" w:rsidP="001A39C2">
      <w:pPr>
        <w:spacing w:after="0" w:line="240" w:lineRule="auto"/>
        <w:ind w:hanging="142"/>
        <w:jc w:val="both"/>
        <w:rPr>
          <w:rFonts w:ascii="Times New Roman" w:hAnsi="Times New Roman" w:cs="Times New Roman"/>
          <w:sz w:val="28"/>
          <w:szCs w:val="28"/>
        </w:rPr>
      </w:pPr>
      <w:r w:rsidRPr="00A954A3">
        <w:rPr>
          <w:rFonts w:ascii="Times New Roman" w:hAnsi="Times New Roman" w:cs="Times New Roman"/>
          <w:sz w:val="28"/>
          <w:szCs w:val="28"/>
        </w:rPr>
        <w:tab/>
      </w:r>
      <w:r w:rsidRPr="00A954A3">
        <w:rPr>
          <w:rFonts w:ascii="Times New Roman" w:hAnsi="Times New Roman" w:cs="Times New Roman"/>
          <w:sz w:val="28"/>
          <w:szCs w:val="28"/>
        </w:rPr>
        <w:tab/>
        <w:t xml:space="preserve">В ОГЭ по математике приняли участие 437 обучающихся (в 2016-2017 году – 425). </w:t>
      </w:r>
    </w:p>
    <w:p w:rsidR="007803AF" w:rsidRPr="00A954A3" w:rsidRDefault="007803AF" w:rsidP="001A39C2">
      <w:pPr>
        <w:spacing w:after="0" w:line="240" w:lineRule="auto"/>
        <w:ind w:firstLine="708"/>
        <w:jc w:val="both"/>
        <w:rPr>
          <w:rFonts w:ascii="Times New Roman" w:hAnsi="Times New Roman" w:cs="Times New Roman"/>
          <w:sz w:val="28"/>
          <w:szCs w:val="28"/>
        </w:rPr>
      </w:pPr>
      <w:r w:rsidRPr="00A954A3">
        <w:rPr>
          <w:rFonts w:ascii="Times New Roman" w:hAnsi="Times New Roman" w:cs="Times New Roman"/>
          <w:sz w:val="28"/>
          <w:szCs w:val="28"/>
        </w:rPr>
        <w:t>Успеваемость по математике составила 82,6%, что на 8,1% выше показателя прошлого года (74,5%).</w:t>
      </w:r>
    </w:p>
    <w:p w:rsidR="007803AF" w:rsidRPr="00A954A3" w:rsidRDefault="007803AF" w:rsidP="001A39C2">
      <w:pPr>
        <w:spacing w:after="0" w:line="240" w:lineRule="auto"/>
        <w:ind w:firstLine="708"/>
        <w:jc w:val="both"/>
        <w:rPr>
          <w:rFonts w:ascii="Times New Roman" w:hAnsi="Times New Roman" w:cs="Times New Roman"/>
          <w:sz w:val="28"/>
          <w:szCs w:val="28"/>
        </w:rPr>
      </w:pPr>
      <w:r w:rsidRPr="00A954A3">
        <w:rPr>
          <w:rFonts w:ascii="Times New Roman" w:hAnsi="Times New Roman" w:cs="Times New Roman"/>
          <w:sz w:val="28"/>
          <w:szCs w:val="28"/>
        </w:rPr>
        <w:t xml:space="preserve">Качественный показатель составил 40,7%, что на 6,7% выше прошлогоднего значения (34,0%) </w:t>
      </w:r>
      <w:r w:rsidRPr="00A954A3">
        <w:rPr>
          <w:rFonts w:ascii="Times New Roman" w:hAnsi="Times New Roman" w:cs="Times New Roman"/>
          <w:i/>
          <w:sz w:val="28"/>
          <w:szCs w:val="28"/>
        </w:rPr>
        <w:t>(</w:t>
      </w:r>
      <w:r w:rsidR="00E30E77" w:rsidRPr="00E30E77">
        <w:rPr>
          <w:rFonts w:ascii="Times New Roman" w:hAnsi="Times New Roman" w:cs="Times New Roman"/>
          <w:color w:val="FF0000"/>
          <w:sz w:val="28"/>
          <w:szCs w:val="28"/>
        </w:rPr>
        <w:t>Сборник</w:t>
      </w:r>
      <w:r w:rsidRPr="00A954A3">
        <w:rPr>
          <w:rFonts w:ascii="Times New Roman" w:hAnsi="Times New Roman" w:cs="Times New Roman"/>
          <w:i/>
          <w:sz w:val="28"/>
          <w:szCs w:val="28"/>
        </w:rPr>
        <w:t>)</w:t>
      </w:r>
      <w:r w:rsidRPr="00A954A3">
        <w:rPr>
          <w:rFonts w:ascii="Times New Roman" w:hAnsi="Times New Roman" w:cs="Times New Roman"/>
          <w:sz w:val="28"/>
          <w:szCs w:val="28"/>
        </w:rPr>
        <w:t>.</w:t>
      </w:r>
    </w:p>
    <w:p w:rsidR="007803AF" w:rsidRPr="00A954A3" w:rsidRDefault="007803AF" w:rsidP="001A39C2">
      <w:pPr>
        <w:spacing w:after="0" w:line="240" w:lineRule="auto"/>
        <w:ind w:firstLine="708"/>
        <w:jc w:val="both"/>
        <w:rPr>
          <w:rFonts w:ascii="Times New Roman" w:hAnsi="Times New Roman" w:cs="Times New Roman"/>
          <w:sz w:val="28"/>
          <w:szCs w:val="28"/>
        </w:rPr>
      </w:pPr>
      <w:r w:rsidRPr="00A954A3">
        <w:rPr>
          <w:rFonts w:ascii="Times New Roman" w:hAnsi="Times New Roman" w:cs="Times New Roman"/>
          <w:sz w:val="28"/>
          <w:szCs w:val="28"/>
        </w:rPr>
        <w:t>В текущем году минимальное количество баллов, подтверждающее освоение обучающимися образовательных программ основного общего образования, равнялось - 8 баллам, набранным в сумме за выполнение заданий двух модулей («Алгебра» и «Геометрия»), при условии, что из них не менее 2 баллов набрано по модулю «Геометрия».</w:t>
      </w:r>
    </w:p>
    <w:p w:rsidR="007803AF" w:rsidRPr="00A954A3" w:rsidRDefault="007803AF" w:rsidP="001A39C2">
      <w:pPr>
        <w:spacing w:after="0" w:line="240" w:lineRule="auto"/>
        <w:ind w:firstLine="708"/>
        <w:jc w:val="both"/>
        <w:rPr>
          <w:rFonts w:ascii="Times New Roman" w:hAnsi="Times New Roman" w:cs="Times New Roman"/>
          <w:sz w:val="28"/>
          <w:szCs w:val="28"/>
        </w:rPr>
      </w:pPr>
      <w:r w:rsidRPr="00A954A3">
        <w:rPr>
          <w:rFonts w:ascii="Times New Roman" w:hAnsi="Times New Roman" w:cs="Times New Roman"/>
          <w:sz w:val="28"/>
          <w:szCs w:val="28"/>
        </w:rPr>
        <w:t xml:space="preserve">Не преодолели минимальный порог 76 выпускников, что составляет 17,4% от общего числа участников, 316 (74,5 %) показали удовлетворительные результаты по математике. </w:t>
      </w:r>
    </w:p>
    <w:p w:rsidR="007803AF" w:rsidRPr="00A954A3" w:rsidRDefault="007803AF" w:rsidP="001A39C2">
      <w:pPr>
        <w:pStyle w:val="ac"/>
        <w:ind w:firstLine="567"/>
        <w:jc w:val="both"/>
        <w:rPr>
          <w:rFonts w:ascii="Times New Roman" w:hAnsi="Times New Roman" w:cs="Times New Roman"/>
          <w:sz w:val="28"/>
          <w:szCs w:val="28"/>
        </w:rPr>
      </w:pPr>
      <w:r w:rsidRPr="00A954A3">
        <w:rPr>
          <w:rFonts w:ascii="Times New Roman" w:hAnsi="Times New Roman" w:cs="Times New Roman"/>
          <w:sz w:val="28"/>
          <w:szCs w:val="28"/>
        </w:rPr>
        <w:t xml:space="preserve">Итоги </w:t>
      </w:r>
      <w:r w:rsidR="00A954A3" w:rsidRPr="00A954A3">
        <w:rPr>
          <w:rFonts w:ascii="Times New Roman" w:hAnsi="Times New Roman" w:cs="Times New Roman"/>
          <w:sz w:val="28"/>
          <w:szCs w:val="28"/>
        </w:rPr>
        <w:t>экзамена по</w:t>
      </w:r>
      <w:r w:rsidRPr="00A954A3">
        <w:rPr>
          <w:rFonts w:ascii="Times New Roman" w:hAnsi="Times New Roman" w:cs="Times New Roman"/>
          <w:sz w:val="28"/>
          <w:szCs w:val="28"/>
        </w:rPr>
        <w:t xml:space="preserve"> </w:t>
      </w:r>
      <w:r w:rsidR="00A954A3" w:rsidRPr="00A954A3">
        <w:rPr>
          <w:rFonts w:ascii="Times New Roman" w:hAnsi="Times New Roman" w:cs="Times New Roman"/>
          <w:sz w:val="28"/>
          <w:szCs w:val="28"/>
        </w:rPr>
        <w:t>математике немного</w:t>
      </w:r>
      <w:r w:rsidRPr="00A954A3">
        <w:rPr>
          <w:rFonts w:ascii="Times New Roman" w:hAnsi="Times New Roman" w:cs="Times New Roman"/>
          <w:sz w:val="28"/>
          <w:szCs w:val="28"/>
        </w:rPr>
        <w:t xml:space="preserve"> выше результатов прошлого 2017 года, но ниже 2016 года.</w:t>
      </w:r>
    </w:p>
    <w:p w:rsidR="007803AF" w:rsidRPr="00A954A3" w:rsidRDefault="00A954A3" w:rsidP="00A954A3">
      <w:pPr>
        <w:pStyle w:val="ac"/>
        <w:ind w:firstLine="567"/>
        <w:jc w:val="both"/>
        <w:rPr>
          <w:rFonts w:ascii="Times New Roman" w:hAnsi="Times New Roman" w:cs="Times New Roman"/>
          <w:sz w:val="28"/>
          <w:szCs w:val="28"/>
        </w:rPr>
      </w:pPr>
      <w:r w:rsidRPr="00A954A3">
        <w:rPr>
          <w:rFonts w:ascii="Times New Roman" w:hAnsi="Times New Roman" w:cs="Times New Roman"/>
          <w:sz w:val="28"/>
          <w:szCs w:val="28"/>
        </w:rPr>
        <w:lastRenderedPageBreak/>
        <w:t>Результаты ОГЭ</w:t>
      </w:r>
      <w:r w:rsidR="007803AF" w:rsidRPr="00A954A3">
        <w:rPr>
          <w:rFonts w:ascii="Times New Roman" w:hAnsi="Times New Roman" w:cs="Times New Roman"/>
          <w:sz w:val="28"/>
          <w:szCs w:val="28"/>
        </w:rPr>
        <w:t xml:space="preserve"> по математике в разрезе общеобразовательных организаций представлены в </w:t>
      </w:r>
      <w:r w:rsidRPr="00A954A3">
        <w:rPr>
          <w:rFonts w:ascii="Times New Roman" w:hAnsi="Times New Roman" w:cs="Times New Roman"/>
          <w:sz w:val="28"/>
          <w:szCs w:val="28"/>
        </w:rPr>
        <w:t>сборнике статистических данных.</w:t>
      </w:r>
    </w:p>
    <w:p w:rsidR="007803AF" w:rsidRPr="00A954A3" w:rsidRDefault="007803AF" w:rsidP="001A39C2">
      <w:pPr>
        <w:spacing w:line="240" w:lineRule="auto"/>
        <w:ind w:firstLine="567"/>
        <w:jc w:val="both"/>
        <w:rPr>
          <w:rFonts w:ascii="Times New Roman" w:hAnsi="Times New Roman" w:cs="Times New Roman"/>
          <w:sz w:val="28"/>
          <w:szCs w:val="28"/>
        </w:rPr>
      </w:pPr>
      <w:r w:rsidRPr="00A954A3">
        <w:rPr>
          <w:rFonts w:ascii="Times New Roman" w:hAnsi="Times New Roman" w:cs="Times New Roman"/>
          <w:sz w:val="28"/>
          <w:szCs w:val="28"/>
        </w:rPr>
        <w:t>В ГВЭ по математике приняли участие 8 обучающихся. Успеваемость составила 87,5%, качество – 25,0%. Не преодолел минимальный порог 1 выпускник.</w:t>
      </w:r>
    </w:p>
    <w:p w:rsidR="007803AF" w:rsidRPr="00A954A3" w:rsidRDefault="007803AF" w:rsidP="00A954A3">
      <w:pPr>
        <w:pStyle w:val="a4"/>
        <w:spacing w:after="0" w:line="240" w:lineRule="auto"/>
        <w:jc w:val="both"/>
        <w:rPr>
          <w:rFonts w:ascii="Times New Roman" w:hAnsi="Times New Roman" w:cs="Times New Roman"/>
          <w:b/>
          <w:sz w:val="28"/>
          <w:szCs w:val="28"/>
        </w:rPr>
      </w:pPr>
      <w:r w:rsidRPr="00A954A3">
        <w:rPr>
          <w:rFonts w:ascii="Times New Roman" w:hAnsi="Times New Roman" w:cs="Times New Roman"/>
          <w:b/>
          <w:sz w:val="28"/>
          <w:szCs w:val="28"/>
        </w:rPr>
        <w:t>Результаты ГИА-9 по русскому языку</w:t>
      </w:r>
    </w:p>
    <w:p w:rsidR="007803AF" w:rsidRPr="00A954A3" w:rsidRDefault="007803AF" w:rsidP="001A39C2">
      <w:pPr>
        <w:spacing w:after="0" w:line="240" w:lineRule="auto"/>
        <w:ind w:firstLine="708"/>
        <w:jc w:val="both"/>
        <w:rPr>
          <w:rFonts w:ascii="Times New Roman" w:hAnsi="Times New Roman" w:cs="Times New Roman"/>
          <w:sz w:val="28"/>
          <w:szCs w:val="28"/>
        </w:rPr>
      </w:pPr>
      <w:r w:rsidRPr="00A954A3">
        <w:rPr>
          <w:rFonts w:ascii="Times New Roman" w:hAnsi="Times New Roman" w:cs="Times New Roman"/>
          <w:sz w:val="28"/>
          <w:szCs w:val="28"/>
        </w:rPr>
        <w:t xml:space="preserve">В ОГЭ по русскому языку приняли участие 432 обучающихся (в 2016-2017 году – 424). </w:t>
      </w:r>
    </w:p>
    <w:p w:rsidR="007803AF" w:rsidRPr="00A954A3" w:rsidRDefault="007803AF" w:rsidP="001A39C2">
      <w:pPr>
        <w:spacing w:after="0" w:line="240" w:lineRule="auto"/>
        <w:ind w:firstLine="708"/>
        <w:jc w:val="both"/>
        <w:rPr>
          <w:rFonts w:ascii="Times New Roman" w:hAnsi="Times New Roman" w:cs="Times New Roman"/>
          <w:sz w:val="28"/>
          <w:szCs w:val="28"/>
        </w:rPr>
      </w:pPr>
      <w:r w:rsidRPr="00A954A3">
        <w:rPr>
          <w:rFonts w:ascii="Times New Roman" w:hAnsi="Times New Roman" w:cs="Times New Roman"/>
          <w:sz w:val="28"/>
          <w:szCs w:val="28"/>
        </w:rPr>
        <w:t>Успеваемость по русскому языку составила 94,0%, что на 5,0% выше показателя прошлого года (89,0%).</w:t>
      </w:r>
    </w:p>
    <w:p w:rsidR="007803AF" w:rsidRPr="00A954A3" w:rsidRDefault="007803AF" w:rsidP="001A39C2">
      <w:pPr>
        <w:spacing w:after="0" w:line="240" w:lineRule="auto"/>
        <w:ind w:firstLine="708"/>
        <w:jc w:val="both"/>
        <w:rPr>
          <w:rFonts w:ascii="Times New Roman" w:hAnsi="Times New Roman" w:cs="Times New Roman"/>
          <w:sz w:val="28"/>
          <w:szCs w:val="28"/>
        </w:rPr>
      </w:pPr>
      <w:r w:rsidRPr="00A954A3">
        <w:rPr>
          <w:rFonts w:ascii="Times New Roman" w:hAnsi="Times New Roman" w:cs="Times New Roman"/>
          <w:sz w:val="28"/>
          <w:szCs w:val="28"/>
        </w:rPr>
        <w:t xml:space="preserve">Качественный показатель составил 41,7%, что на 6,8% ниже прошлогоднего значения (48,5%) </w:t>
      </w:r>
      <w:r w:rsidR="00E30E77">
        <w:rPr>
          <w:rFonts w:ascii="Times New Roman" w:hAnsi="Times New Roman" w:cs="Times New Roman"/>
          <w:sz w:val="28"/>
          <w:szCs w:val="28"/>
        </w:rPr>
        <w:t>(</w:t>
      </w:r>
      <w:r w:rsidR="00E30E77" w:rsidRPr="00E30E77">
        <w:rPr>
          <w:rFonts w:ascii="Times New Roman" w:hAnsi="Times New Roman" w:cs="Times New Roman"/>
          <w:color w:val="FF0000"/>
          <w:sz w:val="28"/>
          <w:szCs w:val="28"/>
        </w:rPr>
        <w:t>Сборник</w:t>
      </w:r>
      <w:r w:rsidRPr="00A954A3">
        <w:rPr>
          <w:rFonts w:ascii="Times New Roman" w:hAnsi="Times New Roman" w:cs="Times New Roman"/>
          <w:i/>
          <w:sz w:val="28"/>
          <w:szCs w:val="28"/>
        </w:rPr>
        <w:t>)</w:t>
      </w:r>
      <w:r w:rsidRPr="00A954A3">
        <w:rPr>
          <w:rFonts w:ascii="Times New Roman" w:hAnsi="Times New Roman" w:cs="Times New Roman"/>
          <w:sz w:val="28"/>
          <w:szCs w:val="28"/>
        </w:rPr>
        <w:t>.</w:t>
      </w:r>
    </w:p>
    <w:p w:rsidR="007803AF" w:rsidRPr="00A954A3" w:rsidRDefault="007803AF" w:rsidP="001A39C2">
      <w:pPr>
        <w:spacing w:after="0" w:line="240" w:lineRule="auto"/>
        <w:ind w:firstLine="708"/>
        <w:jc w:val="both"/>
        <w:rPr>
          <w:rFonts w:ascii="Times New Roman" w:hAnsi="Times New Roman" w:cs="Times New Roman"/>
          <w:sz w:val="28"/>
          <w:szCs w:val="28"/>
        </w:rPr>
      </w:pPr>
      <w:r w:rsidRPr="00A954A3">
        <w:rPr>
          <w:rFonts w:ascii="Times New Roman" w:hAnsi="Times New Roman" w:cs="Times New Roman"/>
          <w:sz w:val="28"/>
          <w:szCs w:val="28"/>
        </w:rPr>
        <w:t xml:space="preserve">Не преодолели минимальный порог 26 выпускников, что составляет 6,0% от общего числа участников, 406 (94,0%) показали удовлетворительные результаты по русскому языку. </w:t>
      </w:r>
    </w:p>
    <w:p w:rsidR="007803AF" w:rsidRPr="00A954A3" w:rsidRDefault="00A954A3" w:rsidP="001A39C2">
      <w:pPr>
        <w:pStyle w:val="ac"/>
        <w:ind w:firstLine="567"/>
        <w:jc w:val="both"/>
        <w:rPr>
          <w:rFonts w:ascii="Times New Roman" w:hAnsi="Times New Roman" w:cs="Times New Roman"/>
          <w:sz w:val="28"/>
          <w:szCs w:val="28"/>
        </w:rPr>
      </w:pPr>
      <w:r w:rsidRPr="00A954A3">
        <w:rPr>
          <w:rFonts w:ascii="Times New Roman" w:hAnsi="Times New Roman" w:cs="Times New Roman"/>
          <w:sz w:val="28"/>
          <w:szCs w:val="28"/>
        </w:rPr>
        <w:t>Результаты ОГЭ</w:t>
      </w:r>
      <w:r w:rsidR="007803AF" w:rsidRPr="00A954A3">
        <w:rPr>
          <w:rFonts w:ascii="Times New Roman" w:hAnsi="Times New Roman" w:cs="Times New Roman"/>
          <w:sz w:val="28"/>
          <w:szCs w:val="28"/>
        </w:rPr>
        <w:t xml:space="preserve"> по русскому языку в разрезе общеобразовательных организаций представлены в </w:t>
      </w:r>
      <w:r w:rsidRPr="00A954A3">
        <w:rPr>
          <w:rFonts w:ascii="Times New Roman" w:hAnsi="Times New Roman" w:cs="Times New Roman"/>
          <w:sz w:val="28"/>
          <w:szCs w:val="28"/>
        </w:rPr>
        <w:t>сборнике статистических данных.</w:t>
      </w:r>
    </w:p>
    <w:p w:rsidR="007803AF" w:rsidRPr="00A954A3" w:rsidRDefault="007803AF" w:rsidP="00A954A3">
      <w:pPr>
        <w:spacing w:after="0" w:line="240" w:lineRule="auto"/>
        <w:ind w:firstLine="567"/>
        <w:jc w:val="both"/>
        <w:rPr>
          <w:rFonts w:ascii="Times New Roman" w:hAnsi="Times New Roman" w:cs="Times New Roman"/>
          <w:sz w:val="28"/>
          <w:szCs w:val="28"/>
        </w:rPr>
      </w:pPr>
      <w:r w:rsidRPr="00A954A3">
        <w:rPr>
          <w:rFonts w:ascii="Times New Roman" w:hAnsi="Times New Roman" w:cs="Times New Roman"/>
          <w:sz w:val="28"/>
          <w:szCs w:val="28"/>
        </w:rPr>
        <w:t>В ГВЭ по русскому языку приняли участие 5 обучающихся. Успеваемость составила 80,0%, качество – 40,0%. Не преодолел минимальный порог 1 выпускник.</w:t>
      </w:r>
    </w:p>
    <w:p w:rsidR="007803AF" w:rsidRPr="00A954A3" w:rsidRDefault="007803AF" w:rsidP="001A39C2">
      <w:pPr>
        <w:spacing w:after="0" w:line="240" w:lineRule="auto"/>
        <w:ind w:firstLine="709"/>
        <w:jc w:val="both"/>
        <w:rPr>
          <w:rFonts w:ascii="Times New Roman" w:hAnsi="Times New Roman" w:cs="Times New Roman"/>
          <w:sz w:val="28"/>
          <w:szCs w:val="28"/>
        </w:rPr>
      </w:pPr>
    </w:p>
    <w:p w:rsidR="007803AF" w:rsidRPr="00A954A3" w:rsidRDefault="007803AF" w:rsidP="00A954A3">
      <w:pPr>
        <w:pStyle w:val="a4"/>
        <w:spacing w:after="0" w:line="240" w:lineRule="auto"/>
        <w:jc w:val="both"/>
        <w:rPr>
          <w:rFonts w:ascii="Times New Roman" w:hAnsi="Times New Roman" w:cs="Times New Roman"/>
          <w:b/>
          <w:sz w:val="28"/>
          <w:szCs w:val="28"/>
        </w:rPr>
      </w:pPr>
      <w:r w:rsidRPr="00A954A3">
        <w:rPr>
          <w:rFonts w:ascii="Times New Roman" w:hAnsi="Times New Roman" w:cs="Times New Roman"/>
          <w:b/>
          <w:sz w:val="28"/>
          <w:szCs w:val="28"/>
        </w:rPr>
        <w:t xml:space="preserve">Итоги ГИА -9 </w:t>
      </w:r>
      <w:r w:rsidR="00A954A3" w:rsidRPr="00A954A3">
        <w:rPr>
          <w:rFonts w:ascii="Times New Roman" w:hAnsi="Times New Roman" w:cs="Times New Roman"/>
          <w:b/>
          <w:sz w:val="28"/>
          <w:szCs w:val="28"/>
        </w:rPr>
        <w:t>по предметам по выбору</w:t>
      </w:r>
    </w:p>
    <w:p w:rsidR="007803AF" w:rsidRPr="00A954A3" w:rsidRDefault="007803AF" w:rsidP="001A39C2">
      <w:pPr>
        <w:spacing w:after="0" w:line="240" w:lineRule="auto"/>
        <w:ind w:firstLine="567"/>
        <w:jc w:val="both"/>
        <w:rPr>
          <w:rFonts w:ascii="Times New Roman" w:hAnsi="Times New Roman" w:cs="Times New Roman"/>
          <w:sz w:val="28"/>
          <w:szCs w:val="28"/>
        </w:rPr>
      </w:pPr>
      <w:r w:rsidRPr="00A954A3">
        <w:rPr>
          <w:rFonts w:ascii="Times New Roman" w:hAnsi="Times New Roman" w:cs="Times New Roman"/>
          <w:sz w:val="28"/>
          <w:szCs w:val="28"/>
        </w:rPr>
        <w:t xml:space="preserve">По количеству обучающихся, выбравших для прохождения ГИА-9 предметы по выбору, первое место </w:t>
      </w:r>
      <w:r w:rsidR="00A954A3" w:rsidRPr="00A954A3">
        <w:rPr>
          <w:rFonts w:ascii="Times New Roman" w:hAnsi="Times New Roman" w:cs="Times New Roman"/>
          <w:sz w:val="28"/>
          <w:szCs w:val="28"/>
        </w:rPr>
        <w:t>занимает экзамен</w:t>
      </w:r>
      <w:r w:rsidRPr="00A954A3">
        <w:rPr>
          <w:rFonts w:ascii="Times New Roman" w:hAnsi="Times New Roman" w:cs="Times New Roman"/>
          <w:sz w:val="28"/>
          <w:szCs w:val="28"/>
        </w:rPr>
        <w:t xml:space="preserve"> по обществознанию (323 человека –71,9%); затем – география (224 человека – 50,0%); </w:t>
      </w:r>
      <w:r w:rsidR="00A954A3" w:rsidRPr="00A954A3">
        <w:rPr>
          <w:rFonts w:ascii="Times New Roman" w:hAnsi="Times New Roman" w:cs="Times New Roman"/>
          <w:sz w:val="28"/>
          <w:szCs w:val="28"/>
        </w:rPr>
        <w:t>биология (</w:t>
      </w:r>
      <w:r w:rsidRPr="00A954A3">
        <w:rPr>
          <w:rFonts w:ascii="Times New Roman" w:hAnsi="Times New Roman" w:cs="Times New Roman"/>
          <w:sz w:val="28"/>
          <w:szCs w:val="28"/>
        </w:rPr>
        <w:t xml:space="preserve">148 человек -32,9%). </w:t>
      </w:r>
    </w:p>
    <w:p w:rsidR="007803AF" w:rsidRPr="00A954A3" w:rsidRDefault="007803AF" w:rsidP="001A39C2">
      <w:pPr>
        <w:spacing w:after="0" w:line="240" w:lineRule="auto"/>
        <w:ind w:firstLine="567"/>
        <w:jc w:val="both"/>
        <w:rPr>
          <w:rFonts w:ascii="Times New Roman" w:hAnsi="Times New Roman" w:cs="Times New Roman"/>
          <w:sz w:val="28"/>
          <w:szCs w:val="28"/>
        </w:rPr>
      </w:pPr>
      <w:r w:rsidRPr="00A954A3">
        <w:rPr>
          <w:rFonts w:ascii="Times New Roman" w:hAnsi="Times New Roman" w:cs="Times New Roman"/>
          <w:sz w:val="28"/>
          <w:szCs w:val="28"/>
        </w:rPr>
        <w:t>Хорошие результаты показали выпускники, выбравшие для сдачи ГИА-9 английский язык, литературу, информатику и ИКТ. Показатель успеваемости по этим предметам – 100%, но показатель количества учащихся, выбравших эти предметы, невелик: английский язык – 7 человек (1,5%), литература – 8 человек (1,8%), информатика и ИКТ – 69 человек (15,4%). Показатель успеваемости по другим предметам по выбору ниже 94,0%, самый низкий по математике – 83,0 %.</w:t>
      </w:r>
    </w:p>
    <w:p w:rsidR="007803AF" w:rsidRPr="00A954A3" w:rsidRDefault="007803AF" w:rsidP="001A39C2">
      <w:pPr>
        <w:spacing w:after="0" w:line="240" w:lineRule="auto"/>
        <w:ind w:firstLine="567"/>
        <w:jc w:val="both"/>
        <w:rPr>
          <w:rFonts w:ascii="Times New Roman" w:hAnsi="Times New Roman" w:cs="Times New Roman"/>
          <w:sz w:val="28"/>
          <w:szCs w:val="28"/>
        </w:rPr>
      </w:pPr>
      <w:r w:rsidRPr="00A954A3">
        <w:rPr>
          <w:rFonts w:ascii="Times New Roman" w:hAnsi="Times New Roman" w:cs="Times New Roman"/>
          <w:sz w:val="28"/>
          <w:szCs w:val="28"/>
        </w:rPr>
        <w:t xml:space="preserve">В сборнике статистики приведены таблицы результатов по предметам по выбору за 2018 год в разрезе общеобразовательных организаций. </w:t>
      </w:r>
    </w:p>
    <w:p w:rsidR="007803AF" w:rsidRPr="00A954A3" w:rsidRDefault="007803AF" w:rsidP="001A39C2">
      <w:pPr>
        <w:spacing w:after="0" w:line="240" w:lineRule="auto"/>
        <w:ind w:firstLine="567"/>
        <w:jc w:val="both"/>
        <w:rPr>
          <w:rFonts w:ascii="Times New Roman" w:hAnsi="Times New Roman" w:cs="Times New Roman"/>
          <w:sz w:val="28"/>
          <w:szCs w:val="28"/>
        </w:rPr>
      </w:pPr>
      <w:r w:rsidRPr="00A954A3">
        <w:rPr>
          <w:rFonts w:ascii="Times New Roman" w:hAnsi="Times New Roman" w:cs="Times New Roman"/>
          <w:sz w:val="28"/>
          <w:szCs w:val="28"/>
        </w:rPr>
        <w:t xml:space="preserve">Полученные результаты ГИА-9 позволяют говорить о недостаточном уровне знаний учащихся. Общеобразовательным организациям нужно </w:t>
      </w:r>
      <w:r w:rsidRPr="00A954A3">
        <w:rPr>
          <w:rFonts w:ascii="Times New Roman" w:hAnsi="Times New Roman" w:cs="Times New Roman"/>
          <w:bCs/>
          <w:iCs/>
          <w:sz w:val="28"/>
          <w:szCs w:val="28"/>
        </w:rPr>
        <w:t xml:space="preserve">проанализировать результаты ГИА-9 по всем предметам, выявить причины низких результатов, спланировать работу по повышению качества образования. </w:t>
      </w:r>
    </w:p>
    <w:p w:rsidR="007803AF" w:rsidRPr="00A954A3" w:rsidRDefault="007803AF" w:rsidP="001A39C2">
      <w:pPr>
        <w:pStyle w:val="a4"/>
        <w:spacing w:after="0" w:line="240" w:lineRule="auto"/>
        <w:ind w:left="0" w:firstLine="567"/>
        <w:jc w:val="both"/>
        <w:rPr>
          <w:rFonts w:ascii="Times New Roman" w:hAnsi="Times New Roman" w:cs="Times New Roman"/>
          <w:sz w:val="28"/>
          <w:szCs w:val="28"/>
        </w:rPr>
      </w:pPr>
      <w:r w:rsidRPr="00A954A3">
        <w:rPr>
          <w:rFonts w:ascii="Times New Roman" w:hAnsi="Times New Roman" w:cs="Times New Roman"/>
          <w:sz w:val="28"/>
          <w:szCs w:val="28"/>
        </w:rPr>
        <w:t>Количество и результаты обучающихся в разрезе предметов по выбору представлены в сборнике статистических данных.</w:t>
      </w:r>
    </w:p>
    <w:p w:rsidR="007803AF" w:rsidRPr="00A954A3" w:rsidRDefault="007803AF" w:rsidP="001A39C2">
      <w:pPr>
        <w:spacing w:after="0" w:line="240" w:lineRule="auto"/>
        <w:ind w:firstLine="708"/>
        <w:jc w:val="both"/>
        <w:rPr>
          <w:rFonts w:ascii="Times New Roman" w:hAnsi="Times New Roman" w:cs="Times New Roman"/>
          <w:b/>
          <w:bCs/>
          <w:i/>
          <w:iCs/>
          <w:sz w:val="28"/>
          <w:szCs w:val="28"/>
        </w:rPr>
      </w:pPr>
    </w:p>
    <w:p w:rsidR="007803AF" w:rsidRPr="00A954A3" w:rsidRDefault="007803AF" w:rsidP="001A39C2">
      <w:pPr>
        <w:spacing w:after="0" w:line="240" w:lineRule="auto"/>
        <w:ind w:firstLine="708"/>
        <w:jc w:val="both"/>
        <w:rPr>
          <w:rFonts w:ascii="Times New Roman" w:hAnsi="Times New Roman" w:cs="Times New Roman"/>
          <w:bCs/>
          <w:iCs/>
          <w:sz w:val="28"/>
          <w:szCs w:val="28"/>
        </w:rPr>
      </w:pPr>
      <w:r w:rsidRPr="00A954A3">
        <w:rPr>
          <w:rFonts w:ascii="Times New Roman" w:hAnsi="Times New Roman" w:cs="Times New Roman"/>
          <w:b/>
          <w:bCs/>
          <w:i/>
          <w:iCs/>
          <w:sz w:val="28"/>
          <w:szCs w:val="28"/>
        </w:rPr>
        <w:t>Выводы</w:t>
      </w:r>
      <w:r w:rsidRPr="00A954A3">
        <w:rPr>
          <w:rFonts w:ascii="Times New Roman" w:hAnsi="Times New Roman" w:cs="Times New Roman"/>
          <w:bCs/>
          <w:iCs/>
          <w:sz w:val="28"/>
          <w:szCs w:val="28"/>
        </w:rPr>
        <w:t xml:space="preserve">:  </w:t>
      </w:r>
    </w:p>
    <w:p w:rsidR="007803AF" w:rsidRPr="00A954A3" w:rsidRDefault="007803AF" w:rsidP="001A39C2">
      <w:pPr>
        <w:spacing w:after="0" w:line="240" w:lineRule="auto"/>
        <w:ind w:firstLine="708"/>
        <w:jc w:val="both"/>
        <w:rPr>
          <w:rFonts w:ascii="Times New Roman" w:hAnsi="Times New Roman" w:cs="Times New Roman"/>
          <w:bCs/>
          <w:sz w:val="28"/>
          <w:szCs w:val="28"/>
        </w:rPr>
      </w:pPr>
      <w:r w:rsidRPr="00A954A3">
        <w:rPr>
          <w:rFonts w:ascii="Times New Roman" w:hAnsi="Times New Roman" w:cs="Times New Roman"/>
          <w:bCs/>
          <w:iCs/>
          <w:sz w:val="28"/>
          <w:szCs w:val="28"/>
        </w:rPr>
        <w:t xml:space="preserve">1. ГИА-9 в 2018 году проведена в соответствии с требованиями </w:t>
      </w:r>
      <w:r w:rsidRPr="00A954A3">
        <w:rPr>
          <w:rFonts w:ascii="Times New Roman" w:hAnsi="Times New Roman" w:cs="Times New Roman"/>
          <w:sz w:val="28"/>
          <w:szCs w:val="28"/>
        </w:rPr>
        <w:t>законодательства Российской Федерации, нарушений не выявлено</w:t>
      </w:r>
      <w:r w:rsidRPr="00A954A3">
        <w:rPr>
          <w:rFonts w:ascii="Times New Roman" w:hAnsi="Times New Roman" w:cs="Times New Roman"/>
          <w:bCs/>
          <w:sz w:val="28"/>
          <w:szCs w:val="28"/>
        </w:rPr>
        <w:t>.</w:t>
      </w:r>
    </w:p>
    <w:p w:rsidR="007803AF" w:rsidRPr="00A954A3" w:rsidRDefault="007803AF" w:rsidP="001A39C2">
      <w:pPr>
        <w:spacing w:after="0" w:line="240" w:lineRule="auto"/>
        <w:ind w:firstLine="708"/>
        <w:jc w:val="both"/>
        <w:rPr>
          <w:rFonts w:ascii="Times New Roman" w:hAnsi="Times New Roman" w:cs="Times New Roman"/>
          <w:bCs/>
          <w:sz w:val="28"/>
          <w:szCs w:val="28"/>
        </w:rPr>
      </w:pPr>
      <w:r w:rsidRPr="00A954A3">
        <w:rPr>
          <w:rFonts w:ascii="Times New Roman" w:hAnsi="Times New Roman" w:cs="Times New Roman"/>
          <w:bCs/>
          <w:sz w:val="28"/>
          <w:szCs w:val="28"/>
        </w:rPr>
        <w:t>2. Результаты ГИА-9 2018 года выше показателей 2017 года, но ниже показателей 2016 года</w:t>
      </w:r>
      <w:r w:rsidRPr="00A954A3">
        <w:rPr>
          <w:rFonts w:ascii="Times New Roman" w:hAnsi="Times New Roman" w:cs="Times New Roman"/>
          <w:sz w:val="28"/>
          <w:szCs w:val="28"/>
        </w:rPr>
        <w:t>:</w:t>
      </w:r>
    </w:p>
    <w:p w:rsidR="007803AF" w:rsidRPr="00A954A3" w:rsidRDefault="007803AF" w:rsidP="007D78E2">
      <w:pPr>
        <w:pStyle w:val="a4"/>
        <w:numPr>
          <w:ilvl w:val="0"/>
          <w:numId w:val="29"/>
        </w:numPr>
        <w:tabs>
          <w:tab w:val="left" w:pos="2400"/>
        </w:tabs>
        <w:spacing w:after="0" w:line="240" w:lineRule="auto"/>
        <w:jc w:val="both"/>
        <w:rPr>
          <w:rFonts w:ascii="Times New Roman" w:hAnsi="Times New Roman" w:cs="Times New Roman"/>
          <w:sz w:val="28"/>
          <w:szCs w:val="28"/>
        </w:rPr>
      </w:pPr>
      <w:r w:rsidRPr="00A954A3">
        <w:rPr>
          <w:rFonts w:ascii="Times New Roman" w:hAnsi="Times New Roman" w:cs="Times New Roman"/>
          <w:sz w:val="28"/>
          <w:szCs w:val="28"/>
        </w:rPr>
        <w:lastRenderedPageBreak/>
        <w:t>количество обучающихся, не получивших документ об основном общем образовании по итогам основного периода аттестации в 2018 году, больше на 40 человек по сравнению с аналогичным периодом прошлого года (124 и 164 соответственно);</w:t>
      </w:r>
    </w:p>
    <w:p w:rsidR="007803AF" w:rsidRPr="00A954A3" w:rsidRDefault="007803AF" w:rsidP="007D78E2">
      <w:pPr>
        <w:pStyle w:val="a4"/>
        <w:numPr>
          <w:ilvl w:val="0"/>
          <w:numId w:val="29"/>
        </w:numPr>
        <w:tabs>
          <w:tab w:val="left" w:pos="2400"/>
        </w:tabs>
        <w:spacing w:after="0" w:line="240" w:lineRule="auto"/>
        <w:jc w:val="both"/>
        <w:rPr>
          <w:rFonts w:ascii="Times New Roman" w:hAnsi="Times New Roman" w:cs="Times New Roman"/>
          <w:sz w:val="28"/>
          <w:szCs w:val="28"/>
        </w:rPr>
      </w:pPr>
      <w:r w:rsidRPr="00A954A3">
        <w:rPr>
          <w:rFonts w:ascii="Times New Roman" w:hAnsi="Times New Roman" w:cs="Times New Roman"/>
          <w:sz w:val="28"/>
          <w:szCs w:val="28"/>
        </w:rPr>
        <w:t>самые низкие результаты по математике, 76 учащихся не преодолели минимальный порог.</w:t>
      </w:r>
    </w:p>
    <w:p w:rsidR="007803AF" w:rsidRPr="00A954A3" w:rsidRDefault="007803AF" w:rsidP="001A39C2">
      <w:pPr>
        <w:tabs>
          <w:tab w:val="left" w:pos="2400"/>
        </w:tabs>
        <w:spacing w:after="0" w:line="240" w:lineRule="auto"/>
        <w:jc w:val="both"/>
        <w:rPr>
          <w:rFonts w:ascii="Times New Roman" w:hAnsi="Times New Roman" w:cs="Times New Roman"/>
          <w:sz w:val="28"/>
          <w:szCs w:val="28"/>
        </w:rPr>
      </w:pPr>
    </w:p>
    <w:p w:rsidR="007803AF" w:rsidRPr="00A954A3" w:rsidRDefault="007803AF" w:rsidP="001A39C2">
      <w:pPr>
        <w:tabs>
          <w:tab w:val="num" w:pos="720"/>
        </w:tabs>
        <w:spacing w:after="0" w:line="240" w:lineRule="auto"/>
        <w:jc w:val="both"/>
        <w:rPr>
          <w:rFonts w:ascii="Times New Roman" w:hAnsi="Times New Roman" w:cs="Times New Roman"/>
          <w:b/>
          <w:bCs/>
          <w:i/>
          <w:iCs/>
          <w:sz w:val="28"/>
          <w:szCs w:val="28"/>
        </w:rPr>
      </w:pPr>
      <w:r w:rsidRPr="00A954A3">
        <w:rPr>
          <w:rFonts w:ascii="Times New Roman" w:hAnsi="Times New Roman" w:cs="Times New Roman"/>
          <w:b/>
          <w:bCs/>
          <w:i/>
          <w:iCs/>
          <w:sz w:val="28"/>
          <w:szCs w:val="28"/>
        </w:rPr>
        <w:t xml:space="preserve">           Предложения:</w:t>
      </w:r>
    </w:p>
    <w:p w:rsidR="007803AF" w:rsidRPr="00A954A3" w:rsidRDefault="007803AF" w:rsidP="001A39C2">
      <w:pPr>
        <w:tabs>
          <w:tab w:val="num" w:pos="720"/>
        </w:tabs>
        <w:spacing w:after="0" w:line="240" w:lineRule="auto"/>
        <w:jc w:val="both"/>
        <w:rPr>
          <w:rFonts w:ascii="Times New Roman" w:hAnsi="Times New Roman" w:cs="Times New Roman"/>
          <w:bCs/>
          <w:iCs/>
          <w:sz w:val="28"/>
          <w:szCs w:val="28"/>
        </w:rPr>
      </w:pPr>
      <w:r w:rsidRPr="00A954A3">
        <w:rPr>
          <w:rFonts w:ascii="Times New Roman" w:hAnsi="Times New Roman" w:cs="Times New Roman"/>
          <w:bCs/>
          <w:iCs/>
          <w:sz w:val="28"/>
          <w:szCs w:val="28"/>
        </w:rPr>
        <w:t>Руководителям общеобразовательных организаций:</w:t>
      </w:r>
    </w:p>
    <w:p w:rsidR="007803AF" w:rsidRPr="00A954A3" w:rsidRDefault="007803AF" w:rsidP="007D78E2">
      <w:pPr>
        <w:pStyle w:val="a4"/>
        <w:numPr>
          <w:ilvl w:val="0"/>
          <w:numId w:val="30"/>
        </w:numPr>
        <w:tabs>
          <w:tab w:val="num" w:pos="720"/>
        </w:tabs>
        <w:spacing w:after="0" w:line="240" w:lineRule="auto"/>
        <w:jc w:val="both"/>
        <w:rPr>
          <w:rFonts w:ascii="Times New Roman" w:hAnsi="Times New Roman" w:cs="Times New Roman"/>
          <w:bCs/>
          <w:iCs/>
          <w:sz w:val="28"/>
          <w:szCs w:val="28"/>
        </w:rPr>
      </w:pPr>
      <w:r w:rsidRPr="00A954A3">
        <w:rPr>
          <w:rFonts w:ascii="Times New Roman" w:hAnsi="Times New Roman" w:cs="Times New Roman"/>
          <w:bCs/>
          <w:iCs/>
          <w:sz w:val="28"/>
          <w:szCs w:val="28"/>
        </w:rPr>
        <w:t>проконтролировать своевременное приобретение необходимого оборудования для качественного проведения ГИА-9, обратив особое внимание на требование к техническому оснащению при проведении экзаменов по физике, информатике и ИКТ, английскому языку;</w:t>
      </w:r>
    </w:p>
    <w:p w:rsidR="007803AF" w:rsidRPr="00A954A3" w:rsidRDefault="007803AF" w:rsidP="007D78E2">
      <w:pPr>
        <w:pStyle w:val="a4"/>
        <w:numPr>
          <w:ilvl w:val="0"/>
          <w:numId w:val="30"/>
        </w:numPr>
        <w:tabs>
          <w:tab w:val="num" w:pos="720"/>
        </w:tabs>
        <w:spacing w:after="0" w:line="240" w:lineRule="auto"/>
        <w:jc w:val="both"/>
        <w:rPr>
          <w:rFonts w:ascii="Times New Roman" w:hAnsi="Times New Roman" w:cs="Times New Roman"/>
          <w:bCs/>
          <w:iCs/>
          <w:sz w:val="28"/>
          <w:szCs w:val="28"/>
        </w:rPr>
      </w:pPr>
      <w:r w:rsidRPr="00A954A3">
        <w:rPr>
          <w:rFonts w:ascii="Times New Roman" w:hAnsi="Times New Roman" w:cs="Times New Roman"/>
          <w:bCs/>
          <w:iCs/>
          <w:sz w:val="28"/>
          <w:szCs w:val="28"/>
        </w:rPr>
        <w:t xml:space="preserve">проводить постоянный текущий контроль в 5-9 классах за уровнем усвоения учащимися программ основного общего образования, по результатам которого выстраивать индивидуальную работу с учащимися по усвоению учебного материала, корректировки знаний, </w:t>
      </w:r>
      <w:r w:rsidR="00A954A3" w:rsidRPr="00A954A3">
        <w:rPr>
          <w:rFonts w:ascii="Times New Roman" w:hAnsi="Times New Roman" w:cs="Times New Roman"/>
          <w:bCs/>
          <w:iCs/>
          <w:sz w:val="28"/>
          <w:szCs w:val="28"/>
        </w:rPr>
        <w:t>своевременной ликвидации</w:t>
      </w:r>
      <w:r w:rsidRPr="00A954A3">
        <w:rPr>
          <w:rFonts w:ascii="Times New Roman" w:hAnsi="Times New Roman" w:cs="Times New Roman"/>
          <w:bCs/>
          <w:iCs/>
          <w:sz w:val="28"/>
          <w:szCs w:val="28"/>
        </w:rPr>
        <w:t xml:space="preserve"> пробелов по отдельным темам; особое внимание уделять вопросу самоподготовки учащимися, которые проживают в интернате; </w:t>
      </w:r>
    </w:p>
    <w:p w:rsidR="007803AF" w:rsidRPr="00A954A3" w:rsidRDefault="007803AF" w:rsidP="007D78E2">
      <w:pPr>
        <w:pStyle w:val="a4"/>
        <w:numPr>
          <w:ilvl w:val="0"/>
          <w:numId w:val="30"/>
        </w:numPr>
        <w:tabs>
          <w:tab w:val="num" w:pos="720"/>
        </w:tabs>
        <w:spacing w:after="0" w:line="240" w:lineRule="auto"/>
        <w:jc w:val="both"/>
        <w:rPr>
          <w:rFonts w:ascii="Times New Roman" w:hAnsi="Times New Roman" w:cs="Times New Roman"/>
          <w:bCs/>
          <w:iCs/>
          <w:sz w:val="28"/>
          <w:szCs w:val="28"/>
        </w:rPr>
      </w:pPr>
      <w:r w:rsidRPr="00A954A3">
        <w:rPr>
          <w:rFonts w:ascii="Times New Roman" w:hAnsi="Times New Roman" w:cs="Times New Roman"/>
          <w:bCs/>
          <w:iCs/>
          <w:sz w:val="28"/>
          <w:szCs w:val="28"/>
        </w:rPr>
        <w:t xml:space="preserve">проанализировать результаты ГИА-9 по всем предметам, выявить причины низких результатов, спланировать </w:t>
      </w:r>
      <w:r w:rsidR="00A954A3" w:rsidRPr="00A954A3">
        <w:rPr>
          <w:rFonts w:ascii="Times New Roman" w:hAnsi="Times New Roman" w:cs="Times New Roman"/>
          <w:bCs/>
          <w:iCs/>
          <w:sz w:val="28"/>
          <w:szCs w:val="28"/>
        </w:rPr>
        <w:t>работу школы</w:t>
      </w:r>
      <w:r w:rsidRPr="00A954A3">
        <w:rPr>
          <w:rFonts w:ascii="Times New Roman" w:hAnsi="Times New Roman" w:cs="Times New Roman"/>
          <w:bCs/>
          <w:iCs/>
          <w:sz w:val="28"/>
          <w:szCs w:val="28"/>
        </w:rPr>
        <w:t xml:space="preserve"> </w:t>
      </w:r>
      <w:r w:rsidR="00A954A3" w:rsidRPr="00A954A3">
        <w:rPr>
          <w:rFonts w:ascii="Times New Roman" w:hAnsi="Times New Roman" w:cs="Times New Roman"/>
          <w:bCs/>
          <w:iCs/>
          <w:sz w:val="28"/>
          <w:szCs w:val="28"/>
        </w:rPr>
        <w:t>по улучшению</w:t>
      </w:r>
      <w:r w:rsidRPr="00A954A3">
        <w:rPr>
          <w:rFonts w:ascii="Times New Roman" w:hAnsi="Times New Roman" w:cs="Times New Roman"/>
          <w:bCs/>
          <w:iCs/>
          <w:sz w:val="28"/>
          <w:szCs w:val="28"/>
        </w:rPr>
        <w:t xml:space="preserve"> качества образования;</w:t>
      </w:r>
    </w:p>
    <w:p w:rsidR="007803AF" w:rsidRDefault="007803AF" w:rsidP="007D78E2">
      <w:pPr>
        <w:pStyle w:val="a4"/>
        <w:numPr>
          <w:ilvl w:val="0"/>
          <w:numId w:val="30"/>
        </w:numPr>
        <w:tabs>
          <w:tab w:val="num" w:pos="720"/>
        </w:tabs>
        <w:spacing w:after="0" w:line="240" w:lineRule="auto"/>
        <w:jc w:val="both"/>
        <w:rPr>
          <w:rFonts w:ascii="Times New Roman" w:hAnsi="Times New Roman" w:cs="Times New Roman"/>
          <w:bCs/>
          <w:iCs/>
          <w:sz w:val="28"/>
          <w:szCs w:val="28"/>
        </w:rPr>
      </w:pPr>
      <w:r w:rsidRPr="00A954A3">
        <w:rPr>
          <w:rFonts w:ascii="Times New Roman" w:hAnsi="Times New Roman" w:cs="Times New Roman"/>
          <w:bCs/>
          <w:iCs/>
          <w:sz w:val="28"/>
          <w:szCs w:val="28"/>
        </w:rPr>
        <w:t xml:space="preserve">ТМК ОУ «Дудинская средняя школа №1», ТМК ОУ «Дудинская средняя школа № 4», ТМК ОУ «Дудинская средняя школа № 5», ТМК ОУ «Дудинская средняя школа №7», ТМК ОУ «Хатангская средняя школа №1», ТМК ОУ «Носковская средняя школа-интернат» провести всесторонний анализ вопроса преподавания математики в организациях, выявить </w:t>
      </w:r>
      <w:r w:rsidR="00A954A3" w:rsidRPr="00A954A3">
        <w:rPr>
          <w:rFonts w:ascii="Times New Roman" w:hAnsi="Times New Roman" w:cs="Times New Roman"/>
          <w:bCs/>
          <w:iCs/>
          <w:sz w:val="28"/>
          <w:szCs w:val="28"/>
        </w:rPr>
        <w:t>причины низких</w:t>
      </w:r>
      <w:r w:rsidRPr="00A954A3">
        <w:rPr>
          <w:rFonts w:ascii="Times New Roman" w:hAnsi="Times New Roman" w:cs="Times New Roman"/>
          <w:bCs/>
          <w:iCs/>
          <w:sz w:val="28"/>
          <w:szCs w:val="28"/>
        </w:rPr>
        <w:t xml:space="preserve"> результатов, и до 20 сентября 2018 года представить в Управление образования анализ и план работы по улучшению качества образования по математике.</w:t>
      </w:r>
    </w:p>
    <w:p w:rsidR="00A26DF2" w:rsidRPr="00A954A3" w:rsidRDefault="00A26DF2" w:rsidP="007D78E2">
      <w:pPr>
        <w:pStyle w:val="a4"/>
        <w:numPr>
          <w:ilvl w:val="0"/>
          <w:numId w:val="30"/>
        </w:numPr>
        <w:tabs>
          <w:tab w:val="num" w:pos="720"/>
        </w:tabs>
        <w:spacing w:after="0" w:line="240" w:lineRule="auto"/>
        <w:jc w:val="both"/>
        <w:rPr>
          <w:rFonts w:ascii="Times New Roman" w:hAnsi="Times New Roman" w:cs="Times New Roman"/>
          <w:bCs/>
          <w:iCs/>
          <w:sz w:val="28"/>
          <w:szCs w:val="28"/>
        </w:rPr>
      </w:pPr>
    </w:p>
    <w:p w:rsidR="0035437D" w:rsidRPr="00F2140E" w:rsidRDefault="00A954A3" w:rsidP="00F2140E">
      <w:pPr>
        <w:pStyle w:val="a4"/>
        <w:numPr>
          <w:ilvl w:val="2"/>
          <w:numId w:val="2"/>
        </w:numPr>
        <w:spacing w:line="240" w:lineRule="auto"/>
        <w:jc w:val="both"/>
        <w:rPr>
          <w:rFonts w:ascii="Times New Roman" w:hAnsi="Times New Roman" w:cs="Times New Roman"/>
          <w:b/>
          <w:i/>
          <w:sz w:val="28"/>
          <w:szCs w:val="28"/>
        </w:rPr>
      </w:pPr>
      <w:r w:rsidRPr="00F2140E">
        <w:rPr>
          <w:rFonts w:ascii="Times New Roman" w:hAnsi="Times New Roman" w:cs="Times New Roman"/>
          <w:b/>
          <w:i/>
          <w:sz w:val="28"/>
          <w:szCs w:val="28"/>
        </w:rPr>
        <w:t>Результаты государственной итоговой аттестации по образовательным программам среднего общего образования</w:t>
      </w:r>
    </w:p>
    <w:p w:rsidR="00F2140E" w:rsidRPr="0035437D" w:rsidRDefault="00F2140E" w:rsidP="00F2140E">
      <w:pPr>
        <w:pStyle w:val="21"/>
        <w:spacing w:after="0" w:line="240" w:lineRule="auto"/>
        <w:ind w:firstLine="567"/>
        <w:jc w:val="both"/>
        <w:rPr>
          <w:rFonts w:ascii="Times New Roman" w:hAnsi="Times New Roman" w:cs="Times New Roman"/>
          <w:sz w:val="28"/>
          <w:szCs w:val="28"/>
        </w:rPr>
      </w:pPr>
      <w:r w:rsidRPr="0035437D">
        <w:rPr>
          <w:rFonts w:ascii="Times New Roman" w:hAnsi="Times New Roman" w:cs="Times New Roman"/>
          <w:sz w:val="28"/>
          <w:szCs w:val="28"/>
        </w:rPr>
        <w:t xml:space="preserve">Деятельность Управления образования </w:t>
      </w:r>
      <w:r>
        <w:rPr>
          <w:rFonts w:ascii="Times New Roman" w:hAnsi="Times New Roman" w:cs="Times New Roman"/>
          <w:sz w:val="28"/>
          <w:szCs w:val="28"/>
        </w:rPr>
        <w:t xml:space="preserve">по подготовке и </w:t>
      </w:r>
      <w:proofErr w:type="gramStart"/>
      <w:r>
        <w:rPr>
          <w:rFonts w:ascii="Times New Roman" w:hAnsi="Times New Roman" w:cs="Times New Roman"/>
          <w:sz w:val="28"/>
          <w:szCs w:val="28"/>
        </w:rPr>
        <w:t xml:space="preserve">проведению </w:t>
      </w:r>
      <w:r w:rsidRPr="0035437D">
        <w:rPr>
          <w:rFonts w:ascii="Times New Roman" w:hAnsi="Times New Roman" w:cs="Times New Roman"/>
          <w:sz w:val="28"/>
          <w:szCs w:val="28"/>
        </w:rPr>
        <w:t xml:space="preserve"> </w:t>
      </w:r>
      <w:r>
        <w:rPr>
          <w:rFonts w:ascii="Times New Roman" w:hAnsi="Times New Roman" w:cs="Times New Roman"/>
          <w:sz w:val="28"/>
          <w:szCs w:val="28"/>
        </w:rPr>
        <w:t>итоговой</w:t>
      </w:r>
      <w:proofErr w:type="gramEnd"/>
      <w:r>
        <w:rPr>
          <w:rFonts w:ascii="Times New Roman" w:hAnsi="Times New Roman" w:cs="Times New Roman"/>
          <w:sz w:val="28"/>
          <w:szCs w:val="28"/>
        </w:rPr>
        <w:t xml:space="preserve"> аттестации по образовательным программам среднего общего образования  </w:t>
      </w:r>
      <w:r w:rsidRPr="0035437D">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 района осуществлялась по  следующим направлениям</w:t>
      </w:r>
      <w:r w:rsidRPr="0035437D">
        <w:rPr>
          <w:rFonts w:ascii="Times New Roman" w:hAnsi="Times New Roman" w:cs="Times New Roman"/>
          <w:sz w:val="28"/>
          <w:szCs w:val="28"/>
        </w:rPr>
        <w:t>:</w:t>
      </w:r>
    </w:p>
    <w:p w:rsidR="00F2140E" w:rsidRDefault="00F2140E" w:rsidP="00F2140E">
      <w:pPr>
        <w:pStyle w:val="21"/>
        <w:numPr>
          <w:ilvl w:val="0"/>
          <w:numId w:val="31"/>
        </w:numPr>
        <w:tabs>
          <w:tab w:val="left" w:pos="0"/>
        </w:tabs>
        <w:spacing w:after="0" w:line="240" w:lineRule="auto"/>
        <w:jc w:val="both"/>
        <w:rPr>
          <w:rFonts w:ascii="Times New Roman" w:hAnsi="Times New Roman" w:cs="Times New Roman"/>
          <w:sz w:val="28"/>
          <w:szCs w:val="28"/>
        </w:rPr>
      </w:pPr>
      <w:r w:rsidRPr="0035437D">
        <w:rPr>
          <w:rFonts w:ascii="Times New Roman" w:hAnsi="Times New Roman" w:cs="Times New Roman"/>
          <w:sz w:val="28"/>
          <w:szCs w:val="28"/>
        </w:rPr>
        <w:t xml:space="preserve">формирование муниципальной </w:t>
      </w:r>
      <w:proofErr w:type="gramStart"/>
      <w:r w:rsidRPr="0035437D">
        <w:rPr>
          <w:rFonts w:ascii="Times New Roman" w:hAnsi="Times New Roman" w:cs="Times New Roman"/>
          <w:sz w:val="28"/>
          <w:szCs w:val="28"/>
        </w:rPr>
        <w:t>базы  участников</w:t>
      </w:r>
      <w:proofErr w:type="gramEnd"/>
      <w:r w:rsidRPr="0035437D">
        <w:rPr>
          <w:rFonts w:ascii="Times New Roman" w:hAnsi="Times New Roman" w:cs="Times New Roman"/>
          <w:sz w:val="28"/>
          <w:szCs w:val="28"/>
        </w:rPr>
        <w:t xml:space="preserve"> ЕГЭ</w:t>
      </w:r>
      <w:r>
        <w:rPr>
          <w:rFonts w:ascii="Times New Roman" w:hAnsi="Times New Roman" w:cs="Times New Roman"/>
          <w:sz w:val="28"/>
          <w:szCs w:val="28"/>
        </w:rPr>
        <w:t>, кадров, задействованных при проведении ЕГЭ</w:t>
      </w:r>
      <w:r w:rsidRPr="0035437D">
        <w:rPr>
          <w:rFonts w:ascii="Times New Roman" w:hAnsi="Times New Roman" w:cs="Times New Roman"/>
          <w:sz w:val="28"/>
          <w:szCs w:val="28"/>
        </w:rPr>
        <w:t>;</w:t>
      </w:r>
    </w:p>
    <w:p w:rsidR="00F2140E" w:rsidRPr="0035437D" w:rsidRDefault="00F2140E" w:rsidP="00F2140E">
      <w:pPr>
        <w:pStyle w:val="21"/>
        <w:numPr>
          <w:ilvl w:val="0"/>
          <w:numId w:val="31"/>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тренировочных мероприятий по процедуре ЕГЭ для учащихся, родителей, педагогов; </w:t>
      </w:r>
    </w:p>
    <w:p w:rsidR="00F2140E" w:rsidRPr="0035437D" w:rsidRDefault="00F2140E" w:rsidP="00F2140E">
      <w:pPr>
        <w:pStyle w:val="21"/>
        <w:numPr>
          <w:ilvl w:val="0"/>
          <w:numId w:val="31"/>
        </w:numPr>
        <w:tabs>
          <w:tab w:val="left" w:pos="0"/>
        </w:tabs>
        <w:spacing w:after="0" w:line="240" w:lineRule="auto"/>
        <w:jc w:val="both"/>
        <w:rPr>
          <w:rFonts w:ascii="Times New Roman" w:hAnsi="Times New Roman" w:cs="Times New Roman"/>
          <w:sz w:val="28"/>
          <w:szCs w:val="28"/>
        </w:rPr>
      </w:pPr>
      <w:r w:rsidRPr="0035437D">
        <w:rPr>
          <w:rFonts w:ascii="Times New Roman" w:hAnsi="Times New Roman" w:cs="Times New Roman"/>
          <w:sz w:val="28"/>
          <w:szCs w:val="28"/>
        </w:rPr>
        <w:t>организация и проведение ЕГЭ;</w:t>
      </w:r>
    </w:p>
    <w:p w:rsidR="00F2140E" w:rsidRPr="0035437D" w:rsidRDefault="00F2140E" w:rsidP="00F2140E">
      <w:pPr>
        <w:pStyle w:val="21"/>
        <w:numPr>
          <w:ilvl w:val="0"/>
          <w:numId w:val="31"/>
        </w:numPr>
        <w:tabs>
          <w:tab w:val="left" w:pos="0"/>
        </w:tabs>
        <w:spacing w:after="0" w:line="240" w:lineRule="auto"/>
        <w:jc w:val="both"/>
        <w:rPr>
          <w:rFonts w:ascii="Times New Roman" w:hAnsi="Times New Roman" w:cs="Times New Roman"/>
          <w:sz w:val="28"/>
          <w:szCs w:val="28"/>
        </w:rPr>
      </w:pPr>
      <w:r w:rsidRPr="0035437D">
        <w:rPr>
          <w:rFonts w:ascii="Times New Roman" w:hAnsi="Times New Roman" w:cs="Times New Roman"/>
          <w:sz w:val="28"/>
          <w:szCs w:val="28"/>
        </w:rPr>
        <w:t>организация общественного наблюдения за ходом ЕГЭ;</w:t>
      </w:r>
    </w:p>
    <w:p w:rsidR="00F2140E" w:rsidRPr="0035437D" w:rsidRDefault="00F2140E" w:rsidP="00F2140E">
      <w:pPr>
        <w:pStyle w:val="21"/>
        <w:numPr>
          <w:ilvl w:val="0"/>
          <w:numId w:val="31"/>
        </w:numPr>
        <w:tabs>
          <w:tab w:val="left" w:pos="0"/>
        </w:tabs>
        <w:spacing w:after="0" w:line="240" w:lineRule="auto"/>
        <w:jc w:val="both"/>
        <w:rPr>
          <w:rFonts w:ascii="Times New Roman" w:hAnsi="Times New Roman" w:cs="Times New Roman"/>
          <w:sz w:val="28"/>
          <w:szCs w:val="28"/>
        </w:rPr>
      </w:pPr>
      <w:r w:rsidRPr="0035437D">
        <w:rPr>
          <w:rFonts w:ascii="Times New Roman" w:hAnsi="Times New Roman" w:cs="Times New Roman"/>
          <w:sz w:val="28"/>
          <w:szCs w:val="28"/>
        </w:rPr>
        <w:t>организация доставки материалов ЕГЭ;</w:t>
      </w:r>
    </w:p>
    <w:p w:rsidR="00F2140E" w:rsidRPr="0035437D" w:rsidRDefault="00F2140E" w:rsidP="00F2140E">
      <w:pPr>
        <w:pStyle w:val="21"/>
        <w:numPr>
          <w:ilvl w:val="0"/>
          <w:numId w:val="31"/>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видеонаблюдения в</w:t>
      </w:r>
      <w:r w:rsidRPr="0035437D">
        <w:rPr>
          <w:rFonts w:ascii="Times New Roman" w:hAnsi="Times New Roman" w:cs="Times New Roman"/>
          <w:sz w:val="28"/>
          <w:szCs w:val="28"/>
        </w:rPr>
        <w:t xml:space="preserve"> пунктах проведения экзаменов (далее ППЭ);</w:t>
      </w:r>
    </w:p>
    <w:p w:rsidR="00F2140E" w:rsidRPr="0035437D" w:rsidRDefault="00F2140E" w:rsidP="00F2140E">
      <w:pPr>
        <w:pStyle w:val="21"/>
        <w:numPr>
          <w:ilvl w:val="0"/>
          <w:numId w:val="31"/>
        </w:numPr>
        <w:tabs>
          <w:tab w:val="left" w:pos="0"/>
        </w:tabs>
        <w:spacing w:after="0" w:line="240" w:lineRule="auto"/>
        <w:jc w:val="both"/>
        <w:rPr>
          <w:rFonts w:ascii="Times New Roman" w:hAnsi="Times New Roman" w:cs="Times New Roman"/>
          <w:sz w:val="28"/>
          <w:szCs w:val="28"/>
        </w:rPr>
      </w:pPr>
      <w:r w:rsidRPr="0035437D">
        <w:rPr>
          <w:rFonts w:ascii="Times New Roman" w:hAnsi="Times New Roman" w:cs="Times New Roman"/>
          <w:sz w:val="28"/>
          <w:szCs w:val="28"/>
        </w:rPr>
        <w:lastRenderedPageBreak/>
        <w:t>организация информационной безопасности при получении, хранении и использовании экзаменационных материалов;</w:t>
      </w:r>
    </w:p>
    <w:p w:rsidR="00F2140E" w:rsidRDefault="00F2140E" w:rsidP="00F2140E">
      <w:pPr>
        <w:pStyle w:val="21"/>
        <w:numPr>
          <w:ilvl w:val="0"/>
          <w:numId w:val="31"/>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мониторинг </w:t>
      </w:r>
      <w:r w:rsidRPr="0035437D">
        <w:rPr>
          <w:rFonts w:ascii="Times New Roman" w:hAnsi="Times New Roman" w:cs="Times New Roman"/>
          <w:sz w:val="28"/>
          <w:szCs w:val="28"/>
        </w:rPr>
        <w:t>соблюдения порядка проведения ГИА.</w:t>
      </w:r>
    </w:p>
    <w:p w:rsidR="00F2140E" w:rsidRPr="0035437D" w:rsidRDefault="00F2140E" w:rsidP="00F2140E">
      <w:pPr>
        <w:pStyle w:val="21"/>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территории района работали 10 ППЭ по проведению итоговой аттестации в форме единого государственного экзамена и 1 ППЭ на дому (для учащегося дистанционной краевой школы) по проведению итоговой аттестации в форме государственного выпускного экзамена.</w:t>
      </w:r>
    </w:p>
    <w:p w:rsidR="00F2140E" w:rsidRDefault="00F2140E" w:rsidP="00F2140E">
      <w:pPr>
        <w:spacing w:after="0" w:line="240" w:lineRule="auto"/>
        <w:ind w:firstLine="708"/>
        <w:jc w:val="both"/>
        <w:rPr>
          <w:rFonts w:ascii="Times New Roman" w:hAnsi="Times New Roman" w:cs="Times New Roman"/>
          <w:bCs/>
          <w:sz w:val="28"/>
          <w:szCs w:val="28"/>
        </w:rPr>
      </w:pPr>
      <w:r w:rsidRPr="0035437D">
        <w:rPr>
          <w:rFonts w:ascii="Times New Roman" w:hAnsi="Times New Roman" w:cs="Times New Roman"/>
          <w:bCs/>
          <w:sz w:val="28"/>
          <w:szCs w:val="28"/>
        </w:rPr>
        <w:t>Контроль за соблюдением процедуры осуществлялся</w:t>
      </w:r>
      <w:r>
        <w:rPr>
          <w:rFonts w:ascii="Times New Roman" w:hAnsi="Times New Roman" w:cs="Times New Roman"/>
          <w:bCs/>
          <w:sz w:val="28"/>
          <w:szCs w:val="28"/>
        </w:rPr>
        <w:t xml:space="preserve"> членами ГЭК,</w:t>
      </w:r>
      <w:r w:rsidRPr="0035437D">
        <w:rPr>
          <w:rFonts w:ascii="Times New Roman" w:hAnsi="Times New Roman" w:cs="Times New Roman"/>
          <w:bCs/>
          <w:sz w:val="28"/>
          <w:szCs w:val="28"/>
        </w:rPr>
        <w:t xml:space="preserve"> руководителями ППЭ, </w:t>
      </w:r>
      <w:proofErr w:type="gramStart"/>
      <w:r w:rsidRPr="0035437D">
        <w:rPr>
          <w:rFonts w:ascii="Times New Roman" w:hAnsi="Times New Roman" w:cs="Times New Roman"/>
          <w:bCs/>
          <w:sz w:val="28"/>
          <w:szCs w:val="28"/>
        </w:rPr>
        <w:t>организаторами</w:t>
      </w:r>
      <w:r>
        <w:rPr>
          <w:rFonts w:ascii="Times New Roman" w:hAnsi="Times New Roman" w:cs="Times New Roman"/>
          <w:bCs/>
          <w:sz w:val="28"/>
          <w:szCs w:val="28"/>
        </w:rPr>
        <w:t>,</w:t>
      </w:r>
      <w:r w:rsidRPr="0035437D">
        <w:rPr>
          <w:rFonts w:ascii="Times New Roman" w:hAnsi="Times New Roman" w:cs="Times New Roman"/>
          <w:bCs/>
          <w:sz w:val="28"/>
          <w:szCs w:val="28"/>
        </w:rPr>
        <w:t xml:space="preserve">  общественн</w:t>
      </w:r>
      <w:r>
        <w:rPr>
          <w:rFonts w:ascii="Times New Roman" w:hAnsi="Times New Roman" w:cs="Times New Roman"/>
          <w:bCs/>
          <w:sz w:val="28"/>
          <w:szCs w:val="28"/>
        </w:rPr>
        <w:t>ыми</w:t>
      </w:r>
      <w:proofErr w:type="gramEnd"/>
      <w:r>
        <w:rPr>
          <w:rFonts w:ascii="Times New Roman" w:hAnsi="Times New Roman" w:cs="Times New Roman"/>
          <w:bCs/>
          <w:sz w:val="28"/>
          <w:szCs w:val="28"/>
        </w:rPr>
        <w:t xml:space="preserve"> наблюдателями</w:t>
      </w:r>
      <w:r w:rsidRPr="0035437D">
        <w:rPr>
          <w:rFonts w:ascii="Times New Roman" w:hAnsi="Times New Roman" w:cs="Times New Roman"/>
          <w:bCs/>
          <w:sz w:val="28"/>
          <w:szCs w:val="28"/>
        </w:rPr>
        <w:t>.</w:t>
      </w:r>
      <w:r>
        <w:rPr>
          <w:rFonts w:ascii="Times New Roman" w:hAnsi="Times New Roman" w:cs="Times New Roman"/>
          <w:bCs/>
          <w:sz w:val="28"/>
          <w:szCs w:val="28"/>
        </w:rPr>
        <w:t xml:space="preserve"> На территории района, </w:t>
      </w:r>
      <w:proofErr w:type="gramStart"/>
      <w:r>
        <w:rPr>
          <w:rFonts w:ascii="Times New Roman" w:hAnsi="Times New Roman" w:cs="Times New Roman"/>
          <w:bCs/>
          <w:sz w:val="28"/>
          <w:szCs w:val="28"/>
        </w:rPr>
        <w:t>кроме  18</w:t>
      </w:r>
      <w:proofErr w:type="gramEnd"/>
      <w:r>
        <w:rPr>
          <w:rFonts w:ascii="Times New Roman" w:hAnsi="Times New Roman" w:cs="Times New Roman"/>
          <w:bCs/>
          <w:sz w:val="28"/>
          <w:szCs w:val="28"/>
        </w:rPr>
        <w:t xml:space="preserve"> общественных наблюдателей, аккредитованных министерством образования Красноярского края,  работали 5 федеральных общественных наблюдателей. </w:t>
      </w:r>
    </w:p>
    <w:p w:rsidR="00F2140E" w:rsidRDefault="00F2140E" w:rsidP="00F2140E">
      <w:pPr>
        <w:pStyle w:val="a4"/>
        <w:spacing w:line="240" w:lineRule="auto"/>
        <w:ind w:left="0"/>
        <w:contextualSpacing/>
        <w:jc w:val="both"/>
        <w:rPr>
          <w:rFonts w:ascii="Times New Roman" w:hAnsi="Times New Roman" w:cs="Times New Roman"/>
          <w:sz w:val="28"/>
          <w:szCs w:val="28"/>
        </w:rPr>
      </w:pPr>
      <w:r>
        <w:rPr>
          <w:rFonts w:ascii="Times New Roman" w:hAnsi="Times New Roman" w:cs="Times New Roman"/>
          <w:bCs/>
          <w:sz w:val="28"/>
          <w:szCs w:val="28"/>
        </w:rPr>
        <w:t xml:space="preserve">         В текущем учебном году подготовительные мероприятия по подготовке к проведению ГИА-11 выполнены в полном объеме в соответствии с планом работы Управления образования. Все лица, задействованные в проведении ГИА-</w:t>
      </w:r>
      <w:proofErr w:type="gramStart"/>
      <w:r>
        <w:rPr>
          <w:rFonts w:ascii="Times New Roman" w:hAnsi="Times New Roman" w:cs="Times New Roman"/>
          <w:bCs/>
          <w:sz w:val="28"/>
          <w:szCs w:val="28"/>
        </w:rPr>
        <w:t xml:space="preserve">11,  </w:t>
      </w:r>
      <w:r>
        <w:rPr>
          <w:rFonts w:ascii="Times New Roman" w:hAnsi="Times New Roman" w:cs="Times New Roman"/>
          <w:sz w:val="28"/>
          <w:szCs w:val="28"/>
        </w:rPr>
        <w:t>прошли</w:t>
      </w:r>
      <w:proofErr w:type="gramEnd"/>
      <w:r>
        <w:rPr>
          <w:rFonts w:ascii="Times New Roman" w:hAnsi="Times New Roman" w:cs="Times New Roman"/>
          <w:sz w:val="28"/>
          <w:szCs w:val="28"/>
        </w:rPr>
        <w:t xml:space="preserve"> дистанционное  обучение в  ФГБУ «Федеральный центр тестирования»; члены ГЭК, руководители ППЭ, технические специалисты, кроме дистанционного обучения в ФГБУ «Федеральный центр тестирования», прошли дистанционное обучение КГАУДПО «Красноярский институт повышения квалификации и профессиональной переподготовки работников образования». В марте - </w:t>
      </w:r>
      <w:proofErr w:type="gramStart"/>
      <w:r>
        <w:rPr>
          <w:rFonts w:ascii="Times New Roman" w:hAnsi="Times New Roman" w:cs="Times New Roman"/>
          <w:sz w:val="28"/>
          <w:szCs w:val="28"/>
        </w:rPr>
        <w:t>апреле  школы</w:t>
      </w:r>
      <w:proofErr w:type="gramEnd"/>
      <w:r>
        <w:rPr>
          <w:rFonts w:ascii="Times New Roman" w:hAnsi="Times New Roman" w:cs="Times New Roman"/>
          <w:sz w:val="28"/>
          <w:szCs w:val="28"/>
        </w:rPr>
        <w:t xml:space="preserve"> района участвовали   в региональных тренировочных мероприятиях по апробации технологии печати полного комплекта экзаменационных материалов в аудиториях ППЭ;  апробации технологии перевода  бланков участников ЕГЭ в электронный вид в штабе ППЭ. С участием </w:t>
      </w:r>
      <w:proofErr w:type="gramStart"/>
      <w:r>
        <w:rPr>
          <w:rFonts w:ascii="Times New Roman" w:hAnsi="Times New Roman" w:cs="Times New Roman"/>
          <w:sz w:val="28"/>
          <w:szCs w:val="28"/>
        </w:rPr>
        <w:t>выпускников  проведены</w:t>
      </w:r>
      <w:proofErr w:type="gramEnd"/>
      <w:r>
        <w:rPr>
          <w:rFonts w:ascii="Times New Roman" w:hAnsi="Times New Roman" w:cs="Times New Roman"/>
          <w:sz w:val="28"/>
          <w:szCs w:val="28"/>
        </w:rPr>
        <w:t xml:space="preserve">  пробные ЕГЭ по математике профильной 14.03.2018г.; по обществознанию – 17.05.2018г.; по английскому языку (устная часть) – 18.05.2018г. Для родителей выпускников г. Дудинки организована акция «ЕГЭ для родителей».</w:t>
      </w:r>
    </w:p>
    <w:p w:rsidR="00F2140E" w:rsidRDefault="00F2140E" w:rsidP="007E3958">
      <w:pPr>
        <w:pStyle w:val="a4"/>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F2881">
        <w:rPr>
          <w:rFonts w:ascii="Times New Roman" w:hAnsi="Times New Roman" w:cs="Times New Roman"/>
          <w:sz w:val="28"/>
          <w:szCs w:val="28"/>
        </w:rPr>
        <w:t xml:space="preserve">Несмотря на проведенную работу по подготовке </w:t>
      </w:r>
      <w:proofErr w:type="gramStart"/>
      <w:r w:rsidRPr="00BF2881">
        <w:rPr>
          <w:rFonts w:ascii="Times New Roman" w:hAnsi="Times New Roman" w:cs="Times New Roman"/>
          <w:sz w:val="28"/>
          <w:szCs w:val="28"/>
        </w:rPr>
        <w:t>и  обучению</w:t>
      </w:r>
      <w:proofErr w:type="gramEnd"/>
      <w:r w:rsidRPr="00BF2881">
        <w:rPr>
          <w:rFonts w:ascii="Times New Roman" w:hAnsi="Times New Roman" w:cs="Times New Roman"/>
          <w:sz w:val="28"/>
          <w:szCs w:val="28"/>
        </w:rPr>
        <w:t xml:space="preserve"> лиц, задействованных  при проведении ГИА-11, </w:t>
      </w:r>
      <w:r>
        <w:rPr>
          <w:rFonts w:ascii="Times New Roman" w:hAnsi="Times New Roman" w:cs="Times New Roman"/>
          <w:sz w:val="28"/>
          <w:szCs w:val="28"/>
        </w:rPr>
        <w:t xml:space="preserve"> в ППЭ 1510 (ТМК ОУ «Диксонская средняя школа») на ЕГЭ по русскому языку 06.06.2018г. </w:t>
      </w:r>
      <w:r w:rsidRPr="00BF2881">
        <w:rPr>
          <w:rFonts w:ascii="Times New Roman" w:hAnsi="Times New Roman" w:cs="Times New Roman"/>
          <w:sz w:val="28"/>
          <w:szCs w:val="28"/>
        </w:rPr>
        <w:t>технические специалисты, члены ГЭК и руководитель ППЭ действовали не по инструкции</w:t>
      </w:r>
      <w:r>
        <w:rPr>
          <w:rFonts w:ascii="Times New Roman" w:hAnsi="Times New Roman" w:cs="Times New Roman"/>
          <w:sz w:val="28"/>
          <w:szCs w:val="28"/>
        </w:rPr>
        <w:t xml:space="preserve">, по данному факту проведено служебное расследование.  </w:t>
      </w:r>
    </w:p>
    <w:p w:rsidR="00F2140E" w:rsidRPr="0035437D" w:rsidRDefault="00F2140E" w:rsidP="007E3958">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В целом, н</w:t>
      </w:r>
      <w:r w:rsidRPr="0035437D">
        <w:rPr>
          <w:rFonts w:ascii="Times New Roman" w:hAnsi="Times New Roman" w:cs="Times New Roman"/>
          <w:sz w:val="28"/>
          <w:szCs w:val="28"/>
        </w:rPr>
        <w:t xml:space="preserve">арушений законодательства Российской Федерации при организации и проведении </w:t>
      </w:r>
      <w:r w:rsidRPr="0035437D">
        <w:rPr>
          <w:rFonts w:ascii="Times New Roman" w:hAnsi="Times New Roman" w:cs="Times New Roman"/>
          <w:bCs/>
          <w:sz w:val="28"/>
          <w:szCs w:val="28"/>
        </w:rPr>
        <w:t xml:space="preserve">ЕГЭ на </w:t>
      </w:r>
      <w:proofErr w:type="gramStart"/>
      <w:r w:rsidRPr="0035437D">
        <w:rPr>
          <w:rFonts w:ascii="Times New Roman" w:hAnsi="Times New Roman" w:cs="Times New Roman"/>
          <w:bCs/>
          <w:sz w:val="28"/>
          <w:szCs w:val="28"/>
        </w:rPr>
        <w:t>территории  района</w:t>
      </w:r>
      <w:proofErr w:type="gramEnd"/>
      <w:r w:rsidRPr="0035437D">
        <w:rPr>
          <w:rFonts w:ascii="Times New Roman" w:hAnsi="Times New Roman" w:cs="Times New Roman"/>
          <w:bCs/>
          <w:sz w:val="28"/>
          <w:szCs w:val="28"/>
        </w:rPr>
        <w:t xml:space="preserve"> не выявлено.</w:t>
      </w:r>
      <w:r>
        <w:rPr>
          <w:rFonts w:ascii="Times New Roman" w:hAnsi="Times New Roman" w:cs="Times New Roman"/>
          <w:bCs/>
          <w:sz w:val="28"/>
          <w:szCs w:val="28"/>
        </w:rPr>
        <w:t xml:space="preserve"> </w:t>
      </w:r>
    </w:p>
    <w:p w:rsidR="00F2140E" w:rsidRPr="0035437D" w:rsidRDefault="00F2140E" w:rsidP="00F214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протяжении последних пяти лет количество участников ЕГЭ уменьшается. По сравнению с 2013 годом цифра уменьшилась в 2 раза: с 416 в 2013 году до 214 в 2018 году.  По сравнению с прошлым годом, общее количество участников итоговой аттестации этого года уменьшилось   на 30 </w:t>
      </w:r>
      <w:proofErr w:type="gramStart"/>
      <w:r>
        <w:rPr>
          <w:rFonts w:ascii="Times New Roman" w:hAnsi="Times New Roman" w:cs="Times New Roman"/>
          <w:sz w:val="28"/>
          <w:szCs w:val="28"/>
        </w:rPr>
        <w:t>человек .</w:t>
      </w:r>
      <w:proofErr w:type="gramEnd"/>
      <w:r>
        <w:rPr>
          <w:rFonts w:ascii="Times New Roman" w:hAnsi="Times New Roman" w:cs="Times New Roman"/>
          <w:sz w:val="28"/>
          <w:szCs w:val="28"/>
        </w:rPr>
        <w:t xml:space="preserve"> Из них </w:t>
      </w:r>
      <w:r w:rsidRPr="0035437D">
        <w:rPr>
          <w:rFonts w:ascii="Times New Roman" w:hAnsi="Times New Roman" w:cs="Times New Roman"/>
          <w:sz w:val="28"/>
          <w:szCs w:val="28"/>
        </w:rPr>
        <w:t xml:space="preserve">  </w:t>
      </w:r>
      <w:proofErr w:type="gramStart"/>
      <w:r w:rsidRPr="0035437D">
        <w:rPr>
          <w:rFonts w:ascii="Times New Roman" w:hAnsi="Times New Roman" w:cs="Times New Roman"/>
          <w:sz w:val="28"/>
          <w:szCs w:val="28"/>
        </w:rPr>
        <w:t xml:space="preserve">выпускников </w:t>
      </w:r>
      <w:r>
        <w:rPr>
          <w:rFonts w:ascii="Times New Roman" w:hAnsi="Times New Roman" w:cs="Times New Roman"/>
          <w:sz w:val="28"/>
          <w:szCs w:val="28"/>
        </w:rPr>
        <w:t xml:space="preserve"> текущего</w:t>
      </w:r>
      <w:proofErr w:type="gramEnd"/>
      <w:r>
        <w:rPr>
          <w:rFonts w:ascii="Times New Roman" w:hAnsi="Times New Roman" w:cs="Times New Roman"/>
          <w:sz w:val="28"/>
          <w:szCs w:val="28"/>
        </w:rPr>
        <w:t xml:space="preserve">  года – 204 (меньше на 13 человек по сравнению с 2017 годом); выпускников </w:t>
      </w:r>
      <w:r w:rsidRPr="0035437D">
        <w:rPr>
          <w:rFonts w:ascii="Times New Roman" w:hAnsi="Times New Roman" w:cs="Times New Roman"/>
          <w:sz w:val="28"/>
          <w:szCs w:val="28"/>
        </w:rPr>
        <w:t>прошлых лет</w:t>
      </w:r>
      <w:r>
        <w:rPr>
          <w:rFonts w:ascii="Times New Roman" w:hAnsi="Times New Roman" w:cs="Times New Roman"/>
          <w:sz w:val="28"/>
          <w:szCs w:val="28"/>
        </w:rPr>
        <w:t xml:space="preserve"> – 8 ( меньше на 13 АППГ)</w:t>
      </w:r>
      <w:r w:rsidRPr="0035437D">
        <w:rPr>
          <w:rFonts w:ascii="Times New Roman" w:hAnsi="Times New Roman" w:cs="Times New Roman"/>
          <w:sz w:val="28"/>
          <w:szCs w:val="28"/>
        </w:rPr>
        <w:t xml:space="preserve"> </w:t>
      </w:r>
      <w:r w:rsidRPr="002412B5">
        <w:rPr>
          <w:rFonts w:ascii="Times New Roman" w:hAnsi="Times New Roman" w:cs="Times New Roman"/>
          <w:b/>
          <w:color w:val="FF0000"/>
          <w:sz w:val="28"/>
          <w:szCs w:val="28"/>
        </w:rPr>
        <w:t>(Сборник).</w:t>
      </w:r>
    </w:p>
    <w:p w:rsidR="00F2140E" w:rsidRDefault="00F2140E" w:rsidP="00F2140E">
      <w:pPr>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sz w:val="28"/>
          <w:szCs w:val="28"/>
        </w:rPr>
        <w:t>В 2018</w:t>
      </w:r>
      <w:r w:rsidRPr="0035437D">
        <w:rPr>
          <w:rFonts w:ascii="Times New Roman" w:hAnsi="Times New Roman" w:cs="Times New Roman"/>
          <w:sz w:val="28"/>
          <w:szCs w:val="28"/>
        </w:rPr>
        <w:t xml:space="preserve"> году успешно прошли государственную итоговую аттестацию и получили аттестат о среднем </w:t>
      </w:r>
      <w:proofErr w:type="gramStart"/>
      <w:r w:rsidRPr="0035437D">
        <w:rPr>
          <w:rFonts w:ascii="Times New Roman" w:hAnsi="Times New Roman" w:cs="Times New Roman"/>
          <w:sz w:val="28"/>
          <w:szCs w:val="28"/>
        </w:rPr>
        <w:t xml:space="preserve">образовании </w:t>
      </w:r>
      <w:r>
        <w:rPr>
          <w:rFonts w:ascii="Times New Roman" w:hAnsi="Times New Roman" w:cs="Times New Roman"/>
          <w:sz w:val="28"/>
          <w:szCs w:val="28"/>
        </w:rPr>
        <w:t xml:space="preserve"> 189</w:t>
      </w:r>
      <w:proofErr w:type="gramEnd"/>
      <w:r>
        <w:rPr>
          <w:rFonts w:ascii="Times New Roman" w:hAnsi="Times New Roman" w:cs="Times New Roman"/>
          <w:sz w:val="28"/>
          <w:szCs w:val="28"/>
        </w:rPr>
        <w:t xml:space="preserve"> выпускников ОО (92</w:t>
      </w:r>
      <w:r w:rsidRPr="0035437D">
        <w:rPr>
          <w:rFonts w:ascii="Times New Roman" w:hAnsi="Times New Roman" w:cs="Times New Roman"/>
          <w:sz w:val="28"/>
          <w:szCs w:val="28"/>
        </w:rPr>
        <w:t>,</w:t>
      </w:r>
      <w:r>
        <w:rPr>
          <w:rFonts w:ascii="Times New Roman" w:hAnsi="Times New Roman" w:cs="Times New Roman"/>
          <w:sz w:val="28"/>
          <w:szCs w:val="28"/>
        </w:rPr>
        <w:t>65</w:t>
      </w:r>
      <w:r w:rsidRPr="0035437D">
        <w:rPr>
          <w:rFonts w:ascii="Times New Roman" w:hAnsi="Times New Roman" w:cs="Times New Roman"/>
          <w:sz w:val="28"/>
          <w:szCs w:val="28"/>
        </w:rPr>
        <w:t>%</w:t>
      </w:r>
      <w:r>
        <w:rPr>
          <w:rFonts w:ascii="Times New Roman" w:hAnsi="Times New Roman" w:cs="Times New Roman"/>
          <w:sz w:val="28"/>
          <w:szCs w:val="28"/>
        </w:rPr>
        <w:t xml:space="preserve"> от общего количества выпускников</w:t>
      </w:r>
      <w:r w:rsidRPr="0035437D">
        <w:rPr>
          <w:rFonts w:ascii="Times New Roman" w:hAnsi="Times New Roman" w:cs="Times New Roman"/>
          <w:sz w:val="28"/>
          <w:szCs w:val="28"/>
        </w:rPr>
        <w:t>)</w:t>
      </w:r>
      <w:r>
        <w:rPr>
          <w:rFonts w:ascii="Times New Roman" w:hAnsi="Times New Roman" w:cs="Times New Roman"/>
          <w:sz w:val="28"/>
          <w:szCs w:val="28"/>
        </w:rPr>
        <w:t xml:space="preserve"> и 2 участников итоговой аттестации, обучавшихся по очно-заочной и семейной формам обучения. Аттестат особого образца </w:t>
      </w:r>
      <w:proofErr w:type="gramStart"/>
      <w:r>
        <w:rPr>
          <w:rFonts w:ascii="Times New Roman" w:hAnsi="Times New Roman" w:cs="Times New Roman"/>
          <w:sz w:val="28"/>
          <w:szCs w:val="28"/>
        </w:rPr>
        <w:t>получили  10</w:t>
      </w:r>
      <w:proofErr w:type="gramEnd"/>
      <w:r>
        <w:rPr>
          <w:rFonts w:ascii="Times New Roman" w:hAnsi="Times New Roman" w:cs="Times New Roman"/>
          <w:sz w:val="28"/>
          <w:szCs w:val="28"/>
        </w:rPr>
        <w:t xml:space="preserve"> учащихся, показатель увеличился в 2 раза по сравнению с прошлым годом</w:t>
      </w:r>
      <w:r w:rsidRPr="0035437D">
        <w:rPr>
          <w:rFonts w:ascii="Times New Roman" w:hAnsi="Times New Roman" w:cs="Times New Roman"/>
          <w:sz w:val="28"/>
          <w:szCs w:val="28"/>
        </w:rPr>
        <w:t xml:space="preserve"> </w:t>
      </w:r>
      <w:r w:rsidRPr="00D115EF">
        <w:rPr>
          <w:rFonts w:ascii="Times New Roman" w:hAnsi="Times New Roman" w:cs="Times New Roman"/>
          <w:b/>
          <w:color w:val="FF0000"/>
          <w:sz w:val="28"/>
          <w:szCs w:val="28"/>
        </w:rPr>
        <w:t>(Сборник).</w:t>
      </w:r>
    </w:p>
    <w:p w:rsidR="00F2140E" w:rsidRPr="00200FB1" w:rsidRDefault="00F2140E" w:rsidP="00F2140E">
      <w:pPr>
        <w:spacing w:after="0" w:line="240" w:lineRule="auto"/>
        <w:ind w:firstLine="567"/>
        <w:jc w:val="both"/>
        <w:rPr>
          <w:rFonts w:ascii="Times New Roman" w:hAnsi="Times New Roman" w:cs="Times New Roman"/>
          <w:sz w:val="28"/>
          <w:szCs w:val="28"/>
        </w:rPr>
      </w:pPr>
      <w:r w:rsidRPr="00200FB1">
        <w:rPr>
          <w:rFonts w:ascii="Times New Roman" w:hAnsi="Times New Roman" w:cs="Times New Roman"/>
          <w:sz w:val="28"/>
          <w:szCs w:val="28"/>
        </w:rPr>
        <w:lastRenderedPageBreak/>
        <w:t>Не</w:t>
      </w:r>
      <w:r>
        <w:rPr>
          <w:rFonts w:ascii="Times New Roman" w:hAnsi="Times New Roman" w:cs="Times New Roman"/>
          <w:sz w:val="28"/>
          <w:szCs w:val="28"/>
        </w:rPr>
        <w:t xml:space="preserve"> допущены до итоговой аттестации - </w:t>
      </w:r>
      <w:proofErr w:type="gramStart"/>
      <w:r>
        <w:rPr>
          <w:rFonts w:ascii="Times New Roman" w:hAnsi="Times New Roman" w:cs="Times New Roman"/>
          <w:sz w:val="28"/>
          <w:szCs w:val="28"/>
        </w:rPr>
        <w:t>3  (</w:t>
      </w:r>
      <w:proofErr w:type="gramEnd"/>
      <w:r>
        <w:rPr>
          <w:rFonts w:ascii="Times New Roman" w:hAnsi="Times New Roman" w:cs="Times New Roman"/>
          <w:sz w:val="28"/>
          <w:szCs w:val="28"/>
        </w:rPr>
        <w:t xml:space="preserve">ТМК ОУ «Дудинская средняя школа №1» - 1; ТМК ОУ «Дудинская гимназия» – 1; ТМК ОУ «Караульская средняя школа-интернат» - 1). Не справились с итоговой аттестацией – 12 (5, 88%) выпускников текущего года и 1 учащийся очно-заочной формы обучения. </w:t>
      </w:r>
      <w:proofErr w:type="gramStart"/>
      <w:r>
        <w:rPr>
          <w:rFonts w:ascii="Times New Roman" w:hAnsi="Times New Roman" w:cs="Times New Roman"/>
          <w:sz w:val="28"/>
          <w:szCs w:val="28"/>
        </w:rPr>
        <w:t>Не  получили</w:t>
      </w:r>
      <w:proofErr w:type="gramEnd"/>
      <w:r>
        <w:rPr>
          <w:rFonts w:ascii="Times New Roman" w:hAnsi="Times New Roman" w:cs="Times New Roman"/>
          <w:sz w:val="28"/>
          <w:szCs w:val="28"/>
        </w:rPr>
        <w:t xml:space="preserve"> аттестат о среднем общем образовании – 15 выпускников текущего года ( 7,35 %) и 1 учащийся очно-заочной формы обучения. Показатель количества выпускников, не получивших аттестат, увеличился на 1,5% по сравнению с прошлым годом.</w:t>
      </w:r>
    </w:p>
    <w:p w:rsidR="00F2140E" w:rsidRPr="00445544" w:rsidRDefault="00F2140E" w:rsidP="00F2140E">
      <w:pPr>
        <w:spacing w:after="0" w:line="240" w:lineRule="auto"/>
        <w:ind w:firstLine="708"/>
        <w:jc w:val="both"/>
        <w:rPr>
          <w:rFonts w:ascii="Times New Roman" w:hAnsi="Times New Roman"/>
          <w:sz w:val="28"/>
          <w:szCs w:val="28"/>
        </w:rPr>
      </w:pPr>
      <w:r w:rsidRPr="00445544">
        <w:rPr>
          <w:rFonts w:ascii="Times New Roman" w:hAnsi="Times New Roman"/>
          <w:sz w:val="28"/>
          <w:szCs w:val="28"/>
        </w:rPr>
        <w:t>33 учащихся</w:t>
      </w:r>
      <w:r>
        <w:rPr>
          <w:rFonts w:ascii="Times New Roman" w:hAnsi="Times New Roman"/>
          <w:sz w:val="28"/>
          <w:szCs w:val="28"/>
        </w:rPr>
        <w:t xml:space="preserve"> (2017г.- 27</w:t>
      </w:r>
      <w:proofErr w:type="gramStart"/>
      <w:r>
        <w:rPr>
          <w:rFonts w:ascii="Times New Roman" w:hAnsi="Times New Roman"/>
          <w:sz w:val="28"/>
          <w:szCs w:val="28"/>
        </w:rPr>
        <w:t>)  из</w:t>
      </w:r>
      <w:proofErr w:type="gramEnd"/>
      <w:r>
        <w:rPr>
          <w:rFonts w:ascii="Times New Roman" w:hAnsi="Times New Roman"/>
          <w:sz w:val="28"/>
          <w:szCs w:val="28"/>
        </w:rPr>
        <w:t xml:space="preserve"> 10 школ</w:t>
      </w:r>
      <w:r w:rsidRPr="00445544">
        <w:rPr>
          <w:rFonts w:ascii="Times New Roman" w:hAnsi="Times New Roman"/>
          <w:sz w:val="28"/>
          <w:szCs w:val="28"/>
        </w:rPr>
        <w:t xml:space="preserve"> набрали от 80 до 99 баллов, из них получили высокий балл по 3 предметам -3; по 2 предметам – 6; по 1 предмету – 24. </w:t>
      </w:r>
      <w:r>
        <w:rPr>
          <w:rFonts w:ascii="Times New Roman" w:hAnsi="Times New Roman"/>
          <w:sz w:val="28"/>
          <w:szCs w:val="28"/>
        </w:rPr>
        <w:t xml:space="preserve">Показатель выше прошлогоднего на 3,8%. Наибольшее количество учащихся (31 выпускник)  получили высокий балл по русскому языку, по биологии, химии и английскому языку  - по 3 выпускника, по истории – 2; по литературе, обществознанию и информатике и ИКТ- по 1. Самые высокие результаты   по  трем предметам у трех учащихся: </w:t>
      </w:r>
      <w:proofErr w:type="spellStart"/>
      <w:r>
        <w:rPr>
          <w:rFonts w:ascii="Times New Roman" w:hAnsi="Times New Roman"/>
          <w:sz w:val="28"/>
          <w:szCs w:val="28"/>
        </w:rPr>
        <w:t>Тищенковой</w:t>
      </w:r>
      <w:proofErr w:type="spellEnd"/>
      <w:r>
        <w:rPr>
          <w:rFonts w:ascii="Times New Roman" w:hAnsi="Times New Roman"/>
          <w:sz w:val="28"/>
          <w:szCs w:val="28"/>
        </w:rPr>
        <w:t xml:space="preserve"> Анастасии (история -82, русский язык-89,английский язык-93, Дудинская гимназия), Фомина Сергея (русский язык -85, биология- 90, химия -80, Дудинская СШ №4), Нечипоренко Снежаны (русский язык- 98, биология- 86, химия -98, Дудинская СШ №5) </w:t>
      </w:r>
      <w:r w:rsidRPr="00B36981">
        <w:rPr>
          <w:rFonts w:ascii="Times New Roman" w:hAnsi="Times New Roman"/>
          <w:b/>
          <w:color w:val="FF0000"/>
          <w:sz w:val="28"/>
          <w:szCs w:val="28"/>
        </w:rPr>
        <w:t>(Сборник).</w:t>
      </w:r>
    </w:p>
    <w:p w:rsidR="00F2140E" w:rsidRPr="000A66BC" w:rsidRDefault="00F2140E" w:rsidP="00F2140E">
      <w:pPr>
        <w:spacing w:after="0" w:line="240" w:lineRule="auto"/>
        <w:ind w:right="-5" w:firstLine="708"/>
        <w:jc w:val="both"/>
        <w:rPr>
          <w:rFonts w:ascii="Times New Roman" w:hAnsi="Times New Roman" w:cs="Times New Roman"/>
          <w:sz w:val="28"/>
          <w:szCs w:val="28"/>
        </w:rPr>
      </w:pPr>
      <w:proofErr w:type="gramStart"/>
      <w:r w:rsidRPr="000A66BC">
        <w:rPr>
          <w:rFonts w:ascii="Times New Roman" w:hAnsi="Times New Roman" w:cs="Times New Roman"/>
          <w:sz w:val="28"/>
          <w:szCs w:val="28"/>
        </w:rPr>
        <w:t>Наиболее  востребованными</w:t>
      </w:r>
      <w:proofErr w:type="gramEnd"/>
      <w:r w:rsidRPr="000A66BC">
        <w:rPr>
          <w:rFonts w:ascii="Times New Roman" w:hAnsi="Times New Roman" w:cs="Times New Roman"/>
          <w:sz w:val="28"/>
          <w:szCs w:val="28"/>
        </w:rPr>
        <w:t xml:space="preserve">  предметами   по выбору, как и в прошлом году, </w:t>
      </w:r>
      <w:r>
        <w:rPr>
          <w:rFonts w:ascii="Times New Roman" w:hAnsi="Times New Roman" w:cs="Times New Roman"/>
          <w:sz w:val="28"/>
          <w:szCs w:val="28"/>
        </w:rPr>
        <w:t>стали</w:t>
      </w:r>
      <w:r w:rsidRPr="000A66BC">
        <w:rPr>
          <w:rFonts w:ascii="Times New Roman" w:hAnsi="Times New Roman" w:cs="Times New Roman"/>
          <w:sz w:val="28"/>
          <w:szCs w:val="28"/>
        </w:rPr>
        <w:t xml:space="preserve"> математика профильного уровня (</w:t>
      </w:r>
      <w:r>
        <w:rPr>
          <w:rFonts w:ascii="Times New Roman" w:hAnsi="Times New Roman" w:cs="Times New Roman"/>
          <w:sz w:val="28"/>
          <w:szCs w:val="28"/>
        </w:rPr>
        <w:t>52</w:t>
      </w:r>
      <w:r w:rsidRPr="000A66BC">
        <w:rPr>
          <w:rFonts w:ascii="Times New Roman" w:hAnsi="Times New Roman" w:cs="Times New Roman"/>
          <w:sz w:val="28"/>
          <w:szCs w:val="28"/>
        </w:rPr>
        <w:t>,</w:t>
      </w:r>
      <w:r>
        <w:rPr>
          <w:rFonts w:ascii="Times New Roman" w:hAnsi="Times New Roman" w:cs="Times New Roman"/>
          <w:sz w:val="28"/>
          <w:szCs w:val="28"/>
        </w:rPr>
        <w:t>9</w:t>
      </w:r>
      <w:r w:rsidRPr="000A66BC">
        <w:rPr>
          <w:rFonts w:ascii="Times New Roman" w:hAnsi="Times New Roman" w:cs="Times New Roman"/>
          <w:sz w:val="28"/>
          <w:szCs w:val="28"/>
        </w:rPr>
        <w:t>% от общего количества выпускников),</w:t>
      </w:r>
      <w:r>
        <w:rPr>
          <w:rFonts w:ascii="Times New Roman" w:hAnsi="Times New Roman" w:cs="Times New Roman"/>
          <w:sz w:val="28"/>
          <w:szCs w:val="28"/>
        </w:rPr>
        <w:t xml:space="preserve"> обществознание (52</w:t>
      </w:r>
      <w:r w:rsidRPr="000A66BC">
        <w:rPr>
          <w:rFonts w:ascii="Times New Roman" w:hAnsi="Times New Roman" w:cs="Times New Roman"/>
          <w:sz w:val="28"/>
          <w:szCs w:val="28"/>
        </w:rPr>
        <w:t>,5%), биология (2</w:t>
      </w:r>
      <w:r>
        <w:rPr>
          <w:rFonts w:ascii="Times New Roman" w:hAnsi="Times New Roman" w:cs="Times New Roman"/>
          <w:sz w:val="28"/>
          <w:szCs w:val="28"/>
        </w:rPr>
        <w:t>0</w:t>
      </w:r>
      <w:r w:rsidRPr="000A66BC">
        <w:rPr>
          <w:rFonts w:ascii="Times New Roman" w:hAnsi="Times New Roman" w:cs="Times New Roman"/>
          <w:sz w:val="28"/>
          <w:szCs w:val="28"/>
        </w:rPr>
        <w:t>%), физика (</w:t>
      </w:r>
      <w:r>
        <w:rPr>
          <w:rFonts w:ascii="Times New Roman" w:hAnsi="Times New Roman" w:cs="Times New Roman"/>
          <w:sz w:val="28"/>
          <w:szCs w:val="28"/>
        </w:rPr>
        <w:t>17,6</w:t>
      </w:r>
      <w:r w:rsidRPr="000A66BC">
        <w:rPr>
          <w:rFonts w:ascii="Times New Roman" w:hAnsi="Times New Roman" w:cs="Times New Roman"/>
          <w:sz w:val="28"/>
          <w:szCs w:val="28"/>
        </w:rPr>
        <w:t xml:space="preserve">%). </w:t>
      </w:r>
      <w:r>
        <w:rPr>
          <w:rFonts w:ascii="Times New Roman" w:hAnsi="Times New Roman" w:cs="Times New Roman"/>
          <w:sz w:val="28"/>
          <w:szCs w:val="28"/>
        </w:rPr>
        <w:t>Увеличилось</w:t>
      </w:r>
      <w:r w:rsidRPr="000A66BC">
        <w:rPr>
          <w:rFonts w:ascii="Times New Roman" w:hAnsi="Times New Roman" w:cs="Times New Roman"/>
          <w:sz w:val="28"/>
          <w:szCs w:val="28"/>
        </w:rPr>
        <w:t xml:space="preserve"> количество выпускников</w:t>
      </w:r>
      <w:r>
        <w:rPr>
          <w:rFonts w:ascii="Times New Roman" w:hAnsi="Times New Roman" w:cs="Times New Roman"/>
          <w:sz w:val="28"/>
          <w:szCs w:val="28"/>
        </w:rPr>
        <w:t>,</w:t>
      </w:r>
      <w:r w:rsidRPr="000A66BC">
        <w:rPr>
          <w:rFonts w:ascii="Times New Roman" w:hAnsi="Times New Roman" w:cs="Times New Roman"/>
          <w:sz w:val="28"/>
          <w:szCs w:val="28"/>
        </w:rPr>
        <w:t xml:space="preserve"> выбравших информатику (с 10,1%</w:t>
      </w:r>
      <w:r>
        <w:rPr>
          <w:rFonts w:ascii="Times New Roman" w:hAnsi="Times New Roman" w:cs="Times New Roman"/>
          <w:sz w:val="28"/>
          <w:szCs w:val="28"/>
        </w:rPr>
        <w:t xml:space="preserve"> до 15,7%</w:t>
      </w:r>
      <w:r w:rsidRPr="000A66BC">
        <w:rPr>
          <w:rFonts w:ascii="Times New Roman" w:hAnsi="Times New Roman" w:cs="Times New Roman"/>
          <w:sz w:val="28"/>
          <w:szCs w:val="28"/>
        </w:rPr>
        <w:t>), английский язык (</w:t>
      </w:r>
      <w:proofErr w:type="gramStart"/>
      <w:r w:rsidRPr="000A66BC">
        <w:rPr>
          <w:rFonts w:ascii="Times New Roman" w:hAnsi="Times New Roman" w:cs="Times New Roman"/>
          <w:sz w:val="28"/>
          <w:szCs w:val="28"/>
        </w:rPr>
        <w:t>с  6</w:t>
      </w:r>
      <w:proofErr w:type="gramEnd"/>
      <w:r w:rsidRPr="000A66BC">
        <w:rPr>
          <w:rFonts w:ascii="Times New Roman" w:hAnsi="Times New Roman" w:cs="Times New Roman"/>
          <w:sz w:val="28"/>
          <w:szCs w:val="28"/>
        </w:rPr>
        <w:t>,5%</w:t>
      </w:r>
      <w:r>
        <w:rPr>
          <w:rFonts w:ascii="Times New Roman" w:hAnsi="Times New Roman" w:cs="Times New Roman"/>
          <w:sz w:val="28"/>
          <w:szCs w:val="28"/>
        </w:rPr>
        <w:t xml:space="preserve"> до 9,8 %</w:t>
      </w:r>
      <w:r w:rsidRPr="000A66BC">
        <w:rPr>
          <w:rFonts w:ascii="Times New Roman" w:hAnsi="Times New Roman" w:cs="Times New Roman"/>
          <w:sz w:val="28"/>
          <w:szCs w:val="28"/>
        </w:rPr>
        <w:t xml:space="preserve">), </w:t>
      </w:r>
      <w:r>
        <w:rPr>
          <w:rFonts w:ascii="Times New Roman" w:hAnsi="Times New Roman" w:cs="Times New Roman"/>
          <w:sz w:val="28"/>
          <w:szCs w:val="28"/>
        </w:rPr>
        <w:t>химию</w:t>
      </w:r>
      <w:r w:rsidRPr="000A66BC">
        <w:rPr>
          <w:rFonts w:ascii="Times New Roman" w:hAnsi="Times New Roman" w:cs="Times New Roman"/>
          <w:sz w:val="28"/>
          <w:szCs w:val="28"/>
        </w:rPr>
        <w:t xml:space="preserve"> (с </w:t>
      </w:r>
      <w:r>
        <w:rPr>
          <w:rFonts w:ascii="Times New Roman" w:hAnsi="Times New Roman" w:cs="Times New Roman"/>
          <w:sz w:val="28"/>
          <w:szCs w:val="28"/>
        </w:rPr>
        <w:t>5,1</w:t>
      </w:r>
      <w:r w:rsidRPr="000A66BC">
        <w:rPr>
          <w:rFonts w:ascii="Times New Roman" w:hAnsi="Times New Roman" w:cs="Times New Roman"/>
          <w:sz w:val="28"/>
          <w:szCs w:val="28"/>
        </w:rPr>
        <w:t xml:space="preserve">% до </w:t>
      </w:r>
      <w:r>
        <w:rPr>
          <w:rFonts w:ascii="Times New Roman" w:hAnsi="Times New Roman" w:cs="Times New Roman"/>
          <w:sz w:val="28"/>
          <w:szCs w:val="28"/>
        </w:rPr>
        <w:t>10,2%).</w:t>
      </w:r>
      <w:r w:rsidRPr="000A66BC">
        <w:rPr>
          <w:rFonts w:ascii="Times New Roman" w:hAnsi="Times New Roman" w:cs="Times New Roman"/>
          <w:sz w:val="28"/>
          <w:szCs w:val="28"/>
        </w:rPr>
        <w:t xml:space="preserve">  </w:t>
      </w:r>
      <w:r>
        <w:rPr>
          <w:rFonts w:ascii="Times New Roman" w:hAnsi="Times New Roman" w:cs="Times New Roman"/>
          <w:sz w:val="28"/>
          <w:szCs w:val="28"/>
        </w:rPr>
        <w:t xml:space="preserve">Уменьшилось количество выпускников, </w:t>
      </w:r>
      <w:proofErr w:type="gramStart"/>
      <w:r>
        <w:rPr>
          <w:rFonts w:ascii="Times New Roman" w:hAnsi="Times New Roman" w:cs="Times New Roman"/>
          <w:sz w:val="28"/>
          <w:szCs w:val="28"/>
        </w:rPr>
        <w:t>выбравших  географию</w:t>
      </w:r>
      <w:proofErr w:type="gramEnd"/>
      <w:r w:rsidRPr="000A66BC">
        <w:rPr>
          <w:rFonts w:ascii="Times New Roman" w:hAnsi="Times New Roman" w:cs="Times New Roman"/>
          <w:sz w:val="28"/>
          <w:szCs w:val="28"/>
        </w:rPr>
        <w:t xml:space="preserve"> (</w:t>
      </w:r>
      <w:r>
        <w:rPr>
          <w:rFonts w:ascii="Times New Roman" w:hAnsi="Times New Roman" w:cs="Times New Roman"/>
          <w:sz w:val="28"/>
          <w:szCs w:val="28"/>
        </w:rPr>
        <w:t xml:space="preserve"> с </w:t>
      </w:r>
      <w:r w:rsidRPr="000A66BC">
        <w:rPr>
          <w:rFonts w:ascii="Times New Roman" w:hAnsi="Times New Roman" w:cs="Times New Roman"/>
          <w:sz w:val="28"/>
          <w:szCs w:val="28"/>
        </w:rPr>
        <w:t>5,1%</w:t>
      </w:r>
      <w:r>
        <w:rPr>
          <w:rFonts w:ascii="Times New Roman" w:hAnsi="Times New Roman" w:cs="Times New Roman"/>
          <w:sz w:val="28"/>
          <w:szCs w:val="28"/>
        </w:rPr>
        <w:t xml:space="preserve"> до 2,9%</w:t>
      </w:r>
      <w:r w:rsidRPr="000A66BC">
        <w:rPr>
          <w:rFonts w:ascii="Times New Roman" w:hAnsi="Times New Roman" w:cs="Times New Roman"/>
          <w:sz w:val="28"/>
          <w:szCs w:val="28"/>
        </w:rPr>
        <w:t>)</w:t>
      </w:r>
      <w:r>
        <w:rPr>
          <w:rFonts w:ascii="Times New Roman" w:hAnsi="Times New Roman" w:cs="Times New Roman"/>
          <w:sz w:val="28"/>
          <w:szCs w:val="28"/>
        </w:rPr>
        <w:t xml:space="preserve"> и литературу ( с 7,4% до 3,9%)</w:t>
      </w:r>
      <w:r w:rsidRPr="000A66BC">
        <w:rPr>
          <w:rFonts w:ascii="Times New Roman" w:hAnsi="Times New Roman" w:cs="Times New Roman"/>
          <w:sz w:val="28"/>
          <w:szCs w:val="28"/>
        </w:rPr>
        <w:t xml:space="preserve"> </w:t>
      </w:r>
      <w:r w:rsidRPr="000A66BC">
        <w:rPr>
          <w:rFonts w:ascii="Times New Roman" w:hAnsi="Times New Roman" w:cs="Times New Roman"/>
          <w:b/>
          <w:color w:val="FF0000"/>
          <w:sz w:val="28"/>
          <w:szCs w:val="28"/>
        </w:rPr>
        <w:t>(Сборник).</w:t>
      </w:r>
    </w:p>
    <w:p w:rsidR="00F2140E" w:rsidRPr="0035437D" w:rsidRDefault="00F2140E" w:rsidP="00F214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Подробный а</w:t>
      </w:r>
      <w:r w:rsidRPr="0035437D">
        <w:rPr>
          <w:rFonts w:ascii="Times New Roman" w:hAnsi="Times New Roman" w:cs="Times New Roman"/>
          <w:sz w:val="28"/>
          <w:szCs w:val="28"/>
        </w:rPr>
        <w:t>нализ результатов ЕГЭ</w:t>
      </w:r>
      <w:r w:rsidR="00310B7D">
        <w:rPr>
          <w:rFonts w:ascii="Times New Roman" w:hAnsi="Times New Roman" w:cs="Times New Roman"/>
          <w:sz w:val="28"/>
          <w:szCs w:val="28"/>
        </w:rPr>
        <w:t xml:space="preserve"> </w:t>
      </w:r>
      <w:r>
        <w:rPr>
          <w:rFonts w:ascii="Times New Roman" w:hAnsi="Times New Roman" w:cs="Times New Roman"/>
          <w:sz w:val="28"/>
          <w:szCs w:val="28"/>
        </w:rPr>
        <w:t>-</w:t>
      </w:r>
      <w:r w:rsidRPr="0035437D">
        <w:rPr>
          <w:rFonts w:ascii="Times New Roman" w:hAnsi="Times New Roman" w:cs="Times New Roman"/>
          <w:sz w:val="28"/>
          <w:szCs w:val="28"/>
        </w:rPr>
        <w:t xml:space="preserve"> 201</w:t>
      </w:r>
      <w:r>
        <w:rPr>
          <w:rFonts w:ascii="Times New Roman" w:hAnsi="Times New Roman" w:cs="Times New Roman"/>
          <w:sz w:val="28"/>
          <w:szCs w:val="28"/>
        </w:rPr>
        <w:t>8</w:t>
      </w:r>
      <w:r w:rsidRPr="0035437D">
        <w:rPr>
          <w:rFonts w:ascii="Times New Roman" w:hAnsi="Times New Roman" w:cs="Times New Roman"/>
          <w:sz w:val="28"/>
          <w:szCs w:val="28"/>
        </w:rPr>
        <w:t xml:space="preserve"> года</w:t>
      </w:r>
      <w:r>
        <w:rPr>
          <w:rFonts w:ascii="Times New Roman" w:hAnsi="Times New Roman" w:cs="Times New Roman"/>
          <w:sz w:val="28"/>
          <w:szCs w:val="28"/>
        </w:rPr>
        <w:t xml:space="preserve"> по предметам</w:t>
      </w:r>
      <w:r w:rsidRPr="0035437D">
        <w:rPr>
          <w:rFonts w:ascii="Times New Roman" w:hAnsi="Times New Roman" w:cs="Times New Roman"/>
          <w:sz w:val="28"/>
          <w:szCs w:val="28"/>
        </w:rPr>
        <w:t xml:space="preserve"> представлен</w:t>
      </w:r>
      <w:r>
        <w:rPr>
          <w:rFonts w:ascii="Times New Roman" w:hAnsi="Times New Roman" w:cs="Times New Roman"/>
          <w:sz w:val="28"/>
          <w:szCs w:val="28"/>
        </w:rPr>
        <w:t xml:space="preserve"> в сборнике статистических данных.</w:t>
      </w:r>
    </w:p>
    <w:p w:rsidR="00F2140E" w:rsidRDefault="00F2140E" w:rsidP="00F214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предметов по выбору улучшились результаты </w:t>
      </w:r>
      <w:proofErr w:type="gramStart"/>
      <w:r>
        <w:rPr>
          <w:rFonts w:ascii="Times New Roman" w:hAnsi="Times New Roman" w:cs="Times New Roman"/>
          <w:sz w:val="28"/>
          <w:szCs w:val="28"/>
        </w:rPr>
        <w:t xml:space="preserve">ЕГЭ </w:t>
      </w:r>
      <w:r w:rsidRPr="0035437D">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информатике</w:t>
      </w:r>
      <w:r w:rsidRPr="0035437D">
        <w:rPr>
          <w:rFonts w:ascii="Times New Roman" w:hAnsi="Times New Roman" w:cs="Times New Roman"/>
          <w:sz w:val="28"/>
          <w:szCs w:val="28"/>
        </w:rPr>
        <w:t xml:space="preserve"> с </w:t>
      </w:r>
      <w:r>
        <w:rPr>
          <w:rFonts w:ascii="Times New Roman" w:hAnsi="Times New Roman" w:cs="Times New Roman"/>
          <w:sz w:val="28"/>
          <w:szCs w:val="28"/>
        </w:rPr>
        <w:t>59,1</w:t>
      </w:r>
      <w:r w:rsidRPr="0035437D">
        <w:rPr>
          <w:rFonts w:ascii="Times New Roman" w:hAnsi="Times New Roman" w:cs="Times New Roman"/>
          <w:sz w:val="28"/>
          <w:szCs w:val="28"/>
        </w:rPr>
        <w:t xml:space="preserve">% до </w:t>
      </w:r>
      <w:r>
        <w:rPr>
          <w:rFonts w:ascii="Times New Roman" w:hAnsi="Times New Roman" w:cs="Times New Roman"/>
          <w:sz w:val="28"/>
          <w:szCs w:val="28"/>
        </w:rPr>
        <w:t>78</w:t>
      </w:r>
      <w:r w:rsidRPr="0035437D">
        <w:rPr>
          <w:rFonts w:ascii="Times New Roman" w:hAnsi="Times New Roman" w:cs="Times New Roman"/>
          <w:sz w:val="28"/>
          <w:szCs w:val="28"/>
        </w:rPr>
        <w:t>,</w:t>
      </w:r>
      <w:r>
        <w:rPr>
          <w:rFonts w:ascii="Times New Roman" w:hAnsi="Times New Roman" w:cs="Times New Roman"/>
          <w:sz w:val="28"/>
          <w:szCs w:val="28"/>
        </w:rPr>
        <w:t>12</w:t>
      </w:r>
      <w:r w:rsidRPr="0035437D">
        <w:rPr>
          <w:rFonts w:ascii="Times New Roman" w:hAnsi="Times New Roman" w:cs="Times New Roman"/>
          <w:sz w:val="28"/>
          <w:szCs w:val="28"/>
        </w:rPr>
        <w:t>%</w:t>
      </w:r>
      <w:r>
        <w:rPr>
          <w:rFonts w:ascii="Times New Roman" w:hAnsi="Times New Roman" w:cs="Times New Roman"/>
          <w:sz w:val="28"/>
          <w:szCs w:val="28"/>
        </w:rPr>
        <w:t xml:space="preserve"> ( средний балл  - с 39,27 до 41,6); географии</w:t>
      </w:r>
      <w:r w:rsidRPr="0035437D">
        <w:rPr>
          <w:rFonts w:ascii="Times New Roman" w:hAnsi="Times New Roman" w:cs="Times New Roman"/>
          <w:sz w:val="28"/>
          <w:szCs w:val="28"/>
        </w:rPr>
        <w:t xml:space="preserve"> с </w:t>
      </w:r>
      <w:r>
        <w:rPr>
          <w:rFonts w:ascii="Times New Roman" w:hAnsi="Times New Roman" w:cs="Times New Roman"/>
          <w:sz w:val="28"/>
          <w:szCs w:val="28"/>
        </w:rPr>
        <w:t>72,7</w:t>
      </w:r>
      <w:r w:rsidRPr="0035437D">
        <w:rPr>
          <w:rFonts w:ascii="Times New Roman" w:hAnsi="Times New Roman" w:cs="Times New Roman"/>
          <w:sz w:val="28"/>
          <w:szCs w:val="28"/>
        </w:rPr>
        <w:t xml:space="preserve">% до </w:t>
      </w:r>
      <w:r>
        <w:rPr>
          <w:rFonts w:ascii="Times New Roman" w:hAnsi="Times New Roman" w:cs="Times New Roman"/>
          <w:sz w:val="28"/>
          <w:szCs w:val="28"/>
        </w:rPr>
        <w:t>100</w:t>
      </w:r>
      <w:r w:rsidRPr="0035437D">
        <w:rPr>
          <w:rFonts w:ascii="Times New Roman" w:hAnsi="Times New Roman" w:cs="Times New Roman"/>
          <w:sz w:val="28"/>
          <w:szCs w:val="28"/>
        </w:rPr>
        <w:t>%</w:t>
      </w:r>
      <w:r>
        <w:rPr>
          <w:rFonts w:ascii="Times New Roman" w:hAnsi="Times New Roman" w:cs="Times New Roman"/>
          <w:sz w:val="28"/>
          <w:szCs w:val="28"/>
        </w:rPr>
        <w:t xml:space="preserve"> ( средний балл – с   41,3 до 57,25) </w:t>
      </w:r>
      <w:r w:rsidRPr="0035437D">
        <w:rPr>
          <w:rFonts w:ascii="Times New Roman" w:hAnsi="Times New Roman" w:cs="Times New Roman"/>
          <w:sz w:val="28"/>
          <w:szCs w:val="28"/>
        </w:rPr>
        <w:t xml:space="preserve">, </w:t>
      </w:r>
      <w:r>
        <w:rPr>
          <w:rFonts w:ascii="Times New Roman" w:hAnsi="Times New Roman" w:cs="Times New Roman"/>
          <w:sz w:val="28"/>
          <w:szCs w:val="28"/>
        </w:rPr>
        <w:t xml:space="preserve"> биологии с 49 % до 53,5% ( средний балл- с 37,51 до 43,9), физике с 88,9 % до 89 % ( средний балл -с 45,22 до 45,63), по истории с 83,3 % до 87 % ( средний балл – 43,3). </w:t>
      </w:r>
    </w:p>
    <w:p w:rsidR="00F2140E" w:rsidRPr="0035437D" w:rsidRDefault="00F2140E" w:rsidP="00F214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Снизились результаты </w:t>
      </w:r>
      <w:proofErr w:type="gramStart"/>
      <w:r>
        <w:rPr>
          <w:rFonts w:ascii="Times New Roman" w:hAnsi="Times New Roman" w:cs="Times New Roman"/>
          <w:sz w:val="28"/>
          <w:szCs w:val="28"/>
        </w:rPr>
        <w:t xml:space="preserve">по  </w:t>
      </w:r>
      <w:r w:rsidRPr="0035437D">
        <w:rPr>
          <w:rFonts w:ascii="Times New Roman" w:hAnsi="Times New Roman" w:cs="Times New Roman"/>
          <w:sz w:val="28"/>
          <w:szCs w:val="28"/>
        </w:rPr>
        <w:t>обществознанию</w:t>
      </w:r>
      <w:proofErr w:type="gramEnd"/>
      <w:r w:rsidRPr="0035437D">
        <w:rPr>
          <w:rFonts w:ascii="Times New Roman" w:hAnsi="Times New Roman" w:cs="Times New Roman"/>
          <w:sz w:val="28"/>
          <w:szCs w:val="28"/>
        </w:rPr>
        <w:t xml:space="preserve"> с  75,6%</w:t>
      </w:r>
      <w:r>
        <w:rPr>
          <w:rFonts w:ascii="Times New Roman" w:hAnsi="Times New Roman" w:cs="Times New Roman"/>
          <w:sz w:val="28"/>
          <w:szCs w:val="28"/>
        </w:rPr>
        <w:t xml:space="preserve"> до 74 % ( средний балл – с 49,48 до 47);</w:t>
      </w:r>
      <w:r w:rsidRPr="0035437D">
        <w:rPr>
          <w:rFonts w:ascii="Times New Roman" w:hAnsi="Times New Roman" w:cs="Times New Roman"/>
          <w:sz w:val="28"/>
          <w:szCs w:val="28"/>
        </w:rPr>
        <w:t xml:space="preserve"> литературе с 100%</w:t>
      </w:r>
      <w:r>
        <w:rPr>
          <w:rFonts w:ascii="Times New Roman" w:hAnsi="Times New Roman" w:cs="Times New Roman"/>
          <w:sz w:val="28"/>
          <w:szCs w:val="28"/>
        </w:rPr>
        <w:t xml:space="preserve"> до 87,5% ( средний балл- с 50,06 до 43,6);</w:t>
      </w:r>
      <w:r w:rsidRPr="0035437D">
        <w:rPr>
          <w:rFonts w:ascii="Times New Roman" w:hAnsi="Times New Roman" w:cs="Times New Roman"/>
          <w:sz w:val="28"/>
          <w:szCs w:val="28"/>
        </w:rPr>
        <w:t xml:space="preserve"> английскому языку с  92,9%</w:t>
      </w:r>
      <w:r>
        <w:rPr>
          <w:rFonts w:ascii="Times New Roman" w:hAnsi="Times New Roman" w:cs="Times New Roman"/>
          <w:sz w:val="28"/>
          <w:szCs w:val="28"/>
        </w:rPr>
        <w:t xml:space="preserve"> до 90 % ( средний балл - с 57,79 до 47,41); химии с 72,7 % до 62 % ( средний балл – 47,64 до 42,5)</w:t>
      </w:r>
      <w:r w:rsidRPr="0035437D">
        <w:rPr>
          <w:rFonts w:ascii="Times New Roman" w:hAnsi="Times New Roman" w:cs="Times New Roman"/>
          <w:sz w:val="28"/>
          <w:szCs w:val="28"/>
        </w:rPr>
        <w:t xml:space="preserve"> </w:t>
      </w:r>
      <w:r w:rsidRPr="00E148C9">
        <w:rPr>
          <w:rFonts w:ascii="Times New Roman" w:hAnsi="Times New Roman" w:cs="Times New Roman"/>
          <w:b/>
          <w:color w:val="FF0000"/>
          <w:sz w:val="28"/>
          <w:szCs w:val="28"/>
        </w:rPr>
        <w:t>(Сборник)</w:t>
      </w:r>
      <w:r>
        <w:rPr>
          <w:rFonts w:ascii="Times New Roman" w:hAnsi="Times New Roman" w:cs="Times New Roman"/>
          <w:b/>
          <w:color w:val="FF0000"/>
          <w:sz w:val="28"/>
          <w:szCs w:val="28"/>
        </w:rPr>
        <w:t>.</w:t>
      </w:r>
    </w:p>
    <w:p w:rsidR="00F2140E" w:rsidRPr="00224717" w:rsidRDefault="00F2140E" w:rsidP="00F2140E">
      <w:pPr>
        <w:pStyle w:val="a4"/>
        <w:numPr>
          <w:ilvl w:val="0"/>
          <w:numId w:val="21"/>
        </w:numPr>
        <w:spacing w:after="0" w:line="240" w:lineRule="auto"/>
        <w:jc w:val="both"/>
        <w:rPr>
          <w:rFonts w:ascii="Times New Roman" w:hAnsi="Times New Roman" w:cs="Times New Roman"/>
          <w:b/>
          <w:sz w:val="28"/>
          <w:szCs w:val="28"/>
        </w:rPr>
      </w:pPr>
      <w:r w:rsidRPr="00224717">
        <w:rPr>
          <w:rFonts w:ascii="Times New Roman" w:hAnsi="Times New Roman" w:cs="Times New Roman"/>
          <w:b/>
          <w:sz w:val="28"/>
          <w:szCs w:val="28"/>
        </w:rPr>
        <w:t>Основные результаты по русскому языку</w:t>
      </w:r>
    </w:p>
    <w:p w:rsidR="00F2140E" w:rsidRPr="0035437D" w:rsidRDefault="00F2140E" w:rsidP="00F2140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ЕГЭ по русскому языку с</w:t>
      </w:r>
      <w:r w:rsidRPr="0035437D">
        <w:rPr>
          <w:rFonts w:ascii="Times New Roman" w:hAnsi="Times New Roman" w:cs="Times New Roman"/>
          <w:sz w:val="28"/>
          <w:szCs w:val="28"/>
        </w:rPr>
        <w:t>давали 2</w:t>
      </w:r>
      <w:r>
        <w:rPr>
          <w:rFonts w:ascii="Times New Roman" w:hAnsi="Times New Roman" w:cs="Times New Roman"/>
          <w:sz w:val="28"/>
          <w:szCs w:val="28"/>
        </w:rPr>
        <w:t>04</w:t>
      </w:r>
      <w:r w:rsidRPr="0035437D">
        <w:rPr>
          <w:rFonts w:ascii="Times New Roman" w:hAnsi="Times New Roman" w:cs="Times New Roman"/>
          <w:sz w:val="28"/>
          <w:szCs w:val="28"/>
        </w:rPr>
        <w:t xml:space="preserve"> человек</w:t>
      </w:r>
      <w:r>
        <w:rPr>
          <w:rFonts w:ascii="Times New Roman" w:hAnsi="Times New Roman" w:cs="Times New Roman"/>
          <w:sz w:val="28"/>
          <w:szCs w:val="28"/>
        </w:rPr>
        <w:t>а. М</w:t>
      </w:r>
      <w:r w:rsidRPr="0035437D">
        <w:rPr>
          <w:rFonts w:ascii="Times New Roman" w:hAnsi="Times New Roman" w:cs="Times New Roman"/>
          <w:sz w:val="28"/>
          <w:szCs w:val="28"/>
        </w:rPr>
        <w:t xml:space="preserve">аксимальное количество </w:t>
      </w:r>
      <w:proofErr w:type="gramStart"/>
      <w:r w:rsidRPr="0035437D">
        <w:rPr>
          <w:rFonts w:ascii="Times New Roman" w:hAnsi="Times New Roman" w:cs="Times New Roman"/>
          <w:sz w:val="28"/>
          <w:szCs w:val="28"/>
        </w:rPr>
        <w:t xml:space="preserve">баллов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5437D">
        <w:rPr>
          <w:rFonts w:ascii="Times New Roman" w:hAnsi="Times New Roman" w:cs="Times New Roman"/>
          <w:sz w:val="28"/>
          <w:szCs w:val="28"/>
        </w:rPr>
        <w:t>100, минимальное количество баллов для получения аттестата – 2</w:t>
      </w:r>
      <w:r>
        <w:rPr>
          <w:rFonts w:ascii="Times New Roman" w:hAnsi="Times New Roman" w:cs="Times New Roman"/>
          <w:sz w:val="28"/>
          <w:szCs w:val="28"/>
        </w:rPr>
        <w:t>4, для поступления в ВУЗы  – 36.</w:t>
      </w:r>
    </w:p>
    <w:p w:rsidR="00F2140E" w:rsidRPr="0035437D" w:rsidRDefault="00F2140E" w:rsidP="00F2140E">
      <w:pPr>
        <w:numPr>
          <w:ilvl w:val="0"/>
          <w:numId w:val="19"/>
        </w:numPr>
        <w:spacing w:after="0" w:line="240" w:lineRule="auto"/>
        <w:jc w:val="both"/>
        <w:rPr>
          <w:rFonts w:ascii="Times New Roman" w:hAnsi="Times New Roman" w:cs="Times New Roman"/>
          <w:sz w:val="28"/>
          <w:szCs w:val="28"/>
        </w:rPr>
      </w:pPr>
      <w:r w:rsidRPr="0035437D">
        <w:rPr>
          <w:rFonts w:ascii="Times New Roman" w:hAnsi="Times New Roman" w:cs="Times New Roman"/>
          <w:sz w:val="28"/>
          <w:szCs w:val="28"/>
        </w:rPr>
        <w:t xml:space="preserve">преодолели минимальный порог в 24 балла </w:t>
      </w:r>
      <w:r>
        <w:rPr>
          <w:rFonts w:ascii="Times New Roman" w:hAnsi="Times New Roman" w:cs="Times New Roman"/>
          <w:sz w:val="28"/>
          <w:szCs w:val="28"/>
        </w:rPr>
        <w:t xml:space="preserve">203 </w:t>
      </w:r>
      <w:proofErr w:type="gramStart"/>
      <w:r>
        <w:rPr>
          <w:rFonts w:ascii="Times New Roman" w:hAnsi="Times New Roman" w:cs="Times New Roman"/>
          <w:sz w:val="28"/>
          <w:szCs w:val="28"/>
        </w:rPr>
        <w:t>выпускника</w:t>
      </w:r>
      <w:r w:rsidRPr="0035437D">
        <w:rPr>
          <w:rFonts w:ascii="Times New Roman" w:hAnsi="Times New Roman" w:cs="Times New Roman"/>
          <w:sz w:val="28"/>
          <w:szCs w:val="28"/>
        </w:rPr>
        <w:t xml:space="preserve">  –</w:t>
      </w:r>
      <w:proofErr w:type="gramEnd"/>
      <w:r w:rsidRPr="0035437D">
        <w:rPr>
          <w:rFonts w:ascii="Times New Roman" w:hAnsi="Times New Roman" w:cs="Times New Roman"/>
          <w:sz w:val="28"/>
          <w:szCs w:val="28"/>
        </w:rPr>
        <w:t xml:space="preserve"> 99,5% (в</w:t>
      </w:r>
      <w:r>
        <w:rPr>
          <w:rFonts w:ascii="Times New Roman" w:hAnsi="Times New Roman" w:cs="Times New Roman"/>
          <w:sz w:val="28"/>
          <w:szCs w:val="28"/>
        </w:rPr>
        <w:t xml:space="preserve"> 2017г. – 100%, в </w:t>
      </w:r>
      <w:r w:rsidRPr="0035437D">
        <w:rPr>
          <w:rFonts w:ascii="Times New Roman" w:hAnsi="Times New Roman" w:cs="Times New Roman"/>
          <w:sz w:val="28"/>
          <w:szCs w:val="28"/>
        </w:rPr>
        <w:t xml:space="preserve"> 2016</w:t>
      </w:r>
      <w:r>
        <w:rPr>
          <w:rFonts w:ascii="Times New Roman" w:hAnsi="Times New Roman" w:cs="Times New Roman"/>
          <w:sz w:val="28"/>
          <w:szCs w:val="28"/>
        </w:rPr>
        <w:t>г.</w:t>
      </w:r>
      <w:r w:rsidRPr="0035437D">
        <w:rPr>
          <w:rFonts w:ascii="Times New Roman" w:hAnsi="Times New Roman" w:cs="Times New Roman"/>
          <w:sz w:val="28"/>
          <w:szCs w:val="28"/>
        </w:rPr>
        <w:t xml:space="preserve"> – 100%, в 2015</w:t>
      </w:r>
      <w:r>
        <w:rPr>
          <w:rFonts w:ascii="Times New Roman" w:hAnsi="Times New Roman" w:cs="Times New Roman"/>
          <w:sz w:val="28"/>
          <w:szCs w:val="28"/>
        </w:rPr>
        <w:t>г.</w:t>
      </w:r>
      <w:r w:rsidRPr="0035437D">
        <w:rPr>
          <w:rFonts w:ascii="Times New Roman" w:hAnsi="Times New Roman" w:cs="Times New Roman"/>
          <w:sz w:val="28"/>
          <w:szCs w:val="28"/>
        </w:rPr>
        <w:t xml:space="preserve"> – 99,6%</w:t>
      </w:r>
      <w:r>
        <w:rPr>
          <w:rFonts w:ascii="Times New Roman" w:hAnsi="Times New Roman" w:cs="Times New Roman"/>
          <w:sz w:val="28"/>
          <w:szCs w:val="28"/>
        </w:rPr>
        <w:t>);</w:t>
      </w:r>
    </w:p>
    <w:p w:rsidR="00F2140E" w:rsidRDefault="00F2140E" w:rsidP="00F2140E">
      <w:pPr>
        <w:numPr>
          <w:ilvl w:val="0"/>
          <w:numId w:val="19"/>
        </w:numPr>
        <w:spacing w:after="0" w:line="240" w:lineRule="auto"/>
        <w:jc w:val="both"/>
        <w:rPr>
          <w:rFonts w:ascii="Times New Roman" w:hAnsi="Times New Roman" w:cs="Times New Roman"/>
          <w:sz w:val="28"/>
          <w:szCs w:val="28"/>
        </w:rPr>
      </w:pPr>
      <w:r w:rsidRPr="0035437D">
        <w:rPr>
          <w:rFonts w:ascii="Times New Roman" w:hAnsi="Times New Roman" w:cs="Times New Roman"/>
          <w:sz w:val="28"/>
          <w:szCs w:val="28"/>
        </w:rPr>
        <w:t>преодолели минимальный порог в 36 баллов</w:t>
      </w:r>
      <w:r>
        <w:rPr>
          <w:rFonts w:ascii="Times New Roman" w:hAnsi="Times New Roman" w:cs="Times New Roman"/>
          <w:sz w:val="28"/>
          <w:szCs w:val="28"/>
        </w:rPr>
        <w:t xml:space="preserve"> 196 </w:t>
      </w:r>
      <w:proofErr w:type="gramStart"/>
      <w:r>
        <w:rPr>
          <w:rFonts w:ascii="Times New Roman" w:hAnsi="Times New Roman" w:cs="Times New Roman"/>
          <w:sz w:val="28"/>
          <w:szCs w:val="28"/>
        </w:rPr>
        <w:t>( 96</w:t>
      </w:r>
      <w:proofErr w:type="gramEnd"/>
      <w:r>
        <w:rPr>
          <w:rFonts w:ascii="Times New Roman" w:hAnsi="Times New Roman" w:cs="Times New Roman"/>
          <w:sz w:val="28"/>
          <w:szCs w:val="28"/>
        </w:rPr>
        <w:t>,07 % от общего числа участников), что на 1 %  выше  по сравнению с 2017</w:t>
      </w:r>
      <w:r w:rsidRPr="0035437D">
        <w:rPr>
          <w:rFonts w:ascii="Times New Roman" w:hAnsi="Times New Roman" w:cs="Times New Roman"/>
          <w:sz w:val="28"/>
          <w:szCs w:val="28"/>
        </w:rPr>
        <w:t xml:space="preserve"> годом.</w:t>
      </w:r>
    </w:p>
    <w:p w:rsidR="00F2140E" w:rsidRPr="0035437D" w:rsidRDefault="00F2140E" w:rsidP="00F214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текущем году 100 баллов никто не набрал, в 2017 году – 1 участник.</w:t>
      </w:r>
    </w:p>
    <w:p w:rsidR="00F2140E" w:rsidRPr="0035437D" w:rsidRDefault="00F2140E" w:rsidP="00F2140E">
      <w:pPr>
        <w:spacing w:after="0" w:line="240" w:lineRule="auto"/>
        <w:ind w:firstLine="567"/>
        <w:jc w:val="both"/>
        <w:rPr>
          <w:rFonts w:ascii="Times New Roman" w:hAnsi="Times New Roman" w:cs="Times New Roman"/>
          <w:bCs/>
          <w:sz w:val="28"/>
          <w:szCs w:val="28"/>
        </w:rPr>
      </w:pPr>
      <w:r w:rsidRPr="0035437D">
        <w:rPr>
          <w:rFonts w:ascii="Times New Roman" w:hAnsi="Times New Roman" w:cs="Times New Roman"/>
          <w:bCs/>
          <w:sz w:val="28"/>
          <w:szCs w:val="28"/>
        </w:rPr>
        <w:t>Средний балл по предмету за последние три года имеет тенденцию к снижению (2016</w:t>
      </w:r>
      <w:r>
        <w:rPr>
          <w:rFonts w:ascii="Times New Roman" w:hAnsi="Times New Roman" w:cs="Times New Roman"/>
          <w:bCs/>
          <w:sz w:val="28"/>
          <w:szCs w:val="28"/>
        </w:rPr>
        <w:t xml:space="preserve">г. </w:t>
      </w:r>
      <w:r w:rsidRPr="0035437D">
        <w:rPr>
          <w:rFonts w:ascii="Times New Roman" w:hAnsi="Times New Roman" w:cs="Times New Roman"/>
          <w:bCs/>
          <w:sz w:val="28"/>
          <w:szCs w:val="28"/>
        </w:rPr>
        <w:t>-</w:t>
      </w:r>
      <w:r>
        <w:rPr>
          <w:rFonts w:ascii="Times New Roman" w:hAnsi="Times New Roman" w:cs="Times New Roman"/>
          <w:bCs/>
          <w:sz w:val="28"/>
          <w:szCs w:val="28"/>
        </w:rPr>
        <w:t xml:space="preserve"> 61,01;</w:t>
      </w:r>
      <w:r w:rsidRPr="0035437D">
        <w:rPr>
          <w:rFonts w:ascii="Times New Roman" w:hAnsi="Times New Roman" w:cs="Times New Roman"/>
          <w:bCs/>
          <w:sz w:val="28"/>
          <w:szCs w:val="28"/>
        </w:rPr>
        <w:t xml:space="preserve"> 2017</w:t>
      </w:r>
      <w:r>
        <w:rPr>
          <w:rFonts w:ascii="Times New Roman" w:hAnsi="Times New Roman" w:cs="Times New Roman"/>
          <w:bCs/>
          <w:sz w:val="28"/>
          <w:szCs w:val="28"/>
        </w:rPr>
        <w:t xml:space="preserve">г. </w:t>
      </w:r>
      <w:r w:rsidRPr="0035437D">
        <w:rPr>
          <w:rFonts w:ascii="Times New Roman" w:hAnsi="Times New Roman" w:cs="Times New Roman"/>
          <w:bCs/>
          <w:sz w:val="28"/>
          <w:szCs w:val="28"/>
        </w:rPr>
        <w:t>-</w:t>
      </w:r>
      <w:r>
        <w:rPr>
          <w:rFonts w:ascii="Times New Roman" w:hAnsi="Times New Roman" w:cs="Times New Roman"/>
          <w:bCs/>
          <w:sz w:val="28"/>
          <w:szCs w:val="28"/>
        </w:rPr>
        <w:t xml:space="preserve"> </w:t>
      </w:r>
      <w:r w:rsidRPr="0035437D">
        <w:rPr>
          <w:rFonts w:ascii="Times New Roman" w:hAnsi="Times New Roman" w:cs="Times New Roman"/>
          <w:bCs/>
          <w:sz w:val="28"/>
          <w:szCs w:val="28"/>
        </w:rPr>
        <w:t>60,65</w:t>
      </w:r>
      <w:r>
        <w:rPr>
          <w:rFonts w:ascii="Times New Roman" w:hAnsi="Times New Roman" w:cs="Times New Roman"/>
          <w:bCs/>
          <w:sz w:val="28"/>
          <w:szCs w:val="28"/>
        </w:rPr>
        <w:t>; 2018г. – 60,5</w:t>
      </w:r>
      <w:r w:rsidRPr="0035437D">
        <w:rPr>
          <w:rFonts w:ascii="Times New Roman" w:hAnsi="Times New Roman" w:cs="Times New Roman"/>
          <w:bCs/>
          <w:sz w:val="28"/>
          <w:szCs w:val="28"/>
        </w:rPr>
        <w:t xml:space="preserve">). Увеличилась доля </w:t>
      </w:r>
      <w:r>
        <w:rPr>
          <w:rFonts w:ascii="Times New Roman" w:hAnsi="Times New Roman" w:cs="Times New Roman"/>
          <w:bCs/>
          <w:sz w:val="28"/>
          <w:szCs w:val="28"/>
        </w:rPr>
        <w:t xml:space="preserve">выпускников, получивших более 80 </w:t>
      </w:r>
      <w:proofErr w:type="gramStart"/>
      <w:r>
        <w:rPr>
          <w:rFonts w:ascii="Times New Roman" w:hAnsi="Times New Roman" w:cs="Times New Roman"/>
          <w:bCs/>
          <w:sz w:val="28"/>
          <w:szCs w:val="28"/>
        </w:rPr>
        <w:t xml:space="preserve">баллов: </w:t>
      </w:r>
      <w:r w:rsidRPr="0035437D">
        <w:rPr>
          <w:rFonts w:ascii="Times New Roman" w:hAnsi="Times New Roman" w:cs="Times New Roman"/>
          <w:bCs/>
          <w:sz w:val="28"/>
          <w:szCs w:val="28"/>
        </w:rPr>
        <w:t xml:space="preserve"> с</w:t>
      </w:r>
      <w:proofErr w:type="gramEnd"/>
      <w:r w:rsidRPr="0035437D">
        <w:rPr>
          <w:rFonts w:ascii="Times New Roman" w:hAnsi="Times New Roman" w:cs="Times New Roman"/>
          <w:bCs/>
          <w:sz w:val="28"/>
          <w:szCs w:val="28"/>
        </w:rPr>
        <w:t xml:space="preserve"> </w:t>
      </w:r>
      <w:r>
        <w:rPr>
          <w:rFonts w:ascii="Times New Roman" w:hAnsi="Times New Roman" w:cs="Times New Roman"/>
          <w:bCs/>
          <w:sz w:val="28"/>
          <w:szCs w:val="28"/>
        </w:rPr>
        <w:t xml:space="preserve"> 11,6% в 2017 году до 15,1 % в </w:t>
      </w:r>
      <w:r>
        <w:rPr>
          <w:rFonts w:ascii="Times New Roman" w:hAnsi="Times New Roman" w:cs="Times New Roman"/>
          <w:bCs/>
          <w:sz w:val="28"/>
          <w:szCs w:val="28"/>
        </w:rPr>
        <w:lastRenderedPageBreak/>
        <w:t>2018 году.</w:t>
      </w:r>
      <w:r w:rsidRPr="0035437D">
        <w:rPr>
          <w:rFonts w:ascii="Times New Roman" w:hAnsi="Times New Roman" w:cs="Times New Roman"/>
          <w:bCs/>
          <w:sz w:val="28"/>
          <w:szCs w:val="28"/>
        </w:rPr>
        <w:t xml:space="preserve"> </w:t>
      </w:r>
      <w:r>
        <w:rPr>
          <w:rFonts w:ascii="Times New Roman" w:hAnsi="Times New Roman" w:cs="Times New Roman"/>
          <w:bCs/>
          <w:sz w:val="28"/>
          <w:szCs w:val="28"/>
        </w:rPr>
        <w:t xml:space="preserve"> Высокий средний балл показали учащиеся </w:t>
      </w:r>
      <w:proofErr w:type="spellStart"/>
      <w:r>
        <w:rPr>
          <w:rFonts w:ascii="Times New Roman" w:hAnsi="Times New Roman" w:cs="Times New Roman"/>
          <w:bCs/>
          <w:sz w:val="28"/>
          <w:szCs w:val="28"/>
        </w:rPr>
        <w:t>Диксонской</w:t>
      </w:r>
      <w:proofErr w:type="spellEnd"/>
      <w:r>
        <w:rPr>
          <w:rFonts w:ascii="Times New Roman" w:hAnsi="Times New Roman" w:cs="Times New Roman"/>
          <w:bCs/>
          <w:sz w:val="28"/>
          <w:szCs w:val="28"/>
        </w:rPr>
        <w:t xml:space="preserve"> СШ – 80,3; </w:t>
      </w:r>
      <w:proofErr w:type="spellStart"/>
      <w:r>
        <w:rPr>
          <w:rFonts w:ascii="Times New Roman" w:hAnsi="Times New Roman" w:cs="Times New Roman"/>
          <w:bCs/>
          <w:sz w:val="28"/>
          <w:szCs w:val="28"/>
        </w:rPr>
        <w:t>Потаповской</w:t>
      </w:r>
      <w:proofErr w:type="spellEnd"/>
      <w:r>
        <w:rPr>
          <w:rFonts w:ascii="Times New Roman" w:hAnsi="Times New Roman" w:cs="Times New Roman"/>
          <w:bCs/>
          <w:sz w:val="28"/>
          <w:szCs w:val="28"/>
        </w:rPr>
        <w:t xml:space="preserve"> СШ – 73; </w:t>
      </w:r>
      <w:proofErr w:type="spellStart"/>
      <w:r>
        <w:rPr>
          <w:rFonts w:ascii="Times New Roman" w:hAnsi="Times New Roman" w:cs="Times New Roman"/>
          <w:bCs/>
          <w:sz w:val="28"/>
          <w:szCs w:val="28"/>
        </w:rPr>
        <w:t>Усть-Портовской</w:t>
      </w:r>
      <w:proofErr w:type="spellEnd"/>
      <w:r>
        <w:rPr>
          <w:rFonts w:ascii="Times New Roman" w:hAnsi="Times New Roman" w:cs="Times New Roman"/>
          <w:bCs/>
          <w:sz w:val="28"/>
          <w:szCs w:val="28"/>
        </w:rPr>
        <w:t xml:space="preserve"> СШ – 70; Дудинской гимназии – 68,9; Дудинской СШ №3 – 68,3; </w:t>
      </w:r>
      <w:proofErr w:type="spellStart"/>
      <w:r>
        <w:rPr>
          <w:rFonts w:ascii="Times New Roman" w:hAnsi="Times New Roman" w:cs="Times New Roman"/>
          <w:bCs/>
          <w:sz w:val="28"/>
          <w:szCs w:val="28"/>
        </w:rPr>
        <w:t>Хатангской</w:t>
      </w:r>
      <w:proofErr w:type="spellEnd"/>
      <w:r>
        <w:rPr>
          <w:rFonts w:ascii="Times New Roman" w:hAnsi="Times New Roman" w:cs="Times New Roman"/>
          <w:bCs/>
          <w:sz w:val="28"/>
          <w:szCs w:val="28"/>
        </w:rPr>
        <w:t xml:space="preserve"> СШ №1 – 64,5; Дудинской СШ№ 7 – 63,2; Дудинской СШ №4 -62,</w:t>
      </w:r>
      <w:proofErr w:type="gramStart"/>
      <w:r>
        <w:rPr>
          <w:rFonts w:ascii="Times New Roman" w:hAnsi="Times New Roman" w:cs="Times New Roman"/>
          <w:bCs/>
          <w:sz w:val="28"/>
          <w:szCs w:val="28"/>
        </w:rPr>
        <w:t>9;  Дудинской</w:t>
      </w:r>
      <w:proofErr w:type="gramEnd"/>
      <w:r>
        <w:rPr>
          <w:rFonts w:ascii="Times New Roman" w:hAnsi="Times New Roman" w:cs="Times New Roman"/>
          <w:bCs/>
          <w:sz w:val="28"/>
          <w:szCs w:val="28"/>
        </w:rPr>
        <w:t xml:space="preserve"> СШ №5 -61,8; Дудинской СШ № 1 – 60,6.   Выпускница </w:t>
      </w:r>
      <w:proofErr w:type="spellStart"/>
      <w:r>
        <w:rPr>
          <w:rFonts w:ascii="Times New Roman" w:hAnsi="Times New Roman" w:cs="Times New Roman"/>
          <w:bCs/>
          <w:sz w:val="28"/>
          <w:szCs w:val="28"/>
        </w:rPr>
        <w:t>Волочанской</w:t>
      </w:r>
      <w:proofErr w:type="spellEnd"/>
      <w:r>
        <w:rPr>
          <w:rFonts w:ascii="Times New Roman" w:hAnsi="Times New Roman" w:cs="Times New Roman"/>
          <w:bCs/>
          <w:sz w:val="28"/>
          <w:szCs w:val="28"/>
        </w:rPr>
        <w:t xml:space="preserve"> СШ №15 им. О. Аксеновой не справилась с итоговой аттестацией по русскому языку.</w:t>
      </w:r>
    </w:p>
    <w:p w:rsidR="00F2140E" w:rsidRPr="00224717" w:rsidRDefault="00F2140E" w:rsidP="00F2140E">
      <w:pPr>
        <w:tabs>
          <w:tab w:val="left" w:pos="1425"/>
        </w:tabs>
        <w:spacing w:after="0" w:line="240" w:lineRule="auto"/>
        <w:jc w:val="both"/>
        <w:rPr>
          <w:rFonts w:ascii="Times New Roman" w:hAnsi="Times New Roman" w:cs="Times New Roman"/>
          <w:b/>
          <w:bCs/>
          <w:sz w:val="16"/>
          <w:szCs w:val="16"/>
        </w:rPr>
      </w:pPr>
    </w:p>
    <w:p w:rsidR="00F2140E" w:rsidRPr="0035437D" w:rsidRDefault="00F2140E" w:rsidP="00F2140E">
      <w:pPr>
        <w:tabs>
          <w:tab w:val="left" w:pos="1425"/>
        </w:tabs>
        <w:spacing w:after="0" w:line="240" w:lineRule="auto"/>
        <w:jc w:val="both"/>
        <w:rPr>
          <w:rFonts w:ascii="Times New Roman" w:hAnsi="Times New Roman" w:cs="Times New Roman"/>
          <w:b/>
          <w:bCs/>
          <w:sz w:val="28"/>
          <w:szCs w:val="28"/>
        </w:rPr>
      </w:pPr>
      <w:proofErr w:type="gramStart"/>
      <w:r w:rsidRPr="0035437D">
        <w:rPr>
          <w:rFonts w:ascii="Times New Roman" w:hAnsi="Times New Roman" w:cs="Times New Roman"/>
          <w:b/>
          <w:bCs/>
          <w:sz w:val="28"/>
          <w:szCs w:val="28"/>
        </w:rPr>
        <w:t>Результаты  ЕГЭ</w:t>
      </w:r>
      <w:proofErr w:type="gramEnd"/>
      <w:r w:rsidRPr="0035437D">
        <w:rPr>
          <w:rFonts w:ascii="Times New Roman" w:hAnsi="Times New Roman" w:cs="Times New Roman"/>
          <w:b/>
          <w:bCs/>
          <w:sz w:val="28"/>
          <w:szCs w:val="28"/>
        </w:rPr>
        <w:t xml:space="preserve">  по русскому  языку </w:t>
      </w:r>
    </w:p>
    <w:tbl>
      <w:tblPr>
        <w:tblW w:w="97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252"/>
        <w:gridCol w:w="721"/>
        <w:gridCol w:w="548"/>
        <w:gridCol w:w="548"/>
        <w:gridCol w:w="549"/>
        <w:gridCol w:w="548"/>
        <w:gridCol w:w="548"/>
        <w:gridCol w:w="549"/>
        <w:gridCol w:w="548"/>
        <w:gridCol w:w="549"/>
        <w:gridCol w:w="573"/>
        <w:gridCol w:w="840"/>
        <w:gridCol w:w="865"/>
      </w:tblGrid>
      <w:tr w:rsidR="00F2140E" w:rsidRPr="0035437D" w:rsidTr="002C4B70">
        <w:trPr>
          <w:trHeight w:val="300"/>
        </w:trPr>
        <w:tc>
          <w:tcPr>
            <w:tcW w:w="1158" w:type="dxa"/>
            <w:vMerge w:val="restart"/>
            <w:shd w:val="clear" w:color="auto" w:fill="auto"/>
            <w:noWrap/>
            <w:vAlign w:val="center"/>
            <w:hideMark/>
          </w:tcPr>
          <w:p w:rsidR="00F2140E" w:rsidRPr="007E3958" w:rsidRDefault="00F2140E" w:rsidP="002C4B70">
            <w:pPr>
              <w:pStyle w:val="ac"/>
              <w:jc w:val="center"/>
              <w:rPr>
                <w:rFonts w:ascii="Times New Roman" w:hAnsi="Times New Roman" w:cs="Times New Roman"/>
              </w:rPr>
            </w:pPr>
          </w:p>
        </w:tc>
        <w:tc>
          <w:tcPr>
            <w:tcW w:w="1252" w:type="dxa"/>
            <w:vMerge w:val="restart"/>
            <w:shd w:val="clear" w:color="auto" w:fill="auto"/>
            <w:noWrap/>
            <w:vAlign w:val="center"/>
            <w:hideMark/>
          </w:tcPr>
          <w:p w:rsidR="00F2140E" w:rsidRPr="007E3958" w:rsidRDefault="00F2140E" w:rsidP="002C4B70">
            <w:pPr>
              <w:pStyle w:val="ac"/>
              <w:ind w:right="-108"/>
              <w:jc w:val="center"/>
              <w:rPr>
                <w:rFonts w:ascii="Times New Roman" w:hAnsi="Times New Roman" w:cs="Times New Roman"/>
              </w:rPr>
            </w:pPr>
            <w:r w:rsidRPr="007E3958">
              <w:rPr>
                <w:rFonts w:ascii="Times New Roman" w:hAnsi="Times New Roman" w:cs="Times New Roman"/>
              </w:rPr>
              <w:t>кол-во участников</w:t>
            </w:r>
          </w:p>
        </w:tc>
        <w:tc>
          <w:tcPr>
            <w:tcW w:w="721" w:type="dxa"/>
            <w:vMerge w:val="restart"/>
            <w:shd w:val="clear" w:color="auto" w:fill="auto"/>
            <w:noWrap/>
            <w:vAlign w:val="center"/>
            <w:hideMark/>
          </w:tcPr>
          <w:p w:rsidR="00F2140E" w:rsidRPr="007E3958" w:rsidRDefault="00F2140E" w:rsidP="002C4B70">
            <w:pPr>
              <w:pStyle w:val="ac"/>
              <w:ind w:right="-108"/>
              <w:jc w:val="center"/>
              <w:rPr>
                <w:rFonts w:ascii="Times New Roman" w:hAnsi="Times New Roman" w:cs="Times New Roman"/>
              </w:rPr>
            </w:pPr>
            <w:r w:rsidRPr="007E3958">
              <w:rPr>
                <w:rFonts w:ascii="Times New Roman" w:hAnsi="Times New Roman" w:cs="Times New Roman"/>
              </w:rPr>
              <w:t>сдали</w:t>
            </w:r>
          </w:p>
        </w:tc>
        <w:tc>
          <w:tcPr>
            <w:tcW w:w="4960" w:type="dxa"/>
            <w:gridSpan w:val="9"/>
            <w:shd w:val="clear" w:color="auto" w:fill="auto"/>
            <w:vAlign w:val="center"/>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баллы</w:t>
            </w:r>
          </w:p>
        </w:tc>
        <w:tc>
          <w:tcPr>
            <w:tcW w:w="840" w:type="dxa"/>
            <w:vMerge w:val="restart"/>
            <w:shd w:val="clear" w:color="auto" w:fill="auto"/>
            <w:noWrap/>
            <w:vAlign w:val="center"/>
            <w:hideMark/>
          </w:tcPr>
          <w:p w:rsidR="00F2140E" w:rsidRPr="007E3958" w:rsidRDefault="00F2140E" w:rsidP="002C4B70">
            <w:pPr>
              <w:pStyle w:val="ac"/>
              <w:jc w:val="center"/>
              <w:rPr>
                <w:rFonts w:ascii="Times New Roman" w:hAnsi="Times New Roman" w:cs="Times New Roman"/>
              </w:rPr>
            </w:pPr>
            <w:proofErr w:type="spellStart"/>
            <w:r w:rsidRPr="007E3958">
              <w:rPr>
                <w:rFonts w:ascii="Times New Roman" w:hAnsi="Times New Roman" w:cs="Times New Roman"/>
              </w:rPr>
              <w:t>ср.б</w:t>
            </w:r>
            <w:proofErr w:type="spellEnd"/>
            <w:r w:rsidRPr="007E3958">
              <w:rPr>
                <w:rFonts w:ascii="Times New Roman" w:hAnsi="Times New Roman" w:cs="Times New Roman"/>
              </w:rPr>
              <w:t>. в 2018 году</w:t>
            </w:r>
          </w:p>
        </w:tc>
        <w:tc>
          <w:tcPr>
            <w:tcW w:w="865" w:type="dxa"/>
            <w:vMerge w:val="restart"/>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ср. б. в 2017 году</w:t>
            </w:r>
          </w:p>
        </w:tc>
      </w:tr>
      <w:tr w:rsidR="00F2140E" w:rsidRPr="0035437D" w:rsidTr="002C4B70">
        <w:trPr>
          <w:trHeight w:val="719"/>
        </w:trPr>
        <w:tc>
          <w:tcPr>
            <w:tcW w:w="1158" w:type="dxa"/>
            <w:vMerge/>
            <w:shd w:val="clear" w:color="auto" w:fill="auto"/>
            <w:noWrap/>
            <w:vAlign w:val="center"/>
            <w:hideMark/>
          </w:tcPr>
          <w:p w:rsidR="00F2140E" w:rsidRPr="007E3958" w:rsidRDefault="00F2140E" w:rsidP="002C4B70">
            <w:pPr>
              <w:pStyle w:val="ac"/>
              <w:jc w:val="center"/>
              <w:rPr>
                <w:rFonts w:ascii="Times New Roman" w:hAnsi="Times New Roman" w:cs="Times New Roman"/>
              </w:rPr>
            </w:pPr>
          </w:p>
        </w:tc>
        <w:tc>
          <w:tcPr>
            <w:tcW w:w="1252" w:type="dxa"/>
            <w:vMerge/>
            <w:shd w:val="clear" w:color="auto" w:fill="auto"/>
            <w:noWrap/>
            <w:vAlign w:val="center"/>
            <w:hideMark/>
          </w:tcPr>
          <w:p w:rsidR="00F2140E" w:rsidRPr="007E3958" w:rsidRDefault="00F2140E" w:rsidP="002C4B70">
            <w:pPr>
              <w:pStyle w:val="ac"/>
              <w:jc w:val="center"/>
              <w:rPr>
                <w:rFonts w:ascii="Times New Roman" w:hAnsi="Times New Roman" w:cs="Times New Roman"/>
              </w:rPr>
            </w:pPr>
          </w:p>
        </w:tc>
        <w:tc>
          <w:tcPr>
            <w:tcW w:w="721" w:type="dxa"/>
            <w:vMerge/>
            <w:shd w:val="clear" w:color="auto" w:fill="auto"/>
            <w:noWrap/>
            <w:vAlign w:val="center"/>
            <w:hideMark/>
          </w:tcPr>
          <w:p w:rsidR="00F2140E" w:rsidRPr="007E3958" w:rsidRDefault="00F2140E" w:rsidP="002C4B70">
            <w:pPr>
              <w:pStyle w:val="ac"/>
              <w:jc w:val="center"/>
              <w:rPr>
                <w:rFonts w:ascii="Times New Roman" w:hAnsi="Times New Roman" w:cs="Times New Roman"/>
              </w:rPr>
            </w:pPr>
          </w:p>
        </w:tc>
        <w:tc>
          <w:tcPr>
            <w:tcW w:w="548" w:type="dxa"/>
            <w:shd w:val="clear" w:color="auto" w:fill="auto"/>
            <w:vAlign w:val="center"/>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24-35</w:t>
            </w:r>
          </w:p>
        </w:tc>
        <w:tc>
          <w:tcPr>
            <w:tcW w:w="548" w:type="dxa"/>
            <w:shd w:val="clear" w:color="auto" w:fill="auto"/>
            <w:vAlign w:val="center"/>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36</w:t>
            </w:r>
          </w:p>
        </w:tc>
        <w:tc>
          <w:tcPr>
            <w:tcW w:w="549" w:type="dxa"/>
            <w:shd w:val="clear" w:color="auto" w:fill="auto"/>
            <w:noWrap/>
            <w:vAlign w:val="center"/>
            <w:hideMark/>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до 50</w:t>
            </w:r>
          </w:p>
        </w:tc>
        <w:tc>
          <w:tcPr>
            <w:tcW w:w="548" w:type="dxa"/>
            <w:shd w:val="clear" w:color="auto" w:fill="auto"/>
            <w:noWrap/>
            <w:vAlign w:val="center"/>
            <w:hideMark/>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50-59</w:t>
            </w:r>
          </w:p>
        </w:tc>
        <w:tc>
          <w:tcPr>
            <w:tcW w:w="548" w:type="dxa"/>
            <w:shd w:val="clear" w:color="auto" w:fill="auto"/>
            <w:noWrap/>
            <w:vAlign w:val="center"/>
            <w:hideMark/>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60-69</w:t>
            </w:r>
          </w:p>
        </w:tc>
        <w:tc>
          <w:tcPr>
            <w:tcW w:w="549" w:type="dxa"/>
            <w:shd w:val="clear" w:color="auto" w:fill="auto"/>
            <w:noWrap/>
            <w:vAlign w:val="center"/>
            <w:hideMark/>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70-79</w:t>
            </w:r>
          </w:p>
        </w:tc>
        <w:tc>
          <w:tcPr>
            <w:tcW w:w="548" w:type="dxa"/>
            <w:shd w:val="clear" w:color="auto" w:fill="auto"/>
            <w:noWrap/>
            <w:vAlign w:val="center"/>
            <w:hideMark/>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80-89</w:t>
            </w:r>
          </w:p>
        </w:tc>
        <w:tc>
          <w:tcPr>
            <w:tcW w:w="549" w:type="dxa"/>
            <w:shd w:val="clear" w:color="auto" w:fill="auto"/>
            <w:noWrap/>
            <w:vAlign w:val="center"/>
            <w:hideMark/>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90-99</w:t>
            </w:r>
          </w:p>
        </w:tc>
        <w:tc>
          <w:tcPr>
            <w:tcW w:w="573" w:type="dxa"/>
          </w:tcPr>
          <w:p w:rsidR="00F2140E" w:rsidRPr="007E3958" w:rsidRDefault="00F2140E" w:rsidP="002C4B70">
            <w:pPr>
              <w:pStyle w:val="ac"/>
              <w:jc w:val="center"/>
              <w:rPr>
                <w:rFonts w:ascii="Times New Roman" w:hAnsi="Times New Roman" w:cs="Times New Roman"/>
              </w:rPr>
            </w:pPr>
            <w:r w:rsidRPr="007E3958">
              <w:rPr>
                <w:rFonts w:ascii="Times New Roman" w:hAnsi="Times New Roman" w:cs="Times New Roman"/>
              </w:rPr>
              <w:t>100</w:t>
            </w:r>
          </w:p>
        </w:tc>
        <w:tc>
          <w:tcPr>
            <w:tcW w:w="840" w:type="dxa"/>
            <w:vMerge/>
            <w:shd w:val="clear" w:color="auto" w:fill="auto"/>
            <w:noWrap/>
            <w:vAlign w:val="center"/>
            <w:hideMark/>
          </w:tcPr>
          <w:p w:rsidR="00F2140E" w:rsidRPr="007E3958" w:rsidRDefault="00F2140E" w:rsidP="002C4B70">
            <w:pPr>
              <w:pStyle w:val="ac"/>
              <w:jc w:val="center"/>
              <w:rPr>
                <w:rFonts w:ascii="Times New Roman" w:hAnsi="Times New Roman" w:cs="Times New Roman"/>
              </w:rPr>
            </w:pPr>
          </w:p>
        </w:tc>
        <w:tc>
          <w:tcPr>
            <w:tcW w:w="865" w:type="dxa"/>
            <w:vMerge/>
          </w:tcPr>
          <w:p w:rsidR="00F2140E" w:rsidRPr="007E3958" w:rsidRDefault="00F2140E" w:rsidP="002C4B70">
            <w:pPr>
              <w:pStyle w:val="ac"/>
              <w:jc w:val="center"/>
              <w:rPr>
                <w:rFonts w:ascii="Times New Roman" w:hAnsi="Times New Roman" w:cs="Times New Roman"/>
              </w:rPr>
            </w:pPr>
          </w:p>
        </w:tc>
      </w:tr>
      <w:tr w:rsidR="00F2140E" w:rsidRPr="0035437D" w:rsidTr="002C4B70">
        <w:trPr>
          <w:trHeight w:val="340"/>
        </w:trPr>
        <w:tc>
          <w:tcPr>
            <w:tcW w:w="1158" w:type="dxa"/>
            <w:shd w:val="clear" w:color="auto" w:fill="auto"/>
            <w:noWrap/>
            <w:vAlign w:val="center"/>
            <w:hideMark/>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Дудинка</w:t>
            </w:r>
          </w:p>
        </w:tc>
        <w:tc>
          <w:tcPr>
            <w:tcW w:w="1252"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133</w:t>
            </w:r>
          </w:p>
        </w:tc>
        <w:tc>
          <w:tcPr>
            <w:tcW w:w="721"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133</w:t>
            </w:r>
          </w:p>
        </w:tc>
        <w:tc>
          <w:tcPr>
            <w:tcW w:w="548" w:type="dxa"/>
            <w:shd w:val="clear" w:color="auto" w:fill="auto"/>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1</w:t>
            </w:r>
          </w:p>
        </w:tc>
        <w:tc>
          <w:tcPr>
            <w:tcW w:w="548" w:type="dxa"/>
            <w:shd w:val="clear" w:color="auto" w:fill="auto"/>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0</w:t>
            </w:r>
          </w:p>
        </w:tc>
        <w:tc>
          <w:tcPr>
            <w:tcW w:w="549"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18</w:t>
            </w:r>
          </w:p>
        </w:tc>
        <w:tc>
          <w:tcPr>
            <w:tcW w:w="548"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26</w:t>
            </w:r>
          </w:p>
        </w:tc>
        <w:tc>
          <w:tcPr>
            <w:tcW w:w="548"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38</w:t>
            </w:r>
          </w:p>
        </w:tc>
        <w:tc>
          <w:tcPr>
            <w:tcW w:w="549"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24</w:t>
            </w:r>
          </w:p>
        </w:tc>
        <w:tc>
          <w:tcPr>
            <w:tcW w:w="548"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21</w:t>
            </w:r>
          </w:p>
        </w:tc>
        <w:tc>
          <w:tcPr>
            <w:tcW w:w="549"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5</w:t>
            </w:r>
          </w:p>
        </w:tc>
        <w:tc>
          <w:tcPr>
            <w:tcW w:w="573" w:type="dxa"/>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0</w:t>
            </w:r>
          </w:p>
        </w:tc>
        <w:tc>
          <w:tcPr>
            <w:tcW w:w="840" w:type="dxa"/>
            <w:shd w:val="clear" w:color="auto" w:fill="auto"/>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64,3</w:t>
            </w:r>
          </w:p>
        </w:tc>
        <w:tc>
          <w:tcPr>
            <w:tcW w:w="865" w:type="dxa"/>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63,51</w:t>
            </w:r>
          </w:p>
        </w:tc>
      </w:tr>
      <w:tr w:rsidR="00F2140E" w:rsidRPr="0035437D" w:rsidTr="002C4B70">
        <w:trPr>
          <w:trHeight w:val="340"/>
        </w:trPr>
        <w:tc>
          <w:tcPr>
            <w:tcW w:w="1158" w:type="dxa"/>
            <w:shd w:val="clear" w:color="auto" w:fill="auto"/>
            <w:noWrap/>
            <w:vAlign w:val="center"/>
            <w:hideMark/>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Село</w:t>
            </w:r>
          </w:p>
        </w:tc>
        <w:tc>
          <w:tcPr>
            <w:tcW w:w="1252"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71</w:t>
            </w:r>
          </w:p>
        </w:tc>
        <w:tc>
          <w:tcPr>
            <w:tcW w:w="721"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70</w:t>
            </w:r>
          </w:p>
        </w:tc>
        <w:tc>
          <w:tcPr>
            <w:tcW w:w="548" w:type="dxa"/>
            <w:shd w:val="clear" w:color="auto" w:fill="auto"/>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6</w:t>
            </w:r>
          </w:p>
        </w:tc>
        <w:tc>
          <w:tcPr>
            <w:tcW w:w="548" w:type="dxa"/>
            <w:shd w:val="clear" w:color="auto" w:fill="auto"/>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2</w:t>
            </w:r>
          </w:p>
        </w:tc>
        <w:tc>
          <w:tcPr>
            <w:tcW w:w="549"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21</w:t>
            </w:r>
          </w:p>
        </w:tc>
        <w:tc>
          <w:tcPr>
            <w:tcW w:w="548"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14</w:t>
            </w:r>
          </w:p>
        </w:tc>
        <w:tc>
          <w:tcPr>
            <w:tcW w:w="548"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12</w:t>
            </w:r>
          </w:p>
        </w:tc>
        <w:tc>
          <w:tcPr>
            <w:tcW w:w="549"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10</w:t>
            </w:r>
          </w:p>
        </w:tc>
        <w:tc>
          <w:tcPr>
            <w:tcW w:w="548"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5</w:t>
            </w:r>
          </w:p>
        </w:tc>
        <w:tc>
          <w:tcPr>
            <w:tcW w:w="549"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0</w:t>
            </w:r>
          </w:p>
        </w:tc>
        <w:tc>
          <w:tcPr>
            <w:tcW w:w="573" w:type="dxa"/>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0</w:t>
            </w:r>
          </w:p>
        </w:tc>
        <w:tc>
          <w:tcPr>
            <w:tcW w:w="840"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56,8</w:t>
            </w:r>
          </w:p>
        </w:tc>
        <w:tc>
          <w:tcPr>
            <w:tcW w:w="865" w:type="dxa"/>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55,6</w:t>
            </w:r>
          </w:p>
        </w:tc>
      </w:tr>
      <w:tr w:rsidR="00F2140E" w:rsidRPr="0035437D" w:rsidTr="002C4B70">
        <w:trPr>
          <w:trHeight w:val="340"/>
        </w:trPr>
        <w:tc>
          <w:tcPr>
            <w:tcW w:w="1158" w:type="dxa"/>
            <w:shd w:val="clear" w:color="auto" w:fill="auto"/>
            <w:noWrap/>
            <w:vAlign w:val="center"/>
            <w:hideMark/>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Район</w:t>
            </w:r>
          </w:p>
        </w:tc>
        <w:tc>
          <w:tcPr>
            <w:tcW w:w="1252"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204</w:t>
            </w:r>
          </w:p>
        </w:tc>
        <w:tc>
          <w:tcPr>
            <w:tcW w:w="721"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203</w:t>
            </w:r>
          </w:p>
        </w:tc>
        <w:tc>
          <w:tcPr>
            <w:tcW w:w="548" w:type="dxa"/>
            <w:shd w:val="clear" w:color="auto" w:fill="auto"/>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7</w:t>
            </w:r>
          </w:p>
        </w:tc>
        <w:tc>
          <w:tcPr>
            <w:tcW w:w="548" w:type="dxa"/>
            <w:shd w:val="clear" w:color="auto" w:fill="auto"/>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2</w:t>
            </w:r>
          </w:p>
        </w:tc>
        <w:tc>
          <w:tcPr>
            <w:tcW w:w="549"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39</w:t>
            </w:r>
          </w:p>
        </w:tc>
        <w:tc>
          <w:tcPr>
            <w:tcW w:w="548"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40</w:t>
            </w:r>
          </w:p>
        </w:tc>
        <w:tc>
          <w:tcPr>
            <w:tcW w:w="548"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50</w:t>
            </w:r>
          </w:p>
        </w:tc>
        <w:tc>
          <w:tcPr>
            <w:tcW w:w="549"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34</w:t>
            </w:r>
          </w:p>
        </w:tc>
        <w:tc>
          <w:tcPr>
            <w:tcW w:w="548"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26</w:t>
            </w:r>
          </w:p>
        </w:tc>
        <w:tc>
          <w:tcPr>
            <w:tcW w:w="549"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5</w:t>
            </w:r>
          </w:p>
        </w:tc>
        <w:tc>
          <w:tcPr>
            <w:tcW w:w="573" w:type="dxa"/>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0</w:t>
            </w:r>
          </w:p>
        </w:tc>
        <w:tc>
          <w:tcPr>
            <w:tcW w:w="840" w:type="dxa"/>
            <w:shd w:val="clear" w:color="auto" w:fill="auto"/>
            <w:noWrap/>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60,5</w:t>
            </w:r>
          </w:p>
        </w:tc>
        <w:tc>
          <w:tcPr>
            <w:tcW w:w="865" w:type="dxa"/>
            <w:vAlign w:val="center"/>
          </w:tcPr>
          <w:p w:rsidR="00F2140E" w:rsidRPr="007E3958" w:rsidRDefault="00F2140E" w:rsidP="002C4B70">
            <w:pPr>
              <w:pStyle w:val="ac"/>
              <w:jc w:val="center"/>
              <w:rPr>
                <w:rFonts w:ascii="Times New Roman" w:hAnsi="Times New Roman" w:cs="Times New Roman"/>
                <w:bCs/>
              </w:rPr>
            </w:pPr>
            <w:r w:rsidRPr="007E3958">
              <w:rPr>
                <w:rFonts w:ascii="Times New Roman" w:hAnsi="Times New Roman" w:cs="Times New Roman"/>
                <w:bCs/>
              </w:rPr>
              <w:t>60,65</w:t>
            </w:r>
          </w:p>
        </w:tc>
      </w:tr>
    </w:tbl>
    <w:p w:rsidR="00F2140E" w:rsidRPr="0035437D" w:rsidRDefault="00F2140E" w:rsidP="00F2140E">
      <w:pPr>
        <w:spacing w:after="0" w:line="240" w:lineRule="auto"/>
        <w:jc w:val="both"/>
        <w:rPr>
          <w:rFonts w:ascii="Times New Roman" w:hAnsi="Times New Roman" w:cs="Times New Roman"/>
          <w:b/>
          <w:sz w:val="28"/>
          <w:szCs w:val="28"/>
        </w:rPr>
      </w:pPr>
    </w:p>
    <w:p w:rsidR="00F90789" w:rsidRDefault="00F2140E" w:rsidP="00F2140E">
      <w:pPr>
        <w:spacing w:after="0" w:line="240" w:lineRule="auto"/>
        <w:jc w:val="center"/>
        <w:rPr>
          <w:rFonts w:ascii="Times New Roman" w:hAnsi="Times New Roman" w:cs="Times New Roman"/>
          <w:b/>
          <w:sz w:val="28"/>
          <w:szCs w:val="28"/>
        </w:rPr>
      </w:pPr>
      <w:r w:rsidRPr="0035437D">
        <w:rPr>
          <w:rFonts w:ascii="Times New Roman" w:hAnsi="Times New Roman" w:cs="Times New Roman"/>
          <w:b/>
          <w:sz w:val="28"/>
          <w:szCs w:val="28"/>
        </w:rPr>
        <w:t>Диаграмма распределения участников ЕГЭ по русскому языку по</w:t>
      </w:r>
    </w:p>
    <w:p w:rsidR="00F90789" w:rsidRDefault="00F90789" w:rsidP="00F214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количеству набранных тестовых баллов в 2018 г.</w:t>
      </w:r>
    </w:p>
    <w:p w:rsidR="00F90789" w:rsidRDefault="00F90789" w:rsidP="00F2140E">
      <w:pPr>
        <w:spacing w:after="0" w:line="240" w:lineRule="auto"/>
        <w:jc w:val="center"/>
        <w:rPr>
          <w:rFonts w:ascii="Times New Roman" w:hAnsi="Times New Roman" w:cs="Times New Roman"/>
          <w:b/>
          <w:sz w:val="28"/>
          <w:szCs w:val="28"/>
        </w:rPr>
      </w:pPr>
    </w:p>
    <w:p w:rsidR="00F2140E" w:rsidRPr="0035437D" w:rsidRDefault="00F2140E" w:rsidP="00F2140E">
      <w:pPr>
        <w:spacing w:after="0" w:line="240" w:lineRule="auto"/>
        <w:jc w:val="center"/>
        <w:rPr>
          <w:rFonts w:ascii="Times New Roman" w:hAnsi="Times New Roman" w:cs="Times New Roman"/>
          <w:b/>
          <w:sz w:val="28"/>
          <w:szCs w:val="28"/>
        </w:rPr>
      </w:pPr>
      <w:r w:rsidRPr="0035437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90789" w:rsidRPr="0035437D">
        <w:rPr>
          <w:rFonts w:ascii="Times New Roman" w:hAnsi="Times New Roman" w:cs="Times New Roman"/>
          <w:b/>
          <w:noProof/>
          <w:sz w:val="28"/>
          <w:szCs w:val="28"/>
        </w:rPr>
        <w:drawing>
          <wp:inline distT="0" distB="0" distL="0" distR="0" wp14:anchorId="64991EF3" wp14:editId="61454F34">
            <wp:extent cx="5579110" cy="2152650"/>
            <wp:effectExtent l="0" t="0" r="0" b="0"/>
            <wp:docPr id="9"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F2140E" w:rsidRPr="0035437D" w:rsidRDefault="00F2140E" w:rsidP="00F2140E">
      <w:pPr>
        <w:spacing w:after="0" w:line="240" w:lineRule="auto"/>
        <w:ind w:left="-1134"/>
        <w:jc w:val="center"/>
        <w:rPr>
          <w:rFonts w:ascii="Times New Roman" w:hAnsi="Times New Roman" w:cs="Times New Roman"/>
          <w:b/>
          <w:sz w:val="28"/>
          <w:szCs w:val="28"/>
        </w:rPr>
      </w:pPr>
    </w:p>
    <w:p w:rsidR="00F2140E" w:rsidRDefault="00F2140E" w:rsidP="00F2140E">
      <w:pPr>
        <w:spacing w:after="0" w:line="240" w:lineRule="auto"/>
        <w:jc w:val="both"/>
        <w:rPr>
          <w:rFonts w:ascii="Times New Roman" w:hAnsi="Times New Roman" w:cs="Times New Roman"/>
          <w:b/>
          <w:sz w:val="28"/>
          <w:szCs w:val="28"/>
        </w:rPr>
      </w:pPr>
    </w:p>
    <w:p w:rsidR="00F2140E" w:rsidRPr="0035437D" w:rsidRDefault="00F2140E" w:rsidP="00F2140E">
      <w:pPr>
        <w:spacing w:after="0" w:line="240" w:lineRule="auto"/>
        <w:jc w:val="both"/>
        <w:rPr>
          <w:rFonts w:ascii="Times New Roman" w:hAnsi="Times New Roman" w:cs="Times New Roman"/>
          <w:b/>
          <w:sz w:val="28"/>
          <w:szCs w:val="28"/>
        </w:rPr>
      </w:pPr>
      <w:r w:rsidRPr="0035437D">
        <w:rPr>
          <w:rFonts w:ascii="Times New Roman" w:hAnsi="Times New Roman" w:cs="Times New Roman"/>
          <w:b/>
          <w:sz w:val="28"/>
          <w:szCs w:val="28"/>
        </w:rPr>
        <w:t>Динамика результатов ЕГЭ по русскому языку за последние три года</w:t>
      </w:r>
    </w:p>
    <w:p w:rsidR="00F2140E" w:rsidRPr="0035437D" w:rsidRDefault="00F2140E" w:rsidP="00F2140E">
      <w:pPr>
        <w:spacing w:after="0" w:line="240" w:lineRule="auto"/>
        <w:jc w:val="both"/>
        <w:rPr>
          <w:rFonts w:ascii="Times New Roman" w:hAnsi="Times New Roman" w:cs="Times New Roman"/>
          <w:b/>
          <w:sz w:val="28"/>
          <w:szCs w:val="28"/>
        </w:rPr>
      </w:pPr>
    </w:p>
    <w:tbl>
      <w:tblPr>
        <w:tblW w:w="81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701"/>
        <w:gridCol w:w="1701"/>
      </w:tblGrid>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p>
        </w:tc>
        <w:tc>
          <w:tcPr>
            <w:tcW w:w="1701" w:type="dxa"/>
            <w:vAlign w:val="center"/>
          </w:tcPr>
          <w:p w:rsidR="00F2140E" w:rsidRPr="0035437D" w:rsidRDefault="00F2140E" w:rsidP="002C4B70">
            <w:pPr>
              <w:spacing w:after="0" w:line="240" w:lineRule="auto"/>
              <w:jc w:val="center"/>
              <w:rPr>
                <w:rFonts w:ascii="Times New Roman" w:hAnsi="Times New Roman" w:cs="Times New Roman"/>
                <w:b/>
                <w:sz w:val="24"/>
                <w:szCs w:val="24"/>
              </w:rPr>
            </w:pPr>
            <w:r w:rsidRPr="0035437D">
              <w:rPr>
                <w:rFonts w:ascii="Times New Roman" w:hAnsi="Times New Roman" w:cs="Times New Roman"/>
                <w:b/>
                <w:sz w:val="24"/>
                <w:szCs w:val="24"/>
              </w:rPr>
              <w:t>2016</w:t>
            </w:r>
          </w:p>
        </w:tc>
        <w:tc>
          <w:tcPr>
            <w:tcW w:w="1701" w:type="dxa"/>
            <w:vAlign w:val="center"/>
          </w:tcPr>
          <w:p w:rsidR="00F2140E" w:rsidRPr="0035437D" w:rsidRDefault="00F2140E" w:rsidP="002C4B70">
            <w:pPr>
              <w:spacing w:after="0" w:line="240" w:lineRule="auto"/>
              <w:jc w:val="center"/>
              <w:rPr>
                <w:rFonts w:ascii="Times New Roman" w:hAnsi="Times New Roman" w:cs="Times New Roman"/>
                <w:b/>
                <w:sz w:val="24"/>
                <w:szCs w:val="24"/>
              </w:rPr>
            </w:pPr>
            <w:r w:rsidRPr="0035437D">
              <w:rPr>
                <w:rFonts w:ascii="Times New Roman" w:hAnsi="Times New Roman" w:cs="Times New Roman"/>
                <w:b/>
                <w:sz w:val="24"/>
                <w:szCs w:val="24"/>
              </w:rPr>
              <w:t>2017</w:t>
            </w:r>
          </w:p>
        </w:tc>
        <w:tc>
          <w:tcPr>
            <w:tcW w:w="1701" w:type="dxa"/>
            <w:vAlign w:val="center"/>
          </w:tcPr>
          <w:p w:rsidR="00F2140E" w:rsidRPr="0035437D" w:rsidRDefault="00F2140E" w:rsidP="002C4B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Не преодолели</w:t>
            </w:r>
          </w:p>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минимальн</w:t>
            </w:r>
            <w:r>
              <w:rPr>
                <w:rFonts w:ascii="Times New Roman" w:hAnsi="Times New Roman" w:cs="Times New Roman"/>
                <w:sz w:val="24"/>
                <w:szCs w:val="24"/>
              </w:rPr>
              <w:t>ый порог</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0</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0</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Средний балл</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61,01</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60,65</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60,5</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Получили от 80</w:t>
            </w:r>
            <w:r w:rsidRPr="0035437D">
              <w:rPr>
                <w:rFonts w:ascii="Times New Roman" w:hAnsi="Times New Roman" w:cs="Times New Roman"/>
                <w:sz w:val="24"/>
                <w:szCs w:val="24"/>
              </w:rPr>
              <w:t xml:space="preserve"> до 100 баллов</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15</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24</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Получили 100 баллов</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0</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1</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F2140E" w:rsidRPr="0035437D" w:rsidRDefault="00F2140E" w:rsidP="00F2140E">
      <w:pPr>
        <w:spacing w:after="0" w:line="240" w:lineRule="auto"/>
        <w:jc w:val="both"/>
        <w:rPr>
          <w:rFonts w:ascii="Times New Roman" w:hAnsi="Times New Roman" w:cs="Times New Roman"/>
          <w:b/>
          <w:sz w:val="28"/>
          <w:szCs w:val="28"/>
        </w:rPr>
      </w:pPr>
      <w:r w:rsidRPr="0035437D">
        <w:rPr>
          <w:rFonts w:ascii="Times New Roman" w:hAnsi="Times New Roman" w:cs="Times New Roman"/>
          <w:b/>
          <w:sz w:val="28"/>
          <w:szCs w:val="28"/>
        </w:rPr>
        <w:tab/>
      </w:r>
    </w:p>
    <w:p w:rsidR="00F2140E" w:rsidRPr="00224717" w:rsidRDefault="00F2140E" w:rsidP="00F2140E">
      <w:pPr>
        <w:pStyle w:val="a4"/>
        <w:numPr>
          <w:ilvl w:val="0"/>
          <w:numId w:val="22"/>
        </w:numPr>
        <w:spacing w:after="0" w:line="240" w:lineRule="auto"/>
        <w:jc w:val="both"/>
        <w:rPr>
          <w:rFonts w:ascii="Times New Roman" w:hAnsi="Times New Roman" w:cs="Times New Roman"/>
          <w:b/>
          <w:sz w:val="28"/>
          <w:szCs w:val="28"/>
        </w:rPr>
      </w:pPr>
      <w:r w:rsidRPr="00224717">
        <w:rPr>
          <w:rFonts w:ascii="Times New Roman" w:hAnsi="Times New Roman" w:cs="Times New Roman"/>
          <w:b/>
          <w:sz w:val="28"/>
          <w:szCs w:val="28"/>
        </w:rPr>
        <w:t>Основные результаты по математике (базовый уровень)</w:t>
      </w:r>
    </w:p>
    <w:p w:rsidR="00F2140E" w:rsidRPr="0035437D" w:rsidRDefault="00F2140E" w:rsidP="00F2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w:t>
      </w:r>
      <w:r w:rsidRPr="0035437D">
        <w:rPr>
          <w:rFonts w:ascii="Times New Roman" w:hAnsi="Times New Roman" w:cs="Times New Roman"/>
          <w:sz w:val="28"/>
          <w:szCs w:val="28"/>
        </w:rPr>
        <w:t xml:space="preserve"> году в ЕГЭ по математике (базовый уровень) приняли участие </w:t>
      </w:r>
      <w:r>
        <w:rPr>
          <w:rFonts w:ascii="Times New Roman" w:hAnsi="Times New Roman" w:cs="Times New Roman"/>
          <w:sz w:val="28"/>
          <w:szCs w:val="28"/>
        </w:rPr>
        <w:t>194</w:t>
      </w:r>
      <w:r w:rsidRPr="0035437D">
        <w:rPr>
          <w:rFonts w:ascii="Times New Roman" w:hAnsi="Times New Roman" w:cs="Times New Roman"/>
          <w:sz w:val="28"/>
          <w:szCs w:val="28"/>
        </w:rPr>
        <w:t xml:space="preserve"> человек</w:t>
      </w:r>
      <w:r>
        <w:rPr>
          <w:rFonts w:ascii="Times New Roman" w:hAnsi="Times New Roman" w:cs="Times New Roman"/>
          <w:sz w:val="28"/>
          <w:szCs w:val="28"/>
        </w:rPr>
        <w:t>а</w:t>
      </w:r>
      <w:r w:rsidRPr="0035437D">
        <w:rPr>
          <w:rFonts w:ascii="Times New Roman" w:hAnsi="Times New Roman" w:cs="Times New Roman"/>
          <w:sz w:val="28"/>
          <w:szCs w:val="28"/>
        </w:rPr>
        <w:t xml:space="preserve"> (с учетом очно-заочной ф</w:t>
      </w:r>
      <w:r>
        <w:rPr>
          <w:rFonts w:ascii="Times New Roman" w:hAnsi="Times New Roman" w:cs="Times New Roman"/>
          <w:sz w:val="28"/>
          <w:szCs w:val="28"/>
        </w:rPr>
        <w:t>ормы обучения), что составило 93,7</w:t>
      </w:r>
      <w:r w:rsidRPr="0035437D">
        <w:rPr>
          <w:rFonts w:ascii="Times New Roman" w:hAnsi="Times New Roman" w:cs="Times New Roman"/>
          <w:sz w:val="28"/>
          <w:szCs w:val="28"/>
        </w:rPr>
        <w:t>% от числа всех выпускников. Набрали менее минимального балла</w:t>
      </w:r>
      <w:r>
        <w:rPr>
          <w:rFonts w:ascii="Times New Roman" w:hAnsi="Times New Roman" w:cs="Times New Roman"/>
          <w:sz w:val="28"/>
          <w:szCs w:val="28"/>
        </w:rPr>
        <w:t>-13 человек</w:t>
      </w:r>
      <w:r w:rsidRPr="0035437D">
        <w:rPr>
          <w:rFonts w:ascii="Times New Roman" w:hAnsi="Times New Roman" w:cs="Times New Roman"/>
          <w:sz w:val="28"/>
          <w:szCs w:val="28"/>
        </w:rPr>
        <w:t xml:space="preserve"> </w:t>
      </w:r>
      <w:r>
        <w:rPr>
          <w:rFonts w:ascii="Times New Roman" w:hAnsi="Times New Roman" w:cs="Times New Roman"/>
          <w:sz w:val="28"/>
          <w:szCs w:val="28"/>
        </w:rPr>
        <w:t>(6,7</w:t>
      </w:r>
      <w:r w:rsidRPr="0035437D">
        <w:rPr>
          <w:rFonts w:ascii="Times New Roman" w:hAnsi="Times New Roman" w:cs="Times New Roman"/>
          <w:sz w:val="28"/>
          <w:szCs w:val="28"/>
        </w:rPr>
        <w:t>% от количества участников</w:t>
      </w:r>
      <w:r>
        <w:rPr>
          <w:rFonts w:ascii="Times New Roman" w:hAnsi="Times New Roman" w:cs="Times New Roman"/>
          <w:sz w:val="28"/>
          <w:szCs w:val="28"/>
        </w:rPr>
        <w:t>)</w:t>
      </w:r>
      <w:r w:rsidRPr="0035437D">
        <w:rPr>
          <w:rFonts w:ascii="Times New Roman" w:hAnsi="Times New Roman" w:cs="Times New Roman"/>
          <w:sz w:val="28"/>
          <w:szCs w:val="28"/>
        </w:rPr>
        <w:t xml:space="preserve">, что </w:t>
      </w:r>
      <w:r>
        <w:rPr>
          <w:rFonts w:ascii="Times New Roman" w:hAnsi="Times New Roman" w:cs="Times New Roman"/>
          <w:sz w:val="28"/>
          <w:szCs w:val="28"/>
        </w:rPr>
        <w:t>ниже</w:t>
      </w:r>
      <w:r w:rsidRPr="0035437D">
        <w:rPr>
          <w:rFonts w:ascii="Times New Roman" w:hAnsi="Times New Roman" w:cs="Times New Roman"/>
          <w:sz w:val="28"/>
          <w:szCs w:val="28"/>
        </w:rPr>
        <w:t xml:space="preserve"> показателя прошлого года на </w:t>
      </w:r>
      <w:r>
        <w:rPr>
          <w:rFonts w:ascii="Times New Roman" w:hAnsi="Times New Roman" w:cs="Times New Roman"/>
          <w:sz w:val="28"/>
          <w:szCs w:val="28"/>
        </w:rPr>
        <w:t>1,5</w:t>
      </w:r>
      <w:r w:rsidRPr="0035437D">
        <w:rPr>
          <w:rFonts w:ascii="Times New Roman" w:hAnsi="Times New Roman" w:cs="Times New Roman"/>
          <w:sz w:val="28"/>
          <w:szCs w:val="28"/>
        </w:rPr>
        <w:t xml:space="preserve">%. </w:t>
      </w:r>
    </w:p>
    <w:p w:rsidR="00F2140E" w:rsidRPr="0035437D" w:rsidRDefault="00F2140E" w:rsidP="00F2140E">
      <w:pPr>
        <w:spacing w:after="0" w:line="240" w:lineRule="auto"/>
        <w:ind w:firstLine="709"/>
        <w:jc w:val="both"/>
        <w:rPr>
          <w:rFonts w:ascii="Times New Roman" w:hAnsi="Times New Roman" w:cs="Times New Roman"/>
          <w:sz w:val="28"/>
          <w:szCs w:val="28"/>
        </w:rPr>
      </w:pPr>
      <w:r w:rsidRPr="0035437D">
        <w:rPr>
          <w:rFonts w:ascii="Times New Roman" w:hAnsi="Times New Roman" w:cs="Times New Roman"/>
          <w:sz w:val="28"/>
          <w:szCs w:val="28"/>
        </w:rPr>
        <w:t>Средний тесто</w:t>
      </w:r>
      <w:r>
        <w:rPr>
          <w:rFonts w:ascii="Times New Roman" w:hAnsi="Times New Roman" w:cs="Times New Roman"/>
          <w:sz w:val="28"/>
          <w:szCs w:val="28"/>
        </w:rPr>
        <w:t>вый балл в районе – 3,8 (в 2017</w:t>
      </w:r>
      <w:r w:rsidRPr="0035437D">
        <w:rPr>
          <w:rFonts w:ascii="Times New Roman" w:hAnsi="Times New Roman" w:cs="Times New Roman"/>
          <w:sz w:val="28"/>
          <w:szCs w:val="28"/>
        </w:rPr>
        <w:t xml:space="preserve">г. </w:t>
      </w:r>
      <w:r>
        <w:rPr>
          <w:rFonts w:ascii="Times New Roman" w:hAnsi="Times New Roman" w:cs="Times New Roman"/>
          <w:sz w:val="28"/>
          <w:szCs w:val="28"/>
        </w:rPr>
        <w:t>-</w:t>
      </w:r>
      <w:r w:rsidRPr="0035437D">
        <w:rPr>
          <w:rFonts w:ascii="Times New Roman" w:hAnsi="Times New Roman" w:cs="Times New Roman"/>
          <w:sz w:val="28"/>
          <w:szCs w:val="28"/>
        </w:rPr>
        <w:t xml:space="preserve"> 3,</w:t>
      </w:r>
      <w:r>
        <w:rPr>
          <w:rFonts w:ascii="Times New Roman" w:hAnsi="Times New Roman" w:cs="Times New Roman"/>
          <w:sz w:val="28"/>
          <w:szCs w:val="28"/>
        </w:rPr>
        <w:t>92</w:t>
      </w:r>
      <w:r w:rsidRPr="0035437D">
        <w:rPr>
          <w:rFonts w:ascii="Times New Roman" w:hAnsi="Times New Roman" w:cs="Times New Roman"/>
          <w:sz w:val="28"/>
          <w:szCs w:val="28"/>
        </w:rPr>
        <w:t xml:space="preserve">). </w:t>
      </w:r>
    </w:p>
    <w:p w:rsidR="00F2140E" w:rsidRPr="0035437D" w:rsidRDefault="00F2140E" w:rsidP="00F21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участников, справившихся с работой на «4» и «5» - 86 (72,1%), показатель выше, чем в 2017г., </w:t>
      </w:r>
      <w:proofErr w:type="gramStart"/>
      <w:r>
        <w:rPr>
          <w:rFonts w:ascii="Times New Roman" w:hAnsi="Times New Roman" w:cs="Times New Roman"/>
          <w:sz w:val="28"/>
          <w:szCs w:val="28"/>
        </w:rPr>
        <w:t>на  4</w:t>
      </w:r>
      <w:proofErr w:type="gramEnd"/>
      <w:r>
        <w:rPr>
          <w:rFonts w:ascii="Times New Roman" w:hAnsi="Times New Roman" w:cs="Times New Roman"/>
          <w:sz w:val="28"/>
          <w:szCs w:val="28"/>
        </w:rPr>
        <w:t>%</w:t>
      </w:r>
      <w:r w:rsidRPr="0035437D">
        <w:rPr>
          <w:rFonts w:ascii="Times New Roman" w:hAnsi="Times New Roman" w:cs="Times New Roman"/>
          <w:sz w:val="28"/>
          <w:szCs w:val="28"/>
        </w:rPr>
        <w:t xml:space="preserve"> </w:t>
      </w:r>
      <w:r>
        <w:rPr>
          <w:rFonts w:ascii="Times New Roman" w:hAnsi="Times New Roman" w:cs="Times New Roman"/>
          <w:sz w:val="28"/>
          <w:szCs w:val="28"/>
        </w:rPr>
        <w:t xml:space="preserve">. Наилучший результат по </w:t>
      </w:r>
      <w:r>
        <w:rPr>
          <w:rFonts w:ascii="Times New Roman" w:hAnsi="Times New Roman" w:cs="Times New Roman"/>
          <w:sz w:val="28"/>
          <w:szCs w:val="28"/>
        </w:rPr>
        <w:lastRenderedPageBreak/>
        <w:t xml:space="preserve">данному показателю в </w:t>
      </w:r>
      <w:proofErr w:type="spellStart"/>
      <w:r>
        <w:rPr>
          <w:rFonts w:ascii="Times New Roman" w:hAnsi="Times New Roman" w:cs="Times New Roman"/>
          <w:sz w:val="28"/>
          <w:szCs w:val="28"/>
        </w:rPr>
        <w:t>Диксонской</w:t>
      </w:r>
      <w:proofErr w:type="spellEnd"/>
      <w:r>
        <w:rPr>
          <w:rFonts w:ascii="Times New Roman" w:hAnsi="Times New Roman" w:cs="Times New Roman"/>
          <w:sz w:val="28"/>
          <w:szCs w:val="28"/>
        </w:rPr>
        <w:t xml:space="preserve"> СШ и </w:t>
      </w:r>
      <w:proofErr w:type="spellStart"/>
      <w:r>
        <w:rPr>
          <w:rFonts w:ascii="Times New Roman" w:hAnsi="Times New Roman" w:cs="Times New Roman"/>
          <w:sz w:val="28"/>
          <w:szCs w:val="28"/>
        </w:rPr>
        <w:t>Усть-Портовской</w:t>
      </w:r>
      <w:proofErr w:type="spellEnd"/>
      <w:r>
        <w:rPr>
          <w:rFonts w:ascii="Times New Roman" w:hAnsi="Times New Roman" w:cs="Times New Roman"/>
          <w:sz w:val="28"/>
          <w:szCs w:val="28"/>
        </w:rPr>
        <w:t xml:space="preserve"> СШ – 100%. Дудинская гимназия – 92,5%; Дудинская СШ №3 и Новорыбинская СШ – 87,5%; Дудинская СШ №7 – 79%; Дудинская СШ №4 – 77,7%.</w:t>
      </w:r>
    </w:p>
    <w:p w:rsidR="00F2140E" w:rsidRPr="00224717" w:rsidRDefault="00F2140E" w:rsidP="00F2140E">
      <w:pPr>
        <w:tabs>
          <w:tab w:val="left" w:pos="1425"/>
        </w:tabs>
        <w:spacing w:after="0" w:line="240" w:lineRule="auto"/>
        <w:ind w:firstLine="709"/>
        <w:jc w:val="both"/>
        <w:rPr>
          <w:rFonts w:ascii="Times New Roman" w:hAnsi="Times New Roman" w:cs="Times New Roman"/>
          <w:bCs/>
          <w:sz w:val="16"/>
          <w:szCs w:val="16"/>
        </w:rPr>
      </w:pPr>
    </w:p>
    <w:p w:rsidR="00F2140E" w:rsidRPr="0035437D" w:rsidRDefault="00F2140E" w:rsidP="00F2140E">
      <w:pPr>
        <w:tabs>
          <w:tab w:val="left" w:pos="1425"/>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Pr="0035437D">
        <w:rPr>
          <w:rFonts w:ascii="Times New Roman" w:hAnsi="Times New Roman" w:cs="Times New Roman"/>
          <w:b/>
          <w:bCs/>
          <w:sz w:val="28"/>
          <w:szCs w:val="28"/>
        </w:rPr>
        <w:t>Результаты  ЕГЭ</w:t>
      </w:r>
      <w:proofErr w:type="gramEnd"/>
      <w:r w:rsidRPr="0035437D">
        <w:rPr>
          <w:rFonts w:ascii="Times New Roman" w:hAnsi="Times New Roman" w:cs="Times New Roman"/>
          <w:b/>
          <w:bCs/>
          <w:sz w:val="28"/>
          <w:szCs w:val="28"/>
        </w:rPr>
        <w:t xml:space="preserve">  по математике (базовый уровень) </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382"/>
        <w:gridCol w:w="1006"/>
        <w:gridCol w:w="849"/>
        <w:gridCol w:w="709"/>
        <w:gridCol w:w="850"/>
        <w:gridCol w:w="851"/>
        <w:gridCol w:w="992"/>
        <w:gridCol w:w="967"/>
        <w:gridCol w:w="968"/>
      </w:tblGrid>
      <w:tr w:rsidR="00F2140E" w:rsidRPr="0035437D" w:rsidTr="002C4B70">
        <w:trPr>
          <w:trHeight w:val="398"/>
        </w:trPr>
        <w:tc>
          <w:tcPr>
            <w:tcW w:w="1158" w:type="dxa"/>
            <w:vMerge w:val="restart"/>
            <w:shd w:val="clear" w:color="auto" w:fill="auto"/>
            <w:noWrap/>
            <w:hideMark/>
          </w:tcPr>
          <w:p w:rsidR="00F2140E" w:rsidRPr="00224717" w:rsidRDefault="00F2140E" w:rsidP="002C4B70">
            <w:pPr>
              <w:pStyle w:val="ac"/>
              <w:rPr>
                <w:rFonts w:ascii="Times New Roman" w:hAnsi="Times New Roman" w:cs="Times New Roman"/>
                <w:sz w:val="24"/>
                <w:szCs w:val="24"/>
              </w:rPr>
            </w:pPr>
          </w:p>
        </w:tc>
        <w:tc>
          <w:tcPr>
            <w:tcW w:w="1382" w:type="dxa"/>
            <w:vMerge w:val="restart"/>
            <w:shd w:val="clear" w:color="auto" w:fill="auto"/>
            <w:noWrap/>
            <w:hideMark/>
          </w:tcPr>
          <w:p w:rsidR="00F2140E" w:rsidRPr="00224717" w:rsidRDefault="00F2140E" w:rsidP="002C4B70">
            <w:pPr>
              <w:pStyle w:val="ac"/>
              <w:rPr>
                <w:rFonts w:ascii="Times New Roman" w:hAnsi="Times New Roman" w:cs="Times New Roman"/>
                <w:sz w:val="24"/>
                <w:szCs w:val="24"/>
              </w:rPr>
            </w:pPr>
            <w:r w:rsidRPr="00224717">
              <w:rPr>
                <w:rFonts w:ascii="Times New Roman" w:hAnsi="Times New Roman" w:cs="Times New Roman"/>
                <w:sz w:val="24"/>
                <w:szCs w:val="24"/>
              </w:rPr>
              <w:t>кол-во участников</w:t>
            </w:r>
          </w:p>
        </w:tc>
        <w:tc>
          <w:tcPr>
            <w:tcW w:w="1006" w:type="dxa"/>
            <w:vMerge w:val="restart"/>
            <w:shd w:val="clear" w:color="auto" w:fill="auto"/>
            <w:noWrap/>
            <w:hideMark/>
          </w:tcPr>
          <w:p w:rsidR="00F2140E" w:rsidRPr="00224717" w:rsidRDefault="00F2140E" w:rsidP="002C4B70">
            <w:pPr>
              <w:pStyle w:val="ac"/>
              <w:rPr>
                <w:rFonts w:ascii="Times New Roman" w:hAnsi="Times New Roman" w:cs="Times New Roman"/>
                <w:sz w:val="24"/>
                <w:szCs w:val="24"/>
              </w:rPr>
            </w:pPr>
            <w:r w:rsidRPr="00224717">
              <w:rPr>
                <w:rFonts w:ascii="Times New Roman" w:hAnsi="Times New Roman" w:cs="Times New Roman"/>
                <w:sz w:val="24"/>
                <w:szCs w:val="24"/>
              </w:rPr>
              <w:t>сдали</w:t>
            </w:r>
          </w:p>
        </w:tc>
        <w:tc>
          <w:tcPr>
            <w:tcW w:w="3259" w:type="dxa"/>
            <w:gridSpan w:val="4"/>
            <w:shd w:val="clear" w:color="auto" w:fill="auto"/>
          </w:tcPr>
          <w:p w:rsidR="00F2140E" w:rsidRPr="00224717" w:rsidRDefault="00F2140E" w:rsidP="002C4B70">
            <w:pPr>
              <w:pStyle w:val="ac"/>
              <w:rPr>
                <w:rFonts w:ascii="Times New Roman" w:hAnsi="Times New Roman" w:cs="Times New Roman"/>
                <w:sz w:val="24"/>
                <w:szCs w:val="24"/>
              </w:rPr>
            </w:pPr>
            <w:r w:rsidRPr="00224717">
              <w:rPr>
                <w:rFonts w:ascii="Times New Roman" w:hAnsi="Times New Roman" w:cs="Times New Roman"/>
                <w:sz w:val="24"/>
                <w:szCs w:val="24"/>
              </w:rPr>
              <w:t>оценка</w:t>
            </w:r>
          </w:p>
        </w:tc>
        <w:tc>
          <w:tcPr>
            <w:tcW w:w="992" w:type="dxa"/>
            <w:vMerge w:val="restart"/>
          </w:tcPr>
          <w:p w:rsidR="00F2140E" w:rsidRPr="00224717" w:rsidRDefault="00F2140E" w:rsidP="002C4B70">
            <w:pPr>
              <w:pStyle w:val="ac"/>
              <w:rPr>
                <w:rFonts w:ascii="Times New Roman" w:hAnsi="Times New Roman" w:cs="Times New Roman"/>
                <w:sz w:val="24"/>
                <w:szCs w:val="24"/>
              </w:rPr>
            </w:pPr>
            <w:r w:rsidRPr="00224717">
              <w:rPr>
                <w:rFonts w:ascii="Times New Roman" w:hAnsi="Times New Roman" w:cs="Times New Roman"/>
                <w:sz w:val="24"/>
                <w:szCs w:val="24"/>
              </w:rPr>
              <w:t>% на «4» и «5»</w:t>
            </w:r>
          </w:p>
        </w:tc>
        <w:tc>
          <w:tcPr>
            <w:tcW w:w="967" w:type="dxa"/>
            <w:vMerge w:val="restart"/>
            <w:shd w:val="clear" w:color="auto" w:fill="auto"/>
            <w:noWrap/>
            <w:hideMark/>
          </w:tcPr>
          <w:p w:rsidR="00F2140E" w:rsidRPr="00224717" w:rsidRDefault="00F2140E" w:rsidP="002C4B70">
            <w:pPr>
              <w:pStyle w:val="ac"/>
              <w:rPr>
                <w:rFonts w:ascii="Times New Roman" w:hAnsi="Times New Roman" w:cs="Times New Roman"/>
                <w:sz w:val="24"/>
                <w:szCs w:val="24"/>
              </w:rPr>
            </w:pPr>
            <w:proofErr w:type="spellStart"/>
            <w:r>
              <w:rPr>
                <w:rFonts w:ascii="Times New Roman" w:hAnsi="Times New Roman" w:cs="Times New Roman"/>
                <w:sz w:val="24"/>
                <w:szCs w:val="24"/>
              </w:rPr>
              <w:t>ср.б</w:t>
            </w:r>
            <w:proofErr w:type="spellEnd"/>
            <w:r>
              <w:rPr>
                <w:rFonts w:ascii="Times New Roman" w:hAnsi="Times New Roman" w:cs="Times New Roman"/>
                <w:sz w:val="24"/>
                <w:szCs w:val="24"/>
              </w:rPr>
              <w:t>. в 2018</w:t>
            </w:r>
            <w:r w:rsidRPr="00224717">
              <w:rPr>
                <w:rFonts w:ascii="Times New Roman" w:hAnsi="Times New Roman" w:cs="Times New Roman"/>
                <w:sz w:val="24"/>
                <w:szCs w:val="24"/>
              </w:rPr>
              <w:t xml:space="preserve"> году</w:t>
            </w:r>
          </w:p>
        </w:tc>
        <w:tc>
          <w:tcPr>
            <w:tcW w:w="968" w:type="dxa"/>
            <w:vMerge w:val="restart"/>
          </w:tcPr>
          <w:p w:rsidR="00F2140E" w:rsidRPr="00224717" w:rsidRDefault="00F2140E" w:rsidP="002C4B70">
            <w:pPr>
              <w:pStyle w:val="ac"/>
              <w:rPr>
                <w:rFonts w:ascii="Times New Roman" w:hAnsi="Times New Roman" w:cs="Times New Roman"/>
                <w:sz w:val="24"/>
                <w:szCs w:val="24"/>
              </w:rPr>
            </w:pPr>
            <w:r>
              <w:rPr>
                <w:rFonts w:ascii="Times New Roman" w:hAnsi="Times New Roman" w:cs="Times New Roman"/>
                <w:sz w:val="24"/>
                <w:szCs w:val="24"/>
              </w:rPr>
              <w:t>ср. б. в 2017</w:t>
            </w:r>
            <w:r w:rsidRPr="00224717">
              <w:rPr>
                <w:rFonts w:ascii="Times New Roman" w:hAnsi="Times New Roman" w:cs="Times New Roman"/>
                <w:sz w:val="24"/>
                <w:szCs w:val="24"/>
              </w:rPr>
              <w:t xml:space="preserve"> году</w:t>
            </w:r>
          </w:p>
        </w:tc>
      </w:tr>
      <w:tr w:rsidR="00F2140E" w:rsidRPr="0035437D" w:rsidTr="002C4B70">
        <w:trPr>
          <w:trHeight w:val="355"/>
        </w:trPr>
        <w:tc>
          <w:tcPr>
            <w:tcW w:w="1158" w:type="dxa"/>
            <w:vMerge/>
            <w:shd w:val="clear" w:color="auto" w:fill="auto"/>
            <w:noWrap/>
            <w:hideMark/>
          </w:tcPr>
          <w:p w:rsidR="00F2140E" w:rsidRPr="00224717" w:rsidRDefault="00F2140E" w:rsidP="002C4B70">
            <w:pPr>
              <w:pStyle w:val="ac"/>
              <w:rPr>
                <w:rFonts w:ascii="Times New Roman" w:hAnsi="Times New Roman" w:cs="Times New Roman"/>
                <w:sz w:val="24"/>
                <w:szCs w:val="24"/>
              </w:rPr>
            </w:pPr>
          </w:p>
        </w:tc>
        <w:tc>
          <w:tcPr>
            <w:tcW w:w="1382" w:type="dxa"/>
            <w:vMerge/>
            <w:shd w:val="clear" w:color="auto" w:fill="auto"/>
            <w:noWrap/>
            <w:hideMark/>
          </w:tcPr>
          <w:p w:rsidR="00F2140E" w:rsidRPr="00224717" w:rsidRDefault="00F2140E" w:rsidP="002C4B70">
            <w:pPr>
              <w:pStyle w:val="ac"/>
              <w:rPr>
                <w:rFonts w:ascii="Times New Roman" w:hAnsi="Times New Roman" w:cs="Times New Roman"/>
                <w:sz w:val="24"/>
                <w:szCs w:val="24"/>
              </w:rPr>
            </w:pPr>
          </w:p>
        </w:tc>
        <w:tc>
          <w:tcPr>
            <w:tcW w:w="1006" w:type="dxa"/>
            <w:vMerge/>
            <w:shd w:val="clear" w:color="auto" w:fill="auto"/>
            <w:noWrap/>
            <w:hideMark/>
          </w:tcPr>
          <w:p w:rsidR="00F2140E" w:rsidRPr="00224717" w:rsidRDefault="00F2140E" w:rsidP="002C4B70">
            <w:pPr>
              <w:pStyle w:val="ac"/>
              <w:rPr>
                <w:rFonts w:ascii="Times New Roman" w:hAnsi="Times New Roman" w:cs="Times New Roman"/>
                <w:sz w:val="24"/>
                <w:szCs w:val="24"/>
              </w:rPr>
            </w:pPr>
          </w:p>
        </w:tc>
        <w:tc>
          <w:tcPr>
            <w:tcW w:w="849" w:type="dxa"/>
            <w:shd w:val="clear" w:color="auto" w:fill="auto"/>
          </w:tcPr>
          <w:p w:rsidR="00F2140E" w:rsidRPr="00224717" w:rsidRDefault="00F2140E" w:rsidP="002C4B70">
            <w:pPr>
              <w:pStyle w:val="ac"/>
              <w:rPr>
                <w:rFonts w:ascii="Times New Roman" w:hAnsi="Times New Roman" w:cs="Times New Roman"/>
                <w:sz w:val="24"/>
                <w:szCs w:val="24"/>
              </w:rPr>
            </w:pPr>
            <w:r w:rsidRPr="00224717">
              <w:rPr>
                <w:rFonts w:ascii="Times New Roman" w:hAnsi="Times New Roman" w:cs="Times New Roman"/>
                <w:sz w:val="24"/>
                <w:szCs w:val="24"/>
              </w:rPr>
              <w:t>«2»</w:t>
            </w:r>
          </w:p>
        </w:tc>
        <w:tc>
          <w:tcPr>
            <w:tcW w:w="709" w:type="dxa"/>
            <w:shd w:val="clear" w:color="auto" w:fill="auto"/>
          </w:tcPr>
          <w:p w:rsidR="00F2140E" w:rsidRPr="00224717" w:rsidRDefault="00F2140E" w:rsidP="002C4B70">
            <w:pPr>
              <w:pStyle w:val="ac"/>
              <w:rPr>
                <w:rFonts w:ascii="Times New Roman" w:hAnsi="Times New Roman" w:cs="Times New Roman"/>
                <w:sz w:val="24"/>
                <w:szCs w:val="24"/>
              </w:rPr>
            </w:pPr>
            <w:r w:rsidRPr="00224717">
              <w:rPr>
                <w:rFonts w:ascii="Times New Roman" w:hAnsi="Times New Roman" w:cs="Times New Roman"/>
                <w:sz w:val="24"/>
                <w:szCs w:val="24"/>
              </w:rPr>
              <w:t>«3»</w:t>
            </w:r>
          </w:p>
        </w:tc>
        <w:tc>
          <w:tcPr>
            <w:tcW w:w="850" w:type="dxa"/>
            <w:shd w:val="clear" w:color="auto" w:fill="auto"/>
            <w:noWrap/>
            <w:hideMark/>
          </w:tcPr>
          <w:p w:rsidR="00F2140E" w:rsidRPr="00224717" w:rsidRDefault="00F2140E" w:rsidP="002C4B70">
            <w:pPr>
              <w:pStyle w:val="ac"/>
              <w:rPr>
                <w:rFonts w:ascii="Times New Roman" w:hAnsi="Times New Roman" w:cs="Times New Roman"/>
                <w:sz w:val="24"/>
                <w:szCs w:val="24"/>
              </w:rPr>
            </w:pPr>
            <w:r w:rsidRPr="00224717">
              <w:rPr>
                <w:rFonts w:ascii="Times New Roman" w:hAnsi="Times New Roman" w:cs="Times New Roman"/>
                <w:sz w:val="24"/>
                <w:szCs w:val="24"/>
              </w:rPr>
              <w:t>«4»</w:t>
            </w:r>
          </w:p>
        </w:tc>
        <w:tc>
          <w:tcPr>
            <w:tcW w:w="851" w:type="dxa"/>
            <w:shd w:val="clear" w:color="auto" w:fill="auto"/>
            <w:noWrap/>
            <w:hideMark/>
          </w:tcPr>
          <w:p w:rsidR="00F2140E" w:rsidRPr="00224717" w:rsidRDefault="00F2140E" w:rsidP="002C4B70">
            <w:pPr>
              <w:pStyle w:val="ac"/>
              <w:rPr>
                <w:rFonts w:ascii="Times New Roman" w:hAnsi="Times New Roman" w:cs="Times New Roman"/>
                <w:sz w:val="24"/>
                <w:szCs w:val="24"/>
              </w:rPr>
            </w:pPr>
            <w:r w:rsidRPr="00224717">
              <w:rPr>
                <w:rFonts w:ascii="Times New Roman" w:hAnsi="Times New Roman" w:cs="Times New Roman"/>
                <w:sz w:val="24"/>
                <w:szCs w:val="24"/>
              </w:rPr>
              <w:t>«5»</w:t>
            </w:r>
          </w:p>
        </w:tc>
        <w:tc>
          <w:tcPr>
            <w:tcW w:w="992" w:type="dxa"/>
            <w:vMerge/>
          </w:tcPr>
          <w:p w:rsidR="00F2140E" w:rsidRPr="00224717" w:rsidRDefault="00F2140E" w:rsidP="002C4B70">
            <w:pPr>
              <w:pStyle w:val="ac"/>
              <w:rPr>
                <w:rFonts w:ascii="Times New Roman" w:hAnsi="Times New Roman" w:cs="Times New Roman"/>
                <w:sz w:val="24"/>
                <w:szCs w:val="24"/>
              </w:rPr>
            </w:pPr>
          </w:p>
        </w:tc>
        <w:tc>
          <w:tcPr>
            <w:tcW w:w="967" w:type="dxa"/>
            <w:vMerge/>
            <w:shd w:val="clear" w:color="auto" w:fill="auto"/>
            <w:noWrap/>
            <w:hideMark/>
          </w:tcPr>
          <w:p w:rsidR="00F2140E" w:rsidRPr="00224717" w:rsidRDefault="00F2140E" w:rsidP="002C4B70">
            <w:pPr>
              <w:pStyle w:val="ac"/>
              <w:rPr>
                <w:rFonts w:ascii="Times New Roman" w:hAnsi="Times New Roman" w:cs="Times New Roman"/>
                <w:sz w:val="24"/>
                <w:szCs w:val="24"/>
              </w:rPr>
            </w:pPr>
          </w:p>
        </w:tc>
        <w:tc>
          <w:tcPr>
            <w:tcW w:w="968" w:type="dxa"/>
            <w:vMerge/>
          </w:tcPr>
          <w:p w:rsidR="00F2140E" w:rsidRPr="00224717" w:rsidRDefault="00F2140E" w:rsidP="002C4B70">
            <w:pPr>
              <w:pStyle w:val="ac"/>
              <w:rPr>
                <w:rFonts w:ascii="Times New Roman" w:hAnsi="Times New Roman" w:cs="Times New Roman"/>
                <w:sz w:val="24"/>
                <w:szCs w:val="24"/>
              </w:rPr>
            </w:pPr>
          </w:p>
        </w:tc>
      </w:tr>
      <w:tr w:rsidR="00F2140E" w:rsidRPr="0035437D" w:rsidTr="002C4B70">
        <w:trPr>
          <w:trHeight w:val="340"/>
        </w:trPr>
        <w:tc>
          <w:tcPr>
            <w:tcW w:w="1158" w:type="dxa"/>
            <w:shd w:val="clear" w:color="auto" w:fill="auto"/>
            <w:noWrap/>
            <w:hideMark/>
          </w:tcPr>
          <w:p w:rsidR="00F2140E" w:rsidRPr="00224717" w:rsidRDefault="00F2140E" w:rsidP="002C4B70">
            <w:pPr>
              <w:pStyle w:val="ac"/>
              <w:rPr>
                <w:rFonts w:ascii="Times New Roman" w:hAnsi="Times New Roman" w:cs="Times New Roman"/>
                <w:b/>
                <w:bCs/>
                <w:sz w:val="24"/>
                <w:szCs w:val="24"/>
              </w:rPr>
            </w:pPr>
            <w:r w:rsidRPr="00224717">
              <w:rPr>
                <w:rFonts w:ascii="Times New Roman" w:hAnsi="Times New Roman" w:cs="Times New Roman"/>
                <w:b/>
                <w:bCs/>
                <w:sz w:val="24"/>
                <w:szCs w:val="24"/>
              </w:rPr>
              <w:t>Дудинка</w:t>
            </w:r>
          </w:p>
        </w:tc>
        <w:tc>
          <w:tcPr>
            <w:tcW w:w="1382" w:type="dxa"/>
            <w:shd w:val="clear" w:color="auto" w:fill="auto"/>
            <w:noWrap/>
          </w:tcPr>
          <w:p w:rsidR="00F2140E" w:rsidRPr="00224717" w:rsidRDefault="00F2140E" w:rsidP="002C4B70">
            <w:pPr>
              <w:pStyle w:val="ac"/>
              <w:rPr>
                <w:rFonts w:ascii="Times New Roman" w:hAnsi="Times New Roman" w:cs="Times New Roman"/>
                <w:b/>
                <w:sz w:val="24"/>
                <w:szCs w:val="24"/>
              </w:rPr>
            </w:pPr>
            <w:r>
              <w:rPr>
                <w:rFonts w:ascii="Times New Roman" w:hAnsi="Times New Roman" w:cs="Times New Roman"/>
                <w:b/>
                <w:sz w:val="24"/>
                <w:szCs w:val="24"/>
              </w:rPr>
              <w:t>124</w:t>
            </w:r>
          </w:p>
        </w:tc>
        <w:tc>
          <w:tcPr>
            <w:tcW w:w="1006" w:type="dxa"/>
            <w:shd w:val="clear" w:color="auto" w:fill="auto"/>
            <w:noWrap/>
          </w:tcPr>
          <w:p w:rsidR="00F2140E" w:rsidRPr="00224717" w:rsidRDefault="00F2140E" w:rsidP="002C4B70">
            <w:pPr>
              <w:pStyle w:val="ac"/>
              <w:rPr>
                <w:rFonts w:ascii="Times New Roman" w:hAnsi="Times New Roman" w:cs="Times New Roman"/>
                <w:b/>
                <w:sz w:val="24"/>
                <w:szCs w:val="24"/>
              </w:rPr>
            </w:pPr>
            <w:r>
              <w:rPr>
                <w:rFonts w:ascii="Times New Roman" w:hAnsi="Times New Roman" w:cs="Times New Roman"/>
                <w:b/>
                <w:sz w:val="24"/>
                <w:szCs w:val="24"/>
              </w:rPr>
              <w:t>121</w:t>
            </w:r>
          </w:p>
        </w:tc>
        <w:tc>
          <w:tcPr>
            <w:tcW w:w="849" w:type="dxa"/>
            <w:shd w:val="clear" w:color="auto" w:fill="auto"/>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3</w:t>
            </w:r>
          </w:p>
        </w:tc>
        <w:tc>
          <w:tcPr>
            <w:tcW w:w="709" w:type="dxa"/>
            <w:shd w:val="clear" w:color="auto" w:fill="auto"/>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22</w:t>
            </w:r>
          </w:p>
        </w:tc>
        <w:tc>
          <w:tcPr>
            <w:tcW w:w="850"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38</w:t>
            </w:r>
          </w:p>
        </w:tc>
        <w:tc>
          <w:tcPr>
            <w:tcW w:w="851"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61</w:t>
            </w:r>
          </w:p>
        </w:tc>
        <w:tc>
          <w:tcPr>
            <w:tcW w:w="992" w:type="dxa"/>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79,8%</w:t>
            </w:r>
          </w:p>
        </w:tc>
        <w:tc>
          <w:tcPr>
            <w:tcW w:w="967" w:type="dxa"/>
            <w:shd w:val="clear" w:color="auto" w:fill="auto"/>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4,25</w:t>
            </w:r>
          </w:p>
        </w:tc>
        <w:tc>
          <w:tcPr>
            <w:tcW w:w="968" w:type="dxa"/>
          </w:tcPr>
          <w:p w:rsidR="00F2140E" w:rsidRPr="00224717" w:rsidRDefault="00F2140E" w:rsidP="002C4B70">
            <w:pPr>
              <w:pStyle w:val="ac"/>
              <w:rPr>
                <w:rFonts w:ascii="Times New Roman" w:hAnsi="Times New Roman" w:cs="Times New Roman"/>
                <w:b/>
                <w:bCs/>
                <w:sz w:val="24"/>
                <w:szCs w:val="24"/>
              </w:rPr>
            </w:pPr>
            <w:r w:rsidRPr="00224717">
              <w:rPr>
                <w:rFonts w:ascii="Times New Roman" w:hAnsi="Times New Roman" w:cs="Times New Roman"/>
                <w:b/>
                <w:bCs/>
                <w:sz w:val="24"/>
                <w:szCs w:val="24"/>
              </w:rPr>
              <w:t>4,14</w:t>
            </w:r>
          </w:p>
        </w:tc>
      </w:tr>
      <w:tr w:rsidR="00F2140E" w:rsidRPr="0035437D" w:rsidTr="002C4B70">
        <w:trPr>
          <w:trHeight w:val="340"/>
        </w:trPr>
        <w:tc>
          <w:tcPr>
            <w:tcW w:w="1158" w:type="dxa"/>
            <w:shd w:val="clear" w:color="auto" w:fill="auto"/>
            <w:noWrap/>
            <w:hideMark/>
          </w:tcPr>
          <w:p w:rsidR="00F2140E" w:rsidRPr="00224717" w:rsidRDefault="00F2140E" w:rsidP="002C4B70">
            <w:pPr>
              <w:pStyle w:val="ac"/>
              <w:rPr>
                <w:rFonts w:ascii="Times New Roman" w:hAnsi="Times New Roman" w:cs="Times New Roman"/>
                <w:b/>
                <w:bCs/>
                <w:sz w:val="24"/>
                <w:szCs w:val="24"/>
              </w:rPr>
            </w:pPr>
            <w:r w:rsidRPr="00224717">
              <w:rPr>
                <w:rFonts w:ascii="Times New Roman" w:hAnsi="Times New Roman" w:cs="Times New Roman"/>
                <w:b/>
                <w:bCs/>
                <w:sz w:val="24"/>
                <w:szCs w:val="24"/>
              </w:rPr>
              <w:t>Село</w:t>
            </w:r>
          </w:p>
        </w:tc>
        <w:tc>
          <w:tcPr>
            <w:tcW w:w="1382"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70</w:t>
            </w:r>
          </w:p>
        </w:tc>
        <w:tc>
          <w:tcPr>
            <w:tcW w:w="1006"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60</w:t>
            </w:r>
          </w:p>
        </w:tc>
        <w:tc>
          <w:tcPr>
            <w:tcW w:w="849" w:type="dxa"/>
            <w:shd w:val="clear" w:color="auto" w:fill="auto"/>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10</w:t>
            </w:r>
          </w:p>
        </w:tc>
        <w:tc>
          <w:tcPr>
            <w:tcW w:w="709" w:type="dxa"/>
            <w:shd w:val="clear" w:color="auto" w:fill="auto"/>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19</w:t>
            </w:r>
          </w:p>
        </w:tc>
        <w:tc>
          <w:tcPr>
            <w:tcW w:w="850"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16</w:t>
            </w:r>
          </w:p>
        </w:tc>
        <w:tc>
          <w:tcPr>
            <w:tcW w:w="851"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25</w:t>
            </w:r>
          </w:p>
        </w:tc>
        <w:tc>
          <w:tcPr>
            <w:tcW w:w="992" w:type="dxa"/>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58,5%</w:t>
            </w:r>
          </w:p>
        </w:tc>
        <w:tc>
          <w:tcPr>
            <w:tcW w:w="967"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3,3</w:t>
            </w:r>
          </w:p>
        </w:tc>
        <w:tc>
          <w:tcPr>
            <w:tcW w:w="968" w:type="dxa"/>
          </w:tcPr>
          <w:p w:rsidR="00F2140E" w:rsidRPr="00224717" w:rsidRDefault="00F2140E" w:rsidP="002C4B70">
            <w:pPr>
              <w:pStyle w:val="ac"/>
              <w:rPr>
                <w:rFonts w:ascii="Times New Roman" w:hAnsi="Times New Roman" w:cs="Times New Roman"/>
                <w:b/>
                <w:bCs/>
                <w:sz w:val="24"/>
                <w:szCs w:val="24"/>
              </w:rPr>
            </w:pPr>
            <w:r w:rsidRPr="00224717">
              <w:rPr>
                <w:rFonts w:ascii="Times New Roman" w:hAnsi="Times New Roman" w:cs="Times New Roman"/>
                <w:b/>
                <w:bCs/>
                <w:sz w:val="24"/>
                <w:szCs w:val="24"/>
              </w:rPr>
              <w:t>3,52</w:t>
            </w:r>
          </w:p>
        </w:tc>
      </w:tr>
      <w:tr w:rsidR="00F2140E" w:rsidRPr="0035437D" w:rsidTr="002C4B70">
        <w:trPr>
          <w:trHeight w:val="340"/>
        </w:trPr>
        <w:tc>
          <w:tcPr>
            <w:tcW w:w="1158" w:type="dxa"/>
            <w:shd w:val="clear" w:color="auto" w:fill="auto"/>
            <w:noWrap/>
            <w:hideMark/>
          </w:tcPr>
          <w:p w:rsidR="00F2140E" w:rsidRPr="00224717" w:rsidRDefault="00F2140E" w:rsidP="002C4B70">
            <w:pPr>
              <w:pStyle w:val="ac"/>
              <w:rPr>
                <w:rFonts w:ascii="Times New Roman" w:hAnsi="Times New Roman" w:cs="Times New Roman"/>
                <w:b/>
                <w:bCs/>
                <w:sz w:val="24"/>
                <w:szCs w:val="24"/>
              </w:rPr>
            </w:pPr>
            <w:r w:rsidRPr="00224717">
              <w:rPr>
                <w:rFonts w:ascii="Times New Roman" w:hAnsi="Times New Roman" w:cs="Times New Roman"/>
                <w:b/>
                <w:bCs/>
                <w:sz w:val="24"/>
                <w:szCs w:val="24"/>
              </w:rPr>
              <w:t>Район</w:t>
            </w:r>
          </w:p>
        </w:tc>
        <w:tc>
          <w:tcPr>
            <w:tcW w:w="1382"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194</w:t>
            </w:r>
          </w:p>
        </w:tc>
        <w:tc>
          <w:tcPr>
            <w:tcW w:w="1006"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181</w:t>
            </w:r>
          </w:p>
        </w:tc>
        <w:tc>
          <w:tcPr>
            <w:tcW w:w="849" w:type="dxa"/>
            <w:shd w:val="clear" w:color="auto" w:fill="auto"/>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13</w:t>
            </w:r>
          </w:p>
        </w:tc>
        <w:tc>
          <w:tcPr>
            <w:tcW w:w="709" w:type="dxa"/>
            <w:shd w:val="clear" w:color="auto" w:fill="auto"/>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41</w:t>
            </w:r>
          </w:p>
        </w:tc>
        <w:tc>
          <w:tcPr>
            <w:tcW w:w="850"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54</w:t>
            </w:r>
          </w:p>
        </w:tc>
        <w:tc>
          <w:tcPr>
            <w:tcW w:w="851"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86</w:t>
            </w:r>
          </w:p>
        </w:tc>
        <w:tc>
          <w:tcPr>
            <w:tcW w:w="992" w:type="dxa"/>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72,1%</w:t>
            </w:r>
          </w:p>
        </w:tc>
        <w:tc>
          <w:tcPr>
            <w:tcW w:w="967" w:type="dxa"/>
            <w:shd w:val="clear" w:color="auto" w:fill="auto"/>
            <w:noWrap/>
          </w:tcPr>
          <w:p w:rsidR="00F2140E" w:rsidRPr="00224717" w:rsidRDefault="00F2140E" w:rsidP="002C4B70">
            <w:pPr>
              <w:pStyle w:val="ac"/>
              <w:rPr>
                <w:rFonts w:ascii="Times New Roman" w:hAnsi="Times New Roman" w:cs="Times New Roman"/>
                <w:b/>
                <w:bCs/>
                <w:sz w:val="24"/>
                <w:szCs w:val="24"/>
              </w:rPr>
            </w:pPr>
            <w:r>
              <w:rPr>
                <w:rFonts w:ascii="Times New Roman" w:hAnsi="Times New Roman" w:cs="Times New Roman"/>
                <w:b/>
                <w:bCs/>
                <w:sz w:val="24"/>
                <w:szCs w:val="24"/>
              </w:rPr>
              <w:t>3,8</w:t>
            </w:r>
          </w:p>
        </w:tc>
        <w:tc>
          <w:tcPr>
            <w:tcW w:w="968" w:type="dxa"/>
          </w:tcPr>
          <w:p w:rsidR="00F2140E" w:rsidRPr="00224717" w:rsidRDefault="00F2140E" w:rsidP="002C4B70">
            <w:pPr>
              <w:pStyle w:val="ac"/>
              <w:rPr>
                <w:rFonts w:ascii="Times New Roman" w:hAnsi="Times New Roman" w:cs="Times New Roman"/>
                <w:b/>
                <w:bCs/>
                <w:sz w:val="24"/>
                <w:szCs w:val="24"/>
              </w:rPr>
            </w:pPr>
            <w:r w:rsidRPr="00224717">
              <w:rPr>
                <w:rFonts w:ascii="Times New Roman" w:hAnsi="Times New Roman" w:cs="Times New Roman"/>
                <w:b/>
                <w:bCs/>
                <w:sz w:val="24"/>
                <w:szCs w:val="24"/>
              </w:rPr>
              <w:t>3,92</w:t>
            </w:r>
          </w:p>
        </w:tc>
      </w:tr>
    </w:tbl>
    <w:p w:rsidR="00F2140E" w:rsidRPr="0035437D" w:rsidRDefault="00F2140E" w:rsidP="00F2140E">
      <w:pPr>
        <w:spacing w:after="0" w:line="240" w:lineRule="auto"/>
        <w:jc w:val="both"/>
        <w:rPr>
          <w:rFonts w:ascii="Times New Roman" w:hAnsi="Times New Roman" w:cs="Times New Roman"/>
          <w:b/>
          <w:sz w:val="28"/>
          <w:szCs w:val="28"/>
        </w:rPr>
      </w:pPr>
    </w:p>
    <w:p w:rsidR="00F2140E" w:rsidRPr="0035437D" w:rsidRDefault="00F2140E" w:rsidP="00F2140E">
      <w:pPr>
        <w:spacing w:after="0" w:line="240" w:lineRule="auto"/>
        <w:jc w:val="both"/>
        <w:rPr>
          <w:rFonts w:ascii="Times New Roman" w:hAnsi="Times New Roman" w:cs="Times New Roman"/>
          <w:b/>
          <w:sz w:val="28"/>
          <w:szCs w:val="28"/>
        </w:rPr>
      </w:pPr>
      <w:r w:rsidRPr="0035437D">
        <w:rPr>
          <w:rFonts w:ascii="Times New Roman" w:hAnsi="Times New Roman" w:cs="Times New Roman"/>
          <w:b/>
          <w:sz w:val="28"/>
          <w:szCs w:val="28"/>
        </w:rPr>
        <w:t xml:space="preserve"> Динамика результатов ЕГЭ по математике (базовый уровень) за последние три года</w:t>
      </w:r>
    </w:p>
    <w:p w:rsidR="00F2140E" w:rsidRPr="00E148C9" w:rsidRDefault="00F2140E" w:rsidP="00F2140E">
      <w:pPr>
        <w:spacing w:after="0" w:line="240" w:lineRule="auto"/>
        <w:jc w:val="both"/>
        <w:rPr>
          <w:rFonts w:ascii="Times New Roman" w:hAnsi="Times New Roman" w:cs="Times New Roman"/>
          <w:b/>
          <w:sz w:val="16"/>
          <w:szCs w:val="16"/>
        </w:rPr>
      </w:pPr>
    </w:p>
    <w:tbl>
      <w:tblPr>
        <w:tblW w:w="804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559"/>
        <w:gridCol w:w="1701"/>
      </w:tblGrid>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p>
        </w:tc>
        <w:tc>
          <w:tcPr>
            <w:tcW w:w="1701" w:type="dxa"/>
            <w:vAlign w:val="center"/>
          </w:tcPr>
          <w:p w:rsidR="00F2140E" w:rsidRPr="0035437D" w:rsidRDefault="00F2140E" w:rsidP="002C4B70">
            <w:pPr>
              <w:spacing w:after="0" w:line="240" w:lineRule="auto"/>
              <w:jc w:val="center"/>
              <w:rPr>
                <w:rFonts w:ascii="Times New Roman" w:hAnsi="Times New Roman" w:cs="Times New Roman"/>
                <w:b/>
                <w:sz w:val="24"/>
                <w:szCs w:val="24"/>
              </w:rPr>
            </w:pPr>
            <w:r w:rsidRPr="0035437D">
              <w:rPr>
                <w:rFonts w:ascii="Times New Roman" w:hAnsi="Times New Roman" w:cs="Times New Roman"/>
                <w:b/>
                <w:sz w:val="24"/>
                <w:szCs w:val="24"/>
              </w:rPr>
              <w:t>2016</w:t>
            </w:r>
          </w:p>
        </w:tc>
        <w:tc>
          <w:tcPr>
            <w:tcW w:w="1559" w:type="dxa"/>
            <w:vAlign w:val="center"/>
          </w:tcPr>
          <w:p w:rsidR="00F2140E" w:rsidRPr="0035437D" w:rsidRDefault="00F2140E" w:rsidP="002C4B70">
            <w:pPr>
              <w:spacing w:after="0" w:line="240" w:lineRule="auto"/>
              <w:jc w:val="center"/>
              <w:rPr>
                <w:rFonts w:ascii="Times New Roman" w:hAnsi="Times New Roman" w:cs="Times New Roman"/>
                <w:b/>
                <w:sz w:val="24"/>
                <w:szCs w:val="24"/>
              </w:rPr>
            </w:pPr>
            <w:r w:rsidRPr="0035437D">
              <w:rPr>
                <w:rFonts w:ascii="Times New Roman" w:hAnsi="Times New Roman" w:cs="Times New Roman"/>
                <w:b/>
                <w:sz w:val="24"/>
                <w:szCs w:val="24"/>
              </w:rPr>
              <w:t>2017</w:t>
            </w:r>
          </w:p>
        </w:tc>
        <w:tc>
          <w:tcPr>
            <w:tcW w:w="1701" w:type="dxa"/>
            <w:vAlign w:val="center"/>
          </w:tcPr>
          <w:p w:rsidR="00F2140E" w:rsidRPr="0035437D" w:rsidRDefault="00F2140E" w:rsidP="002C4B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Не преодолели</w:t>
            </w:r>
          </w:p>
          <w:p w:rsidR="00F2140E" w:rsidRPr="0035437D" w:rsidRDefault="00F2140E" w:rsidP="002C4B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35437D">
              <w:rPr>
                <w:rFonts w:ascii="Times New Roman" w:hAnsi="Times New Roman" w:cs="Times New Roman"/>
                <w:sz w:val="24"/>
                <w:szCs w:val="24"/>
              </w:rPr>
              <w:t>инимальн</w:t>
            </w:r>
            <w:r>
              <w:rPr>
                <w:rFonts w:ascii="Times New Roman" w:hAnsi="Times New Roman" w:cs="Times New Roman"/>
                <w:sz w:val="24"/>
                <w:szCs w:val="24"/>
              </w:rPr>
              <w:t>ый порог</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9</w:t>
            </w:r>
          </w:p>
        </w:tc>
        <w:tc>
          <w:tcPr>
            <w:tcW w:w="1559"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10</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Средний балл</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3,64</w:t>
            </w:r>
          </w:p>
        </w:tc>
        <w:tc>
          <w:tcPr>
            <w:tcW w:w="1559"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3,92</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3,</w:t>
            </w:r>
            <w:r>
              <w:rPr>
                <w:rFonts w:ascii="Times New Roman" w:hAnsi="Times New Roman" w:cs="Times New Roman"/>
                <w:sz w:val="24"/>
                <w:szCs w:val="24"/>
              </w:rPr>
              <w:t>8</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Получили максимальный балл</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2</w:t>
            </w:r>
          </w:p>
        </w:tc>
        <w:tc>
          <w:tcPr>
            <w:tcW w:w="1559"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6</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bl>
    <w:p w:rsidR="00F2140E" w:rsidRPr="00E148C9" w:rsidRDefault="00F2140E" w:rsidP="00F2140E">
      <w:pPr>
        <w:spacing w:after="0" w:line="240" w:lineRule="auto"/>
        <w:jc w:val="both"/>
        <w:rPr>
          <w:rFonts w:ascii="Times New Roman" w:hAnsi="Times New Roman" w:cs="Times New Roman"/>
          <w:b/>
          <w:sz w:val="28"/>
          <w:szCs w:val="28"/>
        </w:rPr>
      </w:pPr>
      <w:r w:rsidRPr="0035437D">
        <w:rPr>
          <w:rFonts w:ascii="Times New Roman" w:hAnsi="Times New Roman" w:cs="Times New Roman"/>
          <w:b/>
          <w:sz w:val="28"/>
          <w:szCs w:val="28"/>
        </w:rPr>
        <w:tab/>
      </w:r>
    </w:p>
    <w:p w:rsidR="00F2140E" w:rsidRPr="00224717" w:rsidRDefault="00F2140E" w:rsidP="00F2140E">
      <w:pPr>
        <w:pStyle w:val="a4"/>
        <w:numPr>
          <w:ilvl w:val="0"/>
          <w:numId w:val="22"/>
        </w:numPr>
        <w:spacing w:after="0" w:line="240" w:lineRule="auto"/>
        <w:jc w:val="both"/>
        <w:rPr>
          <w:rFonts w:ascii="Times New Roman" w:hAnsi="Times New Roman" w:cs="Times New Roman"/>
          <w:b/>
          <w:sz w:val="28"/>
          <w:szCs w:val="28"/>
        </w:rPr>
      </w:pPr>
      <w:r w:rsidRPr="00224717">
        <w:rPr>
          <w:rFonts w:ascii="Times New Roman" w:hAnsi="Times New Roman" w:cs="Times New Roman"/>
          <w:b/>
          <w:sz w:val="28"/>
          <w:szCs w:val="28"/>
        </w:rPr>
        <w:t>Основные результаты по математике (профильный уровень)</w:t>
      </w:r>
    </w:p>
    <w:p w:rsidR="00F2140E" w:rsidRPr="0035437D" w:rsidRDefault="00F2140E" w:rsidP="00F214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2018</w:t>
      </w:r>
      <w:r w:rsidRPr="0035437D">
        <w:rPr>
          <w:rFonts w:ascii="Times New Roman" w:hAnsi="Times New Roman" w:cs="Times New Roman"/>
          <w:sz w:val="28"/>
          <w:szCs w:val="28"/>
        </w:rPr>
        <w:t xml:space="preserve"> году в ЕГЭ по математике (профильный уровень) приняли участие </w:t>
      </w:r>
      <w:proofErr w:type="gramStart"/>
      <w:r>
        <w:rPr>
          <w:rFonts w:ascii="Times New Roman" w:hAnsi="Times New Roman" w:cs="Times New Roman"/>
          <w:sz w:val="28"/>
          <w:szCs w:val="28"/>
        </w:rPr>
        <w:t>120  человек</w:t>
      </w:r>
      <w:proofErr w:type="gramEnd"/>
      <w:r>
        <w:rPr>
          <w:rFonts w:ascii="Times New Roman" w:hAnsi="Times New Roman" w:cs="Times New Roman"/>
          <w:sz w:val="28"/>
          <w:szCs w:val="28"/>
        </w:rPr>
        <w:t xml:space="preserve"> (52,9 %)</w:t>
      </w:r>
      <w:r w:rsidRPr="0035437D">
        <w:rPr>
          <w:rFonts w:ascii="Times New Roman" w:hAnsi="Times New Roman" w:cs="Times New Roman"/>
          <w:sz w:val="28"/>
          <w:szCs w:val="28"/>
        </w:rPr>
        <w:t xml:space="preserve">. Это на </w:t>
      </w:r>
      <w:r>
        <w:rPr>
          <w:rFonts w:ascii="Times New Roman" w:hAnsi="Times New Roman" w:cs="Times New Roman"/>
          <w:sz w:val="28"/>
          <w:szCs w:val="28"/>
        </w:rPr>
        <w:t>7,9</w:t>
      </w:r>
      <w:r w:rsidRPr="0035437D">
        <w:rPr>
          <w:rFonts w:ascii="Times New Roman" w:hAnsi="Times New Roman" w:cs="Times New Roman"/>
          <w:sz w:val="28"/>
          <w:szCs w:val="28"/>
        </w:rPr>
        <w:t>% меньше</w:t>
      </w:r>
      <w:r>
        <w:rPr>
          <w:rFonts w:ascii="Times New Roman" w:hAnsi="Times New Roman" w:cs="Times New Roman"/>
          <w:sz w:val="28"/>
          <w:szCs w:val="28"/>
        </w:rPr>
        <w:t>, чем в 2017</w:t>
      </w:r>
      <w:r w:rsidRPr="0035437D">
        <w:rPr>
          <w:rFonts w:ascii="Times New Roman" w:hAnsi="Times New Roman" w:cs="Times New Roman"/>
          <w:sz w:val="28"/>
          <w:szCs w:val="28"/>
        </w:rPr>
        <w:t xml:space="preserve"> году. </w:t>
      </w:r>
    </w:p>
    <w:p w:rsidR="00F2140E" w:rsidRPr="0035437D" w:rsidRDefault="00F2140E" w:rsidP="00F2140E">
      <w:pPr>
        <w:spacing w:after="0" w:line="240" w:lineRule="auto"/>
        <w:ind w:firstLine="567"/>
        <w:jc w:val="both"/>
        <w:rPr>
          <w:rFonts w:ascii="Times New Roman" w:hAnsi="Times New Roman" w:cs="Times New Roman"/>
          <w:sz w:val="28"/>
          <w:szCs w:val="28"/>
        </w:rPr>
      </w:pPr>
      <w:r w:rsidRPr="0035437D">
        <w:rPr>
          <w:rFonts w:ascii="Times New Roman" w:hAnsi="Times New Roman" w:cs="Times New Roman"/>
          <w:sz w:val="28"/>
          <w:szCs w:val="28"/>
        </w:rPr>
        <w:t xml:space="preserve">Набрали ниже минимального </w:t>
      </w:r>
      <w:proofErr w:type="gramStart"/>
      <w:r w:rsidRPr="0035437D">
        <w:rPr>
          <w:rFonts w:ascii="Times New Roman" w:hAnsi="Times New Roman" w:cs="Times New Roman"/>
          <w:sz w:val="28"/>
          <w:szCs w:val="28"/>
        </w:rPr>
        <w:t xml:space="preserve">балла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10 % </w:t>
      </w:r>
      <w:r w:rsidRPr="0035437D">
        <w:rPr>
          <w:rFonts w:ascii="Times New Roman" w:hAnsi="Times New Roman" w:cs="Times New Roman"/>
          <w:sz w:val="28"/>
          <w:szCs w:val="28"/>
        </w:rPr>
        <w:t xml:space="preserve">от количества участников, что показывает </w:t>
      </w:r>
      <w:r>
        <w:rPr>
          <w:rFonts w:ascii="Times New Roman" w:hAnsi="Times New Roman" w:cs="Times New Roman"/>
          <w:sz w:val="28"/>
          <w:szCs w:val="28"/>
        </w:rPr>
        <w:t>положительную</w:t>
      </w:r>
      <w:r w:rsidRPr="0035437D">
        <w:rPr>
          <w:rFonts w:ascii="Times New Roman" w:hAnsi="Times New Roman" w:cs="Times New Roman"/>
          <w:sz w:val="28"/>
          <w:szCs w:val="28"/>
        </w:rPr>
        <w:t xml:space="preserve"> динамику</w:t>
      </w:r>
      <w:r w:rsidR="00FB01C3">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35437D">
        <w:rPr>
          <w:rFonts w:ascii="Times New Roman" w:hAnsi="Times New Roman" w:cs="Times New Roman"/>
          <w:sz w:val="28"/>
          <w:szCs w:val="28"/>
        </w:rPr>
        <w:t xml:space="preserve"> по отношению к прошлому году</w:t>
      </w:r>
      <w:r>
        <w:rPr>
          <w:rFonts w:ascii="Times New Roman" w:hAnsi="Times New Roman" w:cs="Times New Roman"/>
          <w:sz w:val="28"/>
          <w:szCs w:val="28"/>
        </w:rPr>
        <w:t xml:space="preserve"> показатель улучшился на 15,4 %</w:t>
      </w:r>
      <w:r w:rsidRPr="0035437D">
        <w:rPr>
          <w:rFonts w:ascii="Times New Roman" w:hAnsi="Times New Roman" w:cs="Times New Roman"/>
          <w:sz w:val="28"/>
          <w:szCs w:val="28"/>
        </w:rPr>
        <w:t xml:space="preserve"> (</w:t>
      </w:r>
      <w:r>
        <w:rPr>
          <w:rFonts w:ascii="Times New Roman" w:hAnsi="Times New Roman" w:cs="Times New Roman"/>
          <w:sz w:val="28"/>
          <w:szCs w:val="28"/>
        </w:rPr>
        <w:t>25,4</w:t>
      </w:r>
      <w:r w:rsidRPr="0035437D">
        <w:rPr>
          <w:rFonts w:ascii="Times New Roman" w:hAnsi="Times New Roman" w:cs="Times New Roman"/>
          <w:sz w:val="28"/>
          <w:szCs w:val="28"/>
        </w:rPr>
        <w:t>%).</w:t>
      </w:r>
      <w:r>
        <w:rPr>
          <w:rFonts w:ascii="Times New Roman" w:hAnsi="Times New Roman" w:cs="Times New Roman"/>
          <w:sz w:val="28"/>
          <w:szCs w:val="28"/>
        </w:rPr>
        <w:t xml:space="preserve"> </w:t>
      </w:r>
      <w:r w:rsidRPr="0035437D">
        <w:rPr>
          <w:rFonts w:ascii="Times New Roman" w:hAnsi="Times New Roman" w:cs="Times New Roman"/>
          <w:sz w:val="28"/>
          <w:szCs w:val="28"/>
        </w:rPr>
        <w:t>Средний тестовый балл участников ЕГЭ в районе составил</w:t>
      </w:r>
      <w:r>
        <w:rPr>
          <w:rFonts w:ascii="Times New Roman" w:hAnsi="Times New Roman" w:cs="Times New Roman"/>
          <w:sz w:val="28"/>
          <w:szCs w:val="28"/>
        </w:rPr>
        <w:t xml:space="preserve"> 40,</w:t>
      </w:r>
      <w:proofErr w:type="gramStart"/>
      <w:r>
        <w:rPr>
          <w:rFonts w:ascii="Times New Roman" w:hAnsi="Times New Roman" w:cs="Times New Roman"/>
          <w:sz w:val="28"/>
          <w:szCs w:val="28"/>
        </w:rPr>
        <w:t xml:space="preserve">5 </w:t>
      </w:r>
      <w:r w:rsidRPr="0035437D">
        <w:rPr>
          <w:rFonts w:ascii="Times New Roman" w:hAnsi="Times New Roman" w:cs="Times New Roman"/>
          <w:sz w:val="28"/>
          <w:szCs w:val="28"/>
        </w:rPr>
        <w:t xml:space="preserve"> (</w:t>
      </w:r>
      <w:proofErr w:type="gramEnd"/>
      <w:r w:rsidRPr="0035437D">
        <w:rPr>
          <w:rFonts w:ascii="Times New Roman" w:hAnsi="Times New Roman" w:cs="Times New Roman"/>
          <w:sz w:val="28"/>
          <w:szCs w:val="28"/>
        </w:rPr>
        <w:t>201</w:t>
      </w:r>
      <w:r>
        <w:rPr>
          <w:rFonts w:ascii="Times New Roman" w:hAnsi="Times New Roman" w:cs="Times New Roman"/>
          <w:sz w:val="28"/>
          <w:szCs w:val="28"/>
        </w:rPr>
        <w:t>7</w:t>
      </w:r>
      <w:r w:rsidRPr="0035437D">
        <w:rPr>
          <w:rFonts w:ascii="Times New Roman" w:hAnsi="Times New Roman" w:cs="Times New Roman"/>
          <w:sz w:val="28"/>
          <w:szCs w:val="28"/>
        </w:rPr>
        <w:t xml:space="preserve"> г. - 3</w:t>
      </w:r>
      <w:r>
        <w:rPr>
          <w:rFonts w:ascii="Times New Roman" w:hAnsi="Times New Roman" w:cs="Times New Roman"/>
          <w:sz w:val="28"/>
          <w:szCs w:val="28"/>
        </w:rPr>
        <w:t>5,33</w:t>
      </w:r>
      <w:r w:rsidRPr="0035437D">
        <w:rPr>
          <w:rFonts w:ascii="Times New Roman" w:hAnsi="Times New Roman" w:cs="Times New Roman"/>
          <w:sz w:val="28"/>
          <w:szCs w:val="28"/>
        </w:rPr>
        <w:t>).</w:t>
      </w:r>
    </w:p>
    <w:p w:rsidR="00F2140E" w:rsidRPr="0035437D" w:rsidRDefault="00F2140E" w:rsidP="00F214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Количество учащихся, справившихся с ЕГЭ по математике профильного уровня, составил 90 % от числа сдававших, результат выше 2017г. на 15,4 %; 2016г.- на 9,2 %. Наилучший средний балл показали учащиеся </w:t>
      </w:r>
      <w:proofErr w:type="spellStart"/>
      <w:r>
        <w:rPr>
          <w:rFonts w:ascii="Times New Roman" w:hAnsi="Times New Roman" w:cs="Times New Roman"/>
          <w:sz w:val="28"/>
          <w:szCs w:val="28"/>
        </w:rPr>
        <w:t>Новорыбинской</w:t>
      </w:r>
      <w:proofErr w:type="spellEnd"/>
      <w:r>
        <w:rPr>
          <w:rFonts w:ascii="Times New Roman" w:hAnsi="Times New Roman" w:cs="Times New Roman"/>
          <w:sz w:val="28"/>
          <w:szCs w:val="28"/>
        </w:rPr>
        <w:t xml:space="preserve"> СШ – 62; Дудинской гимназии – 50; Дудинской СШ №7 и </w:t>
      </w:r>
      <w:proofErr w:type="spellStart"/>
      <w:r>
        <w:rPr>
          <w:rFonts w:ascii="Times New Roman" w:hAnsi="Times New Roman" w:cs="Times New Roman"/>
          <w:sz w:val="28"/>
          <w:szCs w:val="28"/>
        </w:rPr>
        <w:t>Диксонской</w:t>
      </w:r>
      <w:proofErr w:type="spellEnd"/>
      <w:r>
        <w:rPr>
          <w:rFonts w:ascii="Times New Roman" w:hAnsi="Times New Roman" w:cs="Times New Roman"/>
          <w:sz w:val="28"/>
          <w:szCs w:val="28"/>
        </w:rPr>
        <w:t xml:space="preserve"> СШ – 45; Дудинской СШ № 4 – 44.</w:t>
      </w:r>
    </w:p>
    <w:p w:rsidR="00F2140E" w:rsidRPr="00E148C9" w:rsidRDefault="00F2140E" w:rsidP="00F2140E">
      <w:pPr>
        <w:spacing w:after="0" w:line="240" w:lineRule="auto"/>
        <w:jc w:val="both"/>
        <w:rPr>
          <w:rFonts w:ascii="Times New Roman" w:hAnsi="Times New Roman" w:cs="Times New Roman"/>
          <w:b/>
          <w:sz w:val="16"/>
          <w:szCs w:val="16"/>
          <w:u w:val="single"/>
        </w:rPr>
      </w:pPr>
    </w:p>
    <w:p w:rsidR="00F2140E" w:rsidRPr="0035437D" w:rsidRDefault="00F2140E" w:rsidP="00F2140E">
      <w:pPr>
        <w:tabs>
          <w:tab w:val="left" w:pos="1425"/>
        </w:tabs>
        <w:spacing w:after="0" w:line="240" w:lineRule="auto"/>
        <w:jc w:val="center"/>
        <w:rPr>
          <w:rFonts w:ascii="Times New Roman" w:hAnsi="Times New Roman" w:cs="Times New Roman"/>
          <w:b/>
          <w:bCs/>
          <w:sz w:val="28"/>
          <w:szCs w:val="28"/>
        </w:rPr>
      </w:pPr>
      <w:proofErr w:type="gramStart"/>
      <w:r w:rsidRPr="0035437D">
        <w:rPr>
          <w:rFonts w:ascii="Times New Roman" w:hAnsi="Times New Roman" w:cs="Times New Roman"/>
          <w:b/>
          <w:bCs/>
          <w:sz w:val="28"/>
          <w:szCs w:val="28"/>
        </w:rPr>
        <w:t>Результаты  ЕГЭ</w:t>
      </w:r>
      <w:proofErr w:type="gramEnd"/>
      <w:r w:rsidRPr="0035437D">
        <w:rPr>
          <w:rFonts w:ascii="Times New Roman" w:hAnsi="Times New Roman" w:cs="Times New Roman"/>
          <w:b/>
          <w:bCs/>
          <w:sz w:val="28"/>
          <w:szCs w:val="28"/>
        </w:rPr>
        <w:t xml:space="preserve">  по математике (профильный уровень)</w:t>
      </w:r>
    </w:p>
    <w:tbl>
      <w:tblPr>
        <w:tblW w:w="93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382"/>
        <w:gridCol w:w="1006"/>
        <w:gridCol w:w="548"/>
        <w:gridCol w:w="548"/>
        <w:gridCol w:w="549"/>
        <w:gridCol w:w="548"/>
        <w:gridCol w:w="548"/>
        <w:gridCol w:w="549"/>
        <w:gridCol w:w="548"/>
        <w:gridCol w:w="967"/>
        <w:gridCol w:w="968"/>
      </w:tblGrid>
      <w:tr w:rsidR="00F2140E" w:rsidRPr="0035437D" w:rsidTr="002C4B70">
        <w:trPr>
          <w:trHeight w:val="340"/>
        </w:trPr>
        <w:tc>
          <w:tcPr>
            <w:tcW w:w="1158" w:type="dxa"/>
            <w:vMerge w:val="restart"/>
            <w:shd w:val="clear" w:color="auto" w:fill="auto"/>
            <w:noWrap/>
            <w:vAlign w:val="center"/>
            <w:hideMark/>
          </w:tcPr>
          <w:p w:rsidR="00F2140E" w:rsidRPr="0035437D" w:rsidRDefault="00F2140E" w:rsidP="002C4B70">
            <w:pPr>
              <w:spacing w:after="0" w:line="240" w:lineRule="auto"/>
              <w:jc w:val="center"/>
              <w:rPr>
                <w:rFonts w:ascii="Times New Roman" w:hAnsi="Times New Roman" w:cs="Times New Roman"/>
                <w:b/>
                <w:bCs/>
                <w:color w:val="000000"/>
                <w:sz w:val="24"/>
                <w:szCs w:val="24"/>
              </w:rPr>
            </w:pPr>
          </w:p>
        </w:tc>
        <w:tc>
          <w:tcPr>
            <w:tcW w:w="1382" w:type="dxa"/>
            <w:vMerge w:val="restart"/>
            <w:shd w:val="clear" w:color="auto" w:fill="auto"/>
            <w:noWrap/>
            <w:vAlign w:val="center"/>
            <w:hideMark/>
          </w:tcPr>
          <w:p w:rsidR="00F2140E" w:rsidRPr="0035437D" w:rsidRDefault="00F2140E" w:rsidP="002C4B70">
            <w:pPr>
              <w:spacing w:after="0"/>
              <w:jc w:val="center"/>
              <w:rPr>
                <w:rFonts w:ascii="Times New Roman" w:hAnsi="Times New Roman" w:cs="Times New Roman"/>
                <w:b/>
                <w:bCs/>
                <w:color w:val="000000"/>
                <w:sz w:val="24"/>
                <w:szCs w:val="24"/>
              </w:rPr>
            </w:pPr>
            <w:r w:rsidRPr="0035437D">
              <w:rPr>
                <w:rFonts w:ascii="Times New Roman" w:hAnsi="Times New Roman" w:cs="Times New Roman"/>
                <w:color w:val="000000"/>
                <w:sz w:val="24"/>
                <w:szCs w:val="24"/>
              </w:rPr>
              <w:t>кол-во участников</w:t>
            </w:r>
          </w:p>
        </w:tc>
        <w:tc>
          <w:tcPr>
            <w:tcW w:w="1006" w:type="dxa"/>
            <w:vMerge w:val="restart"/>
            <w:shd w:val="clear" w:color="auto" w:fill="auto"/>
            <w:noWrap/>
            <w:vAlign w:val="center"/>
            <w:hideMark/>
          </w:tcPr>
          <w:p w:rsidR="00F2140E" w:rsidRPr="0035437D" w:rsidRDefault="00F2140E" w:rsidP="002C4B70">
            <w:pPr>
              <w:spacing w:after="0"/>
              <w:jc w:val="center"/>
              <w:rPr>
                <w:rFonts w:ascii="Times New Roman" w:hAnsi="Times New Roman" w:cs="Times New Roman"/>
                <w:b/>
                <w:bCs/>
                <w:color w:val="000000"/>
                <w:sz w:val="24"/>
                <w:szCs w:val="24"/>
              </w:rPr>
            </w:pPr>
            <w:r w:rsidRPr="0035437D">
              <w:rPr>
                <w:rFonts w:ascii="Times New Roman" w:hAnsi="Times New Roman" w:cs="Times New Roman"/>
                <w:color w:val="000000"/>
                <w:sz w:val="24"/>
                <w:szCs w:val="24"/>
              </w:rPr>
              <w:t>сдали</w:t>
            </w:r>
          </w:p>
        </w:tc>
        <w:tc>
          <w:tcPr>
            <w:tcW w:w="3838" w:type="dxa"/>
            <w:gridSpan w:val="7"/>
            <w:shd w:val="clear" w:color="auto" w:fill="auto"/>
            <w:vAlign w:val="center"/>
          </w:tcPr>
          <w:p w:rsidR="00F2140E" w:rsidRPr="0035437D" w:rsidRDefault="00F2140E" w:rsidP="002C4B70">
            <w:pPr>
              <w:spacing w:after="0" w:line="240" w:lineRule="auto"/>
              <w:jc w:val="center"/>
              <w:rPr>
                <w:rFonts w:ascii="Times New Roman" w:hAnsi="Times New Roman" w:cs="Times New Roman"/>
                <w:bCs/>
                <w:color w:val="000000"/>
                <w:sz w:val="24"/>
                <w:szCs w:val="24"/>
              </w:rPr>
            </w:pPr>
            <w:r w:rsidRPr="0035437D">
              <w:rPr>
                <w:rFonts w:ascii="Times New Roman" w:hAnsi="Times New Roman" w:cs="Times New Roman"/>
                <w:bCs/>
                <w:color w:val="000000"/>
                <w:sz w:val="24"/>
                <w:szCs w:val="24"/>
              </w:rPr>
              <w:t>баллы</w:t>
            </w:r>
          </w:p>
        </w:tc>
        <w:tc>
          <w:tcPr>
            <w:tcW w:w="967" w:type="dxa"/>
            <w:vMerge w:val="restart"/>
            <w:shd w:val="clear" w:color="auto" w:fill="auto"/>
            <w:vAlign w:val="center"/>
            <w:hideMark/>
          </w:tcPr>
          <w:p w:rsidR="00F2140E" w:rsidRPr="0035437D" w:rsidRDefault="00F2140E" w:rsidP="002C4B70">
            <w:pPr>
              <w:spacing w:after="0"/>
              <w:jc w:val="center"/>
              <w:rPr>
                <w:rFonts w:ascii="Times New Roman" w:hAnsi="Times New Roman" w:cs="Times New Roman"/>
                <w:b/>
                <w:bCs/>
                <w:color w:val="000000"/>
                <w:sz w:val="24"/>
                <w:szCs w:val="24"/>
              </w:rPr>
            </w:pPr>
            <w:proofErr w:type="spellStart"/>
            <w:r>
              <w:rPr>
                <w:rFonts w:ascii="Times New Roman" w:hAnsi="Times New Roman" w:cs="Times New Roman"/>
                <w:color w:val="000000"/>
                <w:sz w:val="24"/>
                <w:szCs w:val="24"/>
              </w:rPr>
              <w:t>ср.б</w:t>
            </w:r>
            <w:proofErr w:type="spellEnd"/>
            <w:r>
              <w:rPr>
                <w:rFonts w:ascii="Times New Roman" w:hAnsi="Times New Roman" w:cs="Times New Roman"/>
                <w:color w:val="000000"/>
                <w:sz w:val="24"/>
                <w:szCs w:val="24"/>
              </w:rPr>
              <w:t>. в 2018</w:t>
            </w:r>
            <w:r w:rsidRPr="0035437D">
              <w:rPr>
                <w:rFonts w:ascii="Times New Roman" w:hAnsi="Times New Roman" w:cs="Times New Roman"/>
                <w:color w:val="000000"/>
                <w:sz w:val="24"/>
                <w:szCs w:val="24"/>
              </w:rPr>
              <w:t xml:space="preserve"> году</w:t>
            </w:r>
          </w:p>
        </w:tc>
        <w:tc>
          <w:tcPr>
            <w:tcW w:w="968" w:type="dxa"/>
            <w:vMerge w:val="restart"/>
            <w:vAlign w:val="center"/>
          </w:tcPr>
          <w:p w:rsidR="00F2140E" w:rsidRPr="0035437D" w:rsidRDefault="00F2140E" w:rsidP="002C4B70">
            <w:pPr>
              <w:spacing w:after="0"/>
              <w:jc w:val="center"/>
              <w:rPr>
                <w:rFonts w:ascii="Times New Roman" w:hAnsi="Times New Roman" w:cs="Times New Roman"/>
                <w:b/>
                <w:bCs/>
                <w:color w:val="000000"/>
                <w:sz w:val="24"/>
                <w:szCs w:val="24"/>
              </w:rPr>
            </w:pPr>
            <w:proofErr w:type="spellStart"/>
            <w:r w:rsidRPr="0035437D">
              <w:rPr>
                <w:rFonts w:ascii="Times New Roman" w:hAnsi="Times New Roman" w:cs="Times New Roman"/>
                <w:color w:val="000000"/>
                <w:sz w:val="24"/>
                <w:szCs w:val="24"/>
              </w:rPr>
              <w:t>ср.б</w:t>
            </w:r>
            <w:proofErr w:type="spellEnd"/>
            <w:r w:rsidRPr="0035437D">
              <w:rPr>
                <w:rFonts w:ascii="Times New Roman" w:hAnsi="Times New Roman" w:cs="Times New Roman"/>
                <w:color w:val="000000"/>
                <w:sz w:val="24"/>
                <w:szCs w:val="24"/>
              </w:rPr>
              <w:t>. в 2017 году</w:t>
            </w:r>
          </w:p>
        </w:tc>
      </w:tr>
      <w:tr w:rsidR="00F2140E" w:rsidRPr="0035437D" w:rsidTr="002C4B70">
        <w:trPr>
          <w:trHeight w:val="551"/>
        </w:trPr>
        <w:tc>
          <w:tcPr>
            <w:tcW w:w="1158" w:type="dxa"/>
            <w:vMerge/>
            <w:shd w:val="clear" w:color="auto" w:fill="auto"/>
            <w:noWrap/>
            <w:vAlign w:val="center"/>
            <w:hideMark/>
          </w:tcPr>
          <w:p w:rsidR="00F2140E" w:rsidRPr="0035437D" w:rsidRDefault="00F2140E" w:rsidP="002C4B70">
            <w:pPr>
              <w:spacing w:after="0" w:line="240" w:lineRule="auto"/>
              <w:jc w:val="center"/>
              <w:rPr>
                <w:rFonts w:ascii="Times New Roman" w:hAnsi="Times New Roman" w:cs="Times New Roman"/>
                <w:b/>
                <w:bCs/>
                <w:color w:val="000000"/>
                <w:sz w:val="24"/>
                <w:szCs w:val="24"/>
              </w:rPr>
            </w:pPr>
          </w:p>
        </w:tc>
        <w:tc>
          <w:tcPr>
            <w:tcW w:w="1382" w:type="dxa"/>
            <w:vMerge/>
            <w:shd w:val="clear" w:color="auto" w:fill="auto"/>
            <w:noWrap/>
            <w:vAlign w:val="center"/>
            <w:hideMark/>
          </w:tcPr>
          <w:p w:rsidR="00F2140E" w:rsidRPr="0035437D" w:rsidRDefault="00F2140E" w:rsidP="002C4B70">
            <w:pPr>
              <w:spacing w:after="0"/>
              <w:jc w:val="center"/>
              <w:rPr>
                <w:rFonts w:ascii="Times New Roman" w:hAnsi="Times New Roman" w:cs="Times New Roman"/>
                <w:color w:val="000000"/>
                <w:sz w:val="24"/>
                <w:szCs w:val="24"/>
              </w:rPr>
            </w:pPr>
          </w:p>
        </w:tc>
        <w:tc>
          <w:tcPr>
            <w:tcW w:w="1006" w:type="dxa"/>
            <w:vMerge/>
            <w:shd w:val="clear" w:color="auto" w:fill="auto"/>
            <w:noWrap/>
            <w:vAlign w:val="center"/>
            <w:hideMark/>
          </w:tcPr>
          <w:p w:rsidR="00F2140E" w:rsidRPr="0035437D" w:rsidRDefault="00F2140E" w:rsidP="002C4B70">
            <w:pPr>
              <w:spacing w:after="0"/>
              <w:jc w:val="center"/>
              <w:rPr>
                <w:rFonts w:ascii="Times New Roman" w:hAnsi="Times New Roman" w:cs="Times New Roman"/>
                <w:color w:val="000000"/>
                <w:sz w:val="24"/>
                <w:szCs w:val="24"/>
              </w:rPr>
            </w:pPr>
          </w:p>
        </w:tc>
        <w:tc>
          <w:tcPr>
            <w:tcW w:w="548" w:type="dxa"/>
            <w:shd w:val="clear" w:color="auto" w:fill="auto"/>
            <w:vAlign w:val="center"/>
          </w:tcPr>
          <w:p w:rsidR="00F2140E" w:rsidRPr="0035437D" w:rsidRDefault="00F2140E" w:rsidP="002C4B70">
            <w:pPr>
              <w:spacing w:after="0" w:line="240" w:lineRule="auto"/>
              <w:jc w:val="center"/>
              <w:rPr>
                <w:rFonts w:ascii="Times New Roman" w:hAnsi="Times New Roman" w:cs="Times New Roman"/>
                <w:color w:val="000000"/>
                <w:sz w:val="24"/>
                <w:szCs w:val="24"/>
              </w:rPr>
            </w:pPr>
            <w:r w:rsidRPr="0035437D">
              <w:rPr>
                <w:rFonts w:ascii="Times New Roman" w:hAnsi="Times New Roman" w:cs="Times New Roman"/>
                <w:color w:val="000000"/>
                <w:sz w:val="24"/>
                <w:szCs w:val="24"/>
              </w:rPr>
              <w:t>27</w:t>
            </w:r>
          </w:p>
        </w:tc>
        <w:tc>
          <w:tcPr>
            <w:tcW w:w="548" w:type="dxa"/>
            <w:shd w:val="clear" w:color="auto" w:fill="auto"/>
            <w:vAlign w:val="center"/>
          </w:tcPr>
          <w:p w:rsidR="00F2140E" w:rsidRPr="0035437D" w:rsidRDefault="00F2140E" w:rsidP="002C4B70">
            <w:pPr>
              <w:spacing w:after="0" w:line="240" w:lineRule="auto"/>
              <w:jc w:val="center"/>
              <w:rPr>
                <w:rFonts w:ascii="Times New Roman" w:hAnsi="Times New Roman" w:cs="Times New Roman"/>
                <w:color w:val="000000"/>
                <w:sz w:val="24"/>
                <w:szCs w:val="24"/>
              </w:rPr>
            </w:pPr>
            <w:r w:rsidRPr="0035437D">
              <w:rPr>
                <w:rFonts w:ascii="Times New Roman" w:hAnsi="Times New Roman" w:cs="Times New Roman"/>
                <w:color w:val="000000"/>
                <w:sz w:val="24"/>
                <w:szCs w:val="24"/>
              </w:rPr>
              <w:t>до 50</w:t>
            </w:r>
          </w:p>
        </w:tc>
        <w:tc>
          <w:tcPr>
            <w:tcW w:w="549" w:type="dxa"/>
            <w:shd w:val="clear" w:color="auto" w:fill="auto"/>
            <w:noWrap/>
            <w:vAlign w:val="center"/>
            <w:hideMark/>
          </w:tcPr>
          <w:p w:rsidR="00F2140E" w:rsidRPr="0035437D" w:rsidRDefault="00F2140E" w:rsidP="002C4B70">
            <w:pPr>
              <w:spacing w:after="0" w:line="240" w:lineRule="auto"/>
              <w:jc w:val="center"/>
              <w:rPr>
                <w:rFonts w:ascii="Times New Roman" w:hAnsi="Times New Roman" w:cs="Times New Roman"/>
                <w:color w:val="000000"/>
                <w:sz w:val="24"/>
                <w:szCs w:val="24"/>
              </w:rPr>
            </w:pPr>
            <w:r w:rsidRPr="0035437D">
              <w:rPr>
                <w:rFonts w:ascii="Times New Roman" w:hAnsi="Times New Roman" w:cs="Times New Roman"/>
                <w:color w:val="000000"/>
                <w:sz w:val="24"/>
                <w:szCs w:val="24"/>
              </w:rPr>
              <w:t>50-59</w:t>
            </w:r>
          </w:p>
        </w:tc>
        <w:tc>
          <w:tcPr>
            <w:tcW w:w="548" w:type="dxa"/>
            <w:shd w:val="clear" w:color="auto" w:fill="auto"/>
            <w:noWrap/>
            <w:vAlign w:val="center"/>
            <w:hideMark/>
          </w:tcPr>
          <w:p w:rsidR="00F2140E" w:rsidRPr="0035437D" w:rsidRDefault="00F2140E" w:rsidP="002C4B70">
            <w:pPr>
              <w:spacing w:after="0" w:line="240" w:lineRule="auto"/>
              <w:jc w:val="center"/>
              <w:rPr>
                <w:rFonts w:ascii="Times New Roman" w:hAnsi="Times New Roman" w:cs="Times New Roman"/>
                <w:color w:val="000000"/>
                <w:sz w:val="24"/>
                <w:szCs w:val="24"/>
              </w:rPr>
            </w:pPr>
            <w:r w:rsidRPr="0035437D">
              <w:rPr>
                <w:rFonts w:ascii="Times New Roman" w:hAnsi="Times New Roman" w:cs="Times New Roman"/>
                <w:color w:val="000000"/>
                <w:sz w:val="24"/>
                <w:szCs w:val="24"/>
              </w:rPr>
              <w:t>60-69</w:t>
            </w:r>
          </w:p>
        </w:tc>
        <w:tc>
          <w:tcPr>
            <w:tcW w:w="548" w:type="dxa"/>
            <w:shd w:val="clear" w:color="auto" w:fill="auto"/>
            <w:noWrap/>
            <w:vAlign w:val="center"/>
            <w:hideMark/>
          </w:tcPr>
          <w:p w:rsidR="00F2140E" w:rsidRPr="0035437D" w:rsidRDefault="00F2140E" w:rsidP="002C4B70">
            <w:pPr>
              <w:spacing w:after="0" w:line="240" w:lineRule="auto"/>
              <w:jc w:val="center"/>
              <w:rPr>
                <w:rFonts w:ascii="Times New Roman" w:hAnsi="Times New Roman" w:cs="Times New Roman"/>
                <w:color w:val="000000"/>
                <w:sz w:val="24"/>
                <w:szCs w:val="24"/>
              </w:rPr>
            </w:pPr>
            <w:r w:rsidRPr="0035437D">
              <w:rPr>
                <w:rFonts w:ascii="Times New Roman" w:hAnsi="Times New Roman" w:cs="Times New Roman"/>
                <w:color w:val="000000"/>
                <w:sz w:val="24"/>
                <w:szCs w:val="24"/>
              </w:rPr>
              <w:t>70-79</w:t>
            </w:r>
          </w:p>
        </w:tc>
        <w:tc>
          <w:tcPr>
            <w:tcW w:w="549" w:type="dxa"/>
            <w:shd w:val="clear" w:color="auto" w:fill="auto"/>
            <w:noWrap/>
            <w:vAlign w:val="center"/>
            <w:hideMark/>
          </w:tcPr>
          <w:p w:rsidR="00F2140E" w:rsidRPr="0035437D" w:rsidRDefault="00F2140E" w:rsidP="002C4B70">
            <w:pPr>
              <w:spacing w:after="0" w:line="240" w:lineRule="auto"/>
              <w:jc w:val="center"/>
              <w:rPr>
                <w:rFonts w:ascii="Times New Roman" w:hAnsi="Times New Roman" w:cs="Times New Roman"/>
                <w:color w:val="000000"/>
                <w:sz w:val="24"/>
                <w:szCs w:val="24"/>
              </w:rPr>
            </w:pPr>
            <w:r w:rsidRPr="0035437D">
              <w:rPr>
                <w:rFonts w:ascii="Times New Roman" w:hAnsi="Times New Roman" w:cs="Times New Roman"/>
                <w:color w:val="000000"/>
                <w:sz w:val="24"/>
                <w:szCs w:val="24"/>
              </w:rPr>
              <w:t>80-89</w:t>
            </w:r>
          </w:p>
        </w:tc>
        <w:tc>
          <w:tcPr>
            <w:tcW w:w="548" w:type="dxa"/>
            <w:shd w:val="clear" w:color="auto" w:fill="auto"/>
            <w:noWrap/>
            <w:vAlign w:val="center"/>
            <w:hideMark/>
          </w:tcPr>
          <w:p w:rsidR="00F2140E" w:rsidRPr="0035437D" w:rsidRDefault="00F2140E" w:rsidP="002C4B70">
            <w:pPr>
              <w:spacing w:after="0" w:line="240" w:lineRule="auto"/>
              <w:jc w:val="center"/>
              <w:rPr>
                <w:rFonts w:ascii="Times New Roman" w:hAnsi="Times New Roman" w:cs="Times New Roman"/>
                <w:color w:val="000000"/>
                <w:sz w:val="24"/>
                <w:szCs w:val="24"/>
              </w:rPr>
            </w:pPr>
            <w:r w:rsidRPr="0035437D">
              <w:rPr>
                <w:rFonts w:ascii="Times New Roman" w:hAnsi="Times New Roman" w:cs="Times New Roman"/>
                <w:color w:val="000000"/>
                <w:sz w:val="24"/>
                <w:szCs w:val="24"/>
              </w:rPr>
              <w:t>90-99</w:t>
            </w:r>
          </w:p>
        </w:tc>
        <w:tc>
          <w:tcPr>
            <w:tcW w:w="967" w:type="dxa"/>
            <w:vMerge/>
            <w:shd w:val="clear" w:color="auto" w:fill="auto"/>
            <w:vAlign w:val="center"/>
            <w:hideMark/>
          </w:tcPr>
          <w:p w:rsidR="00F2140E" w:rsidRPr="0035437D" w:rsidRDefault="00F2140E" w:rsidP="002C4B70">
            <w:pPr>
              <w:spacing w:after="0"/>
              <w:jc w:val="center"/>
              <w:rPr>
                <w:rFonts w:ascii="Times New Roman" w:hAnsi="Times New Roman" w:cs="Times New Roman"/>
                <w:color w:val="000000"/>
                <w:sz w:val="24"/>
                <w:szCs w:val="24"/>
              </w:rPr>
            </w:pPr>
          </w:p>
        </w:tc>
        <w:tc>
          <w:tcPr>
            <w:tcW w:w="968" w:type="dxa"/>
            <w:vMerge/>
            <w:vAlign w:val="center"/>
          </w:tcPr>
          <w:p w:rsidR="00F2140E" w:rsidRPr="0035437D" w:rsidRDefault="00F2140E" w:rsidP="002C4B70">
            <w:pPr>
              <w:spacing w:after="0"/>
              <w:jc w:val="center"/>
              <w:rPr>
                <w:rFonts w:ascii="Times New Roman" w:hAnsi="Times New Roman" w:cs="Times New Roman"/>
                <w:color w:val="000000"/>
                <w:sz w:val="24"/>
                <w:szCs w:val="24"/>
              </w:rPr>
            </w:pPr>
          </w:p>
        </w:tc>
      </w:tr>
      <w:tr w:rsidR="00F2140E" w:rsidRPr="0035437D" w:rsidTr="002C4B70">
        <w:trPr>
          <w:trHeight w:val="340"/>
        </w:trPr>
        <w:tc>
          <w:tcPr>
            <w:tcW w:w="1158" w:type="dxa"/>
            <w:shd w:val="clear" w:color="auto" w:fill="auto"/>
            <w:noWrap/>
            <w:vAlign w:val="center"/>
            <w:hideMark/>
          </w:tcPr>
          <w:p w:rsidR="00F2140E" w:rsidRPr="0035437D" w:rsidRDefault="00F2140E" w:rsidP="002C4B70">
            <w:pPr>
              <w:spacing w:after="0" w:line="240" w:lineRule="auto"/>
              <w:rPr>
                <w:rFonts w:ascii="Times New Roman" w:hAnsi="Times New Roman" w:cs="Times New Roman"/>
                <w:b/>
                <w:bCs/>
                <w:color w:val="000000"/>
                <w:sz w:val="24"/>
                <w:szCs w:val="24"/>
              </w:rPr>
            </w:pPr>
            <w:r w:rsidRPr="0035437D">
              <w:rPr>
                <w:rFonts w:ascii="Times New Roman" w:hAnsi="Times New Roman" w:cs="Times New Roman"/>
                <w:b/>
                <w:bCs/>
                <w:color w:val="000000"/>
                <w:sz w:val="24"/>
                <w:szCs w:val="24"/>
              </w:rPr>
              <w:t>Дудинка</w:t>
            </w:r>
          </w:p>
        </w:tc>
        <w:tc>
          <w:tcPr>
            <w:tcW w:w="1382"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color w:val="000000"/>
                <w:sz w:val="24"/>
                <w:szCs w:val="24"/>
              </w:rPr>
            </w:pPr>
            <w:r w:rsidRPr="00E660BE">
              <w:rPr>
                <w:rFonts w:ascii="Times New Roman" w:hAnsi="Times New Roman" w:cs="Times New Roman"/>
                <w:color w:val="000000"/>
                <w:sz w:val="24"/>
                <w:szCs w:val="24"/>
              </w:rPr>
              <w:t>86</w:t>
            </w:r>
          </w:p>
        </w:tc>
        <w:tc>
          <w:tcPr>
            <w:tcW w:w="1006"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color w:val="000000"/>
                <w:sz w:val="24"/>
                <w:szCs w:val="24"/>
              </w:rPr>
            </w:pPr>
            <w:r w:rsidRPr="00E660BE">
              <w:rPr>
                <w:rFonts w:ascii="Times New Roman" w:hAnsi="Times New Roman" w:cs="Times New Roman"/>
                <w:color w:val="000000"/>
                <w:sz w:val="24"/>
                <w:szCs w:val="24"/>
              </w:rPr>
              <w:t>80</w:t>
            </w:r>
          </w:p>
        </w:tc>
        <w:tc>
          <w:tcPr>
            <w:tcW w:w="548" w:type="dxa"/>
            <w:shd w:val="clear" w:color="auto" w:fill="auto"/>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8</w:t>
            </w:r>
          </w:p>
        </w:tc>
        <w:tc>
          <w:tcPr>
            <w:tcW w:w="548" w:type="dxa"/>
            <w:shd w:val="clear" w:color="auto" w:fill="auto"/>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41</w:t>
            </w:r>
          </w:p>
        </w:tc>
        <w:tc>
          <w:tcPr>
            <w:tcW w:w="549"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17</w:t>
            </w:r>
          </w:p>
        </w:tc>
        <w:tc>
          <w:tcPr>
            <w:tcW w:w="548"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7</w:t>
            </w:r>
          </w:p>
        </w:tc>
        <w:tc>
          <w:tcPr>
            <w:tcW w:w="548"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7</w:t>
            </w:r>
          </w:p>
        </w:tc>
        <w:tc>
          <w:tcPr>
            <w:tcW w:w="549"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0</w:t>
            </w:r>
          </w:p>
        </w:tc>
        <w:tc>
          <w:tcPr>
            <w:tcW w:w="548"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0</w:t>
            </w:r>
          </w:p>
        </w:tc>
        <w:tc>
          <w:tcPr>
            <w:tcW w:w="967" w:type="dxa"/>
            <w:shd w:val="clear" w:color="auto" w:fill="auto"/>
            <w:vAlign w:val="center"/>
            <w:hideMark/>
          </w:tcPr>
          <w:p w:rsidR="00F2140E" w:rsidRPr="00E660BE" w:rsidRDefault="00F2140E" w:rsidP="002C4B70">
            <w:pPr>
              <w:spacing w:after="0" w:line="240" w:lineRule="auto"/>
              <w:jc w:val="center"/>
              <w:rPr>
                <w:rFonts w:ascii="Times New Roman" w:hAnsi="Times New Roman" w:cs="Times New Roman"/>
                <w:b/>
                <w:color w:val="000000"/>
                <w:sz w:val="24"/>
                <w:szCs w:val="24"/>
              </w:rPr>
            </w:pPr>
            <w:r w:rsidRPr="00E660BE">
              <w:rPr>
                <w:rFonts w:ascii="Times New Roman" w:hAnsi="Times New Roman" w:cs="Times New Roman"/>
                <w:b/>
                <w:color w:val="000000"/>
                <w:sz w:val="24"/>
                <w:szCs w:val="24"/>
              </w:rPr>
              <w:t>42</w:t>
            </w:r>
          </w:p>
        </w:tc>
        <w:tc>
          <w:tcPr>
            <w:tcW w:w="968" w:type="dxa"/>
            <w:vAlign w:val="center"/>
          </w:tcPr>
          <w:p w:rsidR="00F2140E" w:rsidRPr="00E660BE" w:rsidRDefault="00F2140E" w:rsidP="002C4B70">
            <w:pPr>
              <w:spacing w:after="0" w:line="240" w:lineRule="auto"/>
              <w:jc w:val="center"/>
              <w:rPr>
                <w:rFonts w:ascii="Times New Roman" w:hAnsi="Times New Roman" w:cs="Times New Roman"/>
                <w:b/>
                <w:color w:val="000000"/>
                <w:sz w:val="24"/>
                <w:szCs w:val="24"/>
              </w:rPr>
            </w:pPr>
            <w:r w:rsidRPr="00E660BE">
              <w:rPr>
                <w:rFonts w:ascii="Times New Roman" w:hAnsi="Times New Roman" w:cs="Times New Roman"/>
                <w:b/>
                <w:color w:val="000000"/>
                <w:sz w:val="24"/>
                <w:szCs w:val="24"/>
              </w:rPr>
              <w:t>36,98</w:t>
            </w:r>
          </w:p>
        </w:tc>
      </w:tr>
      <w:tr w:rsidR="00F2140E" w:rsidRPr="0035437D" w:rsidTr="002C4B70">
        <w:trPr>
          <w:trHeight w:val="340"/>
        </w:trPr>
        <w:tc>
          <w:tcPr>
            <w:tcW w:w="1158" w:type="dxa"/>
            <w:shd w:val="clear" w:color="auto" w:fill="auto"/>
            <w:noWrap/>
            <w:vAlign w:val="center"/>
            <w:hideMark/>
          </w:tcPr>
          <w:p w:rsidR="00F2140E" w:rsidRPr="0035437D" w:rsidRDefault="00F2140E" w:rsidP="002C4B70">
            <w:pPr>
              <w:spacing w:after="0" w:line="240" w:lineRule="auto"/>
              <w:rPr>
                <w:rFonts w:ascii="Times New Roman" w:hAnsi="Times New Roman" w:cs="Times New Roman"/>
                <w:b/>
                <w:bCs/>
                <w:color w:val="000000"/>
                <w:sz w:val="24"/>
                <w:szCs w:val="24"/>
              </w:rPr>
            </w:pPr>
            <w:r w:rsidRPr="0035437D">
              <w:rPr>
                <w:rFonts w:ascii="Times New Roman" w:hAnsi="Times New Roman" w:cs="Times New Roman"/>
                <w:b/>
                <w:bCs/>
                <w:color w:val="000000"/>
                <w:sz w:val="24"/>
                <w:szCs w:val="24"/>
              </w:rPr>
              <w:t>Село</w:t>
            </w:r>
          </w:p>
        </w:tc>
        <w:tc>
          <w:tcPr>
            <w:tcW w:w="1382"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34</w:t>
            </w:r>
          </w:p>
        </w:tc>
        <w:tc>
          <w:tcPr>
            <w:tcW w:w="1006"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28</w:t>
            </w:r>
          </w:p>
        </w:tc>
        <w:tc>
          <w:tcPr>
            <w:tcW w:w="548" w:type="dxa"/>
            <w:shd w:val="clear" w:color="auto" w:fill="auto"/>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2</w:t>
            </w:r>
          </w:p>
        </w:tc>
        <w:tc>
          <w:tcPr>
            <w:tcW w:w="548" w:type="dxa"/>
            <w:shd w:val="clear" w:color="auto" w:fill="auto"/>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22</w:t>
            </w:r>
          </w:p>
        </w:tc>
        <w:tc>
          <w:tcPr>
            <w:tcW w:w="549"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3</w:t>
            </w:r>
          </w:p>
        </w:tc>
        <w:tc>
          <w:tcPr>
            <w:tcW w:w="548"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1</w:t>
            </w:r>
          </w:p>
        </w:tc>
        <w:tc>
          <w:tcPr>
            <w:tcW w:w="548"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0</w:t>
            </w:r>
          </w:p>
        </w:tc>
        <w:tc>
          <w:tcPr>
            <w:tcW w:w="549"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0</w:t>
            </w:r>
          </w:p>
        </w:tc>
        <w:tc>
          <w:tcPr>
            <w:tcW w:w="548" w:type="dxa"/>
            <w:shd w:val="clear" w:color="auto" w:fill="auto"/>
            <w:noWrap/>
            <w:vAlign w:val="center"/>
          </w:tcPr>
          <w:p w:rsidR="00F2140E" w:rsidRPr="00E660BE" w:rsidRDefault="00F2140E" w:rsidP="002C4B70">
            <w:pPr>
              <w:spacing w:after="0" w:line="240" w:lineRule="auto"/>
              <w:jc w:val="center"/>
              <w:rPr>
                <w:rFonts w:ascii="Times New Roman" w:hAnsi="Times New Roman" w:cs="Times New Roman"/>
                <w:bCs/>
                <w:color w:val="000000"/>
                <w:sz w:val="24"/>
                <w:szCs w:val="24"/>
              </w:rPr>
            </w:pPr>
            <w:r w:rsidRPr="00E660BE">
              <w:rPr>
                <w:rFonts w:ascii="Times New Roman" w:hAnsi="Times New Roman" w:cs="Times New Roman"/>
                <w:bCs/>
                <w:color w:val="000000"/>
                <w:sz w:val="24"/>
                <w:szCs w:val="24"/>
              </w:rPr>
              <w:t>0</w:t>
            </w:r>
          </w:p>
        </w:tc>
        <w:tc>
          <w:tcPr>
            <w:tcW w:w="967" w:type="dxa"/>
            <w:shd w:val="clear" w:color="auto" w:fill="auto"/>
            <w:noWrap/>
            <w:vAlign w:val="center"/>
            <w:hideMark/>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w:t>
            </w:r>
          </w:p>
        </w:tc>
        <w:tc>
          <w:tcPr>
            <w:tcW w:w="968" w:type="dxa"/>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sidRPr="0035437D">
              <w:rPr>
                <w:rFonts w:ascii="Times New Roman" w:hAnsi="Times New Roman" w:cs="Times New Roman"/>
                <w:b/>
                <w:bCs/>
                <w:color w:val="000000"/>
                <w:sz w:val="24"/>
                <w:szCs w:val="24"/>
              </w:rPr>
              <w:t>31,16</w:t>
            </w:r>
          </w:p>
        </w:tc>
      </w:tr>
      <w:tr w:rsidR="00F2140E" w:rsidRPr="0035437D" w:rsidTr="002C4B70">
        <w:trPr>
          <w:trHeight w:val="340"/>
        </w:trPr>
        <w:tc>
          <w:tcPr>
            <w:tcW w:w="1158" w:type="dxa"/>
            <w:shd w:val="clear" w:color="auto" w:fill="auto"/>
            <w:noWrap/>
            <w:vAlign w:val="center"/>
            <w:hideMark/>
          </w:tcPr>
          <w:p w:rsidR="00F2140E" w:rsidRPr="0035437D" w:rsidRDefault="00F2140E" w:rsidP="002C4B70">
            <w:pPr>
              <w:spacing w:after="0" w:line="240" w:lineRule="auto"/>
              <w:rPr>
                <w:rFonts w:ascii="Times New Roman" w:hAnsi="Times New Roman" w:cs="Times New Roman"/>
                <w:b/>
                <w:bCs/>
                <w:color w:val="000000"/>
                <w:sz w:val="24"/>
                <w:szCs w:val="24"/>
              </w:rPr>
            </w:pPr>
            <w:r w:rsidRPr="0035437D">
              <w:rPr>
                <w:rFonts w:ascii="Times New Roman" w:hAnsi="Times New Roman" w:cs="Times New Roman"/>
                <w:b/>
                <w:bCs/>
                <w:color w:val="000000"/>
                <w:sz w:val="24"/>
                <w:szCs w:val="24"/>
              </w:rPr>
              <w:t>Район</w:t>
            </w:r>
          </w:p>
        </w:tc>
        <w:tc>
          <w:tcPr>
            <w:tcW w:w="1382" w:type="dxa"/>
            <w:shd w:val="clear" w:color="auto" w:fill="auto"/>
            <w:noWrap/>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120</w:t>
            </w:r>
          </w:p>
        </w:tc>
        <w:tc>
          <w:tcPr>
            <w:tcW w:w="1006" w:type="dxa"/>
            <w:shd w:val="clear" w:color="auto" w:fill="auto"/>
            <w:noWrap/>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108</w:t>
            </w:r>
          </w:p>
        </w:tc>
        <w:tc>
          <w:tcPr>
            <w:tcW w:w="548" w:type="dxa"/>
            <w:shd w:val="clear" w:color="auto" w:fill="auto"/>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548" w:type="dxa"/>
            <w:shd w:val="clear" w:color="auto" w:fill="auto"/>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63</w:t>
            </w:r>
          </w:p>
        </w:tc>
        <w:tc>
          <w:tcPr>
            <w:tcW w:w="549" w:type="dxa"/>
            <w:shd w:val="clear" w:color="auto" w:fill="auto"/>
            <w:noWrap/>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p>
        </w:tc>
        <w:tc>
          <w:tcPr>
            <w:tcW w:w="548" w:type="dxa"/>
            <w:shd w:val="clear" w:color="auto" w:fill="auto"/>
            <w:noWrap/>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p>
        </w:tc>
        <w:tc>
          <w:tcPr>
            <w:tcW w:w="548" w:type="dxa"/>
            <w:shd w:val="clear" w:color="auto" w:fill="auto"/>
            <w:noWrap/>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549" w:type="dxa"/>
            <w:shd w:val="clear" w:color="auto" w:fill="auto"/>
            <w:noWrap/>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48" w:type="dxa"/>
            <w:shd w:val="clear" w:color="auto" w:fill="auto"/>
            <w:noWrap/>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967" w:type="dxa"/>
            <w:shd w:val="clear" w:color="auto" w:fill="auto"/>
            <w:noWrap/>
            <w:vAlign w:val="center"/>
            <w:hideMark/>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40,5</w:t>
            </w:r>
          </w:p>
        </w:tc>
        <w:tc>
          <w:tcPr>
            <w:tcW w:w="968" w:type="dxa"/>
            <w:vAlign w:val="center"/>
          </w:tcPr>
          <w:p w:rsidR="00F2140E" w:rsidRPr="0035437D" w:rsidRDefault="00F2140E" w:rsidP="002C4B70">
            <w:pPr>
              <w:spacing w:after="0" w:line="240" w:lineRule="auto"/>
              <w:jc w:val="center"/>
              <w:rPr>
                <w:rFonts w:ascii="Times New Roman" w:hAnsi="Times New Roman" w:cs="Times New Roman"/>
                <w:b/>
                <w:bCs/>
                <w:color w:val="000000"/>
                <w:sz w:val="24"/>
                <w:szCs w:val="24"/>
              </w:rPr>
            </w:pPr>
            <w:r w:rsidRPr="0035437D">
              <w:rPr>
                <w:rFonts w:ascii="Times New Roman" w:hAnsi="Times New Roman" w:cs="Times New Roman"/>
                <w:b/>
                <w:bCs/>
                <w:color w:val="000000"/>
                <w:sz w:val="24"/>
                <w:szCs w:val="24"/>
              </w:rPr>
              <w:t>35,33</w:t>
            </w:r>
          </w:p>
        </w:tc>
      </w:tr>
    </w:tbl>
    <w:p w:rsidR="00F2140E" w:rsidRDefault="00F2140E" w:rsidP="00F2140E">
      <w:pPr>
        <w:spacing w:after="0" w:line="240" w:lineRule="auto"/>
        <w:jc w:val="center"/>
        <w:rPr>
          <w:rFonts w:ascii="Times New Roman" w:hAnsi="Times New Roman" w:cs="Times New Roman"/>
          <w:b/>
          <w:sz w:val="28"/>
          <w:szCs w:val="28"/>
        </w:rPr>
      </w:pPr>
      <w:r w:rsidRPr="0035437D">
        <w:rPr>
          <w:rFonts w:ascii="Times New Roman" w:hAnsi="Times New Roman" w:cs="Times New Roman"/>
          <w:b/>
          <w:sz w:val="28"/>
          <w:szCs w:val="28"/>
        </w:rPr>
        <w:t>Диаграмма распределения участников ЕГЭ по математике (профильный уровень) по</w:t>
      </w:r>
      <w:r>
        <w:rPr>
          <w:rFonts w:ascii="Times New Roman" w:hAnsi="Times New Roman" w:cs="Times New Roman"/>
          <w:b/>
          <w:sz w:val="28"/>
          <w:szCs w:val="28"/>
        </w:rPr>
        <w:t xml:space="preserve"> количеству набранных</w:t>
      </w:r>
      <w:r w:rsidRPr="0035437D">
        <w:rPr>
          <w:rFonts w:ascii="Times New Roman" w:hAnsi="Times New Roman" w:cs="Times New Roman"/>
          <w:b/>
          <w:sz w:val="28"/>
          <w:szCs w:val="28"/>
        </w:rPr>
        <w:t xml:space="preserve"> </w:t>
      </w:r>
      <w:r>
        <w:rPr>
          <w:rFonts w:ascii="Times New Roman" w:hAnsi="Times New Roman" w:cs="Times New Roman"/>
          <w:b/>
          <w:sz w:val="28"/>
          <w:szCs w:val="28"/>
        </w:rPr>
        <w:t xml:space="preserve">тестовых баллов </w:t>
      </w:r>
    </w:p>
    <w:p w:rsidR="00F2140E" w:rsidRPr="0035437D" w:rsidRDefault="00F2140E" w:rsidP="00F214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(выпускники 2018</w:t>
      </w:r>
      <w:r w:rsidRPr="0035437D">
        <w:rPr>
          <w:rFonts w:ascii="Times New Roman" w:hAnsi="Times New Roman" w:cs="Times New Roman"/>
          <w:b/>
          <w:sz w:val="28"/>
          <w:szCs w:val="28"/>
        </w:rPr>
        <w:t xml:space="preserve"> года)</w:t>
      </w:r>
    </w:p>
    <w:p w:rsidR="00F2140E" w:rsidRPr="006D7987" w:rsidRDefault="00F2140E" w:rsidP="00F2140E">
      <w:pPr>
        <w:spacing w:after="0" w:line="240" w:lineRule="auto"/>
        <w:jc w:val="both"/>
        <w:rPr>
          <w:rFonts w:ascii="Times New Roman" w:hAnsi="Times New Roman" w:cs="Times New Roman"/>
          <w:b/>
          <w:sz w:val="16"/>
          <w:szCs w:val="16"/>
        </w:rPr>
      </w:pPr>
    </w:p>
    <w:p w:rsidR="00F2140E" w:rsidRPr="0035437D" w:rsidRDefault="00F2140E" w:rsidP="00F2140E">
      <w:pPr>
        <w:spacing w:after="0" w:line="240" w:lineRule="auto"/>
        <w:jc w:val="both"/>
        <w:rPr>
          <w:rFonts w:ascii="Times New Roman" w:hAnsi="Times New Roman" w:cs="Times New Roman"/>
          <w:b/>
          <w:sz w:val="28"/>
          <w:szCs w:val="28"/>
        </w:rPr>
      </w:pPr>
      <w:r w:rsidRPr="0035437D">
        <w:rPr>
          <w:rFonts w:ascii="Times New Roman" w:hAnsi="Times New Roman" w:cs="Times New Roman"/>
          <w:b/>
          <w:noProof/>
          <w:sz w:val="28"/>
          <w:szCs w:val="28"/>
        </w:rPr>
        <w:lastRenderedPageBreak/>
        <w:drawing>
          <wp:inline distT="0" distB="0" distL="0" distR="0" wp14:anchorId="4157A090" wp14:editId="59B79C63">
            <wp:extent cx="6116128" cy="2286000"/>
            <wp:effectExtent l="0" t="0" r="0" b="0"/>
            <wp:docPr id="10"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F2140E" w:rsidRPr="0035437D" w:rsidRDefault="00F2140E" w:rsidP="00F2140E">
      <w:pPr>
        <w:spacing w:after="0" w:line="240" w:lineRule="auto"/>
        <w:jc w:val="center"/>
        <w:rPr>
          <w:rFonts w:ascii="Times New Roman" w:hAnsi="Times New Roman" w:cs="Times New Roman"/>
          <w:b/>
          <w:sz w:val="28"/>
          <w:szCs w:val="28"/>
        </w:rPr>
      </w:pPr>
      <w:r w:rsidRPr="0035437D">
        <w:rPr>
          <w:rFonts w:ascii="Times New Roman" w:hAnsi="Times New Roman" w:cs="Times New Roman"/>
          <w:b/>
          <w:sz w:val="28"/>
          <w:szCs w:val="28"/>
        </w:rPr>
        <w:t>Динамика результатов ЕГЭ по математике (профильный уровень) за последние три года</w:t>
      </w:r>
    </w:p>
    <w:p w:rsidR="00F2140E" w:rsidRPr="006D7987" w:rsidRDefault="00F2140E" w:rsidP="00F2140E">
      <w:pPr>
        <w:spacing w:after="0" w:line="240" w:lineRule="auto"/>
        <w:jc w:val="both"/>
        <w:rPr>
          <w:rFonts w:ascii="Times New Roman" w:hAnsi="Times New Roman" w:cs="Times New Roman"/>
          <w:b/>
          <w:sz w:val="16"/>
          <w:szCs w:val="16"/>
        </w:rPr>
      </w:pPr>
    </w:p>
    <w:tbl>
      <w:tblPr>
        <w:tblW w:w="804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559"/>
        <w:gridCol w:w="1701"/>
      </w:tblGrid>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p>
        </w:tc>
        <w:tc>
          <w:tcPr>
            <w:tcW w:w="1701" w:type="dxa"/>
            <w:vAlign w:val="center"/>
          </w:tcPr>
          <w:p w:rsidR="00F2140E" w:rsidRPr="0035437D" w:rsidRDefault="00F2140E" w:rsidP="002C4B70">
            <w:pPr>
              <w:spacing w:after="0" w:line="240" w:lineRule="auto"/>
              <w:jc w:val="center"/>
              <w:rPr>
                <w:rFonts w:ascii="Times New Roman" w:hAnsi="Times New Roman" w:cs="Times New Roman"/>
                <w:b/>
                <w:sz w:val="24"/>
                <w:szCs w:val="24"/>
              </w:rPr>
            </w:pPr>
            <w:r w:rsidRPr="0035437D">
              <w:rPr>
                <w:rFonts w:ascii="Times New Roman" w:hAnsi="Times New Roman" w:cs="Times New Roman"/>
                <w:b/>
                <w:sz w:val="24"/>
                <w:szCs w:val="24"/>
              </w:rPr>
              <w:t>2016</w:t>
            </w:r>
          </w:p>
        </w:tc>
        <w:tc>
          <w:tcPr>
            <w:tcW w:w="1559" w:type="dxa"/>
            <w:vAlign w:val="center"/>
          </w:tcPr>
          <w:p w:rsidR="00F2140E" w:rsidRPr="0035437D" w:rsidRDefault="00F2140E" w:rsidP="002C4B70">
            <w:pPr>
              <w:spacing w:after="0" w:line="240" w:lineRule="auto"/>
              <w:jc w:val="center"/>
              <w:rPr>
                <w:rFonts w:ascii="Times New Roman" w:hAnsi="Times New Roman" w:cs="Times New Roman"/>
                <w:b/>
                <w:sz w:val="24"/>
                <w:szCs w:val="24"/>
              </w:rPr>
            </w:pPr>
            <w:r w:rsidRPr="0035437D">
              <w:rPr>
                <w:rFonts w:ascii="Times New Roman" w:hAnsi="Times New Roman" w:cs="Times New Roman"/>
                <w:b/>
                <w:sz w:val="24"/>
                <w:szCs w:val="24"/>
              </w:rPr>
              <w:t>2017</w:t>
            </w:r>
          </w:p>
        </w:tc>
        <w:tc>
          <w:tcPr>
            <w:tcW w:w="1701" w:type="dxa"/>
            <w:vAlign w:val="center"/>
          </w:tcPr>
          <w:p w:rsidR="00F2140E" w:rsidRPr="0035437D" w:rsidRDefault="00F2140E" w:rsidP="002C4B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Не преодолели</w:t>
            </w:r>
          </w:p>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минимальн</w:t>
            </w:r>
            <w:r>
              <w:rPr>
                <w:rFonts w:ascii="Times New Roman" w:hAnsi="Times New Roman" w:cs="Times New Roman"/>
                <w:sz w:val="24"/>
                <w:szCs w:val="24"/>
              </w:rPr>
              <w:t>ый порог</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28</w:t>
            </w:r>
          </w:p>
        </w:tc>
        <w:tc>
          <w:tcPr>
            <w:tcW w:w="1559"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34</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Средний балл</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41,12</w:t>
            </w:r>
          </w:p>
        </w:tc>
        <w:tc>
          <w:tcPr>
            <w:tcW w:w="1559"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35,33</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40,5</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Получили от 81 до 100 баллов</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3</w:t>
            </w:r>
          </w:p>
        </w:tc>
        <w:tc>
          <w:tcPr>
            <w:tcW w:w="1559"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3</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2140E" w:rsidRPr="0035437D" w:rsidTr="002C4B70">
        <w:tc>
          <w:tcPr>
            <w:tcW w:w="3085" w:type="dxa"/>
          </w:tcPr>
          <w:p w:rsidR="00F2140E" w:rsidRPr="0035437D" w:rsidRDefault="00F2140E" w:rsidP="002C4B70">
            <w:pPr>
              <w:spacing w:after="0" w:line="240" w:lineRule="auto"/>
              <w:jc w:val="both"/>
              <w:rPr>
                <w:rFonts w:ascii="Times New Roman" w:hAnsi="Times New Roman" w:cs="Times New Roman"/>
                <w:sz w:val="24"/>
                <w:szCs w:val="24"/>
              </w:rPr>
            </w:pPr>
            <w:r w:rsidRPr="0035437D">
              <w:rPr>
                <w:rFonts w:ascii="Times New Roman" w:hAnsi="Times New Roman" w:cs="Times New Roman"/>
                <w:sz w:val="24"/>
                <w:szCs w:val="24"/>
              </w:rPr>
              <w:t>Получили 100 баллов</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0</w:t>
            </w:r>
          </w:p>
        </w:tc>
        <w:tc>
          <w:tcPr>
            <w:tcW w:w="1559"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0</w:t>
            </w:r>
          </w:p>
        </w:tc>
        <w:tc>
          <w:tcPr>
            <w:tcW w:w="1701" w:type="dxa"/>
            <w:vAlign w:val="center"/>
          </w:tcPr>
          <w:p w:rsidR="00F2140E" w:rsidRPr="0035437D" w:rsidRDefault="00F2140E" w:rsidP="002C4B70">
            <w:pPr>
              <w:spacing w:after="0" w:line="240" w:lineRule="auto"/>
              <w:jc w:val="center"/>
              <w:rPr>
                <w:rFonts w:ascii="Times New Roman" w:hAnsi="Times New Roman" w:cs="Times New Roman"/>
                <w:sz w:val="24"/>
                <w:szCs w:val="24"/>
              </w:rPr>
            </w:pPr>
            <w:r w:rsidRPr="0035437D">
              <w:rPr>
                <w:rFonts w:ascii="Times New Roman" w:hAnsi="Times New Roman" w:cs="Times New Roman"/>
                <w:sz w:val="24"/>
                <w:szCs w:val="24"/>
              </w:rPr>
              <w:t>0</w:t>
            </w:r>
          </w:p>
        </w:tc>
      </w:tr>
    </w:tbl>
    <w:p w:rsidR="00F2140E" w:rsidRPr="006D7987" w:rsidRDefault="00F2140E" w:rsidP="00F2140E">
      <w:pPr>
        <w:pStyle w:val="af7"/>
        <w:spacing w:after="0"/>
        <w:jc w:val="both"/>
        <w:rPr>
          <w:rFonts w:ascii="Times New Roman" w:hAnsi="Times New Roman" w:cs="Times New Roman"/>
          <w:b w:val="0"/>
          <w:color w:val="auto"/>
          <w:sz w:val="16"/>
          <w:szCs w:val="16"/>
        </w:rPr>
      </w:pPr>
    </w:p>
    <w:p w:rsidR="00F2140E" w:rsidRDefault="00F2140E" w:rsidP="00F2140E">
      <w:pPr>
        <w:pStyle w:val="a4"/>
        <w:numPr>
          <w:ilvl w:val="0"/>
          <w:numId w:val="22"/>
        </w:numPr>
        <w:spacing w:after="0" w:line="240" w:lineRule="auto"/>
        <w:jc w:val="both"/>
        <w:rPr>
          <w:rFonts w:ascii="Times New Roman" w:hAnsi="Times New Roman" w:cs="Times New Roman"/>
          <w:b/>
          <w:sz w:val="28"/>
          <w:szCs w:val="28"/>
        </w:rPr>
      </w:pPr>
      <w:r w:rsidRPr="00224717">
        <w:rPr>
          <w:rFonts w:ascii="Times New Roman" w:hAnsi="Times New Roman" w:cs="Times New Roman"/>
          <w:b/>
          <w:sz w:val="28"/>
          <w:szCs w:val="28"/>
        </w:rPr>
        <w:t>Сведения об апелляциях</w:t>
      </w:r>
    </w:p>
    <w:p w:rsidR="00F2140E" w:rsidRPr="0035437D" w:rsidRDefault="00F2140E" w:rsidP="00F2140E">
      <w:pPr>
        <w:tabs>
          <w:tab w:val="left" w:pos="567"/>
        </w:tabs>
        <w:spacing w:after="0" w:line="240" w:lineRule="auto"/>
        <w:jc w:val="both"/>
        <w:rPr>
          <w:rFonts w:ascii="Times New Roman" w:hAnsi="Times New Roman" w:cs="Times New Roman"/>
          <w:sz w:val="28"/>
          <w:szCs w:val="28"/>
        </w:rPr>
      </w:pPr>
      <w:r w:rsidRPr="0035437D">
        <w:rPr>
          <w:rFonts w:ascii="Times New Roman" w:hAnsi="Times New Roman" w:cs="Times New Roman"/>
          <w:sz w:val="28"/>
          <w:szCs w:val="28"/>
        </w:rPr>
        <w:tab/>
        <w:t xml:space="preserve">В </w:t>
      </w:r>
      <w:r>
        <w:rPr>
          <w:rFonts w:ascii="Times New Roman" w:hAnsi="Times New Roman" w:cs="Times New Roman"/>
          <w:sz w:val="28"/>
          <w:szCs w:val="28"/>
        </w:rPr>
        <w:t xml:space="preserve">текущем году апелляции </w:t>
      </w:r>
      <w:r w:rsidRPr="0035437D">
        <w:rPr>
          <w:rFonts w:ascii="Times New Roman" w:hAnsi="Times New Roman" w:cs="Times New Roman"/>
          <w:sz w:val="28"/>
          <w:szCs w:val="28"/>
        </w:rPr>
        <w:t xml:space="preserve">о нарушении порядка проведения ЕГЭ </w:t>
      </w:r>
      <w:r>
        <w:rPr>
          <w:rFonts w:ascii="Times New Roman" w:hAnsi="Times New Roman" w:cs="Times New Roman"/>
          <w:sz w:val="28"/>
          <w:szCs w:val="28"/>
        </w:rPr>
        <w:t>в ППЭ не поступали</w:t>
      </w:r>
      <w:r w:rsidRPr="0035437D">
        <w:rPr>
          <w:rFonts w:ascii="Times New Roman" w:hAnsi="Times New Roman" w:cs="Times New Roman"/>
          <w:sz w:val="28"/>
          <w:szCs w:val="28"/>
        </w:rPr>
        <w:t>.</w:t>
      </w:r>
    </w:p>
    <w:p w:rsidR="00F2140E" w:rsidRPr="0035437D" w:rsidRDefault="00F2140E" w:rsidP="00F2140E">
      <w:pPr>
        <w:tabs>
          <w:tab w:val="left" w:pos="567"/>
        </w:tabs>
        <w:spacing w:after="0" w:line="240" w:lineRule="auto"/>
        <w:jc w:val="both"/>
        <w:rPr>
          <w:rFonts w:ascii="Times New Roman" w:hAnsi="Times New Roman" w:cs="Times New Roman"/>
          <w:sz w:val="28"/>
          <w:szCs w:val="28"/>
        </w:rPr>
      </w:pPr>
      <w:r w:rsidRPr="0035437D">
        <w:rPr>
          <w:rFonts w:ascii="Times New Roman" w:hAnsi="Times New Roman" w:cs="Times New Roman"/>
          <w:sz w:val="28"/>
          <w:szCs w:val="28"/>
        </w:rPr>
        <w:tab/>
        <w:t xml:space="preserve">В конфликтную комиссию было подано </w:t>
      </w:r>
      <w:r>
        <w:rPr>
          <w:rFonts w:ascii="Times New Roman" w:hAnsi="Times New Roman" w:cs="Times New Roman"/>
          <w:sz w:val="28"/>
          <w:szCs w:val="28"/>
        </w:rPr>
        <w:t>11</w:t>
      </w:r>
      <w:r w:rsidRPr="0035437D">
        <w:rPr>
          <w:rFonts w:ascii="Times New Roman" w:hAnsi="Times New Roman" w:cs="Times New Roman"/>
          <w:sz w:val="28"/>
          <w:szCs w:val="28"/>
        </w:rPr>
        <w:t xml:space="preserve"> апелляций о несогласии с выставленными баллами</w:t>
      </w:r>
      <w:r>
        <w:rPr>
          <w:rFonts w:ascii="Times New Roman" w:hAnsi="Times New Roman" w:cs="Times New Roman"/>
          <w:sz w:val="28"/>
          <w:szCs w:val="28"/>
        </w:rPr>
        <w:t>, после рассмотрения результаты ЕГЭ оставлены без изменений.</w:t>
      </w:r>
    </w:p>
    <w:p w:rsidR="00F2140E" w:rsidRDefault="00F2140E" w:rsidP="00F2140E">
      <w:pPr>
        <w:tabs>
          <w:tab w:val="left" w:pos="1425"/>
        </w:tabs>
        <w:spacing w:after="0" w:line="240" w:lineRule="auto"/>
        <w:jc w:val="center"/>
        <w:rPr>
          <w:rFonts w:ascii="Times New Roman" w:hAnsi="Times New Roman" w:cs="Times New Roman"/>
          <w:b/>
          <w:bCs/>
          <w:sz w:val="28"/>
          <w:szCs w:val="28"/>
        </w:rPr>
      </w:pPr>
      <w:proofErr w:type="gramStart"/>
      <w:r w:rsidRPr="0035437D">
        <w:rPr>
          <w:rFonts w:ascii="Times New Roman" w:hAnsi="Times New Roman" w:cs="Times New Roman"/>
          <w:b/>
          <w:bCs/>
          <w:sz w:val="28"/>
          <w:szCs w:val="28"/>
        </w:rPr>
        <w:t>Количество  апелляций</w:t>
      </w:r>
      <w:proofErr w:type="gramEnd"/>
      <w:r w:rsidRPr="0035437D">
        <w:rPr>
          <w:rFonts w:ascii="Times New Roman" w:hAnsi="Times New Roman" w:cs="Times New Roman"/>
          <w:b/>
          <w:bCs/>
          <w:sz w:val="28"/>
          <w:szCs w:val="28"/>
        </w:rPr>
        <w:t xml:space="preserve"> </w:t>
      </w:r>
      <w:r>
        <w:rPr>
          <w:rFonts w:ascii="Times New Roman" w:hAnsi="Times New Roman" w:cs="Times New Roman"/>
          <w:b/>
          <w:bCs/>
          <w:sz w:val="28"/>
          <w:szCs w:val="28"/>
        </w:rPr>
        <w:t xml:space="preserve"> о несогласии с выставленными баллами</w:t>
      </w:r>
    </w:p>
    <w:p w:rsidR="00F2140E" w:rsidRPr="0035437D" w:rsidRDefault="00F2140E" w:rsidP="00F2140E">
      <w:pPr>
        <w:tabs>
          <w:tab w:val="left" w:pos="1425"/>
        </w:tabs>
        <w:spacing w:after="0"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344"/>
        <w:gridCol w:w="4633"/>
      </w:tblGrid>
      <w:tr w:rsidR="00F2140E" w:rsidRPr="0035437D" w:rsidTr="002C4B70">
        <w:tc>
          <w:tcPr>
            <w:tcW w:w="2369"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sidRPr="0035437D">
              <w:rPr>
                <w:rFonts w:ascii="Times New Roman" w:hAnsi="Times New Roman" w:cs="Times New Roman"/>
                <w:bCs/>
                <w:sz w:val="24"/>
                <w:szCs w:val="24"/>
              </w:rPr>
              <w:t>предмет</w:t>
            </w:r>
          </w:p>
        </w:tc>
        <w:tc>
          <w:tcPr>
            <w:tcW w:w="2344"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sidRPr="0035437D">
              <w:rPr>
                <w:rFonts w:ascii="Times New Roman" w:hAnsi="Times New Roman" w:cs="Times New Roman"/>
                <w:bCs/>
                <w:sz w:val="24"/>
                <w:szCs w:val="24"/>
              </w:rPr>
              <w:t>количество апелляций</w:t>
            </w:r>
          </w:p>
        </w:tc>
        <w:tc>
          <w:tcPr>
            <w:tcW w:w="4633"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количество апелляций с решением «результат оставлен без изменений»</w:t>
            </w:r>
          </w:p>
        </w:tc>
      </w:tr>
      <w:tr w:rsidR="00F2140E" w:rsidRPr="0035437D" w:rsidTr="002C4B70">
        <w:tc>
          <w:tcPr>
            <w:tcW w:w="2369"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sidRPr="0035437D">
              <w:rPr>
                <w:rFonts w:ascii="Times New Roman" w:hAnsi="Times New Roman" w:cs="Times New Roman"/>
                <w:bCs/>
                <w:sz w:val="24"/>
                <w:szCs w:val="24"/>
              </w:rPr>
              <w:t>математика профиль</w:t>
            </w:r>
          </w:p>
        </w:tc>
        <w:tc>
          <w:tcPr>
            <w:tcW w:w="2344"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633"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F2140E" w:rsidRPr="0035437D" w:rsidTr="002C4B70">
        <w:tc>
          <w:tcPr>
            <w:tcW w:w="2369"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sidRPr="0035437D">
              <w:rPr>
                <w:rFonts w:ascii="Times New Roman" w:hAnsi="Times New Roman" w:cs="Times New Roman"/>
                <w:bCs/>
                <w:sz w:val="24"/>
                <w:szCs w:val="24"/>
              </w:rPr>
              <w:t>обществознание</w:t>
            </w:r>
          </w:p>
        </w:tc>
        <w:tc>
          <w:tcPr>
            <w:tcW w:w="2344"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633"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F2140E" w:rsidRPr="0035437D" w:rsidTr="002C4B70">
        <w:tc>
          <w:tcPr>
            <w:tcW w:w="2369"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2344"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633"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F2140E" w:rsidRPr="0035437D" w:rsidTr="002C4B70">
        <w:tc>
          <w:tcPr>
            <w:tcW w:w="2369"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физика</w:t>
            </w:r>
          </w:p>
        </w:tc>
        <w:tc>
          <w:tcPr>
            <w:tcW w:w="2344"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633"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F2140E" w:rsidRPr="0035437D" w:rsidTr="002C4B70">
        <w:tc>
          <w:tcPr>
            <w:tcW w:w="2369" w:type="dxa"/>
          </w:tcPr>
          <w:p w:rsidR="00F2140E"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информатика и ИКТ</w:t>
            </w:r>
          </w:p>
        </w:tc>
        <w:tc>
          <w:tcPr>
            <w:tcW w:w="2344" w:type="dxa"/>
          </w:tcPr>
          <w:p w:rsidR="00F2140E"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633" w:type="dxa"/>
          </w:tcPr>
          <w:p w:rsidR="00F2140E" w:rsidRPr="0035437D" w:rsidRDefault="00F2140E" w:rsidP="002C4B70">
            <w:pPr>
              <w:tabs>
                <w:tab w:val="left" w:pos="142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F2140E" w:rsidRPr="0035437D" w:rsidTr="002C4B70">
        <w:tc>
          <w:tcPr>
            <w:tcW w:w="2369" w:type="dxa"/>
          </w:tcPr>
          <w:p w:rsidR="00F2140E" w:rsidRPr="00DF0D84" w:rsidRDefault="00F2140E" w:rsidP="002C4B70">
            <w:pPr>
              <w:tabs>
                <w:tab w:val="left" w:pos="1425"/>
              </w:tabs>
              <w:spacing w:after="0" w:line="240" w:lineRule="auto"/>
              <w:jc w:val="center"/>
              <w:rPr>
                <w:rFonts w:ascii="Times New Roman" w:hAnsi="Times New Roman" w:cs="Times New Roman"/>
                <w:b/>
                <w:bCs/>
                <w:sz w:val="24"/>
                <w:szCs w:val="24"/>
              </w:rPr>
            </w:pPr>
            <w:r w:rsidRPr="00DF0D84">
              <w:rPr>
                <w:rFonts w:ascii="Times New Roman" w:hAnsi="Times New Roman" w:cs="Times New Roman"/>
                <w:b/>
                <w:bCs/>
                <w:sz w:val="24"/>
                <w:szCs w:val="24"/>
              </w:rPr>
              <w:t xml:space="preserve">Итого </w:t>
            </w:r>
          </w:p>
        </w:tc>
        <w:tc>
          <w:tcPr>
            <w:tcW w:w="2344" w:type="dxa"/>
          </w:tcPr>
          <w:p w:rsidR="00F2140E" w:rsidRPr="00DF0D84" w:rsidRDefault="00F2140E" w:rsidP="002C4B70">
            <w:pPr>
              <w:tabs>
                <w:tab w:val="left" w:pos="1425"/>
              </w:tabs>
              <w:spacing w:after="0" w:line="240" w:lineRule="auto"/>
              <w:jc w:val="center"/>
              <w:rPr>
                <w:rFonts w:ascii="Times New Roman" w:hAnsi="Times New Roman" w:cs="Times New Roman"/>
                <w:b/>
                <w:bCs/>
                <w:sz w:val="24"/>
                <w:szCs w:val="24"/>
              </w:rPr>
            </w:pPr>
            <w:r w:rsidRPr="00DF0D84">
              <w:rPr>
                <w:rFonts w:ascii="Times New Roman" w:hAnsi="Times New Roman" w:cs="Times New Roman"/>
                <w:b/>
                <w:bCs/>
                <w:sz w:val="24"/>
                <w:szCs w:val="24"/>
              </w:rPr>
              <w:t>11</w:t>
            </w:r>
          </w:p>
        </w:tc>
        <w:tc>
          <w:tcPr>
            <w:tcW w:w="4633" w:type="dxa"/>
          </w:tcPr>
          <w:p w:rsidR="00F2140E" w:rsidRPr="00DF0D84" w:rsidRDefault="00F2140E" w:rsidP="002C4B70">
            <w:pPr>
              <w:tabs>
                <w:tab w:val="left" w:pos="1425"/>
              </w:tabs>
              <w:spacing w:after="0" w:line="240" w:lineRule="auto"/>
              <w:jc w:val="center"/>
              <w:rPr>
                <w:rFonts w:ascii="Times New Roman" w:hAnsi="Times New Roman" w:cs="Times New Roman"/>
                <w:b/>
                <w:bCs/>
                <w:sz w:val="24"/>
                <w:szCs w:val="24"/>
              </w:rPr>
            </w:pPr>
            <w:r w:rsidRPr="00DF0D84">
              <w:rPr>
                <w:rFonts w:ascii="Times New Roman" w:hAnsi="Times New Roman" w:cs="Times New Roman"/>
                <w:b/>
                <w:bCs/>
                <w:sz w:val="24"/>
                <w:szCs w:val="24"/>
              </w:rPr>
              <w:t>11</w:t>
            </w:r>
          </w:p>
        </w:tc>
      </w:tr>
    </w:tbl>
    <w:p w:rsidR="00F2140E" w:rsidRPr="006D7987" w:rsidRDefault="00F2140E" w:rsidP="00F2140E">
      <w:pPr>
        <w:tabs>
          <w:tab w:val="left" w:pos="1425"/>
        </w:tabs>
        <w:spacing w:after="0" w:line="240" w:lineRule="auto"/>
        <w:jc w:val="both"/>
        <w:rPr>
          <w:rFonts w:ascii="Times New Roman" w:hAnsi="Times New Roman" w:cs="Times New Roman"/>
          <w:b/>
          <w:bCs/>
          <w:sz w:val="16"/>
          <w:szCs w:val="16"/>
        </w:rPr>
      </w:pPr>
    </w:p>
    <w:p w:rsidR="00F2140E" w:rsidRPr="0035437D" w:rsidRDefault="00F2140E" w:rsidP="00F2140E">
      <w:pPr>
        <w:spacing w:after="0" w:line="240" w:lineRule="auto"/>
        <w:jc w:val="both"/>
        <w:rPr>
          <w:rFonts w:ascii="Times New Roman" w:hAnsi="Times New Roman" w:cs="Times New Roman"/>
          <w:b/>
          <w:sz w:val="28"/>
          <w:szCs w:val="28"/>
        </w:rPr>
      </w:pPr>
      <w:r w:rsidRPr="0035437D">
        <w:rPr>
          <w:rFonts w:ascii="Times New Roman" w:hAnsi="Times New Roman" w:cs="Times New Roman"/>
          <w:b/>
          <w:sz w:val="28"/>
          <w:szCs w:val="28"/>
        </w:rPr>
        <w:t>Выводы:</w:t>
      </w:r>
    </w:p>
    <w:p w:rsidR="00F2140E" w:rsidRPr="0035437D" w:rsidRDefault="00F2140E" w:rsidP="00F2140E">
      <w:pPr>
        <w:pStyle w:val="a4"/>
        <w:numPr>
          <w:ilvl w:val="1"/>
          <w:numId w:val="11"/>
        </w:numPr>
        <w:tabs>
          <w:tab w:val="clear" w:pos="1440"/>
          <w:tab w:val="num" w:pos="567"/>
        </w:tabs>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В 2018 году улучшились результаты ЕГЭ по математике профильного </w:t>
      </w:r>
      <w:proofErr w:type="gramStart"/>
      <w:r>
        <w:rPr>
          <w:rFonts w:ascii="Times New Roman" w:hAnsi="Times New Roman" w:cs="Times New Roman"/>
          <w:sz w:val="28"/>
          <w:szCs w:val="28"/>
        </w:rPr>
        <w:t>уровня,  информатике</w:t>
      </w:r>
      <w:proofErr w:type="gramEnd"/>
      <w:r>
        <w:rPr>
          <w:rFonts w:ascii="Times New Roman" w:hAnsi="Times New Roman" w:cs="Times New Roman"/>
          <w:sz w:val="28"/>
          <w:szCs w:val="28"/>
        </w:rPr>
        <w:t xml:space="preserve">, географии, биологии, физике, истории. </w:t>
      </w:r>
      <w:r w:rsidRPr="0035437D">
        <w:rPr>
          <w:rFonts w:ascii="Times New Roman" w:hAnsi="Times New Roman" w:cs="Times New Roman"/>
          <w:sz w:val="28"/>
          <w:szCs w:val="28"/>
        </w:rPr>
        <w:t xml:space="preserve">Увеличился </w:t>
      </w:r>
      <w:r>
        <w:rPr>
          <w:rFonts w:ascii="Times New Roman" w:hAnsi="Times New Roman" w:cs="Times New Roman"/>
          <w:sz w:val="28"/>
          <w:szCs w:val="28"/>
        </w:rPr>
        <w:t xml:space="preserve">как </w:t>
      </w:r>
      <w:r w:rsidRPr="0035437D">
        <w:rPr>
          <w:rFonts w:ascii="Times New Roman" w:hAnsi="Times New Roman" w:cs="Times New Roman"/>
          <w:sz w:val="28"/>
          <w:szCs w:val="28"/>
        </w:rPr>
        <w:t>процент сдачи</w:t>
      </w:r>
      <w:r>
        <w:rPr>
          <w:rFonts w:ascii="Times New Roman" w:hAnsi="Times New Roman" w:cs="Times New Roman"/>
          <w:sz w:val="28"/>
          <w:szCs w:val="28"/>
        </w:rPr>
        <w:t xml:space="preserve">, так </w:t>
      </w:r>
      <w:proofErr w:type="gramStart"/>
      <w:r>
        <w:rPr>
          <w:rFonts w:ascii="Times New Roman" w:hAnsi="Times New Roman" w:cs="Times New Roman"/>
          <w:sz w:val="28"/>
          <w:szCs w:val="28"/>
        </w:rPr>
        <w:t xml:space="preserve">и </w:t>
      </w:r>
      <w:r w:rsidRPr="0035437D">
        <w:rPr>
          <w:rFonts w:ascii="Times New Roman" w:hAnsi="Times New Roman" w:cs="Times New Roman"/>
          <w:sz w:val="28"/>
          <w:szCs w:val="28"/>
        </w:rPr>
        <w:t xml:space="preserve"> средний</w:t>
      </w:r>
      <w:proofErr w:type="gramEnd"/>
      <w:r>
        <w:rPr>
          <w:rFonts w:ascii="Times New Roman" w:hAnsi="Times New Roman" w:cs="Times New Roman"/>
          <w:sz w:val="28"/>
          <w:szCs w:val="28"/>
        </w:rPr>
        <w:t xml:space="preserve"> тестовый</w:t>
      </w:r>
      <w:r w:rsidRPr="0035437D">
        <w:rPr>
          <w:rFonts w:ascii="Times New Roman" w:hAnsi="Times New Roman" w:cs="Times New Roman"/>
          <w:sz w:val="28"/>
          <w:szCs w:val="28"/>
        </w:rPr>
        <w:t xml:space="preserve"> балл по </w:t>
      </w:r>
      <w:r>
        <w:rPr>
          <w:rFonts w:ascii="Times New Roman" w:hAnsi="Times New Roman" w:cs="Times New Roman"/>
          <w:sz w:val="28"/>
          <w:szCs w:val="28"/>
        </w:rPr>
        <w:t>предметам</w:t>
      </w:r>
      <w:r w:rsidRPr="0035437D">
        <w:rPr>
          <w:rFonts w:ascii="Times New Roman" w:hAnsi="Times New Roman" w:cs="Times New Roman"/>
          <w:sz w:val="28"/>
          <w:szCs w:val="28"/>
        </w:rPr>
        <w:t>, что свидетельствует о</w:t>
      </w:r>
      <w:r>
        <w:rPr>
          <w:rFonts w:ascii="Times New Roman" w:hAnsi="Times New Roman" w:cs="Times New Roman"/>
          <w:sz w:val="28"/>
          <w:szCs w:val="28"/>
        </w:rPr>
        <w:t xml:space="preserve">б осознанном выборе </w:t>
      </w:r>
      <w:r w:rsidR="007E3958">
        <w:rPr>
          <w:rFonts w:ascii="Times New Roman" w:hAnsi="Times New Roman" w:cs="Times New Roman"/>
          <w:sz w:val="28"/>
          <w:szCs w:val="28"/>
        </w:rPr>
        <w:t xml:space="preserve">предметов </w:t>
      </w:r>
      <w:r>
        <w:rPr>
          <w:rFonts w:ascii="Times New Roman" w:hAnsi="Times New Roman" w:cs="Times New Roman"/>
          <w:sz w:val="28"/>
          <w:szCs w:val="28"/>
        </w:rPr>
        <w:t>и  качественной подготовке к итоговой аттестации.</w:t>
      </w:r>
      <w:r w:rsidRPr="0035437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2140E" w:rsidRPr="0035437D" w:rsidRDefault="00F2140E" w:rsidP="00F2140E">
      <w:pPr>
        <w:pStyle w:val="a4"/>
        <w:numPr>
          <w:ilvl w:val="1"/>
          <w:numId w:val="11"/>
        </w:numPr>
        <w:tabs>
          <w:tab w:val="clear" w:pos="1440"/>
          <w:tab w:val="num" w:pos="567"/>
        </w:tabs>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Процент успешной сдачи </w:t>
      </w:r>
      <w:proofErr w:type="gramStart"/>
      <w:r>
        <w:rPr>
          <w:rFonts w:ascii="Times New Roman" w:hAnsi="Times New Roman" w:cs="Times New Roman"/>
          <w:sz w:val="28"/>
          <w:szCs w:val="28"/>
        </w:rPr>
        <w:t xml:space="preserve">ЕГЭ </w:t>
      </w:r>
      <w:r w:rsidRPr="0035437D">
        <w:rPr>
          <w:rFonts w:ascii="Times New Roman" w:hAnsi="Times New Roman" w:cs="Times New Roman"/>
          <w:sz w:val="28"/>
          <w:szCs w:val="28"/>
        </w:rPr>
        <w:t xml:space="preserve"> по</w:t>
      </w:r>
      <w:proofErr w:type="gramEnd"/>
      <w:r w:rsidRPr="0035437D">
        <w:rPr>
          <w:rFonts w:ascii="Times New Roman" w:hAnsi="Times New Roman" w:cs="Times New Roman"/>
          <w:sz w:val="28"/>
          <w:szCs w:val="28"/>
        </w:rPr>
        <w:t xml:space="preserve"> русскому языку</w:t>
      </w:r>
      <w:r>
        <w:rPr>
          <w:rFonts w:ascii="Times New Roman" w:hAnsi="Times New Roman" w:cs="Times New Roman"/>
          <w:sz w:val="28"/>
          <w:szCs w:val="28"/>
        </w:rPr>
        <w:t xml:space="preserve">  по-прежнему высок -99,5%, хотя цифра ниже прошлогодней на 0,5 %. Третий </w:t>
      </w:r>
      <w:r w:rsidRPr="0035437D">
        <w:rPr>
          <w:rFonts w:ascii="Times New Roman" w:hAnsi="Times New Roman" w:cs="Times New Roman"/>
          <w:sz w:val="28"/>
          <w:szCs w:val="28"/>
        </w:rPr>
        <w:t xml:space="preserve">год </w:t>
      </w:r>
      <w:r>
        <w:rPr>
          <w:rFonts w:ascii="Times New Roman" w:hAnsi="Times New Roman" w:cs="Times New Roman"/>
          <w:sz w:val="28"/>
          <w:szCs w:val="28"/>
        </w:rPr>
        <w:t xml:space="preserve">подряд </w:t>
      </w:r>
      <w:r w:rsidRPr="0035437D">
        <w:rPr>
          <w:rFonts w:ascii="Times New Roman" w:hAnsi="Times New Roman" w:cs="Times New Roman"/>
          <w:sz w:val="28"/>
          <w:szCs w:val="28"/>
        </w:rPr>
        <w:t>средний бал</w:t>
      </w:r>
      <w:r>
        <w:rPr>
          <w:rFonts w:ascii="Times New Roman" w:hAnsi="Times New Roman" w:cs="Times New Roman"/>
          <w:sz w:val="28"/>
          <w:szCs w:val="28"/>
        </w:rPr>
        <w:t xml:space="preserve">л составляет более 60; растет количество учащихся, получивших высокий балл по предмету, </w:t>
      </w:r>
      <w:proofErr w:type="gramStart"/>
      <w:r>
        <w:rPr>
          <w:rFonts w:ascii="Times New Roman" w:hAnsi="Times New Roman" w:cs="Times New Roman"/>
          <w:sz w:val="28"/>
          <w:szCs w:val="28"/>
        </w:rPr>
        <w:t xml:space="preserve">что </w:t>
      </w:r>
      <w:r w:rsidRPr="0035437D">
        <w:rPr>
          <w:rFonts w:ascii="Times New Roman" w:hAnsi="Times New Roman" w:cs="Times New Roman"/>
          <w:sz w:val="28"/>
          <w:szCs w:val="28"/>
        </w:rPr>
        <w:t xml:space="preserve"> </w:t>
      </w:r>
      <w:r>
        <w:rPr>
          <w:rFonts w:ascii="Times New Roman" w:hAnsi="Times New Roman" w:cs="Times New Roman"/>
          <w:sz w:val="28"/>
          <w:szCs w:val="28"/>
        </w:rPr>
        <w:t>позволяет</w:t>
      </w:r>
      <w:proofErr w:type="gramEnd"/>
      <w:r>
        <w:rPr>
          <w:rFonts w:ascii="Times New Roman" w:hAnsi="Times New Roman" w:cs="Times New Roman"/>
          <w:sz w:val="28"/>
          <w:szCs w:val="28"/>
        </w:rPr>
        <w:t xml:space="preserve"> говорить о  качественной работе</w:t>
      </w:r>
      <w:r w:rsidRPr="0035437D">
        <w:rPr>
          <w:rFonts w:ascii="Times New Roman" w:hAnsi="Times New Roman" w:cs="Times New Roman"/>
          <w:sz w:val="28"/>
          <w:szCs w:val="28"/>
        </w:rPr>
        <w:t xml:space="preserve"> учителей русского языка на территории  района.</w:t>
      </w:r>
    </w:p>
    <w:p w:rsidR="00F2140E" w:rsidRDefault="00F2140E" w:rsidP="00F2140E">
      <w:pPr>
        <w:pStyle w:val="a4"/>
        <w:numPr>
          <w:ilvl w:val="1"/>
          <w:numId w:val="11"/>
        </w:numPr>
        <w:tabs>
          <w:tab w:val="clear" w:pos="1440"/>
          <w:tab w:val="num" w:pos="567"/>
        </w:tabs>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Результаты </w:t>
      </w:r>
      <w:proofErr w:type="gramStart"/>
      <w:r>
        <w:rPr>
          <w:rFonts w:ascii="Times New Roman" w:hAnsi="Times New Roman" w:cs="Times New Roman"/>
          <w:sz w:val="28"/>
          <w:szCs w:val="28"/>
        </w:rPr>
        <w:t xml:space="preserve">по  </w:t>
      </w:r>
      <w:r w:rsidRPr="0035437D">
        <w:rPr>
          <w:rFonts w:ascii="Times New Roman" w:hAnsi="Times New Roman" w:cs="Times New Roman"/>
          <w:sz w:val="28"/>
          <w:szCs w:val="28"/>
        </w:rPr>
        <w:t>обществознанию</w:t>
      </w:r>
      <w:proofErr w:type="gramEnd"/>
      <w:r>
        <w:rPr>
          <w:rFonts w:ascii="Times New Roman" w:hAnsi="Times New Roman" w:cs="Times New Roman"/>
          <w:sz w:val="28"/>
          <w:szCs w:val="28"/>
        </w:rPr>
        <w:t xml:space="preserve">  ниже результатов 2017 года, но выше результатов 2016 года; по химии,  литературе и английскому языку - ниже предыдущих двух лет.</w:t>
      </w:r>
    </w:p>
    <w:p w:rsidR="00F2140E" w:rsidRDefault="00F2140E" w:rsidP="00F2140E">
      <w:pPr>
        <w:pStyle w:val="a4"/>
        <w:numPr>
          <w:ilvl w:val="1"/>
          <w:numId w:val="11"/>
        </w:numPr>
        <w:tabs>
          <w:tab w:val="clear" w:pos="1440"/>
          <w:tab w:val="num" w:pos="567"/>
        </w:tabs>
        <w:spacing w:after="0" w:line="240" w:lineRule="auto"/>
        <w:ind w:left="567"/>
        <w:contextualSpacing/>
        <w:jc w:val="both"/>
        <w:rPr>
          <w:rFonts w:ascii="Times New Roman" w:hAnsi="Times New Roman" w:cs="Times New Roman"/>
          <w:sz w:val="28"/>
          <w:szCs w:val="28"/>
        </w:rPr>
      </w:pPr>
      <w:r w:rsidRPr="00F744EB">
        <w:rPr>
          <w:rFonts w:ascii="Times New Roman" w:hAnsi="Times New Roman" w:cs="Times New Roman"/>
          <w:sz w:val="28"/>
          <w:szCs w:val="28"/>
        </w:rPr>
        <w:t xml:space="preserve"> Несмотря </w:t>
      </w:r>
      <w:proofErr w:type="gramStart"/>
      <w:r w:rsidRPr="00F744EB">
        <w:rPr>
          <w:rFonts w:ascii="Times New Roman" w:hAnsi="Times New Roman" w:cs="Times New Roman"/>
          <w:sz w:val="28"/>
          <w:szCs w:val="28"/>
        </w:rPr>
        <w:t>на  увеличение</w:t>
      </w:r>
      <w:proofErr w:type="gramEnd"/>
      <w:r w:rsidRPr="00F744EB">
        <w:rPr>
          <w:rFonts w:ascii="Times New Roman" w:hAnsi="Times New Roman" w:cs="Times New Roman"/>
          <w:sz w:val="28"/>
          <w:szCs w:val="28"/>
        </w:rPr>
        <w:t xml:space="preserve"> количества учащихся, получивших оценку «4» и «5» </w:t>
      </w:r>
      <w:r>
        <w:rPr>
          <w:rFonts w:ascii="Times New Roman" w:hAnsi="Times New Roman" w:cs="Times New Roman"/>
          <w:sz w:val="28"/>
          <w:szCs w:val="28"/>
        </w:rPr>
        <w:t>по математике базового уровня</w:t>
      </w:r>
      <w:r w:rsidRPr="00F744EB">
        <w:rPr>
          <w:rFonts w:ascii="Times New Roman" w:hAnsi="Times New Roman" w:cs="Times New Roman"/>
          <w:sz w:val="28"/>
          <w:szCs w:val="28"/>
        </w:rPr>
        <w:t xml:space="preserve"> в 2018 году, средний балл  ниже прошлогоднего на 0,1; а  процент доли участников, набравших</w:t>
      </w:r>
      <w:r>
        <w:rPr>
          <w:rFonts w:ascii="Times New Roman" w:hAnsi="Times New Roman" w:cs="Times New Roman"/>
          <w:sz w:val="28"/>
          <w:szCs w:val="28"/>
        </w:rPr>
        <w:t xml:space="preserve"> баллы</w:t>
      </w:r>
      <w:r w:rsidRPr="00F744EB">
        <w:rPr>
          <w:rFonts w:ascii="Times New Roman" w:hAnsi="Times New Roman" w:cs="Times New Roman"/>
          <w:sz w:val="28"/>
          <w:szCs w:val="28"/>
        </w:rPr>
        <w:t xml:space="preserve"> ниже минимального </w:t>
      </w:r>
      <w:r>
        <w:rPr>
          <w:rFonts w:ascii="Times New Roman" w:hAnsi="Times New Roman" w:cs="Times New Roman"/>
          <w:sz w:val="28"/>
          <w:szCs w:val="28"/>
        </w:rPr>
        <w:t>порога,</w:t>
      </w:r>
      <w:r w:rsidRPr="00F744EB">
        <w:rPr>
          <w:rFonts w:ascii="Times New Roman" w:hAnsi="Times New Roman" w:cs="Times New Roman"/>
          <w:sz w:val="28"/>
          <w:szCs w:val="28"/>
        </w:rPr>
        <w:t xml:space="preserve"> вырос с 5,2 до 6,7 %.  </w:t>
      </w:r>
    </w:p>
    <w:p w:rsidR="00F2140E" w:rsidRPr="00F744EB" w:rsidRDefault="00F2140E" w:rsidP="00F2140E">
      <w:pPr>
        <w:pStyle w:val="a4"/>
        <w:numPr>
          <w:ilvl w:val="1"/>
          <w:numId w:val="11"/>
        </w:numPr>
        <w:tabs>
          <w:tab w:val="clear" w:pos="1440"/>
          <w:tab w:val="num" w:pos="567"/>
        </w:tabs>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Результаты по математике профильного уровня лучше результатов последних трех лет по количеству успешно справившихся с ЕГЭ. Рост с 74,6% до 90%.</w:t>
      </w:r>
    </w:p>
    <w:p w:rsidR="00F2140E" w:rsidRPr="00F744EB" w:rsidRDefault="00F2140E" w:rsidP="00F2140E">
      <w:pPr>
        <w:pStyle w:val="a4"/>
        <w:numPr>
          <w:ilvl w:val="1"/>
          <w:numId w:val="11"/>
        </w:numPr>
        <w:tabs>
          <w:tab w:val="clear" w:pos="1440"/>
          <w:tab w:val="num" w:pos="567"/>
        </w:tabs>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Показатель количества учащихся, получивших аттестат о среднем общем образовании, хуже предыдущих двух лет:</w:t>
      </w:r>
      <w:r w:rsidRPr="00F744EB">
        <w:rPr>
          <w:rFonts w:ascii="Times New Roman" w:hAnsi="Times New Roman" w:cs="Times New Roman"/>
          <w:sz w:val="28"/>
          <w:szCs w:val="28"/>
        </w:rPr>
        <w:t xml:space="preserve"> 95% - 2016г., 94,0</w:t>
      </w:r>
      <w:r>
        <w:rPr>
          <w:rFonts w:ascii="Times New Roman" w:hAnsi="Times New Roman" w:cs="Times New Roman"/>
          <w:sz w:val="28"/>
          <w:szCs w:val="28"/>
        </w:rPr>
        <w:t xml:space="preserve">1% - 2017г., 92,65 % - 2018г. Увеличилось число участников ЕГЭ, получивших высокие баллы по предметам, </w:t>
      </w:r>
      <w:proofErr w:type="gramStart"/>
      <w:r>
        <w:rPr>
          <w:rFonts w:ascii="Times New Roman" w:hAnsi="Times New Roman" w:cs="Times New Roman"/>
          <w:sz w:val="28"/>
          <w:szCs w:val="28"/>
        </w:rPr>
        <w:t>и  количество</w:t>
      </w:r>
      <w:proofErr w:type="gramEnd"/>
      <w:r>
        <w:rPr>
          <w:rFonts w:ascii="Times New Roman" w:hAnsi="Times New Roman" w:cs="Times New Roman"/>
          <w:sz w:val="28"/>
          <w:szCs w:val="28"/>
        </w:rPr>
        <w:t xml:space="preserve">  выпускников, получивших аттестат особого образца.</w:t>
      </w:r>
    </w:p>
    <w:p w:rsidR="00F2140E" w:rsidRPr="00AD2AA2" w:rsidRDefault="00F2140E" w:rsidP="00F2140E">
      <w:pPr>
        <w:spacing w:after="0" w:line="240" w:lineRule="auto"/>
        <w:jc w:val="both"/>
        <w:rPr>
          <w:rFonts w:ascii="Times New Roman" w:hAnsi="Times New Roman" w:cs="Times New Roman"/>
          <w:b/>
          <w:sz w:val="28"/>
          <w:szCs w:val="28"/>
        </w:rPr>
      </w:pPr>
      <w:r w:rsidRPr="00AD2AA2">
        <w:rPr>
          <w:rFonts w:ascii="Times New Roman" w:hAnsi="Times New Roman" w:cs="Times New Roman"/>
          <w:b/>
          <w:sz w:val="28"/>
          <w:szCs w:val="28"/>
        </w:rPr>
        <w:t>Предложения:</w:t>
      </w:r>
    </w:p>
    <w:p w:rsidR="00F2140E" w:rsidRDefault="00F2140E" w:rsidP="00F2140E">
      <w:pPr>
        <w:pStyle w:val="a4"/>
        <w:numPr>
          <w:ilvl w:val="2"/>
          <w:numId w:val="11"/>
        </w:numPr>
        <w:tabs>
          <w:tab w:val="clear" w:pos="2160"/>
          <w:tab w:val="num" w:pos="567"/>
          <w:tab w:val="num" w:pos="785"/>
        </w:tabs>
        <w:spacing w:after="0" w:line="240" w:lineRule="auto"/>
        <w:ind w:left="567" w:hanging="284"/>
        <w:contextualSpacing/>
        <w:jc w:val="both"/>
        <w:rPr>
          <w:rFonts w:ascii="Times New Roman" w:hAnsi="Times New Roman" w:cs="Times New Roman"/>
          <w:sz w:val="28"/>
          <w:szCs w:val="28"/>
        </w:rPr>
      </w:pPr>
      <w:r w:rsidRPr="00AD2AA2">
        <w:rPr>
          <w:rFonts w:ascii="Times New Roman" w:hAnsi="Times New Roman" w:cs="Times New Roman"/>
          <w:sz w:val="28"/>
          <w:szCs w:val="28"/>
        </w:rPr>
        <w:t xml:space="preserve">Администрациям общеобразовательных организаций необходимо </w:t>
      </w:r>
      <w:r>
        <w:rPr>
          <w:rFonts w:ascii="Times New Roman" w:hAnsi="Times New Roman" w:cs="Times New Roman"/>
          <w:sz w:val="28"/>
          <w:szCs w:val="28"/>
        </w:rPr>
        <w:t>проанализировать результаты сдачи ЕГЭ по предметам, разобраться в причинах низких результатов. Выстроить методическую работу в общеобразовательных организациях с учетом проведенного анализа.</w:t>
      </w:r>
    </w:p>
    <w:p w:rsidR="00F2140E" w:rsidRPr="00AD2AA2" w:rsidRDefault="00F2140E" w:rsidP="00F2140E">
      <w:pPr>
        <w:pStyle w:val="a4"/>
        <w:numPr>
          <w:ilvl w:val="2"/>
          <w:numId w:val="11"/>
        </w:numPr>
        <w:tabs>
          <w:tab w:val="clear" w:pos="2160"/>
          <w:tab w:val="num" w:pos="567"/>
          <w:tab w:val="num" w:pos="785"/>
        </w:tabs>
        <w:spacing w:after="0" w:line="240" w:lineRule="auto"/>
        <w:ind w:left="567" w:hanging="284"/>
        <w:contextualSpacing/>
        <w:jc w:val="both"/>
        <w:rPr>
          <w:rFonts w:ascii="Times New Roman" w:hAnsi="Times New Roman" w:cs="Times New Roman"/>
          <w:sz w:val="28"/>
          <w:szCs w:val="28"/>
        </w:rPr>
      </w:pPr>
      <w:r w:rsidRPr="00AD2AA2">
        <w:rPr>
          <w:rFonts w:ascii="Times New Roman" w:hAnsi="Times New Roman" w:cs="Times New Roman"/>
          <w:sz w:val="28"/>
          <w:szCs w:val="28"/>
        </w:rPr>
        <w:t xml:space="preserve">Администрациям ТМК ОУ «Дудинская средняя школа №1», </w:t>
      </w:r>
      <w:r>
        <w:rPr>
          <w:rFonts w:ascii="Times New Roman" w:hAnsi="Times New Roman" w:cs="Times New Roman"/>
          <w:sz w:val="28"/>
          <w:szCs w:val="28"/>
        </w:rPr>
        <w:t xml:space="preserve">ТМК ОУ «Хатангская средняя школа №1», </w:t>
      </w:r>
      <w:r w:rsidRPr="00AD2AA2">
        <w:rPr>
          <w:rFonts w:ascii="Times New Roman" w:hAnsi="Times New Roman" w:cs="Times New Roman"/>
          <w:sz w:val="28"/>
          <w:szCs w:val="28"/>
        </w:rPr>
        <w:t>ТМК ОУ «Хатангская средняя школа-интернат», ТМК ОУ «Хетская средняя школа»</w:t>
      </w:r>
      <w:r>
        <w:rPr>
          <w:rFonts w:ascii="Times New Roman" w:hAnsi="Times New Roman" w:cs="Times New Roman"/>
          <w:sz w:val="28"/>
          <w:szCs w:val="28"/>
        </w:rPr>
        <w:t>, ТМК ОУ «</w:t>
      </w:r>
      <w:proofErr w:type="spellStart"/>
      <w:r>
        <w:rPr>
          <w:rFonts w:ascii="Times New Roman" w:hAnsi="Times New Roman" w:cs="Times New Roman"/>
          <w:sz w:val="28"/>
          <w:szCs w:val="28"/>
        </w:rPr>
        <w:t>Волочанская</w:t>
      </w:r>
      <w:proofErr w:type="spellEnd"/>
      <w:r>
        <w:rPr>
          <w:rFonts w:ascii="Times New Roman" w:hAnsi="Times New Roman" w:cs="Times New Roman"/>
          <w:sz w:val="28"/>
          <w:szCs w:val="28"/>
        </w:rPr>
        <w:t xml:space="preserve"> средняя школа №15 им. О. Аксеновой», ТМК ОУ «Носковская средняя школа-интернат», ТМК ОУ «Караульская средняя школа-</w:t>
      </w:r>
      <w:proofErr w:type="gramStart"/>
      <w:r>
        <w:rPr>
          <w:rFonts w:ascii="Times New Roman" w:hAnsi="Times New Roman" w:cs="Times New Roman"/>
          <w:sz w:val="28"/>
          <w:szCs w:val="28"/>
        </w:rPr>
        <w:t xml:space="preserve">интернат»   </w:t>
      </w:r>
      <w:proofErr w:type="gramEnd"/>
      <w:r w:rsidRPr="00AD2AA2">
        <w:rPr>
          <w:rFonts w:ascii="Times New Roman" w:hAnsi="Times New Roman" w:cs="Times New Roman"/>
          <w:sz w:val="28"/>
          <w:szCs w:val="28"/>
        </w:rPr>
        <w:t xml:space="preserve"> спланировать различные формы повышения квалификации для учителей математики (семинары, сетевое взаимоде</w:t>
      </w:r>
      <w:r>
        <w:rPr>
          <w:rFonts w:ascii="Times New Roman" w:hAnsi="Times New Roman" w:cs="Times New Roman"/>
          <w:sz w:val="28"/>
          <w:szCs w:val="28"/>
        </w:rPr>
        <w:t>йствие, дистанционное обучение). Взять на особый контроль преподавание математики в организациях.</w:t>
      </w:r>
    </w:p>
    <w:p w:rsidR="00F2140E" w:rsidRPr="00AD2AA2" w:rsidRDefault="00F2140E" w:rsidP="00F2140E">
      <w:pPr>
        <w:pStyle w:val="a4"/>
        <w:numPr>
          <w:ilvl w:val="2"/>
          <w:numId w:val="11"/>
        </w:numPr>
        <w:tabs>
          <w:tab w:val="clear" w:pos="2160"/>
          <w:tab w:val="num" w:pos="567"/>
          <w:tab w:val="num" w:pos="785"/>
        </w:tabs>
        <w:spacing w:after="0" w:line="240" w:lineRule="auto"/>
        <w:ind w:left="567" w:hanging="284"/>
        <w:contextualSpacing/>
        <w:jc w:val="both"/>
        <w:rPr>
          <w:rFonts w:ascii="Times New Roman" w:hAnsi="Times New Roman" w:cs="Times New Roman"/>
          <w:sz w:val="28"/>
          <w:szCs w:val="28"/>
        </w:rPr>
      </w:pPr>
      <w:r w:rsidRPr="00AD2AA2">
        <w:rPr>
          <w:rFonts w:ascii="Times New Roman" w:hAnsi="Times New Roman" w:cs="Times New Roman"/>
          <w:sz w:val="28"/>
          <w:szCs w:val="28"/>
        </w:rPr>
        <w:t xml:space="preserve">Администрациям </w:t>
      </w:r>
      <w:r>
        <w:rPr>
          <w:rFonts w:ascii="Times New Roman" w:hAnsi="Times New Roman" w:cs="Times New Roman"/>
          <w:sz w:val="28"/>
          <w:szCs w:val="28"/>
        </w:rPr>
        <w:t xml:space="preserve">школ-интернатов особое внимание уделять вопросам подготовки воспитанников к учебному процессу, </w:t>
      </w:r>
      <w:proofErr w:type="gramStart"/>
      <w:r>
        <w:rPr>
          <w:rFonts w:ascii="Times New Roman" w:hAnsi="Times New Roman" w:cs="Times New Roman"/>
          <w:sz w:val="28"/>
          <w:szCs w:val="28"/>
        </w:rPr>
        <w:t>своевременного  выполнения</w:t>
      </w:r>
      <w:proofErr w:type="gramEnd"/>
      <w:r>
        <w:rPr>
          <w:rFonts w:ascii="Times New Roman" w:hAnsi="Times New Roman" w:cs="Times New Roman"/>
          <w:sz w:val="28"/>
          <w:szCs w:val="28"/>
        </w:rPr>
        <w:t xml:space="preserve">  учащимися домашних заданий,   организации  качественной работы воспитателей по данному направлению.</w:t>
      </w:r>
    </w:p>
    <w:p w:rsidR="00F2140E" w:rsidRPr="00AD2AA2" w:rsidRDefault="00F2140E" w:rsidP="00F2140E">
      <w:pPr>
        <w:pStyle w:val="a4"/>
        <w:numPr>
          <w:ilvl w:val="2"/>
          <w:numId w:val="11"/>
        </w:numPr>
        <w:tabs>
          <w:tab w:val="clear" w:pos="2160"/>
          <w:tab w:val="num" w:pos="567"/>
          <w:tab w:val="num" w:pos="785"/>
        </w:tabs>
        <w:spacing w:after="0" w:line="240" w:lineRule="auto"/>
        <w:ind w:left="567" w:hanging="284"/>
        <w:contextualSpacing/>
        <w:jc w:val="both"/>
        <w:rPr>
          <w:rFonts w:ascii="Times New Roman" w:hAnsi="Times New Roman" w:cs="Times New Roman"/>
          <w:sz w:val="28"/>
          <w:szCs w:val="28"/>
        </w:rPr>
      </w:pPr>
      <w:r w:rsidRPr="00AD2AA2">
        <w:rPr>
          <w:rFonts w:ascii="Times New Roman" w:hAnsi="Times New Roman" w:cs="Times New Roman"/>
          <w:sz w:val="28"/>
          <w:szCs w:val="28"/>
        </w:rPr>
        <w:t xml:space="preserve">На уровне </w:t>
      </w:r>
      <w:r>
        <w:rPr>
          <w:rFonts w:ascii="Times New Roman" w:hAnsi="Times New Roman" w:cs="Times New Roman"/>
          <w:sz w:val="28"/>
          <w:szCs w:val="28"/>
        </w:rPr>
        <w:t xml:space="preserve">основного </w:t>
      </w:r>
      <w:proofErr w:type="gramStart"/>
      <w:r>
        <w:rPr>
          <w:rFonts w:ascii="Times New Roman" w:hAnsi="Times New Roman" w:cs="Times New Roman"/>
          <w:sz w:val="28"/>
          <w:szCs w:val="28"/>
        </w:rPr>
        <w:t>общего  и</w:t>
      </w:r>
      <w:proofErr w:type="gramEnd"/>
      <w:r>
        <w:rPr>
          <w:rFonts w:ascii="Times New Roman" w:hAnsi="Times New Roman" w:cs="Times New Roman"/>
          <w:sz w:val="28"/>
          <w:szCs w:val="28"/>
        </w:rPr>
        <w:t xml:space="preserve"> среднего общего образования  вести постоянную работу по</w:t>
      </w:r>
      <w:r w:rsidRPr="00AD2AA2">
        <w:rPr>
          <w:rFonts w:ascii="Times New Roman" w:hAnsi="Times New Roman" w:cs="Times New Roman"/>
          <w:sz w:val="28"/>
          <w:szCs w:val="28"/>
        </w:rPr>
        <w:t xml:space="preserve">  выявлению</w:t>
      </w:r>
      <w:r>
        <w:rPr>
          <w:rFonts w:ascii="Times New Roman" w:hAnsi="Times New Roman" w:cs="Times New Roman"/>
          <w:sz w:val="28"/>
          <w:szCs w:val="28"/>
        </w:rPr>
        <w:t xml:space="preserve"> у учащихся  пробелов </w:t>
      </w:r>
      <w:r w:rsidRPr="00AD2AA2">
        <w:rPr>
          <w:rFonts w:ascii="Times New Roman" w:hAnsi="Times New Roman" w:cs="Times New Roman"/>
          <w:sz w:val="28"/>
          <w:szCs w:val="28"/>
        </w:rPr>
        <w:t>в осв</w:t>
      </w:r>
      <w:r>
        <w:rPr>
          <w:rFonts w:ascii="Times New Roman" w:hAnsi="Times New Roman" w:cs="Times New Roman"/>
          <w:sz w:val="28"/>
          <w:szCs w:val="28"/>
        </w:rPr>
        <w:t xml:space="preserve">оении общеобразовательных программ </w:t>
      </w:r>
      <w:r w:rsidRPr="00AD2AA2">
        <w:rPr>
          <w:rFonts w:ascii="Times New Roman" w:hAnsi="Times New Roman" w:cs="Times New Roman"/>
          <w:sz w:val="28"/>
          <w:szCs w:val="28"/>
        </w:rPr>
        <w:t xml:space="preserve"> и </w:t>
      </w:r>
      <w:r>
        <w:rPr>
          <w:rFonts w:ascii="Times New Roman" w:hAnsi="Times New Roman" w:cs="Times New Roman"/>
          <w:sz w:val="28"/>
          <w:szCs w:val="28"/>
        </w:rPr>
        <w:t xml:space="preserve"> организации индивидуальной работы с учащимися по  </w:t>
      </w:r>
      <w:r w:rsidRPr="00AD2AA2">
        <w:rPr>
          <w:rFonts w:ascii="Times New Roman" w:hAnsi="Times New Roman" w:cs="Times New Roman"/>
          <w:sz w:val="28"/>
          <w:szCs w:val="28"/>
        </w:rPr>
        <w:t>ликвидации пробелов</w:t>
      </w:r>
      <w:r>
        <w:rPr>
          <w:rFonts w:ascii="Times New Roman" w:hAnsi="Times New Roman" w:cs="Times New Roman"/>
          <w:sz w:val="28"/>
          <w:szCs w:val="28"/>
        </w:rPr>
        <w:t>.</w:t>
      </w:r>
    </w:p>
    <w:p w:rsidR="00F2140E" w:rsidRPr="00AD2AA2" w:rsidRDefault="00F2140E" w:rsidP="00F2140E">
      <w:pPr>
        <w:pStyle w:val="a4"/>
        <w:numPr>
          <w:ilvl w:val="2"/>
          <w:numId w:val="11"/>
        </w:numPr>
        <w:tabs>
          <w:tab w:val="clear" w:pos="2160"/>
          <w:tab w:val="num" w:pos="567"/>
          <w:tab w:val="num" w:pos="785"/>
        </w:tabs>
        <w:spacing w:after="0" w:line="240" w:lineRule="auto"/>
        <w:ind w:left="567" w:hanging="284"/>
        <w:contextualSpacing/>
        <w:jc w:val="both"/>
        <w:rPr>
          <w:rFonts w:ascii="Times New Roman" w:hAnsi="Times New Roman" w:cs="Times New Roman"/>
          <w:sz w:val="28"/>
          <w:szCs w:val="28"/>
        </w:rPr>
      </w:pPr>
      <w:r>
        <w:rPr>
          <w:rFonts w:ascii="Times New Roman" w:hAnsi="Times New Roman" w:cs="Times New Roman"/>
          <w:sz w:val="28"/>
          <w:szCs w:val="28"/>
        </w:rPr>
        <w:t xml:space="preserve">ТМКУ «Информационный </w:t>
      </w:r>
      <w:r w:rsidRPr="00AD2AA2">
        <w:rPr>
          <w:rFonts w:ascii="Times New Roman" w:hAnsi="Times New Roman" w:cs="Times New Roman"/>
          <w:sz w:val="28"/>
          <w:szCs w:val="28"/>
        </w:rPr>
        <w:t xml:space="preserve">методический центр» спланировать проведение семинаров по </w:t>
      </w:r>
      <w:proofErr w:type="gramStart"/>
      <w:r w:rsidRPr="00AD2AA2">
        <w:rPr>
          <w:rFonts w:ascii="Times New Roman" w:hAnsi="Times New Roman" w:cs="Times New Roman"/>
          <w:sz w:val="28"/>
          <w:szCs w:val="28"/>
        </w:rPr>
        <w:t xml:space="preserve">обсуждению </w:t>
      </w:r>
      <w:r>
        <w:rPr>
          <w:rFonts w:ascii="Times New Roman" w:hAnsi="Times New Roman" w:cs="Times New Roman"/>
          <w:sz w:val="28"/>
          <w:szCs w:val="28"/>
        </w:rPr>
        <w:t xml:space="preserve"> низких</w:t>
      </w:r>
      <w:proofErr w:type="gramEnd"/>
      <w:r>
        <w:rPr>
          <w:rFonts w:ascii="Times New Roman" w:hAnsi="Times New Roman" w:cs="Times New Roman"/>
          <w:sz w:val="28"/>
          <w:szCs w:val="28"/>
        </w:rPr>
        <w:t xml:space="preserve"> </w:t>
      </w:r>
      <w:r w:rsidRPr="00AD2AA2">
        <w:rPr>
          <w:rFonts w:ascii="Times New Roman" w:hAnsi="Times New Roman" w:cs="Times New Roman"/>
          <w:sz w:val="28"/>
          <w:szCs w:val="28"/>
        </w:rPr>
        <w:t>результатов ЕГЭ,  в течени</w:t>
      </w:r>
      <w:r>
        <w:rPr>
          <w:rFonts w:ascii="Times New Roman" w:hAnsi="Times New Roman" w:cs="Times New Roman"/>
          <w:sz w:val="28"/>
          <w:szCs w:val="28"/>
        </w:rPr>
        <w:t>е учебного года оказывать методическую помощь педагогам.</w:t>
      </w:r>
    </w:p>
    <w:p w:rsidR="00F2140E" w:rsidRPr="00AD2AA2" w:rsidRDefault="00F2140E" w:rsidP="00F2140E">
      <w:pPr>
        <w:tabs>
          <w:tab w:val="left" w:pos="426"/>
        </w:tabs>
        <w:spacing w:after="0"/>
        <w:ind w:left="-284"/>
        <w:contextualSpacing/>
        <w:jc w:val="both"/>
        <w:rPr>
          <w:rFonts w:ascii="Arial" w:hAnsi="Arial" w:cs="Arial"/>
          <w:sz w:val="24"/>
          <w:szCs w:val="24"/>
        </w:rPr>
      </w:pPr>
    </w:p>
    <w:p w:rsidR="005E024F" w:rsidRDefault="005E024F" w:rsidP="005E7BE8">
      <w:pPr>
        <w:pStyle w:val="a4"/>
        <w:numPr>
          <w:ilvl w:val="1"/>
          <w:numId w:val="2"/>
        </w:numPr>
        <w:shd w:val="clear" w:color="auto" w:fill="FFFFFF" w:themeFill="background1"/>
        <w:tabs>
          <w:tab w:val="left" w:pos="426"/>
        </w:tabs>
        <w:spacing w:after="0"/>
        <w:contextualSpacing/>
        <w:jc w:val="center"/>
        <w:rPr>
          <w:rFonts w:ascii="Times New Roman" w:hAnsi="Times New Roman" w:cs="Times New Roman"/>
          <w:b/>
          <w:sz w:val="28"/>
          <w:szCs w:val="28"/>
        </w:rPr>
      </w:pPr>
      <w:r w:rsidRPr="00DC2E43">
        <w:rPr>
          <w:rFonts w:ascii="Times New Roman" w:hAnsi="Times New Roman" w:cs="Times New Roman"/>
          <w:b/>
          <w:sz w:val="28"/>
          <w:szCs w:val="28"/>
        </w:rPr>
        <w:t>Дополнительное образование</w:t>
      </w:r>
    </w:p>
    <w:p w:rsidR="006D39A9" w:rsidRPr="00DC2E43" w:rsidRDefault="006D39A9" w:rsidP="006D39A9">
      <w:pPr>
        <w:pStyle w:val="a4"/>
        <w:shd w:val="clear" w:color="auto" w:fill="FFFFFF" w:themeFill="background1"/>
        <w:tabs>
          <w:tab w:val="left" w:pos="426"/>
        </w:tabs>
        <w:spacing w:after="0"/>
        <w:contextualSpacing/>
        <w:rPr>
          <w:rFonts w:ascii="Times New Roman" w:hAnsi="Times New Roman" w:cs="Times New Roman"/>
          <w:b/>
          <w:sz w:val="28"/>
          <w:szCs w:val="28"/>
        </w:rPr>
      </w:pPr>
    </w:p>
    <w:p w:rsidR="00BB6FF3" w:rsidRDefault="00BB6FF3" w:rsidP="005E7BE8">
      <w:pPr>
        <w:pStyle w:val="a4"/>
        <w:numPr>
          <w:ilvl w:val="2"/>
          <w:numId w:val="2"/>
        </w:numPr>
        <w:spacing w:after="0" w:line="240" w:lineRule="auto"/>
        <w:ind w:left="0" w:firstLine="0"/>
        <w:jc w:val="both"/>
        <w:rPr>
          <w:rFonts w:ascii="Times New Roman" w:hAnsi="Times New Roman" w:cs="Times New Roman"/>
          <w:b/>
          <w:i/>
          <w:sz w:val="28"/>
          <w:szCs w:val="28"/>
        </w:rPr>
      </w:pPr>
      <w:r w:rsidRPr="005E7BE8">
        <w:rPr>
          <w:rFonts w:ascii="Times New Roman" w:hAnsi="Times New Roman" w:cs="Times New Roman"/>
          <w:b/>
          <w:i/>
          <w:sz w:val="28"/>
          <w:szCs w:val="28"/>
        </w:rPr>
        <w:t>Выявление, развитие и поддержка талантливых детей</w:t>
      </w:r>
    </w:p>
    <w:p w:rsidR="006D39A9" w:rsidRPr="005E7BE8" w:rsidRDefault="006D39A9" w:rsidP="006D39A9">
      <w:pPr>
        <w:pStyle w:val="a4"/>
        <w:spacing w:after="0" w:line="240" w:lineRule="auto"/>
        <w:ind w:left="0"/>
        <w:jc w:val="both"/>
        <w:rPr>
          <w:rFonts w:ascii="Times New Roman" w:hAnsi="Times New Roman" w:cs="Times New Roman"/>
          <w:b/>
          <w:i/>
          <w:sz w:val="28"/>
          <w:szCs w:val="28"/>
        </w:rPr>
      </w:pPr>
    </w:p>
    <w:p w:rsidR="00DC2E43" w:rsidRPr="00DC2E43" w:rsidRDefault="00DC2E43" w:rsidP="00B7517D">
      <w:pPr>
        <w:spacing w:after="0" w:line="240" w:lineRule="auto"/>
        <w:ind w:firstLine="709"/>
        <w:jc w:val="both"/>
        <w:rPr>
          <w:rFonts w:ascii="Times New Roman" w:hAnsi="Times New Roman" w:cs="Times New Roman"/>
          <w:sz w:val="28"/>
          <w:szCs w:val="28"/>
        </w:rPr>
      </w:pPr>
      <w:r w:rsidRPr="00DC2E43">
        <w:rPr>
          <w:rFonts w:ascii="Times New Roman" w:hAnsi="Times New Roman" w:cs="Times New Roman"/>
          <w:sz w:val="28"/>
          <w:szCs w:val="28"/>
        </w:rPr>
        <w:t>Ежегодно на территории Таймырского муниципального района проводятся мероприя</w:t>
      </w:r>
      <w:r w:rsidR="005B4CA8">
        <w:rPr>
          <w:rFonts w:ascii="Times New Roman" w:hAnsi="Times New Roman" w:cs="Times New Roman"/>
          <w:sz w:val="28"/>
          <w:szCs w:val="28"/>
        </w:rPr>
        <w:t>тия, направленные на выявление,</w:t>
      </w:r>
      <w:r w:rsidRPr="00DC2E43">
        <w:rPr>
          <w:rFonts w:ascii="Times New Roman" w:hAnsi="Times New Roman" w:cs="Times New Roman"/>
          <w:sz w:val="28"/>
          <w:szCs w:val="28"/>
        </w:rPr>
        <w:t xml:space="preserve"> поддержку и развитие талантливых и одаренных детей.</w:t>
      </w:r>
    </w:p>
    <w:p w:rsidR="00DC2E43" w:rsidRPr="00DC2E43" w:rsidRDefault="00DC2E43" w:rsidP="00B7517D">
      <w:pPr>
        <w:spacing w:after="0" w:line="240" w:lineRule="auto"/>
        <w:ind w:firstLine="709"/>
        <w:jc w:val="both"/>
        <w:rPr>
          <w:rFonts w:ascii="Times New Roman" w:hAnsi="Times New Roman" w:cs="Times New Roman"/>
          <w:sz w:val="28"/>
          <w:szCs w:val="28"/>
        </w:rPr>
      </w:pPr>
      <w:r w:rsidRPr="00DC2E43">
        <w:rPr>
          <w:rFonts w:ascii="Times New Roman" w:hAnsi="Times New Roman" w:cs="Times New Roman"/>
          <w:sz w:val="28"/>
          <w:szCs w:val="28"/>
        </w:rPr>
        <w:lastRenderedPageBreak/>
        <w:t>Основным мероприятием интеллектуальной направленности является всероссийская олимпиада школьников (далее – Олимпиада). В 2017-2018 учебном году школьный этап Олимпиады прошел в 17</w:t>
      </w:r>
      <w:r w:rsidR="005B4CA8">
        <w:rPr>
          <w:rFonts w:ascii="Times New Roman" w:hAnsi="Times New Roman" w:cs="Times New Roman"/>
          <w:sz w:val="28"/>
          <w:szCs w:val="28"/>
        </w:rPr>
        <w:t xml:space="preserve"> общеобразовательных организациях </w:t>
      </w:r>
      <w:r w:rsidRPr="00DC2E43">
        <w:rPr>
          <w:rFonts w:ascii="Times New Roman" w:hAnsi="Times New Roman" w:cs="Times New Roman"/>
          <w:sz w:val="28"/>
          <w:szCs w:val="28"/>
        </w:rPr>
        <w:t>района:</w:t>
      </w:r>
    </w:p>
    <w:p w:rsidR="00DC2E43" w:rsidRPr="00DC2E43" w:rsidRDefault="00DC2E43" w:rsidP="00B7517D">
      <w:pPr>
        <w:spacing w:after="0" w:line="240" w:lineRule="auto"/>
        <w:ind w:firstLine="709"/>
        <w:jc w:val="both"/>
        <w:rPr>
          <w:rFonts w:ascii="Times New Roman" w:hAnsi="Times New Roman" w:cs="Times New Roman"/>
          <w:sz w:val="28"/>
          <w:szCs w:val="28"/>
        </w:rPr>
      </w:pPr>
      <w:r w:rsidRPr="00DC2E43">
        <w:rPr>
          <w:rFonts w:ascii="Times New Roman" w:hAnsi="Times New Roman" w:cs="Times New Roman"/>
          <w:sz w:val="28"/>
          <w:szCs w:val="28"/>
        </w:rPr>
        <w:t>- в 6 средних общеобразовательных организациях города Дудинки;</w:t>
      </w:r>
    </w:p>
    <w:p w:rsidR="00DC2E43" w:rsidRPr="00DC2E43" w:rsidRDefault="00DC2E43" w:rsidP="00B7517D">
      <w:pPr>
        <w:spacing w:after="0" w:line="240" w:lineRule="auto"/>
        <w:ind w:firstLine="709"/>
        <w:jc w:val="both"/>
        <w:rPr>
          <w:rFonts w:ascii="Times New Roman" w:hAnsi="Times New Roman" w:cs="Times New Roman"/>
          <w:sz w:val="28"/>
          <w:szCs w:val="28"/>
        </w:rPr>
      </w:pPr>
      <w:r w:rsidRPr="00DC2E43">
        <w:rPr>
          <w:rFonts w:ascii="Times New Roman" w:hAnsi="Times New Roman" w:cs="Times New Roman"/>
          <w:sz w:val="28"/>
          <w:szCs w:val="28"/>
        </w:rPr>
        <w:t>- в 11 средних общеобразовательных организациях поселков района.</w:t>
      </w:r>
    </w:p>
    <w:p w:rsidR="00DC2E43" w:rsidRPr="00DC2E43" w:rsidRDefault="00DC2E43" w:rsidP="00B7517D">
      <w:pPr>
        <w:spacing w:after="0" w:line="240" w:lineRule="auto"/>
        <w:ind w:firstLine="709"/>
        <w:jc w:val="both"/>
        <w:rPr>
          <w:rFonts w:ascii="Times New Roman" w:hAnsi="Times New Roman" w:cs="Times New Roman"/>
          <w:sz w:val="28"/>
          <w:szCs w:val="28"/>
        </w:rPr>
      </w:pPr>
      <w:r w:rsidRPr="00DC2E43">
        <w:rPr>
          <w:rFonts w:ascii="Times New Roman" w:hAnsi="Times New Roman" w:cs="Times New Roman"/>
          <w:sz w:val="28"/>
          <w:szCs w:val="28"/>
        </w:rPr>
        <w:t xml:space="preserve">Участниками стали 2724 школьника, что составило 83,74% </w:t>
      </w:r>
      <w:proofErr w:type="gramStart"/>
      <w:r w:rsidRPr="00DC2E43">
        <w:rPr>
          <w:rFonts w:ascii="Times New Roman" w:hAnsi="Times New Roman" w:cs="Times New Roman"/>
          <w:sz w:val="28"/>
          <w:szCs w:val="28"/>
        </w:rPr>
        <w:t>от  общего</w:t>
      </w:r>
      <w:proofErr w:type="gramEnd"/>
      <w:r w:rsidRPr="00DC2E43">
        <w:rPr>
          <w:rFonts w:ascii="Times New Roman" w:hAnsi="Times New Roman" w:cs="Times New Roman"/>
          <w:sz w:val="28"/>
          <w:szCs w:val="28"/>
        </w:rPr>
        <w:t xml:space="preserve"> числа.</w:t>
      </w:r>
    </w:p>
    <w:p w:rsidR="00DC2E43" w:rsidRPr="00DC2E43" w:rsidRDefault="00D87F08" w:rsidP="00B7517D">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муниципальном этапе Олимпиады участвовали 751 обучающий</w:t>
      </w:r>
      <w:r w:rsidR="00DC2E43" w:rsidRPr="00DC2E43">
        <w:rPr>
          <w:rFonts w:ascii="Times New Roman" w:hAnsi="Times New Roman" w:cs="Times New Roman"/>
          <w:sz w:val="28"/>
          <w:szCs w:val="28"/>
        </w:rPr>
        <w:t>ся из 17 общеобразовательных организаций,</w:t>
      </w:r>
      <w:r w:rsidR="00502DA4">
        <w:rPr>
          <w:rFonts w:ascii="Times New Roman" w:hAnsi="Times New Roman" w:cs="Times New Roman"/>
          <w:sz w:val="28"/>
          <w:szCs w:val="28"/>
        </w:rPr>
        <w:t xml:space="preserve"> из них</w:t>
      </w:r>
      <w:r w:rsidR="00DC2E43" w:rsidRPr="00DC2E43">
        <w:rPr>
          <w:rFonts w:ascii="Times New Roman" w:hAnsi="Times New Roman" w:cs="Times New Roman"/>
          <w:sz w:val="28"/>
          <w:szCs w:val="28"/>
        </w:rPr>
        <w:t xml:space="preserve"> 437 школьников принимали участие по двум и более предметам. Олимпиадой были охвачены 19 предметных дисциплин. Олимпиада по немецкому, французскому, итальянскому и китайскому языкам не проводилась в связи отсутствием желающих.</w:t>
      </w:r>
    </w:p>
    <w:p w:rsidR="00DC2E43" w:rsidRPr="00DC2E43" w:rsidRDefault="00DC2E43" w:rsidP="00B7517D">
      <w:pPr>
        <w:spacing w:after="0" w:line="240" w:lineRule="auto"/>
        <w:ind w:right="-1" w:firstLine="709"/>
        <w:jc w:val="both"/>
        <w:rPr>
          <w:rFonts w:ascii="Times New Roman" w:hAnsi="Times New Roman" w:cs="Times New Roman"/>
          <w:sz w:val="28"/>
          <w:szCs w:val="28"/>
        </w:rPr>
      </w:pPr>
      <w:r w:rsidRPr="00DC2E43">
        <w:rPr>
          <w:rFonts w:ascii="Times New Roman" w:hAnsi="Times New Roman" w:cs="Times New Roman"/>
          <w:sz w:val="28"/>
          <w:szCs w:val="28"/>
        </w:rPr>
        <w:t>По результатам Олимпиады 32 обучающихся стали победителя</w:t>
      </w:r>
      <w:r w:rsidR="00502DA4">
        <w:rPr>
          <w:rFonts w:ascii="Times New Roman" w:hAnsi="Times New Roman" w:cs="Times New Roman"/>
          <w:sz w:val="28"/>
          <w:szCs w:val="28"/>
        </w:rPr>
        <w:t>ми</w:t>
      </w:r>
      <w:r w:rsidRPr="00DC2E43">
        <w:rPr>
          <w:rFonts w:ascii="Times New Roman" w:hAnsi="Times New Roman" w:cs="Times New Roman"/>
          <w:sz w:val="28"/>
          <w:szCs w:val="28"/>
        </w:rPr>
        <w:t xml:space="preserve"> и 52</w:t>
      </w:r>
      <w:r w:rsidR="00502DA4">
        <w:rPr>
          <w:rFonts w:ascii="Times New Roman" w:hAnsi="Times New Roman" w:cs="Times New Roman"/>
          <w:sz w:val="28"/>
          <w:szCs w:val="28"/>
        </w:rPr>
        <w:t>-</w:t>
      </w:r>
      <w:r w:rsidRPr="00DC2E43">
        <w:rPr>
          <w:rFonts w:ascii="Times New Roman" w:hAnsi="Times New Roman" w:cs="Times New Roman"/>
          <w:sz w:val="28"/>
          <w:szCs w:val="28"/>
        </w:rPr>
        <w:t xml:space="preserve"> призерами, из них 13 обучающихся - победители или призеры по двум и более предметным дисциплинам. Самый больший процент участников, набравших более 75% баллов, по физической культуре. 100% участников, набравших менее 25% баллов, по астрономии, экономике и информатике.</w:t>
      </w:r>
    </w:p>
    <w:p w:rsidR="00DC2E43" w:rsidRPr="00DC2E43" w:rsidRDefault="00DC2E43" w:rsidP="00B7517D">
      <w:pPr>
        <w:spacing w:after="0" w:line="240" w:lineRule="auto"/>
        <w:ind w:firstLine="709"/>
        <w:jc w:val="both"/>
        <w:rPr>
          <w:rFonts w:ascii="Times New Roman" w:hAnsi="Times New Roman" w:cs="Times New Roman"/>
          <w:sz w:val="28"/>
          <w:szCs w:val="28"/>
        </w:rPr>
      </w:pPr>
      <w:r w:rsidRPr="00DC2E43">
        <w:rPr>
          <w:rFonts w:ascii="Times New Roman" w:hAnsi="Times New Roman" w:cs="Times New Roman"/>
          <w:sz w:val="28"/>
          <w:szCs w:val="28"/>
        </w:rPr>
        <w:t>Ежегодно наблюдается увеличение вовлеченности детей в школьную олимпиадную деятельность. Однако</w:t>
      </w:r>
      <w:r w:rsidR="00502DA4">
        <w:rPr>
          <w:rFonts w:ascii="Times New Roman" w:hAnsi="Times New Roman" w:cs="Times New Roman"/>
          <w:sz w:val="28"/>
          <w:szCs w:val="28"/>
        </w:rPr>
        <w:t>,</w:t>
      </w:r>
      <w:r w:rsidRPr="00DC2E43">
        <w:rPr>
          <w:rFonts w:ascii="Times New Roman" w:hAnsi="Times New Roman" w:cs="Times New Roman"/>
          <w:sz w:val="28"/>
          <w:szCs w:val="28"/>
        </w:rPr>
        <w:t xml:space="preserve"> качество выполнения олимпиадных заданий по биологии, русскому языку, астрономии, экономике, физике географии, </w:t>
      </w:r>
      <w:proofErr w:type="gramStart"/>
      <w:r w:rsidRPr="00DC2E43">
        <w:rPr>
          <w:rFonts w:ascii="Times New Roman" w:hAnsi="Times New Roman" w:cs="Times New Roman"/>
          <w:sz w:val="28"/>
          <w:szCs w:val="28"/>
        </w:rPr>
        <w:t>технологии,  химии</w:t>
      </w:r>
      <w:proofErr w:type="gramEnd"/>
      <w:r w:rsidRPr="00DC2E43">
        <w:rPr>
          <w:rFonts w:ascii="Times New Roman" w:hAnsi="Times New Roman" w:cs="Times New Roman"/>
          <w:sz w:val="28"/>
          <w:szCs w:val="28"/>
        </w:rPr>
        <w:t>, физической культуре снижается.</w:t>
      </w:r>
    </w:p>
    <w:p w:rsidR="00DC2E43" w:rsidRPr="002C5E03" w:rsidRDefault="00DC2E43" w:rsidP="00B7517D">
      <w:pPr>
        <w:spacing w:after="0" w:line="240" w:lineRule="auto"/>
        <w:jc w:val="center"/>
        <w:rPr>
          <w:rFonts w:ascii="Arial" w:eastAsiaTheme="minorHAnsi" w:hAnsi="Arial" w:cs="Arial"/>
          <w:b/>
        </w:rPr>
      </w:pPr>
    </w:p>
    <w:p w:rsidR="00DC2E43" w:rsidRPr="00DC2E43" w:rsidRDefault="00DC2E43" w:rsidP="00B7517D">
      <w:pPr>
        <w:spacing w:after="0" w:line="240" w:lineRule="auto"/>
        <w:jc w:val="center"/>
        <w:rPr>
          <w:rFonts w:ascii="Times New Roman" w:eastAsiaTheme="minorHAnsi" w:hAnsi="Times New Roman" w:cs="Times New Roman"/>
          <w:sz w:val="28"/>
          <w:szCs w:val="28"/>
        </w:rPr>
      </w:pPr>
      <w:r w:rsidRPr="00DC2E43">
        <w:rPr>
          <w:rFonts w:ascii="Times New Roman" w:eastAsiaTheme="minorHAnsi" w:hAnsi="Times New Roman" w:cs="Times New Roman"/>
          <w:sz w:val="28"/>
          <w:szCs w:val="28"/>
        </w:rPr>
        <w:t>Таблица №1: Качество выполнения олимпиадных заданий по предметам</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73"/>
        <w:gridCol w:w="1671"/>
        <w:gridCol w:w="1696"/>
        <w:gridCol w:w="1597"/>
        <w:gridCol w:w="1499"/>
      </w:tblGrid>
      <w:tr w:rsidR="00DC2E43" w:rsidRPr="00DC2E43" w:rsidTr="00502DA4">
        <w:trPr>
          <w:trHeight w:val="351"/>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 п/п</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Предмет</w:t>
            </w:r>
          </w:p>
        </w:tc>
        <w:tc>
          <w:tcPr>
            <w:tcW w:w="6463" w:type="dxa"/>
            <w:gridSpan w:val="4"/>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Процент качества выполнения олимпиадных заданий</w:t>
            </w:r>
          </w:p>
        </w:tc>
      </w:tr>
      <w:tr w:rsidR="00DC2E43" w:rsidRPr="00DC2E43" w:rsidTr="00502DA4">
        <w:trPr>
          <w:trHeight w:val="3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2014-2015</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2015-2016</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2016-2017</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2017-2018</w:t>
            </w:r>
          </w:p>
        </w:tc>
      </w:tr>
      <w:tr w:rsidR="00DC2E43" w:rsidRPr="00DC2E43" w:rsidTr="00502DA4">
        <w:trPr>
          <w:trHeight w:val="31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Английский язык</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29,5</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59,0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20,8</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21,7</w:t>
            </w:r>
          </w:p>
        </w:tc>
      </w:tr>
      <w:tr w:rsidR="00DC2E43" w:rsidRPr="00DC2E43" w:rsidTr="00502DA4">
        <w:trPr>
          <w:trHeight w:val="31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proofErr w:type="spellStart"/>
            <w:r w:rsidRPr="00502DA4">
              <w:rPr>
                <w:rFonts w:ascii="Times New Roman" w:hAnsi="Times New Roman" w:cs="Times New Roman"/>
                <w:color w:val="000000"/>
                <w:sz w:val="24"/>
                <w:szCs w:val="24"/>
              </w:rPr>
              <w:t>Физ.культура</w:t>
            </w:r>
            <w:proofErr w:type="spellEnd"/>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34,2</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57,0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60,8</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49,3</w:t>
            </w:r>
          </w:p>
        </w:tc>
      </w:tr>
      <w:tr w:rsidR="00DC2E43" w:rsidRPr="00DC2E43" w:rsidTr="00502DA4">
        <w:trPr>
          <w:trHeight w:val="31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Биология</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40,7</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40,4</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37,9</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42,8</w:t>
            </w:r>
          </w:p>
        </w:tc>
      </w:tr>
      <w:tr w:rsidR="00DC2E43" w:rsidRPr="00DC2E43" w:rsidTr="00502DA4">
        <w:trPr>
          <w:trHeight w:val="31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ОБЖ</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25,8</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40,0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33,8</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42,0</w:t>
            </w:r>
          </w:p>
        </w:tc>
      </w:tr>
      <w:tr w:rsidR="00DC2E43" w:rsidRPr="00DC2E43" w:rsidTr="00502DA4">
        <w:trPr>
          <w:trHeight w:val="31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Технология</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49,2</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38,0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44,0</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32,3</w:t>
            </w:r>
          </w:p>
        </w:tc>
      </w:tr>
      <w:tr w:rsidR="00DC2E43" w:rsidRPr="00DC2E43" w:rsidTr="00502DA4">
        <w:trPr>
          <w:trHeight w:val="31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6</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Русский язык</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34,0</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35,0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32,0</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23,5</w:t>
            </w:r>
          </w:p>
        </w:tc>
      </w:tr>
      <w:tr w:rsidR="00DC2E43" w:rsidRPr="00DC2E43" w:rsidTr="00502DA4">
        <w:trPr>
          <w:trHeight w:val="263"/>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7</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Литература</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47,2</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34,6</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39,4</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42,0</w:t>
            </w:r>
          </w:p>
        </w:tc>
      </w:tr>
      <w:tr w:rsidR="00DC2E43" w:rsidRPr="00DC2E43" w:rsidTr="00502DA4">
        <w:trPr>
          <w:trHeight w:val="263"/>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8</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sz w:val="24"/>
                <w:szCs w:val="24"/>
              </w:rPr>
            </w:pPr>
            <w:r w:rsidRPr="00502DA4">
              <w:rPr>
                <w:rFonts w:ascii="Times New Roman" w:hAnsi="Times New Roman" w:cs="Times New Roman"/>
                <w:sz w:val="24"/>
                <w:szCs w:val="24"/>
              </w:rPr>
              <w:t>Астрономия</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21,0</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31,9</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19,8</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0,8</w:t>
            </w:r>
          </w:p>
        </w:tc>
      </w:tr>
      <w:tr w:rsidR="00DC2E43" w:rsidRPr="00DC2E43" w:rsidTr="00502DA4">
        <w:trPr>
          <w:trHeight w:val="226"/>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9</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Право</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24,5</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28,0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11,2</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22,3</w:t>
            </w:r>
          </w:p>
        </w:tc>
      </w:tr>
      <w:tr w:rsidR="00DC2E43" w:rsidRPr="00DC2E43" w:rsidTr="00502DA4">
        <w:trPr>
          <w:trHeight w:val="30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10</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История</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32,6</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25,0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15,8</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20,0</w:t>
            </w:r>
          </w:p>
        </w:tc>
      </w:tr>
      <w:tr w:rsidR="00DC2E43" w:rsidRPr="00DC2E43" w:rsidTr="00502DA4">
        <w:trPr>
          <w:trHeight w:val="30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11</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Экономика</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12,7</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24,3</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15,3</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13,0</w:t>
            </w:r>
          </w:p>
        </w:tc>
      </w:tr>
      <w:tr w:rsidR="00DC2E43" w:rsidRPr="00DC2E43" w:rsidTr="00502DA4">
        <w:trPr>
          <w:trHeight w:val="30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12</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Обществознание</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31,4</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23,0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23,8</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28,7</w:t>
            </w:r>
          </w:p>
        </w:tc>
      </w:tr>
      <w:tr w:rsidR="00DC2E43" w:rsidRPr="00DC2E43" w:rsidTr="00502DA4">
        <w:trPr>
          <w:trHeight w:val="30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13</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МХК</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20,5</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18,0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14,4</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17,1</w:t>
            </w:r>
          </w:p>
        </w:tc>
      </w:tr>
      <w:tr w:rsidR="00DC2E43" w:rsidRPr="00DC2E43" w:rsidTr="00502DA4">
        <w:trPr>
          <w:trHeight w:val="30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14</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География</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18,9</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18,0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25,6</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21,0</w:t>
            </w:r>
          </w:p>
        </w:tc>
      </w:tr>
      <w:tr w:rsidR="00DC2E43" w:rsidRPr="00DC2E43" w:rsidTr="00502DA4">
        <w:trPr>
          <w:trHeight w:val="30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15</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Физика</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16,3</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17,0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13,1</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7,7</w:t>
            </w:r>
          </w:p>
        </w:tc>
      </w:tr>
      <w:tr w:rsidR="00DC2E43" w:rsidRPr="00DC2E43" w:rsidTr="00502DA4">
        <w:trPr>
          <w:trHeight w:val="30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16</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Экология</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30,5</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14,0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20,2</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32,0</w:t>
            </w:r>
          </w:p>
        </w:tc>
      </w:tr>
      <w:tr w:rsidR="00DC2E43" w:rsidRPr="00DC2E43" w:rsidTr="00502DA4">
        <w:trPr>
          <w:trHeight w:val="30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17</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Математика</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21,6</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8,0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10,9</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12,1</w:t>
            </w:r>
          </w:p>
        </w:tc>
      </w:tr>
      <w:tr w:rsidR="00DC2E43" w:rsidRPr="00DC2E43" w:rsidTr="00502DA4">
        <w:trPr>
          <w:trHeight w:val="30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18</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Химия</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6,0</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15,2</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14,3</w:t>
            </w:r>
          </w:p>
        </w:tc>
      </w:tr>
      <w:tr w:rsidR="00DC2E43" w:rsidRPr="00DC2E43" w:rsidTr="00502DA4">
        <w:trPr>
          <w:trHeight w:val="30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19</w:t>
            </w:r>
          </w:p>
        </w:tc>
        <w:tc>
          <w:tcPr>
            <w:tcW w:w="2273"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rPr>
                <w:rFonts w:ascii="Times New Roman" w:hAnsi="Times New Roman" w:cs="Times New Roman"/>
                <w:color w:val="000000"/>
                <w:sz w:val="24"/>
                <w:szCs w:val="24"/>
              </w:rPr>
            </w:pPr>
            <w:r w:rsidRPr="00502DA4">
              <w:rPr>
                <w:rFonts w:ascii="Times New Roman" w:hAnsi="Times New Roman" w:cs="Times New Roman"/>
                <w:color w:val="000000"/>
                <w:sz w:val="24"/>
                <w:szCs w:val="24"/>
              </w:rPr>
              <w:t>Информатика</w:t>
            </w:r>
          </w:p>
        </w:tc>
        <w:tc>
          <w:tcPr>
            <w:tcW w:w="1671"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3,0</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0,0</w:t>
            </w:r>
          </w:p>
        </w:tc>
        <w:tc>
          <w:tcPr>
            <w:tcW w:w="1597"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0,0</w:t>
            </w:r>
          </w:p>
        </w:tc>
        <w:tc>
          <w:tcPr>
            <w:tcW w:w="1499" w:type="dxa"/>
            <w:tcBorders>
              <w:top w:val="single" w:sz="4" w:space="0" w:color="auto"/>
              <w:left w:val="single" w:sz="4" w:space="0" w:color="auto"/>
              <w:bottom w:val="single" w:sz="4" w:space="0" w:color="auto"/>
              <w:right w:val="single" w:sz="4" w:space="0" w:color="auto"/>
            </w:tcBorders>
            <w:vAlign w:val="center"/>
            <w:hideMark/>
          </w:tcPr>
          <w:p w:rsidR="00DC2E43" w:rsidRPr="00502DA4" w:rsidRDefault="00DC2E43" w:rsidP="0050534F">
            <w:pPr>
              <w:spacing w:after="0"/>
              <w:jc w:val="center"/>
              <w:rPr>
                <w:rFonts w:ascii="Times New Roman" w:hAnsi="Times New Roman" w:cs="Times New Roman"/>
                <w:color w:val="000000"/>
                <w:sz w:val="24"/>
                <w:szCs w:val="24"/>
              </w:rPr>
            </w:pPr>
            <w:r w:rsidRPr="00502DA4">
              <w:rPr>
                <w:rFonts w:ascii="Times New Roman" w:hAnsi="Times New Roman" w:cs="Times New Roman"/>
                <w:color w:val="000000"/>
                <w:sz w:val="24"/>
                <w:szCs w:val="24"/>
              </w:rPr>
              <w:t>7,0</w:t>
            </w:r>
          </w:p>
        </w:tc>
      </w:tr>
    </w:tbl>
    <w:p w:rsidR="00DC2E43" w:rsidRPr="00DC2E43" w:rsidRDefault="00DC2E43" w:rsidP="00502DA4">
      <w:pPr>
        <w:spacing w:after="0" w:line="240" w:lineRule="auto"/>
        <w:ind w:firstLine="709"/>
        <w:jc w:val="center"/>
        <w:rPr>
          <w:rFonts w:ascii="Times New Roman" w:hAnsi="Times New Roman" w:cs="Times New Roman"/>
          <w:sz w:val="28"/>
          <w:szCs w:val="28"/>
        </w:rPr>
      </w:pPr>
      <w:r w:rsidRPr="00DC2E43">
        <w:rPr>
          <w:rFonts w:ascii="Times New Roman" w:hAnsi="Times New Roman" w:cs="Times New Roman"/>
          <w:sz w:val="28"/>
          <w:szCs w:val="28"/>
        </w:rPr>
        <w:t>Результаты достижений</w:t>
      </w:r>
      <w:r w:rsidR="00502DA4">
        <w:rPr>
          <w:rFonts w:ascii="Times New Roman" w:hAnsi="Times New Roman" w:cs="Times New Roman"/>
          <w:sz w:val="28"/>
          <w:szCs w:val="28"/>
        </w:rPr>
        <w:t xml:space="preserve"> </w:t>
      </w:r>
      <w:r w:rsidR="00502DA4" w:rsidRPr="00DC2E43">
        <w:rPr>
          <w:rFonts w:ascii="Times New Roman" w:hAnsi="Times New Roman" w:cs="Times New Roman"/>
          <w:sz w:val="28"/>
          <w:szCs w:val="28"/>
        </w:rPr>
        <w:t xml:space="preserve">муниципального этапа всероссийской олимпиады школьников </w:t>
      </w:r>
      <w:proofErr w:type="gramStart"/>
      <w:r w:rsidR="00502DA4" w:rsidRPr="00DC2E43">
        <w:rPr>
          <w:rFonts w:ascii="Times New Roman" w:hAnsi="Times New Roman" w:cs="Times New Roman"/>
          <w:sz w:val="28"/>
          <w:szCs w:val="28"/>
        </w:rPr>
        <w:t>отражен</w:t>
      </w:r>
      <w:r w:rsidRPr="00DC2E43">
        <w:rPr>
          <w:rFonts w:ascii="Times New Roman" w:hAnsi="Times New Roman" w:cs="Times New Roman"/>
          <w:sz w:val="28"/>
          <w:szCs w:val="28"/>
        </w:rPr>
        <w:t xml:space="preserve"> </w:t>
      </w:r>
      <w:r w:rsidR="00502DA4">
        <w:rPr>
          <w:rFonts w:ascii="Times New Roman" w:hAnsi="Times New Roman" w:cs="Times New Roman"/>
          <w:sz w:val="28"/>
          <w:szCs w:val="28"/>
        </w:rPr>
        <w:t xml:space="preserve"> в</w:t>
      </w:r>
      <w:proofErr w:type="gramEnd"/>
      <w:r w:rsidR="00502DA4">
        <w:rPr>
          <w:rFonts w:ascii="Times New Roman" w:hAnsi="Times New Roman" w:cs="Times New Roman"/>
          <w:sz w:val="28"/>
          <w:szCs w:val="28"/>
        </w:rPr>
        <w:t xml:space="preserve"> таблице</w:t>
      </w:r>
    </w:p>
    <w:p w:rsidR="00DC2E43" w:rsidRPr="00DC2E43" w:rsidRDefault="00DC2E43" w:rsidP="00DC2E43">
      <w:pPr>
        <w:spacing w:after="0"/>
        <w:jc w:val="center"/>
        <w:rPr>
          <w:rFonts w:ascii="Times New Roman" w:eastAsiaTheme="minorHAnsi" w:hAnsi="Times New Roman" w:cs="Times New Roman"/>
          <w:sz w:val="28"/>
          <w:szCs w:val="28"/>
        </w:rPr>
      </w:pPr>
      <w:r w:rsidRPr="00DC2E43">
        <w:rPr>
          <w:rFonts w:ascii="Times New Roman" w:eastAsiaTheme="minorHAnsi" w:hAnsi="Times New Roman" w:cs="Times New Roman"/>
          <w:sz w:val="28"/>
          <w:szCs w:val="28"/>
        </w:rPr>
        <w:lastRenderedPageBreak/>
        <w:t>Таблица №2: Количество победителей и призеров муниципального этапа</w:t>
      </w:r>
    </w:p>
    <w:tbl>
      <w:tblPr>
        <w:tblW w:w="8912" w:type="dxa"/>
        <w:jc w:val="center"/>
        <w:tblLook w:val="04A0" w:firstRow="1" w:lastRow="0" w:firstColumn="1" w:lastColumn="0" w:noHBand="0" w:noVBand="1"/>
      </w:tblPr>
      <w:tblGrid>
        <w:gridCol w:w="1500"/>
        <w:gridCol w:w="4202"/>
        <w:gridCol w:w="1298"/>
        <w:gridCol w:w="1912"/>
      </w:tblGrid>
      <w:tr w:rsidR="00DC2E43" w:rsidRPr="002C5E03" w:rsidTr="0050534F">
        <w:trPr>
          <w:trHeight w:val="300"/>
          <w:jc w:val="center"/>
        </w:trPr>
        <w:tc>
          <w:tcPr>
            <w:tcW w:w="1500" w:type="dxa"/>
            <w:vMerge w:val="restart"/>
            <w:tcBorders>
              <w:top w:val="single" w:sz="4" w:space="0" w:color="auto"/>
              <w:left w:val="single" w:sz="4" w:space="0" w:color="auto"/>
              <w:bottom w:val="single" w:sz="4" w:space="0" w:color="000000"/>
              <w:right w:val="single" w:sz="4" w:space="0" w:color="auto"/>
            </w:tcBorders>
            <w:noWrap/>
            <w:vAlign w:val="bottom"/>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 п/п</w:t>
            </w:r>
          </w:p>
        </w:tc>
        <w:tc>
          <w:tcPr>
            <w:tcW w:w="4202" w:type="dxa"/>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ОУ</w:t>
            </w:r>
          </w:p>
        </w:tc>
        <w:tc>
          <w:tcPr>
            <w:tcW w:w="3210" w:type="dxa"/>
            <w:gridSpan w:val="2"/>
            <w:tcBorders>
              <w:top w:val="single" w:sz="4" w:space="0" w:color="auto"/>
              <w:left w:val="nil"/>
              <w:bottom w:val="single" w:sz="4" w:space="0" w:color="auto"/>
              <w:right w:val="single" w:sz="4" w:space="0" w:color="auto"/>
            </w:tcBorders>
            <w:shd w:val="clear" w:color="auto" w:fill="FFFFFF"/>
            <w:vAlign w:val="bottom"/>
            <w:hideMark/>
          </w:tcPr>
          <w:p w:rsidR="00DC2E43" w:rsidRPr="00DC2E43" w:rsidRDefault="00DC2E43" w:rsidP="0050534F">
            <w:pPr>
              <w:spacing w:after="0"/>
              <w:jc w:val="center"/>
              <w:rPr>
                <w:rFonts w:ascii="Times New Roman" w:hAnsi="Times New Roman" w:cs="Times New Roman"/>
                <w:bCs/>
                <w:sz w:val="28"/>
                <w:szCs w:val="28"/>
              </w:rPr>
            </w:pPr>
            <w:r w:rsidRPr="00DC2E43">
              <w:rPr>
                <w:rFonts w:ascii="Times New Roman" w:hAnsi="Times New Roman" w:cs="Times New Roman"/>
                <w:bCs/>
                <w:sz w:val="28"/>
                <w:szCs w:val="28"/>
              </w:rPr>
              <w:t>2017-2018</w:t>
            </w:r>
          </w:p>
        </w:tc>
      </w:tr>
      <w:tr w:rsidR="00DC2E43" w:rsidRPr="002C5E03" w:rsidTr="0050534F">
        <w:trPr>
          <w:trHeight w:val="300"/>
          <w:jc w:val="center"/>
        </w:trPr>
        <w:tc>
          <w:tcPr>
            <w:tcW w:w="1500" w:type="dxa"/>
            <w:vMerge/>
            <w:tcBorders>
              <w:top w:val="single" w:sz="4" w:space="0" w:color="auto"/>
              <w:left w:val="single" w:sz="4" w:space="0" w:color="auto"/>
              <w:bottom w:val="single" w:sz="4" w:space="0" w:color="000000"/>
              <w:right w:val="single" w:sz="4" w:space="0" w:color="auto"/>
            </w:tcBorders>
            <w:vAlign w:val="center"/>
            <w:hideMark/>
          </w:tcPr>
          <w:p w:rsidR="00DC2E43" w:rsidRPr="00DC2E43" w:rsidRDefault="00DC2E43" w:rsidP="0050534F">
            <w:pPr>
              <w:spacing w:after="0"/>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E43" w:rsidRPr="00DC2E43" w:rsidRDefault="00DC2E43" w:rsidP="0050534F">
            <w:pPr>
              <w:spacing w:after="0"/>
              <w:rPr>
                <w:rFonts w:ascii="Times New Roman" w:hAnsi="Times New Roman" w:cs="Times New Roman"/>
                <w:sz w:val="28"/>
                <w:szCs w:val="28"/>
              </w:rPr>
            </w:pPr>
          </w:p>
        </w:tc>
        <w:tc>
          <w:tcPr>
            <w:tcW w:w="1298" w:type="dxa"/>
            <w:tcBorders>
              <w:top w:val="nil"/>
              <w:left w:val="nil"/>
              <w:bottom w:val="single" w:sz="4" w:space="0" w:color="auto"/>
              <w:right w:val="single" w:sz="4" w:space="0" w:color="auto"/>
            </w:tcBorders>
            <w:shd w:val="clear" w:color="auto" w:fill="FFFFFF"/>
            <w:vAlign w:val="bottom"/>
            <w:hideMark/>
          </w:tcPr>
          <w:p w:rsidR="00DC2E43" w:rsidRPr="00DC2E43" w:rsidRDefault="00DC2E43" w:rsidP="0050534F">
            <w:pPr>
              <w:spacing w:after="0"/>
              <w:jc w:val="center"/>
              <w:rPr>
                <w:rFonts w:ascii="Times New Roman" w:hAnsi="Times New Roman" w:cs="Times New Roman"/>
                <w:bCs/>
                <w:sz w:val="28"/>
                <w:szCs w:val="28"/>
              </w:rPr>
            </w:pPr>
            <w:r w:rsidRPr="00DC2E43">
              <w:rPr>
                <w:rFonts w:ascii="Times New Roman" w:hAnsi="Times New Roman" w:cs="Times New Roman"/>
                <w:bCs/>
                <w:sz w:val="28"/>
                <w:szCs w:val="28"/>
              </w:rPr>
              <w:t>победа</w:t>
            </w:r>
          </w:p>
        </w:tc>
        <w:tc>
          <w:tcPr>
            <w:tcW w:w="1912" w:type="dxa"/>
            <w:tcBorders>
              <w:top w:val="nil"/>
              <w:left w:val="nil"/>
              <w:bottom w:val="single" w:sz="4" w:space="0" w:color="auto"/>
              <w:right w:val="single" w:sz="4" w:space="0" w:color="auto"/>
            </w:tcBorders>
            <w:shd w:val="clear" w:color="auto" w:fill="FFFFFF"/>
            <w:vAlign w:val="bottom"/>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приз</w:t>
            </w:r>
            <w:r w:rsidR="002208D1">
              <w:rPr>
                <w:rFonts w:ascii="Times New Roman" w:hAnsi="Times New Roman" w:cs="Times New Roman"/>
                <w:sz w:val="28"/>
                <w:szCs w:val="28"/>
              </w:rPr>
              <w:t>еры</w:t>
            </w: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1</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«Дудинская СШ №1»</w:t>
            </w:r>
          </w:p>
        </w:tc>
        <w:tc>
          <w:tcPr>
            <w:tcW w:w="1298"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c>
          <w:tcPr>
            <w:tcW w:w="191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2</w:t>
            </w: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2</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«Дудинская гимназия»</w:t>
            </w:r>
          </w:p>
        </w:tc>
        <w:tc>
          <w:tcPr>
            <w:tcW w:w="1298"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15</w:t>
            </w:r>
          </w:p>
        </w:tc>
        <w:tc>
          <w:tcPr>
            <w:tcW w:w="191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20</w:t>
            </w: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3</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«Дудинская СШ №3»</w:t>
            </w:r>
          </w:p>
        </w:tc>
        <w:tc>
          <w:tcPr>
            <w:tcW w:w="1298"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3</w:t>
            </w:r>
          </w:p>
        </w:tc>
        <w:tc>
          <w:tcPr>
            <w:tcW w:w="191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4</w:t>
            </w: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4</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«Дудинская СШ №4»</w:t>
            </w:r>
          </w:p>
        </w:tc>
        <w:tc>
          <w:tcPr>
            <w:tcW w:w="1298"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5</w:t>
            </w:r>
          </w:p>
        </w:tc>
        <w:tc>
          <w:tcPr>
            <w:tcW w:w="1912"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5</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«Дудинская СШ №5»</w:t>
            </w:r>
          </w:p>
        </w:tc>
        <w:tc>
          <w:tcPr>
            <w:tcW w:w="1298"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c>
          <w:tcPr>
            <w:tcW w:w="191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4</w:t>
            </w: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6</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«Дудинская СШ №7»</w:t>
            </w:r>
          </w:p>
        </w:tc>
        <w:tc>
          <w:tcPr>
            <w:tcW w:w="1298"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7</w:t>
            </w:r>
          </w:p>
        </w:tc>
        <w:tc>
          <w:tcPr>
            <w:tcW w:w="191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15</w:t>
            </w: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7</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«Хатангская СШ №1»</w:t>
            </w:r>
          </w:p>
        </w:tc>
        <w:tc>
          <w:tcPr>
            <w:tcW w:w="1298"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c>
          <w:tcPr>
            <w:tcW w:w="191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2</w:t>
            </w: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8</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«Усть-Авамская СШ №13»</w:t>
            </w:r>
          </w:p>
        </w:tc>
        <w:tc>
          <w:tcPr>
            <w:tcW w:w="1298"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c>
          <w:tcPr>
            <w:tcW w:w="1912"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9</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«Новорыбинская СШ»</w:t>
            </w:r>
          </w:p>
        </w:tc>
        <w:tc>
          <w:tcPr>
            <w:tcW w:w="1298"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c>
          <w:tcPr>
            <w:tcW w:w="1912"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10</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«Диксонская СШ»</w:t>
            </w:r>
          </w:p>
        </w:tc>
        <w:tc>
          <w:tcPr>
            <w:tcW w:w="1298"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c>
          <w:tcPr>
            <w:tcW w:w="1912"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11</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«Носковская СШ-И»</w:t>
            </w:r>
          </w:p>
        </w:tc>
        <w:tc>
          <w:tcPr>
            <w:tcW w:w="1298"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c>
          <w:tcPr>
            <w:tcW w:w="191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1</w:t>
            </w: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12</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w:t>
            </w:r>
            <w:proofErr w:type="spellStart"/>
            <w:r w:rsidRPr="00DC2E43">
              <w:rPr>
                <w:rFonts w:ascii="Times New Roman" w:hAnsi="Times New Roman" w:cs="Times New Roman"/>
                <w:sz w:val="28"/>
                <w:szCs w:val="28"/>
              </w:rPr>
              <w:t>Потаповская</w:t>
            </w:r>
            <w:proofErr w:type="spellEnd"/>
            <w:r w:rsidRPr="00DC2E43">
              <w:rPr>
                <w:rFonts w:ascii="Times New Roman" w:hAnsi="Times New Roman" w:cs="Times New Roman"/>
                <w:sz w:val="28"/>
                <w:szCs w:val="28"/>
              </w:rPr>
              <w:t xml:space="preserve"> СШ №12»</w:t>
            </w:r>
          </w:p>
        </w:tc>
        <w:tc>
          <w:tcPr>
            <w:tcW w:w="1298"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1</w:t>
            </w:r>
          </w:p>
        </w:tc>
        <w:tc>
          <w:tcPr>
            <w:tcW w:w="191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1</w:t>
            </w:r>
          </w:p>
        </w:tc>
      </w:tr>
      <w:tr w:rsidR="00DC2E43" w:rsidRPr="002C5E03" w:rsidTr="0050534F">
        <w:trPr>
          <w:trHeight w:val="300"/>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13</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«Караульская СШ-И»</w:t>
            </w:r>
          </w:p>
        </w:tc>
        <w:tc>
          <w:tcPr>
            <w:tcW w:w="1298"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2</w:t>
            </w:r>
          </w:p>
        </w:tc>
        <w:tc>
          <w:tcPr>
            <w:tcW w:w="191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1</w:t>
            </w:r>
          </w:p>
        </w:tc>
      </w:tr>
      <w:tr w:rsidR="00DC2E43" w:rsidRPr="002C5E03" w:rsidTr="0050534F">
        <w:trPr>
          <w:trHeight w:val="322"/>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14</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«Усть-Портовская СШ-И»</w:t>
            </w:r>
          </w:p>
        </w:tc>
        <w:tc>
          <w:tcPr>
            <w:tcW w:w="1298"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c>
          <w:tcPr>
            <w:tcW w:w="1912"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r>
      <w:tr w:rsidR="00DC2E43" w:rsidRPr="002C5E03" w:rsidTr="0050534F">
        <w:trPr>
          <w:trHeight w:val="322"/>
          <w:jc w:val="center"/>
        </w:trPr>
        <w:tc>
          <w:tcPr>
            <w:tcW w:w="1500" w:type="dxa"/>
            <w:tcBorders>
              <w:top w:val="nil"/>
              <w:left w:val="single" w:sz="4" w:space="0" w:color="auto"/>
              <w:bottom w:val="single" w:sz="4" w:space="0" w:color="auto"/>
              <w:right w:val="single" w:sz="4" w:space="0" w:color="auto"/>
            </w:tcBorders>
            <w:noWrap/>
            <w:vAlign w:val="center"/>
            <w:hideMark/>
          </w:tcPr>
          <w:p w:rsidR="00DC2E43" w:rsidRPr="00DC2E43" w:rsidRDefault="00DC2E43" w:rsidP="0050534F">
            <w:pPr>
              <w:spacing w:after="0"/>
              <w:jc w:val="center"/>
              <w:rPr>
                <w:rFonts w:ascii="Times New Roman" w:hAnsi="Times New Roman" w:cs="Times New Roman"/>
                <w:color w:val="000000"/>
                <w:sz w:val="28"/>
                <w:szCs w:val="28"/>
              </w:rPr>
            </w:pPr>
            <w:r w:rsidRPr="00DC2E43">
              <w:rPr>
                <w:rFonts w:ascii="Times New Roman" w:hAnsi="Times New Roman" w:cs="Times New Roman"/>
                <w:color w:val="000000"/>
                <w:sz w:val="28"/>
                <w:szCs w:val="28"/>
              </w:rPr>
              <w:t>15</w:t>
            </w:r>
          </w:p>
        </w:tc>
        <w:tc>
          <w:tcPr>
            <w:tcW w:w="420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rPr>
                <w:rFonts w:ascii="Times New Roman" w:hAnsi="Times New Roman" w:cs="Times New Roman"/>
                <w:sz w:val="28"/>
                <w:szCs w:val="28"/>
              </w:rPr>
            </w:pPr>
            <w:r w:rsidRPr="00DC2E43">
              <w:rPr>
                <w:rFonts w:ascii="Times New Roman" w:hAnsi="Times New Roman" w:cs="Times New Roman"/>
                <w:sz w:val="28"/>
                <w:szCs w:val="28"/>
              </w:rPr>
              <w:t>ТМК ОУ "Хантайское Озеро"</w:t>
            </w:r>
          </w:p>
        </w:tc>
        <w:tc>
          <w:tcPr>
            <w:tcW w:w="1298" w:type="dxa"/>
            <w:tcBorders>
              <w:top w:val="nil"/>
              <w:left w:val="nil"/>
              <w:bottom w:val="single" w:sz="4" w:space="0" w:color="auto"/>
              <w:right w:val="single" w:sz="4" w:space="0" w:color="auto"/>
            </w:tcBorders>
            <w:shd w:val="clear" w:color="auto" w:fill="FFFFFF"/>
            <w:vAlign w:val="center"/>
          </w:tcPr>
          <w:p w:rsidR="00DC2E43" w:rsidRPr="00DC2E43" w:rsidRDefault="00DC2E43" w:rsidP="0050534F">
            <w:pPr>
              <w:spacing w:after="0"/>
              <w:jc w:val="center"/>
              <w:rPr>
                <w:rFonts w:ascii="Times New Roman" w:hAnsi="Times New Roman" w:cs="Times New Roman"/>
                <w:sz w:val="28"/>
                <w:szCs w:val="28"/>
              </w:rPr>
            </w:pPr>
          </w:p>
        </w:tc>
        <w:tc>
          <w:tcPr>
            <w:tcW w:w="1912" w:type="dxa"/>
            <w:tcBorders>
              <w:top w:val="nil"/>
              <w:left w:val="nil"/>
              <w:bottom w:val="single" w:sz="4" w:space="0" w:color="auto"/>
              <w:right w:val="single" w:sz="4" w:space="0" w:color="auto"/>
            </w:tcBorders>
            <w:shd w:val="clear" w:color="auto" w:fill="FFFFFF"/>
            <w:vAlign w:val="center"/>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1</w:t>
            </w:r>
          </w:p>
        </w:tc>
      </w:tr>
      <w:tr w:rsidR="00DC2E43" w:rsidRPr="002C5E03" w:rsidTr="0050534F">
        <w:trPr>
          <w:trHeight w:val="300"/>
          <w:jc w:val="center"/>
        </w:trPr>
        <w:tc>
          <w:tcPr>
            <w:tcW w:w="5702" w:type="dxa"/>
            <w:gridSpan w:val="2"/>
            <w:tcBorders>
              <w:top w:val="single" w:sz="4" w:space="0" w:color="auto"/>
              <w:left w:val="single" w:sz="4" w:space="0" w:color="auto"/>
              <w:bottom w:val="single" w:sz="4" w:space="0" w:color="auto"/>
              <w:right w:val="single" w:sz="4" w:space="0" w:color="000000"/>
            </w:tcBorders>
            <w:shd w:val="clear" w:color="auto" w:fill="FFFFFF"/>
            <w:vAlign w:val="bottom"/>
            <w:hideMark/>
          </w:tcPr>
          <w:p w:rsidR="00DC2E43" w:rsidRPr="00DC2E43" w:rsidRDefault="00DC2E43" w:rsidP="0050534F">
            <w:pPr>
              <w:spacing w:after="0"/>
              <w:jc w:val="center"/>
              <w:rPr>
                <w:rFonts w:ascii="Times New Roman" w:hAnsi="Times New Roman" w:cs="Times New Roman"/>
                <w:bCs/>
                <w:sz w:val="28"/>
                <w:szCs w:val="28"/>
              </w:rPr>
            </w:pPr>
            <w:r w:rsidRPr="00DC2E43">
              <w:rPr>
                <w:rFonts w:ascii="Times New Roman" w:hAnsi="Times New Roman" w:cs="Times New Roman"/>
                <w:bCs/>
                <w:sz w:val="28"/>
                <w:szCs w:val="28"/>
              </w:rPr>
              <w:t>ИТОГО:</w:t>
            </w:r>
          </w:p>
        </w:tc>
        <w:tc>
          <w:tcPr>
            <w:tcW w:w="1298" w:type="dxa"/>
            <w:tcBorders>
              <w:top w:val="nil"/>
              <w:left w:val="nil"/>
              <w:bottom w:val="single" w:sz="4" w:space="0" w:color="auto"/>
              <w:right w:val="single" w:sz="4" w:space="0" w:color="auto"/>
            </w:tcBorders>
            <w:shd w:val="clear" w:color="auto" w:fill="FFFFFF"/>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33</w:t>
            </w:r>
          </w:p>
        </w:tc>
        <w:tc>
          <w:tcPr>
            <w:tcW w:w="1912" w:type="dxa"/>
            <w:tcBorders>
              <w:top w:val="nil"/>
              <w:left w:val="nil"/>
              <w:bottom w:val="single" w:sz="4" w:space="0" w:color="auto"/>
              <w:right w:val="single" w:sz="4" w:space="0" w:color="auto"/>
            </w:tcBorders>
            <w:shd w:val="clear" w:color="auto" w:fill="FFFFFF"/>
            <w:hideMark/>
          </w:tcPr>
          <w:p w:rsidR="00DC2E43" w:rsidRPr="00DC2E43" w:rsidRDefault="00DC2E43" w:rsidP="0050534F">
            <w:pPr>
              <w:spacing w:after="0"/>
              <w:jc w:val="center"/>
              <w:rPr>
                <w:rFonts w:ascii="Times New Roman" w:hAnsi="Times New Roman" w:cs="Times New Roman"/>
                <w:sz w:val="28"/>
                <w:szCs w:val="28"/>
              </w:rPr>
            </w:pPr>
            <w:r w:rsidRPr="00DC2E43">
              <w:rPr>
                <w:rFonts w:ascii="Times New Roman" w:hAnsi="Times New Roman" w:cs="Times New Roman"/>
                <w:sz w:val="28"/>
                <w:szCs w:val="28"/>
              </w:rPr>
              <w:t>51</w:t>
            </w:r>
          </w:p>
        </w:tc>
      </w:tr>
    </w:tbl>
    <w:p w:rsidR="00DC2E43" w:rsidRPr="00B306CE" w:rsidRDefault="00DC2E43" w:rsidP="00877AF1">
      <w:pPr>
        <w:spacing w:after="0" w:line="240" w:lineRule="auto"/>
        <w:ind w:firstLine="709"/>
        <w:jc w:val="both"/>
        <w:rPr>
          <w:rFonts w:ascii="Times New Roman" w:hAnsi="Times New Roman" w:cs="Times New Roman"/>
          <w:sz w:val="28"/>
          <w:szCs w:val="28"/>
        </w:rPr>
      </w:pPr>
      <w:r w:rsidRPr="00B306CE">
        <w:rPr>
          <w:rFonts w:ascii="Times New Roman" w:hAnsi="Times New Roman" w:cs="Times New Roman"/>
          <w:sz w:val="28"/>
          <w:szCs w:val="28"/>
        </w:rPr>
        <w:t>В краевом этапе Олимпиады приняли участие 5 победителей муниципального этапа.</w:t>
      </w:r>
    </w:p>
    <w:p w:rsidR="00DC2E43" w:rsidRPr="00B306CE" w:rsidRDefault="00DC2E43" w:rsidP="00877AF1">
      <w:pPr>
        <w:spacing w:after="0" w:line="240" w:lineRule="auto"/>
        <w:ind w:firstLine="851"/>
        <w:jc w:val="both"/>
        <w:rPr>
          <w:rFonts w:ascii="Times New Roman" w:hAnsi="Times New Roman" w:cs="Times New Roman"/>
          <w:sz w:val="28"/>
          <w:szCs w:val="28"/>
        </w:rPr>
      </w:pPr>
      <w:r w:rsidRPr="00B306CE">
        <w:rPr>
          <w:rFonts w:ascii="Times New Roman" w:hAnsi="Times New Roman" w:cs="Times New Roman"/>
          <w:sz w:val="28"/>
          <w:szCs w:val="28"/>
        </w:rPr>
        <w:t xml:space="preserve">Школьный этап научно-практической конференции «Золотое </w:t>
      </w:r>
      <w:proofErr w:type="gramStart"/>
      <w:r w:rsidRPr="00B306CE">
        <w:rPr>
          <w:rFonts w:ascii="Times New Roman" w:hAnsi="Times New Roman" w:cs="Times New Roman"/>
          <w:sz w:val="28"/>
          <w:szCs w:val="28"/>
        </w:rPr>
        <w:t>перо»  (</w:t>
      </w:r>
      <w:proofErr w:type="gramEnd"/>
      <w:r w:rsidRPr="00B306CE">
        <w:rPr>
          <w:rFonts w:ascii="Times New Roman" w:hAnsi="Times New Roman" w:cs="Times New Roman"/>
          <w:sz w:val="28"/>
          <w:szCs w:val="28"/>
        </w:rPr>
        <w:t xml:space="preserve">далее – Конференция)  в  текущем году прошёл в 13 средних  общеобразовательных </w:t>
      </w:r>
      <w:r w:rsidR="00877AF1">
        <w:rPr>
          <w:rFonts w:ascii="Times New Roman" w:hAnsi="Times New Roman" w:cs="Times New Roman"/>
          <w:sz w:val="28"/>
          <w:szCs w:val="28"/>
        </w:rPr>
        <w:t>организациях</w:t>
      </w:r>
      <w:r w:rsidRPr="00B306CE">
        <w:rPr>
          <w:rFonts w:ascii="Times New Roman" w:hAnsi="Times New Roman" w:cs="Times New Roman"/>
          <w:sz w:val="28"/>
          <w:szCs w:val="28"/>
        </w:rPr>
        <w:t>. Охват обучающихся составил 248 человек</w:t>
      </w:r>
      <w:r w:rsidR="00877AF1">
        <w:rPr>
          <w:rFonts w:ascii="Times New Roman" w:hAnsi="Times New Roman" w:cs="Times New Roman"/>
          <w:sz w:val="28"/>
          <w:szCs w:val="28"/>
        </w:rPr>
        <w:t xml:space="preserve"> (</w:t>
      </w:r>
      <w:r w:rsidRPr="00B306CE">
        <w:rPr>
          <w:rFonts w:ascii="Times New Roman" w:hAnsi="Times New Roman" w:cs="Times New Roman"/>
          <w:sz w:val="28"/>
          <w:szCs w:val="28"/>
        </w:rPr>
        <w:t>9,7 % от их общей численности</w:t>
      </w:r>
      <w:r w:rsidR="00877AF1">
        <w:rPr>
          <w:rFonts w:ascii="Times New Roman" w:hAnsi="Times New Roman" w:cs="Times New Roman"/>
          <w:sz w:val="28"/>
          <w:szCs w:val="28"/>
        </w:rPr>
        <w:t>)</w:t>
      </w:r>
      <w:r w:rsidRPr="00B306CE">
        <w:rPr>
          <w:rFonts w:ascii="Times New Roman" w:hAnsi="Times New Roman" w:cs="Times New Roman"/>
          <w:sz w:val="28"/>
          <w:szCs w:val="28"/>
        </w:rPr>
        <w:t>.</w:t>
      </w:r>
    </w:p>
    <w:p w:rsidR="00DC2E43" w:rsidRPr="00877AF1" w:rsidRDefault="00DC2E43" w:rsidP="00877AF1">
      <w:pPr>
        <w:spacing w:after="0" w:line="240" w:lineRule="auto"/>
        <w:ind w:firstLine="709"/>
        <w:jc w:val="both"/>
        <w:rPr>
          <w:rFonts w:ascii="Times New Roman" w:hAnsi="Times New Roman" w:cs="Times New Roman"/>
          <w:i/>
          <w:sz w:val="28"/>
          <w:szCs w:val="28"/>
        </w:rPr>
      </w:pPr>
      <w:r w:rsidRPr="00B306CE">
        <w:rPr>
          <w:rFonts w:ascii="Times New Roman" w:hAnsi="Times New Roman" w:cs="Times New Roman"/>
          <w:sz w:val="28"/>
          <w:szCs w:val="28"/>
        </w:rPr>
        <w:t xml:space="preserve">К участию в муниципальном этапе Конференции были представлены 79 проектных и исследовательских работ из 13 образовательных организаций района (54 </w:t>
      </w:r>
      <w:r w:rsidR="00877AF1">
        <w:rPr>
          <w:rFonts w:ascii="Times New Roman" w:hAnsi="Times New Roman" w:cs="Times New Roman"/>
          <w:sz w:val="28"/>
          <w:szCs w:val="28"/>
        </w:rPr>
        <w:t xml:space="preserve">- </w:t>
      </w:r>
      <w:r w:rsidRPr="00B306CE">
        <w:rPr>
          <w:rFonts w:ascii="Times New Roman" w:hAnsi="Times New Roman" w:cs="Times New Roman"/>
          <w:sz w:val="28"/>
          <w:szCs w:val="28"/>
        </w:rPr>
        <w:t>город, 25</w:t>
      </w:r>
      <w:r w:rsidR="00877AF1">
        <w:rPr>
          <w:rFonts w:ascii="Times New Roman" w:hAnsi="Times New Roman" w:cs="Times New Roman"/>
          <w:sz w:val="28"/>
          <w:szCs w:val="28"/>
        </w:rPr>
        <w:t>-</w:t>
      </w:r>
      <w:r w:rsidRPr="00B306CE">
        <w:rPr>
          <w:rFonts w:ascii="Times New Roman" w:hAnsi="Times New Roman" w:cs="Times New Roman"/>
          <w:sz w:val="28"/>
          <w:szCs w:val="28"/>
        </w:rPr>
        <w:t xml:space="preserve"> село). </w:t>
      </w:r>
    </w:p>
    <w:p w:rsidR="00DC2E43" w:rsidRPr="00B306CE" w:rsidRDefault="00DC2E43" w:rsidP="00DB26FC">
      <w:pPr>
        <w:shd w:val="clear" w:color="auto" w:fill="FFFFFF"/>
        <w:spacing w:after="0" w:line="240" w:lineRule="auto"/>
        <w:ind w:firstLine="851"/>
        <w:jc w:val="both"/>
        <w:rPr>
          <w:rFonts w:ascii="Times New Roman" w:hAnsi="Times New Roman" w:cs="Times New Roman"/>
          <w:b/>
          <w:sz w:val="28"/>
          <w:szCs w:val="28"/>
        </w:rPr>
      </w:pPr>
      <w:r w:rsidRPr="00B306CE">
        <w:rPr>
          <w:rFonts w:ascii="Times New Roman" w:hAnsi="Times New Roman" w:cs="Times New Roman"/>
          <w:sz w:val="28"/>
          <w:szCs w:val="28"/>
        </w:rPr>
        <w:t xml:space="preserve">По итогам Конференции </w:t>
      </w:r>
      <w:proofErr w:type="gramStart"/>
      <w:r w:rsidRPr="00B306CE">
        <w:rPr>
          <w:rFonts w:ascii="Times New Roman" w:hAnsi="Times New Roman" w:cs="Times New Roman"/>
          <w:sz w:val="28"/>
          <w:szCs w:val="28"/>
        </w:rPr>
        <w:t>11  участников</w:t>
      </w:r>
      <w:proofErr w:type="gramEnd"/>
      <w:r w:rsidRPr="00B306CE">
        <w:rPr>
          <w:rFonts w:ascii="Times New Roman" w:hAnsi="Times New Roman" w:cs="Times New Roman"/>
          <w:sz w:val="28"/>
          <w:szCs w:val="28"/>
        </w:rPr>
        <w:t xml:space="preserve"> стали победителями, 23</w:t>
      </w:r>
      <w:r w:rsidR="009F755C">
        <w:rPr>
          <w:rFonts w:ascii="Times New Roman" w:hAnsi="Times New Roman" w:cs="Times New Roman"/>
          <w:sz w:val="28"/>
          <w:szCs w:val="28"/>
        </w:rPr>
        <w:t>-</w:t>
      </w:r>
      <w:r w:rsidRPr="00B306CE">
        <w:rPr>
          <w:rFonts w:ascii="Times New Roman" w:hAnsi="Times New Roman" w:cs="Times New Roman"/>
          <w:sz w:val="28"/>
          <w:szCs w:val="28"/>
        </w:rPr>
        <w:t xml:space="preserve"> призёрами. Работы победителей были представлены на Краевой </w:t>
      </w:r>
      <w:proofErr w:type="gramStart"/>
      <w:r w:rsidRPr="00B306CE">
        <w:rPr>
          <w:rFonts w:ascii="Times New Roman" w:hAnsi="Times New Roman" w:cs="Times New Roman"/>
          <w:sz w:val="28"/>
          <w:szCs w:val="28"/>
        </w:rPr>
        <w:t>молодежный  форум</w:t>
      </w:r>
      <w:proofErr w:type="gramEnd"/>
      <w:r w:rsidRPr="00B306CE">
        <w:rPr>
          <w:rFonts w:ascii="Times New Roman" w:hAnsi="Times New Roman" w:cs="Times New Roman"/>
          <w:sz w:val="28"/>
          <w:szCs w:val="28"/>
        </w:rPr>
        <w:t xml:space="preserve"> «Научно – технический потенциал «Сибири» и  краевой конкурс творческих и учебно-исследовательских работ "Страна чудес - страна исследований".</w:t>
      </w:r>
    </w:p>
    <w:p w:rsidR="00DC2E43" w:rsidRPr="00B306CE" w:rsidRDefault="00DC2E43" w:rsidP="00DB26FC">
      <w:pPr>
        <w:shd w:val="clear" w:color="auto" w:fill="FFFFFF"/>
        <w:spacing w:after="0" w:line="240" w:lineRule="auto"/>
        <w:ind w:firstLine="851"/>
        <w:jc w:val="both"/>
        <w:rPr>
          <w:rFonts w:ascii="Times New Roman" w:hAnsi="Times New Roman" w:cs="Times New Roman"/>
          <w:sz w:val="28"/>
          <w:szCs w:val="28"/>
        </w:rPr>
      </w:pPr>
      <w:r w:rsidRPr="00B306CE">
        <w:rPr>
          <w:rFonts w:ascii="Times New Roman" w:hAnsi="Times New Roman" w:cs="Times New Roman"/>
          <w:sz w:val="28"/>
          <w:szCs w:val="28"/>
        </w:rPr>
        <w:t xml:space="preserve">По итогам отборочного этапа Краевого </w:t>
      </w:r>
      <w:proofErr w:type="gramStart"/>
      <w:r w:rsidRPr="00B306CE">
        <w:rPr>
          <w:rFonts w:ascii="Times New Roman" w:hAnsi="Times New Roman" w:cs="Times New Roman"/>
          <w:sz w:val="28"/>
          <w:szCs w:val="28"/>
        </w:rPr>
        <w:t>молодежного  форума</w:t>
      </w:r>
      <w:proofErr w:type="gramEnd"/>
      <w:r w:rsidRPr="00B306CE">
        <w:rPr>
          <w:rFonts w:ascii="Times New Roman" w:hAnsi="Times New Roman" w:cs="Times New Roman"/>
          <w:sz w:val="28"/>
          <w:szCs w:val="28"/>
        </w:rPr>
        <w:t xml:space="preserve"> «Научно – технический потенциал «Сибири» две работы рекомендованы на выставку</w:t>
      </w:r>
      <w:r w:rsidR="009F755C">
        <w:rPr>
          <w:rFonts w:ascii="Times New Roman" w:hAnsi="Times New Roman" w:cs="Times New Roman"/>
          <w:sz w:val="28"/>
          <w:szCs w:val="28"/>
        </w:rPr>
        <w:t xml:space="preserve"> (</w:t>
      </w:r>
      <w:proofErr w:type="spellStart"/>
      <w:r w:rsidRPr="00B306CE">
        <w:rPr>
          <w:rFonts w:ascii="Times New Roman" w:hAnsi="Times New Roman" w:cs="Times New Roman"/>
          <w:sz w:val="28"/>
          <w:szCs w:val="28"/>
        </w:rPr>
        <w:t>Будянской</w:t>
      </w:r>
      <w:proofErr w:type="spellEnd"/>
      <w:r w:rsidRPr="00B306CE">
        <w:rPr>
          <w:rFonts w:ascii="Times New Roman" w:hAnsi="Times New Roman" w:cs="Times New Roman"/>
          <w:sz w:val="28"/>
          <w:szCs w:val="28"/>
        </w:rPr>
        <w:t xml:space="preserve"> Милены и Кушнир Полины</w:t>
      </w:r>
      <w:r w:rsidR="009F755C">
        <w:rPr>
          <w:rFonts w:ascii="Times New Roman" w:hAnsi="Times New Roman" w:cs="Times New Roman"/>
          <w:sz w:val="28"/>
          <w:szCs w:val="28"/>
        </w:rPr>
        <w:t>,</w:t>
      </w:r>
      <w:r w:rsidRPr="00B306CE">
        <w:rPr>
          <w:rFonts w:ascii="Times New Roman" w:hAnsi="Times New Roman" w:cs="Times New Roman"/>
          <w:sz w:val="28"/>
          <w:szCs w:val="28"/>
        </w:rPr>
        <w:t xml:space="preserve"> ТМК</w:t>
      </w:r>
      <w:r w:rsidR="009F755C">
        <w:rPr>
          <w:rFonts w:ascii="Times New Roman" w:hAnsi="Times New Roman" w:cs="Times New Roman"/>
          <w:sz w:val="28"/>
          <w:szCs w:val="28"/>
        </w:rPr>
        <w:t xml:space="preserve"> </w:t>
      </w:r>
      <w:r w:rsidRPr="00B306CE">
        <w:rPr>
          <w:rFonts w:ascii="Times New Roman" w:hAnsi="Times New Roman" w:cs="Times New Roman"/>
          <w:sz w:val="28"/>
          <w:szCs w:val="28"/>
        </w:rPr>
        <w:t>ОУ «Дудинская гимназия»</w:t>
      </w:r>
      <w:r w:rsidR="00CE12CA">
        <w:rPr>
          <w:rFonts w:ascii="Times New Roman" w:hAnsi="Times New Roman" w:cs="Times New Roman"/>
          <w:sz w:val="28"/>
          <w:szCs w:val="28"/>
        </w:rPr>
        <w:t xml:space="preserve">, работа </w:t>
      </w:r>
      <w:r w:rsidRPr="00B306CE">
        <w:rPr>
          <w:rFonts w:ascii="Times New Roman" w:hAnsi="Times New Roman" w:cs="Times New Roman"/>
          <w:sz w:val="28"/>
          <w:szCs w:val="28"/>
        </w:rPr>
        <w:t xml:space="preserve"> «Город под тенью кранов» и </w:t>
      </w:r>
      <w:proofErr w:type="spellStart"/>
      <w:r w:rsidRPr="00B306CE">
        <w:rPr>
          <w:rFonts w:ascii="Times New Roman" w:hAnsi="Times New Roman" w:cs="Times New Roman"/>
          <w:sz w:val="28"/>
          <w:szCs w:val="28"/>
        </w:rPr>
        <w:t>Муриковой</w:t>
      </w:r>
      <w:proofErr w:type="spellEnd"/>
      <w:r w:rsidRPr="00B306CE">
        <w:rPr>
          <w:rFonts w:ascii="Times New Roman" w:hAnsi="Times New Roman" w:cs="Times New Roman"/>
          <w:sz w:val="28"/>
          <w:szCs w:val="28"/>
        </w:rPr>
        <w:t xml:space="preserve"> Юлии</w:t>
      </w:r>
      <w:r w:rsidR="009F755C">
        <w:rPr>
          <w:rFonts w:ascii="Times New Roman" w:hAnsi="Times New Roman" w:cs="Times New Roman"/>
          <w:sz w:val="28"/>
          <w:szCs w:val="28"/>
        </w:rPr>
        <w:t>,</w:t>
      </w:r>
      <w:r w:rsidRPr="00B306CE">
        <w:rPr>
          <w:rFonts w:ascii="Times New Roman" w:hAnsi="Times New Roman" w:cs="Times New Roman"/>
          <w:sz w:val="28"/>
          <w:szCs w:val="28"/>
        </w:rPr>
        <w:t xml:space="preserve"> ТМК</w:t>
      </w:r>
      <w:r w:rsidR="009F755C">
        <w:rPr>
          <w:rFonts w:ascii="Times New Roman" w:hAnsi="Times New Roman" w:cs="Times New Roman"/>
          <w:sz w:val="28"/>
          <w:szCs w:val="28"/>
        </w:rPr>
        <w:t xml:space="preserve"> </w:t>
      </w:r>
      <w:r w:rsidRPr="00B306CE">
        <w:rPr>
          <w:rFonts w:ascii="Times New Roman" w:hAnsi="Times New Roman" w:cs="Times New Roman"/>
          <w:sz w:val="28"/>
          <w:szCs w:val="28"/>
        </w:rPr>
        <w:t>ОУ «Дудинская средняя школа №1»</w:t>
      </w:r>
      <w:r w:rsidR="00CE12CA">
        <w:rPr>
          <w:rFonts w:ascii="Times New Roman" w:hAnsi="Times New Roman" w:cs="Times New Roman"/>
          <w:sz w:val="28"/>
          <w:szCs w:val="28"/>
        </w:rPr>
        <w:t xml:space="preserve">, работа </w:t>
      </w:r>
      <w:r w:rsidRPr="00B306CE">
        <w:rPr>
          <w:rFonts w:ascii="Times New Roman" w:hAnsi="Times New Roman" w:cs="Times New Roman"/>
          <w:sz w:val="28"/>
          <w:szCs w:val="28"/>
        </w:rPr>
        <w:t xml:space="preserve"> «Элемент </w:t>
      </w:r>
      <w:proofErr w:type="spellStart"/>
      <w:r w:rsidRPr="00B306CE">
        <w:rPr>
          <w:rFonts w:ascii="Times New Roman" w:hAnsi="Times New Roman" w:cs="Times New Roman"/>
          <w:sz w:val="28"/>
          <w:szCs w:val="28"/>
        </w:rPr>
        <w:t>Пельтье</w:t>
      </w:r>
      <w:proofErr w:type="spellEnd"/>
      <w:r w:rsidRPr="00B306CE">
        <w:rPr>
          <w:rFonts w:ascii="Times New Roman" w:hAnsi="Times New Roman" w:cs="Times New Roman"/>
          <w:sz w:val="28"/>
          <w:szCs w:val="28"/>
        </w:rPr>
        <w:t>: жар и холод»</w:t>
      </w:r>
      <w:r w:rsidR="00CE12CA">
        <w:rPr>
          <w:rFonts w:ascii="Times New Roman" w:hAnsi="Times New Roman" w:cs="Times New Roman"/>
          <w:sz w:val="28"/>
          <w:szCs w:val="28"/>
        </w:rPr>
        <w:t>)</w:t>
      </w:r>
      <w:r w:rsidRPr="00B306CE">
        <w:rPr>
          <w:rFonts w:ascii="Times New Roman" w:hAnsi="Times New Roman" w:cs="Times New Roman"/>
          <w:sz w:val="28"/>
          <w:szCs w:val="28"/>
        </w:rPr>
        <w:t xml:space="preserve">. </w:t>
      </w:r>
      <w:r w:rsidR="00CE12CA">
        <w:rPr>
          <w:rFonts w:ascii="Times New Roman" w:hAnsi="Times New Roman" w:cs="Times New Roman"/>
          <w:sz w:val="28"/>
          <w:szCs w:val="28"/>
        </w:rPr>
        <w:t xml:space="preserve"> Р</w:t>
      </w:r>
      <w:r w:rsidRPr="00B306CE">
        <w:rPr>
          <w:rFonts w:ascii="Times New Roman" w:hAnsi="Times New Roman" w:cs="Times New Roman"/>
          <w:sz w:val="28"/>
          <w:szCs w:val="28"/>
        </w:rPr>
        <w:t xml:space="preserve">абота </w:t>
      </w:r>
      <w:proofErr w:type="spellStart"/>
      <w:r w:rsidRPr="00B306CE">
        <w:rPr>
          <w:rFonts w:ascii="Times New Roman" w:hAnsi="Times New Roman" w:cs="Times New Roman"/>
          <w:sz w:val="28"/>
          <w:szCs w:val="28"/>
        </w:rPr>
        <w:t>Плахиной</w:t>
      </w:r>
      <w:proofErr w:type="spellEnd"/>
      <w:r w:rsidRPr="00B306CE">
        <w:rPr>
          <w:rFonts w:ascii="Times New Roman" w:hAnsi="Times New Roman" w:cs="Times New Roman"/>
          <w:sz w:val="28"/>
          <w:szCs w:val="28"/>
        </w:rPr>
        <w:t xml:space="preserve"> Василисы и </w:t>
      </w:r>
      <w:proofErr w:type="spellStart"/>
      <w:r w:rsidRPr="00B306CE">
        <w:rPr>
          <w:rFonts w:ascii="Times New Roman" w:hAnsi="Times New Roman" w:cs="Times New Roman"/>
          <w:sz w:val="28"/>
          <w:szCs w:val="28"/>
        </w:rPr>
        <w:t>Щелчковой</w:t>
      </w:r>
      <w:proofErr w:type="spellEnd"/>
      <w:r w:rsidRPr="00B306CE">
        <w:rPr>
          <w:rFonts w:ascii="Times New Roman" w:hAnsi="Times New Roman" w:cs="Times New Roman"/>
          <w:sz w:val="28"/>
          <w:szCs w:val="28"/>
        </w:rPr>
        <w:t xml:space="preserve"> Виктории</w:t>
      </w:r>
      <w:r w:rsidR="00CE12CA">
        <w:rPr>
          <w:rFonts w:ascii="Times New Roman" w:hAnsi="Times New Roman" w:cs="Times New Roman"/>
          <w:sz w:val="28"/>
          <w:szCs w:val="28"/>
        </w:rPr>
        <w:t xml:space="preserve"> (</w:t>
      </w:r>
      <w:r w:rsidRPr="00B306CE">
        <w:rPr>
          <w:rFonts w:ascii="Times New Roman" w:hAnsi="Times New Roman" w:cs="Times New Roman"/>
          <w:sz w:val="28"/>
          <w:szCs w:val="28"/>
        </w:rPr>
        <w:t>ТМК</w:t>
      </w:r>
      <w:r w:rsidR="00CE12CA">
        <w:rPr>
          <w:rFonts w:ascii="Times New Roman" w:hAnsi="Times New Roman" w:cs="Times New Roman"/>
          <w:sz w:val="28"/>
          <w:szCs w:val="28"/>
        </w:rPr>
        <w:t xml:space="preserve"> </w:t>
      </w:r>
      <w:r w:rsidRPr="00B306CE">
        <w:rPr>
          <w:rFonts w:ascii="Times New Roman" w:hAnsi="Times New Roman" w:cs="Times New Roman"/>
          <w:sz w:val="28"/>
          <w:szCs w:val="28"/>
        </w:rPr>
        <w:t>ОУ «Дудинская гимназия»</w:t>
      </w:r>
      <w:r w:rsidR="00CE12CA">
        <w:rPr>
          <w:rFonts w:ascii="Times New Roman" w:hAnsi="Times New Roman" w:cs="Times New Roman"/>
          <w:sz w:val="28"/>
          <w:szCs w:val="28"/>
        </w:rPr>
        <w:t>)</w:t>
      </w:r>
      <w:r w:rsidRPr="00B306CE">
        <w:rPr>
          <w:rFonts w:ascii="Times New Roman" w:hAnsi="Times New Roman" w:cs="Times New Roman"/>
          <w:sz w:val="28"/>
          <w:szCs w:val="28"/>
        </w:rPr>
        <w:t xml:space="preserve"> «Капля по </w:t>
      </w:r>
      <w:proofErr w:type="gramStart"/>
      <w:r w:rsidRPr="00B306CE">
        <w:rPr>
          <w:rFonts w:ascii="Times New Roman" w:hAnsi="Times New Roman" w:cs="Times New Roman"/>
          <w:sz w:val="28"/>
          <w:szCs w:val="28"/>
        </w:rPr>
        <w:t>капле»  рекомендована</w:t>
      </w:r>
      <w:proofErr w:type="gramEnd"/>
      <w:r w:rsidRPr="00B306CE">
        <w:rPr>
          <w:rFonts w:ascii="Times New Roman" w:hAnsi="Times New Roman" w:cs="Times New Roman"/>
          <w:sz w:val="28"/>
          <w:szCs w:val="28"/>
        </w:rPr>
        <w:t xml:space="preserve"> на конференцию. Диплом </w:t>
      </w:r>
      <w:r w:rsidRPr="00B306CE">
        <w:rPr>
          <w:rFonts w:ascii="Times New Roman" w:hAnsi="Times New Roman" w:cs="Times New Roman"/>
          <w:sz w:val="28"/>
          <w:szCs w:val="28"/>
          <w:lang w:val="en-US"/>
        </w:rPr>
        <w:t>II</w:t>
      </w:r>
      <w:r w:rsidR="00CE12CA">
        <w:rPr>
          <w:rFonts w:ascii="Times New Roman" w:hAnsi="Times New Roman" w:cs="Times New Roman"/>
          <w:sz w:val="28"/>
          <w:szCs w:val="28"/>
        </w:rPr>
        <w:t xml:space="preserve"> степени </w:t>
      </w:r>
      <w:r w:rsidR="00CE12CA" w:rsidRPr="00B306CE">
        <w:rPr>
          <w:rFonts w:ascii="Times New Roman" w:hAnsi="Times New Roman" w:cs="Times New Roman"/>
          <w:sz w:val="28"/>
          <w:szCs w:val="28"/>
        </w:rPr>
        <w:t>в номинации «Моя малая родина»</w:t>
      </w:r>
      <w:r w:rsidR="00CE12CA">
        <w:rPr>
          <w:rFonts w:ascii="Times New Roman" w:hAnsi="Times New Roman" w:cs="Times New Roman"/>
          <w:sz w:val="28"/>
          <w:szCs w:val="28"/>
        </w:rPr>
        <w:t xml:space="preserve"> </w:t>
      </w:r>
      <w:proofErr w:type="gramStart"/>
      <w:r w:rsidR="00CE12CA">
        <w:rPr>
          <w:rFonts w:ascii="Times New Roman" w:hAnsi="Times New Roman" w:cs="Times New Roman"/>
          <w:sz w:val="28"/>
          <w:szCs w:val="28"/>
        </w:rPr>
        <w:t>и  с</w:t>
      </w:r>
      <w:r w:rsidRPr="00B306CE">
        <w:rPr>
          <w:rFonts w:ascii="Times New Roman" w:hAnsi="Times New Roman" w:cs="Times New Roman"/>
          <w:sz w:val="28"/>
          <w:szCs w:val="28"/>
        </w:rPr>
        <w:t>пециальный</w:t>
      </w:r>
      <w:proofErr w:type="gramEnd"/>
      <w:r w:rsidRPr="00B306CE">
        <w:rPr>
          <w:rFonts w:ascii="Times New Roman" w:hAnsi="Times New Roman" w:cs="Times New Roman"/>
          <w:sz w:val="28"/>
          <w:szCs w:val="28"/>
        </w:rPr>
        <w:t xml:space="preserve"> приз – публикация в сборнике «Страна чудес - страна исследований» завоевала  </w:t>
      </w:r>
      <w:proofErr w:type="spellStart"/>
      <w:r w:rsidRPr="00B306CE">
        <w:rPr>
          <w:rFonts w:ascii="Times New Roman" w:hAnsi="Times New Roman" w:cs="Times New Roman"/>
          <w:sz w:val="28"/>
          <w:szCs w:val="28"/>
        </w:rPr>
        <w:t>Салиндер</w:t>
      </w:r>
      <w:proofErr w:type="spellEnd"/>
      <w:r w:rsidRPr="00B306CE">
        <w:rPr>
          <w:rFonts w:ascii="Times New Roman" w:hAnsi="Times New Roman" w:cs="Times New Roman"/>
          <w:sz w:val="28"/>
          <w:szCs w:val="28"/>
        </w:rPr>
        <w:t xml:space="preserve"> </w:t>
      </w:r>
      <w:r w:rsidRPr="00B306CE">
        <w:rPr>
          <w:rFonts w:ascii="Times New Roman" w:hAnsi="Times New Roman" w:cs="Times New Roman"/>
          <w:sz w:val="28"/>
          <w:szCs w:val="28"/>
        </w:rPr>
        <w:lastRenderedPageBreak/>
        <w:t xml:space="preserve">Антонина </w:t>
      </w:r>
      <w:r w:rsidR="00CE12CA">
        <w:rPr>
          <w:rFonts w:ascii="Times New Roman" w:hAnsi="Times New Roman" w:cs="Times New Roman"/>
          <w:sz w:val="28"/>
          <w:szCs w:val="28"/>
        </w:rPr>
        <w:t>(</w:t>
      </w:r>
      <w:r w:rsidRPr="00B306CE">
        <w:rPr>
          <w:rFonts w:ascii="Times New Roman" w:hAnsi="Times New Roman" w:cs="Times New Roman"/>
          <w:sz w:val="28"/>
          <w:szCs w:val="28"/>
        </w:rPr>
        <w:t>ТМК</w:t>
      </w:r>
      <w:r w:rsidR="00CE12CA">
        <w:rPr>
          <w:rFonts w:ascii="Times New Roman" w:hAnsi="Times New Roman" w:cs="Times New Roman"/>
          <w:sz w:val="28"/>
          <w:szCs w:val="28"/>
        </w:rPr>
        <w:t xml:space="preserve"> </w:t>
      </w:r>
      <w:r w:rsidRPr="00B306CE">
        <w:rPr>
          <w:rFonts w:ascii="Times New Roman" w:hAnsi="Times New Roman" w:cs="Times New Roman"/>
          <w:sz w:val="28"/>
          <w:szCs w:val="28"/>
        </w:rPr>
        <w:t>ОУ «</w:t>
      </w:r>
      <w:r w:rsidR="00CE12CA">
        <w:rPr>
          <w:rFonts w:ascii="Times New Roman" w:hAnsi="Times New Roman" w:cs="Times New Roman"/>
          <w:sz w:val="28"/>
          <w:szCs w:val="28"/>
        </w:rPr>
        <w:t xml:space="preserve">Дудинская </w:t>
      </w:r>
      <w:r w:rsidRPr="00B306CE">
        <w:rPr>
          <w:rFonts w:ascii="Times New Roman" w:hAnsi="Times New Roman" w:cs="Times New Roman"/>
          <w:sz w:val="28"/>
          <w:szCs w:val="28"/>
        </w:rPr>
        <w:t>СШ №1»</w:t>
      </w:r>
      <w:r w:rsidR="00CE12CA">
        <w:rPr>
          <w:rFonts w:ascii="Times New Roman" w:hAnsi="Times New Roman" w:cs="Times New Roman"/>
          <w:sz w:val="28"/>
          <w:szCs w:val="28"/>
        </w:rPr>
        <w:t>)</w:t>
      </w:r>
      <w:r w:rsidRPr="00B306CE">
        <w:rPr>
          <w:rFonts w:ascii="Times New Roman" w:hAnsi="Times New Roman" w:cs="Times New Roman"/>
          <w:sz w:val="28"/>
          <w:szCs w:val="28"/>
        </w:rPr>
        <w:t xml:space="preserve"> с работой «Как у Таймыра появился герб?».</w:t>
      </w:r>
    </w:p>
    <w:p w:rsidR="00DC2E43" w:rsidRPr="00B306CE" w:rsidRDefault="00DC2E43" w:rsidP="00DB26FC">
      <w:pPr>
        <w:spacing w:after="0" w:line="240" w:lineRule="auto"/>
        <w:ind w:firstLine="709"/>
        <w:jc w:val="both"/>
        <w:rPr>
          <w:rFonts w:ascii="Times New Roman" w:eastAsia="Calibri" w:hAnsi="Times New Roman" w:cs="Times New Roman"/>
          <w:sz w:val="28"/>
          <w:szCs w:val="28"/>
        </w:rPr>
      </w:pPr>
      <w:r w:rsidRPr="00B306CE">
        <w:rPr>
          <w:rFonts w:ascii="Times New Roman" w:hAnsi="Times New Roman" w:cs="Times New Roman"/>
          <w:sz w:val="28"/>
          <w:szCs w:val="28"/>
        </w:rPr>
        <w:t xml:space="preserve">В период осенних и весенних каникул </w:t>
      </w:r>
      <w:r w:rsidRPr="00B306CE">
        <w:rPr>
          <w:rFonts w:ascii="Times New Roman" w:eastAsia="Calibri" w:hAnsi="Times New Roman" w:cs="Times New Roman"/>
          <w:sz w:val="28"/>
          <w:szCs w:val="28"/>
        </w:rPr>
        <w:t>на базе ТМК</w:t>
      </w:r>
      <w:r w:rsidR="0083499E">
        <w:rPr>
          <w:rFonts w:ascii="Times New Roman" w:eastAsia="Calibri" w:hAnsi="Times New Roman" w:cs="Times New Roman"/>
          <w:sz w:val="28"/>
          <w:szCs w:val="28"/>
        </w:rPr>
        <w:t xml:space="preserve"> </w:t>
      </w:r>
      <w:r w:rsidRPr="00B306CE">
        <w:rPr>
          <w:rFonts w:ascii="Times New Roman" w:eastAsia="Calibri" w:hAnsi="Times New Roman" w:cs="Times New Roman"/>
          <w:sz w:val="28"/>
          <w:szCs w:val="28"/>
        </w:rPr>
        <w:t xml:space="preserve">ОУ «Хатангская СШ №1» </w:t>
      </w:r>
      <w:r w:rsidR="0083499E" w:rsidRPr="00B306CE">
        <w:rPr>
          <w:rFonts w:ascii="Times New Roman" w:eastAsia="Calibri" w:hAnsi="Times New Roman" w:cs="Times New Roman"/>
          <w:sz w:val="28"/>
          <w:szCs w:val="28"/>
        </w:rPr>
        <w:t xml:space="preserve">под руководством </w:t>
      </w:r>
      <w:r w:rsidR="0083499E" w:rsidRPr="00B306CE">
        <w:rPr>
          <w:rStyle w:val="ae"/>
          <w:rFonts w:ascii="Times New Roman" w:hAnsi="Times New Roman" w:cs="Times New Roman"/>
          <w:color w:val="000000"/>
          <w:sz w:val="28"/>
          <w:szCs w:val="28"/>
          <w:bdr w:val="none" w:sz="0" w:space="0" w:color="auto" w:frame="1"/>
          <w:shd w:val="clear" w:color="auto" w:fill="FFFFFF"/>
        </w:rPr>
        <w:t xml:space="preserve">доктора физико-математических наук, профессора </w:t>
      </w:r>
      <w:r w:rsidR="0083499E" w:rsidRPr="00B306CE">
        <w:rPr>
          <w:rFonts w:ascii="Times New Roman" w:eastAsia="Calibri" w:hAnsi="Times New Roman" w:cs="Times New Roman"/>
          <w:sz w:val="28"/>
          <w:szCs w:val="28"/>
        </w:rPr>
        <w:t>Садовского М.Г.</w:t>
      </w:r>
      <w:r w:rsidR="0083499E">
        <w:rPr>
          <w:rFonts w:ascii="Times New Roman" w:eastAsia="Calibri" w:hAnsi="Times New Roman" w:cs="Times New Roman"/>
          <w:sz w:val="28"/>
          <w:szCs w:val="28"/>
        </w:rPr>
        <w:t>, была организована</w:t>
      </w:r>
      <w:r w:rsidRPr="00B306CE">
        <w:rPr>
          <w:rFonts w:ascii="Times New Roman" w:eastAsia="Calibri" w:hAnsi="Times New Roman" w:cs="Times New Roman"/>
          <w:sz w:val="28"/>
          <w:szCs w:val="28"/>
        </w:rPr>
        <w:t xml:space="preserve"> Красноярская летняя школа (далее – КЛШ)</w:t>
      </w:r>
      <w:r w:rsidR="0083499E">
        <w:rPr>
          <w:rFonts w:ascii="Times New Roman" w:eastAsia="Calibri" w:hAnsi="Times New Roman" w:cs="Times New Roman"/>
          <w:sz w:val="28"/>
          <w:szCs w:val="28"/>
        </w:rPr>
        <w:t xml:space="preserve">. </w:t>
      </w:r>
      <w:r w:rsidRPr="00B306CE">
        <w:rPr>
          <w:rFonts w:ascii="Times New Roman" w:eastAsia="Calibri" w:hAnsi="Times New Roman" w:cs="Times New Roman"/>
          <w:sz w:val="28"/>
          <w:szCs w:val="28"/>
        </w:rPr>
        <w:t>Обучение в интенсивных школах интеллектуального роста по дополнительным общеобразовательным программам гуманитарной, математической и естественнонаучной направленности в 2017-2018 учебном году прошли обучающиеся 7-10 классов:</w:t>
      </w:r>
    </w:p>
    <w:p w:rsidR="00DC2E43" w:rsidRPr="00B306CE" w:rsidRDefault="00DC2E43" w:rsidP="00DB26FC">
      <w:pPr>
        <w:spacing w:after="0" w:line="240" w:lineRule="auto"/>
        <w:ind w:firstLine="709"/>
        <w:jc w:val="both"/>
        <w:rPr>
          <w:rFonts w:ascii="Times New Roman" w:eastAsia="Calibri" w:hAnsi="Times New Roman" w:cs="Times New Roman"/>
          <w:sz w:val="28"/>
          <w:szCs w:val="28"/>
        </w:rPr>
      </w:pPr>
      <w:r w:rsidRPr="00B306CE">
        <w:rPr>
          <w:rFonts w:ascii="Times New Roman" w:eastAsia="Calibri" w:hAnsi="Times New Roman" w:cs="Times New Roman"/>
          <w:sz w:val="28"/>
          <w:szCs w:val="28"/>
        </w:rPr>
        <w:t>- 130 человек из с. Хатанга</w:t>
      </w:r>
      <w:r w:rsidR="0083499E">
        <w:rPr>
          <w:rFonts w:ascii="Times New Roman" w:eastAsia="Calibri" w:hAnsi="Times New Roman" w:cs="Times New Roman"/>
          <w:sz w:val="28"/>
          <w:szCs w:val="28"/>
        </w:rPr>
        <w:t xml:space="preserve">, п. </w:t>
      </w:r>
      <w:proofErr w:type="spellStart"/>
      <w:r w:rsidR="0083499E">
        <w:rPr>
          <w:rFonts w:ascii="Times New Roman" w:eastAsia="Calibri" w:hAnsi="Times New Roman" w:cs="Times New Roman"/>
          <w:sz w:val="28"/>
          <w:szCs w:val="28"/>
        </w:rPr>
        <w:t>Хе</w:t>
      </w:r>
      <w:r w:rsidRPr="00B306CE">
        <w:rPr>
          <w:rFonts w:ascii="Times New Roman" w:eastAsia="Calibri" w:hAnsi="Times New Roman" w:cs="Times New Roman"/>
          <w:sz w:val="28"/>
          <w:szCs w:val="28"/>
        </w:rPr>
        <w:t>та</w:t>
      </w:r>
      <w:proofErr w:type="spellEnd"/>
      <w:r w:rsidRPr="00B306CE">
        <w:rPr>
          <w:rFonts w:ascii="Times New Roman" w:eastAsia="Calibri" w:hAnsi="Times New Roman" w:cs="Times New Roman"/>
          <w:sz w:val="28"/>
          <w:szCs w:val="28"/>
        </w:rPr>
        <w:t xml:space="preserve"> и п. </w:t>
      </w:r>
      <w:proofErr w:type="spellStart"/>
      <w:r w:rsidRPr="00B306CE">
        <w:rPr>
          <w:rFonts w:ascii="Times New Roman" w:eastAsia="Calibri" w:hAnsi="Times New Roman" w:cs="Times New Roman"/>
          <w:sz w:val="28"/>
          <w:szCs w:val="28"/>
        </w:rPr>
        <w:t>Новорыбная</w:t>
      </w:r>
      <w:proofErr w:type="spellEnd"/>
      <w:r w:rsidRPr="00B306CE">
        <w:rPr>
          <w:rFonts w:ascii="Times New Roman" w:eastAsia="Calibri" w:hAnsi="Times New Roman" w:cs="Times New Roman"/>
          <w:sz w:val="28"/>
          <w:szCs w:val="28"/>
        </w:rPr>
        <w:t>;</w:t>
      </w:r>
    </w:p>
    <w:p w:rsidR="00DC2E43" w:rsidRPr="00B306CE" w:rsidRDefault="00DC2E43" w:rsidP="00DB26FC">
      <w:pPr>
        <w:spacing w:after="0" w:line="240" w:lineRule="auto"/>
        <w:ind w:firstLine="709"/>
        <w:jc w:val="both"/>
        <w:rPr>
          <w:rFonts w:ascii="Times New Roman" w:eastAsia="Calibri" w:hAnsi="Times New Roman" w:cs="Times New Roman"/>
          <w:sz w:val="28"/>
          <w:szCs w:val="28"/>
        </w:rPr>
      </w:pPr>
      <w:r w:rsidRPr="00B306CE">
        <w:rPr>
          <w:rFonts w:ascii="Times New Roman" w:eastAsia="Calibri" w:hAnsi="Times New Roman" w:cs="Times New Roman"/>
          <w:sz w:val="28"/>
          <w:szCs w:val="28"/>
        </w:rPr>
        <w:t>- 102 обучающихся из г. Дудинки.</w:t>
      </w:r>
    </w:p>
    <w:p w:rsidR="00DC2E43" w:rsidRPr="00B306CE" w:rsidRDefault="00DC2E43" w:rsidP="00DB26FC">
      <w:pPr>
        <w:spacing w:after="0" w:line="240" w:lineRule="auto"/>
        <w:ind w:firstLine="709"/>
        <w:jc w:val="both"/>
        <w:rPr>
          <w:rFonts w:ascii="Times New Roman" w:hAnsi="Times New Roman" w:cs="Times New Roman"/>
          <w:sz w:val="28"/>
          <w:szCs w:val="28"/>
        </w:rPr>
      </w:pPr>
      <w:r w:rsidRPr="00B306CE">
        <w:rPr>
          <w:rFonts w:ascii="Times New Roman" w:hAnsi="Times New Roman" w:cs="Times New Roman"/>
          <w:sz w:val="28"/>
          <w:szCs w:val="28"/>
        </w:rPr>
        <w:t xml:space="preserve">На базе ДЮЦТТ "Юниор" продолжает свою работу ежегодная осенняя профильная смена по робототехнике для 25 детей г. Дудинки, а в с. Хатанга на базе ХЦДТ на зимних каникулах 25 детей проходят обучение по </w:t>
      </w:r>
      <w:proofErr w:type="spellStart"/>
      <w:r w:rsidRPr="00B306CE">
        <w:rPr>
          <w:rFonts w:ascii="Times New Roman" w:hAnsi="Times New Roman" w:cs="Times New Roman"/>
          <w:sz w:val="28"/>
          <w:szCs w:val="28"/>
        </w:rPr>
        <w:t>легоконструированию</w:t>
      </w:r>
      <w:proofErr w:type="spellEnd"/>
      <w:r w:rsidRPr="00B306CE">
        <w:rPr>
          <w:rFonts w:ascii="Times New Roman" w:hAnsi="Times New Roman" w:cs="Times New Roman"/>
          <w:sz w:val="28"/>
          <w:szCs w:val="28"/>
        </w:rPr>
        <w:t xml:space="preserve"> робототехнике.</w:t>
      </w:r>
    </w:p>
    <w:p w:rsidR="00DC2E43" w:rsidRPr="00B306CE" w:rsidRDefault="00DC2E43" w:rsidP="00DB26FC">
      <w:pPr>
        <w:spacing w:after="0" w:line="240" w:lineRule="auto"/>
        <w:ind w:firstLine="709"/>
        <w:jc w:val="both"/>
        <w:rPr>
          <w:rFonts w:ascii="Times New Roman" w:hAnsi="Times New Roman" w:cs="Times New Roman"/>
          <w:sz w:val="28"/>
          <w:szCs w:val="28"/>
        </w:rPr>
      </w:pPr>
      <w:r w:rsidRPr="00B306CE">
        <w:rPr>
          <w:rFonts w:ascii="Times New Roman" w:eastAsia="Calibri" w:hAnsi="Times New Roman" w:cs="Times New Roman"/>
          <w:sz w:val="28"/>
          <w:szCs w:val="28"/>
        </w:rPr>
        <w:t xml:space="preserve">Стипендиатами краевой именной стипендией </w:t>
      </w:r>
      <w:r w:rsidRPr="00B306CE">
        <w:rPr>
          <w:rFonts w:ascii="Times New Roman" w:hAnsi="Times New Roman" w:cs="Times New Roman"/>
          <w:sz w:val="28"/>
          <w:szCs w:val="28"/>
        </w:rPr>
        <w:t xml:space="preserve">имени доктора исторических наук В.Н. </w:t>
      </w:r>
      <w:proofErr w:type="spellStart"/>
      <w:r w:rsidRPr="00B306CE">
        <w:rPr>
          <w:rFonts w:ascii="Times New Roman" w:hAnsi="Times New Roman" w:cs="Times New Roman"/>
          <w:sz w:val="28"/>
          <w:szCs w:val="28"/>
        </w:rPr>
        <w:t>Увачана</w:t>
      </w:r>
      <w:proofErr w:type="spellEnd"/>
      <w:r w:rsidRPr="00B306CE">
        <w:rPr>
          <w:rFonts w:ascii="Times New Roman" w:hAnsi="Times New Roman" w:cs="Times New Roman"/>
          <w:sz w:val="28"/>
          <w:szCs w:val="28"/>
        </w:rPr>
        <w:t xml:space="preserve"> за достижения в области этнокультурного развития Красноярского края в 2017 году стали:</w:t>
      </w:r>
    </w:p>
    <w:p w:rsidR="00DC2E43" w:rsidRPr="00B306CE" w:rsidRDefault="00DC2E43" w:rsidP="00DB26FC">
      <w:pPr>
        <w:spacing w:after="0" w:line="240" w:lineRule="auto"/>
        <w:jc w:val="both"/>
        <w:rPr>
          <w:rFonts w:ascii="Times New Roman" w:hAnsi="Times New Roman" w:cs="Times New Roman"/>
          <w:sz w:val="28"/>
          <w:szCs w:val="28"/>
        </w:rPr>
      </w:pPr>
      <w:r w:rsidRPr="00B306CE">
        <w:rPr>
          <w:rFonts w:ascii="Times New Roman" w:hAnsi="Times New Roman" w:cs="Times New Roman"/>
          <w:sz w:val="28"/>
          <w:szCs w:val="28"/>
        </w:rPr>
        <w:t xml:space="preserve">- </w:t>
      </w:r>
      <w:proofErr w:type="spellStart"/>
      <w:r w:rsidRPr="00B306CE">
        <w:rPr>
          <w:rFonts w:ascii="Times New Roman" w:hAnsi="Times New Roman" w:cs="Times New Roman"/>
          <w:sz w:val="28"/>
          <w:szCs w:val="28"/>
        </w:rPr>
        <w:t>Каярин</w:t>
      </w:r>
      <w:proofErr w:type="spellEnd"/>
      <w:r w:rsidRPr="00B306CE">
        <w:rPr>
          <w:rFonts w:ascii="Times New Roman" w:hAnsi="Times New Roman" w:cs="Times New Roman"/>
          <w:sz w:val="28"/>
          <w:szCs w:val="28"/>
        </w:rPr>
        <w:t xml:space="preserve"> Даниэль Алексеевич, обучающийся 6 класса ТМК</w:t>
      </w:r>
      <w:r w:rsidR="0083499E">
        <w:rPr>
          <w:rFonts w:ascii="Times New Roman" w:hAnsi="Times New Roman" w:cs="Times New Roman"/>
          <w:sz w:val="28"/>
          <w:szCs w:val="28"/>
        </w:rPr>
        <w:t xml:space="preserve"> </w:t>
      </w:r>
      <w:r w:rsidRPr="00B306CE">
        <w:rPr>
          <w:rFonts w:ascii="Times New Roman" w:hAnsi="Times New Roman" w:cs="Times New Roman"/>
          <w:sz w:val="28"/>
          <w:szCs w:val="28"/>
        </w:rPr>
        <w:t>ОУ "Дудинская СШ №1";</w:t>
      </w:r>
    </w:p>
    <w:p w:rsidR="00DC2E43" w:rsidRPr="00B306CE" w:rsidRDefault="00DC2E43" w:rsidP="00DB26FC">
      <w:pPr>
        <w:spacing w:after="0" w:line="240" w:lineRule="auto"/>
        <w:jc w:val="both"/>
        <w:rPr>
          <w:rFonts w:ascii="Times New Roman" w:hAnsi="Times New Roman" w:cs="Times New Roman"/>
          <w:sz w:val="28"/>
          <w:szCs w:val="28"/>
        </w:rPr>
      </w:pPr>
      <w:r w:rsidRPr="00B306CE">
        <w:rPr>
          <w:rFonts w:ascii="Times New Roman" w:hAnsi="Times New Roman" w:cs="Times New Roman"/>
          <w:sz w:val="28"/>
          <w:szCs w:val="28"/>
        </w:rPr>
        <w:t xml:space="preserve">- </w:t>
      </w:r>
      <w:proofErr w:type="spellStart"/>
      <w:r w:rsidRPr="00B306CE">
        <w:rPr>
          <w:rFonts w:ascii="Times New Roman" w:hAnsi="Times New Roman" w:cs="Times New Roman"/>
          <w:sz w:val="28"/>
          <w:szCs w:val="28"/>
        </w:rPr>
        <w:t>Туприн</w:t>
      </w:r>
      <w:proofErr w:type="spellEnd"/>
      <w:r w:rsidRPr="00B306CE">
        <w:rPr>
          <w:rFonts w:ascii="Times New Roman" w:hAnsi="Times New Roman" w:cs="Times New Roman"/>
          <w:sz w:val="28"/>
          <w:szCs w:val="28"/>
        </w:rPr>
        <w:t xml:space="preserve"> Илларион Егорович, обучающийся 8 класса ТМК</w:t>
      </w:r>
      <w:r w:rsidR="0083499E">
        <w:rPr>
          <w:rFonts w:ascii="Times New Roman" w:hAnsi="Times New Roman" w:cs="Times New Roman"/>
          <w:sz w:val="28"/>
          <w:szCs w:val="28"/>
        </w:rPr>
        <w:t xml:space="preserve"> </w:t>
      </w:r>
      <w:r w:rsidRPr="00B306CE">
        <w:rPr>
          <w:rFonts w:ascii="Times New Roman" w:hAnsi="Times New Roman" w:cs="Times New Roman"/>
          <w:sz w:val="28"/>
          <w:szCs w:val="28"/>
        </w:rPr>
        <w:t>ОУ "Дудинская СШ №4";</w:t>
      </w:r>
    </w:p>
    <w:p w:rsidR="00DC2E43" w:rsidRPr="00B306CE" w:rsidRDefault="00DC2E43" w:rsidP="00DB26FC">
      <w:pPr>
        <w:tabs>
          <w:tab w:val="left" w:pos="993"/>
        </w:tabs>
        <w:spacing w:after="0" w:line="240" w:lineRule="auto"/>
        <w:jc w:val="both"/>
        <w:textAlignment w:val="top"/>
        <w:rPr>
          <w:rFonts w:ascii="Times New Roman" w:hAnsi="Times New Roman" w:cs="Times New Roman"/>
          <w:sz w:val="28"/>
          <w:szCs w:val="28"/>
        </w:rPr>
      </w:pPr>
      <w:r w:rsidRPr="00B306CE">
        <w:rPr>
          <w:rFonts w:ascii="Times New Roman" w:hAnsi="Times New Roman" w:cs="Times New Roman"/>
          <w:sz w:val="28"/>
          <w:szCs w:val="28"/>
        </w:rPr>
        <w:t>- Ямкина Нелли Юрьевна, обучающаяся 9 класса ТМК</w:t>
      </w:r>
      <w:r w:rsidR="0083499E">
        <w:rPr>
          <w:rFonts w:ascii="Times New Roman" w:hAnsi="Times New Roman" w:cs="Times New Roman"/>
          <w:sz w:val="28"/>
          <w:szCs w:val="28"/>
        </w:rPr>
        <w:t xml:space="preserve"> </w:t>
      </w:r>
      <w:r w:rsidRPr="00B306CE">
        <w:rPr>
          <w:rFonts w:ascii="Times New Roman" w:hAnsi="Times New Roman" w:cs="Times New Roman"/>
          <w:sz w:val="28"/>
          <w:szCs w:val="28"/>
        </w:rPr>
        <w:t>ОУ "Дудинская СШ №1";</w:t>
      </w:r>
    </w:p>
    <w:p w:rsidR="00DC2E43" w:rsidRPr="00B306CE" w:rsidRDefault="0083499E" w:rsidP="00DB26FC">
      <w:pPr>
        <w:tabs>
          <w:tab w:val="left" w:pos="0"/>
        </w:tabs>
        <w:spacing w:after="0" w:line="240" w:lineRule="auto"/>
        <w:jc w:val="both"/>
        <w:textAlignment w:val="top"/>
        <w:rPr>
          <w:rFonts w:ascii="Times New Roman" w:eastAsia="Calibri" w:hAnsi="Times New Roman" w:cs="Times New Roman"/>
          <w:sz w:val="28"/>
          <w:szCs w:val="28"/>
        </w:rPr>
      </w:pPr>
      <w:r>
        <w:rPr>
          <w:rFonts w:ascii="Times New Roman" w:hAnsi="Times New Roman" w:cs="Times New Roman"/>
          <w:sz w:val="28"/>
          <w:szCs w:val="28"/>
        </w:rPr>
        <w:t xml:space="preserve">- </w:t>
      </w:r>
      <w:r w:rsidR="00DC2E43" w:rsidRPr="00B306CE">
        <w:rPr>
          <w:rFonts w:ascii="Times New Roman" w:hAnsi="Times New Roman" w:cs="Times New Roman"/>
          <w:sz w:val="28"/>
          <w:szCs w:val="28"/>
        </w:rPr>
        <w:t>Яр Владислав Владимирович, обучающийся ТМК</w:t>
      </w:r>
      <w:r>
        <w:rPr>
          <w:rFonts w:ascii="Times New Roman" w:hAnsi="Times New Roman" w:cs="Times New Roman"/>
          <w:sz w:val="28"/>
          <w:szCs w:val="28"/>
        </w:rPr>
        <w:t xml:space="preserve"> </w:t>
      </w:r>
      <w:r w:rsidR="00DC2E43" w:rsidRPr="00B306CE">
        <w:rPr>
          <w:rFonts w:ascii="Times New Roman" w:hAnsi="Times New Roman" w:cs="Times New Roman"/>
          <w:sz w:val="28"/>
          <w:szCs w:val="28"/>
        </w:rPr>
        <w:t>ОУ "Караульская СШИ".</w:t>
      </w:r>
    </w:p>
    <w:p w:rsidR="00DC2E43" w:rsidRDefault="00DC2E43" w:rsidP="0083499E">
      <w:pPr>
        <w:tabs>
          <w:tab w:val="left" w:pos="0"/>
        </w:tabs>
        <w:spacing w:after="0" w:line="240" w:lineRule="auto"/>
        <w:ind w:firstLine="709"/>
        <w:jc w:val="both"/>
        <w:textAlignment w:val="top"/>
        <w:rPr>
          <w:rFonts w:ascii="Times New Roman" w:eastAsia="Calibri" w:hAnsi="Times New Roman" w:cs="Times New Roman"/>
          <w:sz w:val="28"/>
          <w:szCs w:val="28"/>
        </w:rPr>
      </w:pPr>
      <w:r w:rsidRPr="00B306CE">
        <w:rPr>
          <w:rFonts w:ascii="Times New Roman" w:eastAsia="Calibri" w:hAnsi="Times New Roman" w:cs="Times New Roman"/>
          <w:sz w:val="28"/>
          <w:szCs w:val="28"/>
        </w:rPr>
        <w:t xml:space="preserve">Победителями муниципального конкурса на выплату разовой стипендии стали </w:t>
      </w:r>
      <w:r w:rsidRPr="00B306CE">
        <w:rPr>
          <w:rFonts w:ascii="Times New Roman" w:hAnsi="Times New Roman" w:cs="Times New Roman"/>
          <w:bCs/>
          <w:color w:val="000000"/>
          <w:sz w:val="28"/>
          <w:szCs w:val="28"/>
        </w:rPr>
        <w:t>10 учащихся, имеющих</w:t>
      </w:r>
      <w:r w:rsidRPr="00B306CE">
        <w:rPr>
          <w:rFonts w:ascii="Times New Roman" w:eastAsia="Calibri" w:hAnsi="Times New Roman" w:cs="Times New Roman"/>
          <w:sz w:val="28"/>
          <w:szCs w:val="28"/>
        </w:rPr>
        <w:t xml:space="preserve"> значительные достижения:</w:t>
      </w:r>
    </w:p>
    <w:p w:rsidR="00A22912" w:rsidRPr="00B306CE" w:rsidRDefault="00A22912" w:rsidP="0083499E">
      <w:pPr>
        <w:tabs>
          <w:tab w:val="left" w:pos="0"/>
        </w:tabs>
        <w:spacing w:after="0" w:line="240" w:lineRule="auto"/>
        <w:ind w:firstLine="709"/>
        <w:jc w:val="both"/>
        <w:textAlignment w:val="top"/>
        <w:rPr>
          <w:rFonts w:ascii="Times New Roman" w:eastAsia="Calibri" w:hAnsi="Times New Roman" w:cs="Times New Roman"/>
          <w:sz w:val="28"/>
          <w:szCs w:val="28"/>
        </w:rPr>
      </w:pPr>
    </w:p>
    <w:tbl>
      <w:tblPr>
        <w:tblW w:w="9476" w:type="dxa"/>
        <w:tblInd w:w="95" w:type="dxa"/>
        <w:tblLook w:val="04A0" w:firstRow="1" w:lastRow="0" w:firstColumn="1" w:lastColumn="0" w:noHBand="0" w:noVBand="1"/>
      </w:tblPr>
      <w:tblGrid>
        <w:gridCol w:w="9476"/>
      </w:tblGrid>
      <w:tr w:rsidR="00DC2E43" w:rsidRPr="00B306CE" w:rsidTr="0050534F">
        <w:trPr>
          <w:trHeight w:val="402"/>
        </w:trPr>
        <w:tc>
          <w:tcPr>
            <w:tcW w:w="9476" w:type="dxa"/>
            <w:vAlign w:val="center"/>
            <w:hideMark/>
          </w:tcPr>
          <w:tbl>
            <w:tblPr>
              <w:tblW w:w="9240" w:type="dxa"/>
              <w:tblLook w:val="04A0" w:firstRow="1" w:lastRow="0" w:firstColumn="1" w:lastColumn="0" w:noHBand="0" w:noVBand="1"/>
            </w:tblPr>
            <w:tblGrid>
              <w:gridCol w:w="604"/>
              <w:gridCol w:w="4372"/>
              <w:gridCol w:w="3479"/>
              <w:gridCol w:w="785"/>
            </w:tblGrid>
            <w:tr w:rsidR="00DC2E43" w:rsidRPr="00B306CE" w:rsidTr="0050534F">
              <w:trPr>
                <w:trHeight w:val="300"/>
              </w:trPr>
              <w:tc>
                <w:tcPr>
                  <w:tcW w:w="9240" w:type="dxa"/>
                  <w:gridSpan w:val="4"/>
                  <w:tcBorders>
                    <w:top w:val="single" w:sz="8" w:space="0" w:color="auto"/>
                    <w:left w:val="single" w:sz="8" w:space="0" w:color="auto"/>
                    <w:bottom w:val="single" w:sz="8" w:space="0" w:color="auto"/>
                    <w:right w:val="single" w:sz="8" w:space="0" w:color="000000"/>
                  </w:tcBorders>
                  <w:vAlign w:val="center"/>
                  <w:hideMark/>
                </w:tcPr>
                <w:p w:rsidR="00DC2E43" w:rsidRPr="00CA48AF" w:rsidRDefault="00DC2E43" w:rsidP="0050534F">
                  <w:pPr>
                    <w:spacing w:after="0"/>
                    <w:jc w:val="center"/>
                    <w:rPr>
                      <w:rFonts w:ascii="Times New Roman" w:hAnsi="Times New Roman" w:cs="Times New Roman"/>
                      <w:bCs/>
                      <w:sz w:val="24"/>
                      <w:szCs w:val="24"/>
                    </w:rPr>
                  </w:pPr>
                  <w:r w:rsidRPr="00CA48AF">
                    <w:rPr>
                      <w:rFonts w:ascii="Times New Roman" w:hAnsi="Times New Roman" w:cs="Times New Roman"/>
                      <w:bCs/>
                      <w:sz w:val="24"/>
                      <w:szCs w:val="24"/>
                    </w:rPr>
                    <w:t>номинация "За успехи в интеллектуальной и научной деятельности"</w:t>
                  </w:r>
                </w:p>
              </w:tc>
            </w:tr>
            <w:tr w:rsidR="00DC2E43" w:rsidRPr="00B306CE" w:rsidTr="0050534F">
              <w:trPr>
                <w:trHeight w:val="300"/>
              </w:trPr>
              <w:tc>
                <w:tcPr>
                  <w:tcW w:w="604" w:type="dxa"/>
                  <w:tcBorders>
                    <w:top w:val="single" w:sz="4" w:space="0" w:color="auto"/>
                    <w:left w:val="single" w:sz="8" w:space="0" w:color="auto"/>
                    <w:bottom w:val="single" w:sz="4" w:space="0" w:color="auto"/>
                    <w:right w:val="single" w:sz="4" w:space="0" w:color="auto"/>
                  </w:tcBorders>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1</w:t>
                  </w:r>
                </w:p>
              </w:tc>
              <w:tc>
                <w:tcPr>
                  <w:tcW w:w="4372" w:type="dxa"/>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Куклина Дарья Дмитриевна</w:t>
                  </w:r>
                </w:p>
              </w:tc>
              <w:tc>
                <w:tcPr>
                  <w:tcW w:w="3479" w:type="dxa"/>
                  <w:tcBorders>
                    <w:top w:val="single" w:sz="4" w:space="0" w:color="auto"/>
                    <w:left w:val="single" w:sz="4" w:space="0" w:color="auto"/>
                    <w:bottom w:val="single" w:sz="4" w:space="0" w:color="auto"/>
                    <w:right w:val="single" w:sz="4" w:space="0" w:color="auto"/>
                  </w:tcBorders>
                  <w:noWrap/>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ТМК</w:t>
                  </w:r>
                  <w:r w:rsidR="0083499E" w:rsidRPr="00CA48AF">
                    <w:rPr>
                      <w:rFonts w:ascii="Times New Roman" w:hAnsi="Times New Roman" w:cs="Times New Roman"/>
                      <w:color w:val="000000"/>
                      <w:sz w:val="24"/>
                      <w:szCs w:val="24"/>
                    </w:rPr>
                    <w:t xml:space="preserve"> </w:t>
                  </w:r>
                  <w:r w:rsidRPr="00CA48AF">
                    <w:rPr>
                      <w:rFonts w:ascii="Times New Roman" w:hAnsi="Times New Roman" w:cs="Times New Roman"/>
                      <w:color w:val="000000"/>
                      <w:sz w:val="24"/>
                      <w:szCs w:val="24"/>
                    </w:rPr>
                    <w:t>ОУ "Дудинская гимназия"</w:t>
                  </w:r>
                </w:p>
              </w:tc>
              <w:tc>
                <w:tcPr>
                  <w:tcW w:w="785" w:type="dxa"/>
                  <w:tcBorders>
                    <w:top w:val="single" w:sz="4" w:space="0" w:color="auto"/>
                    <w:left w:val="nil"/>
                    <w:bottom w:val="single" w:sz="4" w:space="0" w:color="auto"/>
                    <w:right w:val="single" w:sz="8" w:space="0" w:color="auto"/>
                  </w:tcBorders>
                  <w:noWrap/>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9</w:t>
                  </w:r>
                </w:p>
              </w:tc>
            </w:tr>
            <w:tr w:rsidR="00DC2E43" w:rsidRPr="00B306CE" w:rsidTr="0050534F">
              <w:trPr>
                <w:trHeight w:val="300"/>
              </w:trPr>
              <w:tc>
                <w:tcPr>
                  <w:tcW w:w="604" w:type="dxa"/>
                  <w:tcBorders>
                    <w:top w:val="nil"/>
                    <w:left w:val="single" w:sz="8" w:space="0" w:color="auto"/>
                    <w:bottom w:val="single" w:sz="4" w:space="0" w:color="auto"/>
                    <w:right w:val="single" w:sz="4" w:space="0" w:color="auto"/>
                  </w:tcBorders>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2</w:t>
                  </w:r>
                </w:p>
              </w:tc>
              <w:tc>
                <w:tcPr>
                  <w:tcW w:w="4372" w:type="dxa"/>
                  <w:tcBorders>
                    <w:top w:val="single" w:sz="4" w:space="0" w:color="auto"/>
                    <w:left w:val="nil"/>
                    <w:bottom w:val="single" w:sz="4" w:space="0" w:color="auto"/>
                    <w:right w:val="single" w:sz="4" w:space="0" w:color="auto"/>
                  </w:tcBorders>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Кондратенко Алиса Петровна</w:t>
                  </w:r>
                </w:p>
              </w:tc>
              <w:tc>
                <w:tcPr>
                  <w:tcW w:w="3479" w:type="dxa"/>
                  <w:tcBorders>
                    <w:top w:val="nil"/>
                    <w:left w:val="nil"/>
                    <w:bottom w:val="single" w:sz="4" w:space="0" w:color="auto"/>
                    <w:right w:val="single" w:sz="4" w:space="0" w:color="auto"/>
                  </w:tcBorders>
                  <w:noWrap/>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ТМК</w:t>
                  </w:r>
                  <w:r w:rsidR="0083499E" w:rsidRPr="00CA48AF">
                    <w:rPr>
                      <w:rFonts w:ascii="Times New Roman" w:hAnsi="Times New Roman" w:cs="Times New Roman"/>
                      <w:color w:val="000000"/>
                      <w:sz w:val="24"/>
                      <w:szCs w:val="24"/>
                    </w:rPr>
                    <w:t xml:space="preserve"> </w:t>
                  </w:r>
                  <w:r w:rsidRPr="00CA48AF">
                    <w:rPr>
                      <w:rFonts w:ascii="Times New Roman" w:hAnsi="Times New Roman" w:cs="Times New Roman"/>
                      <w:color w:val="000000"/>
                      <w:sz w:val="24"/>
                      <w:szCs w:val="24"/>
                    </w:rPr>
                    <w:t>ОУ "Дудинская гимназия"</w:t>
                  </w:r>
                </w:p>
              </w:tc>
              <w:tc>
                <w:tcPr>
                  <w:tcW w:w="785" w:type="dxa"/>
                  <w:tcBorders>
                    <w:top w:val="nil"/>
                    <w:left w:val="nil"/>
                    <w:bottom w:val="single" w:sz="4" w:space="0" w:color="auto"/>
                    <w:right w:val="single" w:sz="8" w:space="0" w:color="auto"/>
                  </w:tcBorders>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11</w:t>
                  </w:r>
                </w:p>
              </w:tc>
            </w:tr>
            <w:tr w:rsidR="00DC2E43" w:rsidRPr="00B306CE" w:rsidTr="0050534F">
              <w:trPr>
                <w:trHeight w:val="300"/>
              </w:trPr>
              <w:tc>
                <w:tcPr>
                  <w:tcW w:w="604" w:type="dxa"/>
                  <w:tcBorders>
                    <w:top w:val="nil"/>
                    <w:left w:val="single" w:sz="8" w:space="0" w:color="auto"/>
                    <w:bottom w:val="single" w:sz="4" w:space="0" w:color="auto"/>
                    <w:right w:val="single" w:sz="4" w:space="0" w:color="auto"/>
                  </w:tcBorders>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3</w:t>
                  </w:r>
                </w:p>
              </w:tc>
              <w:tc>
                <w:tcPr>
                  <w:tcW w:w="4372" w:type="dxa"/>
                  <w:tcBorders>
                    <w:top w:val="nil"/>
                    <w:left w:val="nil"/>
                    <w:bottom w:val="single" w:sz="4" w:space="0" w:color="auto"/>
                    <w:right w:val="single" w:sz="4" w:space="0" w:color="auto"/>
                  </w:tcBorders>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Полянский Данил Константинович</w:t>
                  </w:r>
                </w:p>
              </w:tc>
              <w:tc>
                <w:tcPr>
                  <w:tcW w:w="3479" w:type="dxa"/>
                  <w:tcBorders>
                    <w:top w:val="nil"/>
                    <w:left w:val="nil"/>
                    <w:bottom w:val="single" w:sz="4" w:space="0" w:color="auto"/>
                    <w:right w:val="single" w:sz="4" w:space="0" w:color="auto"/>
                  </w:tcBorders>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ТМК</w:t>
                  </w:r>
                  <w:r w:rsidR="0083499E" w:rsidRPr="00CA48AF">
                    <w:rPr>
                      <w:rFonts w:ascii="Times New Roman" w:hAnsi="Times New Roman" w:cs="Times New Roman"/>
                      <w:color w:val="000000"/>
                      <w:sz w:val="24"/>
                      <w:szCs w:val="24"/>
                    </w:rPr>
                    <w:t xml:space="preserve"> </w:t>
                  </w:r>
                  <w:r w:rsidRPr="00CA48AF">
                    <w:rPr>
                      <w:rFonts w:ascii="Times New Roman" w:hAnsi="Times New Roman" w:cs="Times New Roman"/>
                      <w:color w:val="000000"/>
                      <w:sz w:val="24"/>
                      <w:szCs w:val="24"/>
                    </w:rPr>
                    <w:t>ОУ "Дудинская СШ №7"</w:t>
                  </w:r>
                </w:p>
              </w:tc>
              <w:tc>
                <w:tcPr>
                  <w:tcW w:w="785" w:type="dxa"/>
                  <w:tcBorders>
                    <w:top w:val="nil"/>
                    <w:left w:val="nil"/>
                    <w:bottom w:val="single" w:sz="4" w:space="0" w:color="auto"/>
                    <w:right w:val="single" w:sz="8" w:space="0" w:color="auto"/>
                  </w:tcBorders>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11</w:t>
                  </w:r>
                </w:p>
              </w:tc>
            </w:tr>
            <w:tr w:rsidR="00DC2E43" w:rsidRPr="00B306CE" w:rsidTr="0050534F">
              <w:trPr>
                <w:trHeight w:val="300"/>
              </w:trPr>
              <w:tc>
                <w:tcPr>
                  <w:tcW w:w="604" w:type="dxa"/>
                  <w:tcBorders>
                    <w:top w:val="nil"/>
                    <w:left w:val="single" w:sz="8" w:space="0" w:color="auto"/>
                    <w:bottom w:val="single" w:sz="8" w:space="0" w:color="auto"/>
                    <w:right w:val="single" w:sz="4" w:space="0" w:color="auto"/>
                  </w:tcBorders>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4</w:t>
                  </w:r>
                </w:p>
              </w:tc>
              <w:tc>
                <w:tcPr>
                  <w:tcW w:w="4372" w:type="dxa"/>
                  <w:tcBorders>
                    <w:top w:val="nil"/>
                    <w:left w:val="nil"/>
                    <w:bottom w:val="single" w:sz="8" w:space="0" w:color="auto"/>
                    <w:right w:val="single" w:sz="4" w:space="0" w:color="auto"/>
                  </w:tcBorders>
                  <w:noWrap/>
                  <w:vAlign w:val="center"/>
                  <w:hideMark/>
                </w:tcPr>
                <w:p w:rsidR="00DC2E43" w:rsidRPr="00CA48AF" w:rsidRDefault="00DC2E43" w:rsidP="0050534F">
                  <w:pPr>
                    <w:spacing w:after="0"/>
                    <w:rPr>
                      <w:rFonts w:ascii="Times New Roman" w:hAnsi="Times New Roman" w:cs="Times New Roman"/>
                      <w:color w:val="000000"/>
                      <w:sz w:val="24"/>
                      <w:szCs w:val="24"/>
                    </w:rPr>
                  </w:pPr>
                  <w:proofErr w:type="spellStart"/>
                  <w:r w:rsidRPr="00CA48AF">
                    <w:rPr>
                      <w:rFonts w:ascii="Times New Roman" w:hAnsi="Times New Roman" w:cs="Times New Roman"/>
                      <w:color w:val="000000"/>
                      <w:sz w:val="24"/>
                      <w:szCs w:val="24"/>
                    </w:rPr>
                    <w:t>Швецова</w:t>
                  </w:r>
                  <w:proofErr w:type="spellEnd"/>
                  <w:r w:rsidRPr="00CA48AF">
                    <w:rPr>
                      <w:rFonts w:ascii="Times New Roman" w:hAnsi="Times New Roman" w:cs="Times New Roman"/>
                      <w:color w:val="000000"/>
                      <w:sz w:val="24"/>
                      <w:szCs w:val="24"/>
                    </w:rPr>
                    <w:t xml:space="preserve"> Полина Константиновна</w:t>
                  </w:r>
                </w:p>
              </w:tc>
              <w:tc>
                <w:tcPr>
                  <w:tcW w:w="3479" w:type="dxa"/>
                  <w:tcBorders>
                    <w:top w:val="nil"/>
                    <w:left w:val="nil"/>
                    <w:bottom w:val="single" w:sz="8" w:space="0" w:color="auto"/>
                    <w:right w:val="single" w:sz="4" w:space="0" w:color="auto"/>
                  </w:tcBorders>
                  <w:noWrap/>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ТМК</w:t>
                  </w:r>
                  <w:r w:rsidR="0083499E" w:rsidRPr="00CA48AF">
                    <w:rPr>
                      <w:rFonts w:ascii="Times New Roman" w:hAnsi="Times New Roman" w:cs="Times New Roman"/>
                      <w:color w:val="000000"/>
                      <w:sz w:val="24"/>
                      <w:szCs w:val="24"/>
                    </w:rPr>
                    <w:t xml:space="preserve"> </w:t>
                  </w:r>
                  <w:r w:rsidRPr="00CA48AF">
                    <w:rPr>
                      <w:rFonts w:ascii="Times New Roman" w:hAnsi="Times New Roman" w:cs="Times New Roman"/>
                      <w:color w:val="000000"/>
                      <w:sz w:val="24"/>
                      <w:szCs w:val="24"/>
                    </w:rPr>
                    <w:t>ОУ "Дудинская гимназия"</w:t>
                  </w:r>
                </w:p>
              </w:tc>
              <w:tc>
                <w:tcPr>
                  <w:tcW w:w="785" w:type="dxa"/>
                  <w:tcBorders>
                    <w:top w:val="nil"/>
                    <w:left w:val="nil"/>
                    <w:bottom w:val="single" w:sz="8" w:space="0" w:color="auto"/>
                    <w:right w:val="single" w:sz="8" w:space="0" w:color="auto"/>
                  </w:tcBorders>
                  <w:noWrap/>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11</w:t>
                  </w:r>
                </w:p>
              </w:tc>
            </w:tr>
            <w:tr w:rsidR="00DC2E43" w:rsidRPr="00B306CE" w:rsidTr="0050534F">
              <w:trPr>
                <w:trHeight w:val="300"/>
              </w:trPr>
              <w:tc>
                <w:tcPr>
                  <w:tcW w:w="9240" w:type="dxa"/>
                  <w:gridSpan w:val="4"/>
                  <w:tcBorders>
                    <w:top w:val="single" w:sz="8" w:space="0" w:color="auto"/>
                    <w:left w:val="single" w:sz="8" w:space="0" w:color="auto"/>
                    <w:bottom w:val="single" w:sz="8" w:space="0" w:color="auto"/>
                    <w:right w:val="single" w:sz="8" w:space="0" w:color="000000"/>
                  </w:tcBorders>
                  <w:noWrap/>
                  <w:vAlign w:val="center"/>
                  <w:hideMark/>
                </w:tcPr>
                <w:p w:rsidR="00DC2E43" w:rsidRPr="00CA48AF" w:rsidRDefault="00DC2E43" w:rsidP="0050534F">
                  <w:pPr>
                    <w:spacing w:after="0"/>
                    <w:jc w:val="center"/>
                    <w:rPr>
                      <w:rFonts w:ascii="Times New Roman" w:hAnsi="Times New Roman" w:cs="Times New Roman"/>
                      <w:bCs/>
                      <w:sz w:val="24"/>
                      <w:szCs w:val="24"/>
                    </w:rPr>
                  </w:pPr>
                  <w:r w:rsidRPr="00CA48AF">
                    <w:rPr>
                      <w:rFonts w:ascii="Times New Roman" w:hAnsi="Times New Roman" w:cs="Times New Roman"/>
                      <w:bCs/>
                      <w:sz w:val="24"/>
                      <w:szCs w:val="24"/>
                    </w:rPr>
                    <w:t>номинация "За высокие достижения в спорте"</w:t>
                  </w:r>
                </w:p>
              </w:tc>
            </w:tr>
            <w:tr w:rsidR="00DC2E43" w:rsidRPr="00B306CE" w:rsidTr="0050534F">
              <w:trPr>
                <w:trHeight w:val="300"/>
              </w:trPr>
              <w:tc>
                <w:tcPr>
                  <w:tcW w:w="604" w:type="dxa"/>
                  <w:tcBorders>
                    <w:top w:val="nil"/>
                    <w:left w:val="single" w:sz="4" w:space="0" w:color="auto"/>
                    <w:bottom w:val="single" w:sz="4" w:space="0" w:color="auto"/>
                    <w:right w:val="nil"/>
                  </w:tcBorders>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1</w:t>
                  </w:r>
                </w:p>
              </w:tc>
              <w:tc>
                <w:tcPr>
                  <w:tcW w:w="4372" w:type="dxa"/>
                  <w:tcBorders>
                    <w:top w:val="nil"/>
                    <w:left w:val="single" w:sz="8" w:space="0" w:color="auto"/>
                    <w:bottom w:val="single" w:sz="4" w:space="0" w:color="auto"/>
                    <w:right w:val="single" w:sz="4" w:space="0" w:color="auto"/>
                  </w:tcBorders>
                  <w:vAlign w:val="center"/>
                  <w:hideMark/>
                </w:tcPr>
                <w:p w:rsidR="00DC2E43" w:rsidRPr="00CA48AF" w:rsidRDefault="00DC2E43" w:rsidP="0050534F">
                  <w:pPr>
                    <w:spacing w:after="0"/>
                    <w:rPr>
                      <w:rFonts w:ascii="Times New Roman" w:hAnsi="Times New Roman" w:cs="Times New Roman"/>
                      <w:color w:val="000000"/>
                      <w:sz w:val="24"/>
                      <w:szCs w:val="24"/>
                    </w:rPr>
                  </w:pPr>
                  <w:proofErr w:type="spellStart"/>
                  <w:r w:rsidRPr="00CA48AF">
                    <w:rPr>
                      <w:rFonts w:ascii="Times New Roman" w:hAnsi="Times New Roman" w:cs="Times New Roman"/>
                      <w:color w:val="000000"/>
                      <w:sz w:val="24"/>
                      <w:szCs w:val="24"/>
                    </w:rPr>
                    <w:t>Сагалаков</w:t>
                  </w:r>
                  <w:proofErr w:type="spellEnd"/>
                  <w:r w:rsidRPr="00CA48AF">
                    <w:rPr>
                      <w:rFonts w:ascii="Times New Roman" w:hAnsi="Times New Roman" w:cs="Times New Roman"/>
                      <w:color w:val="000000"/>
                      <w:sz w:val="24"/>
                      <w:szCs w:val="24"/>
                    </w:rPr>
                    <w:t xml:space="preserve"> </w:t>
                  </w:r>
                  <w:proofErr w:type="spellStart"/>
                  <w:r w:rsidRPr="00CA48AF">
                    <w:rPr>
                      <w:rFonts w:ascii="Times New Roman" w:hAnsi="Times New Roman" w:cs="Times New Roman"/>
                      <w:color w:val="000000"/>
                      <w:sz w:val="24"/>
                      <w:szCs w:val="24"/>
                    </w:rPr>
                    <w:t>Азамат</w:t>
                  </w:r>
                  <w:proofErr w:type="spellEnd"/>
                  <w:r w:rsidRPr="00CA48AF">
                    <w:rPr>
                      <w:rFonts w:ascii="Times New Roman" w:hAnsi="Times New Roman" w:cs="Times New Roman"/>
                      <w:color w:val="000000"/>
                      <w:sz w:val="24"/>
                      <w:szCs w:val="24"/>
                    </w:rPr>
                    <w:t xml:space="preserve"> </w:t>
                  </w:r>
                  <w:proofErr w:type="spellStart"/>
                  <w:r w:rsidRPr="00CA48AF">
                    <w:rPr>
                      <w:rFonts w:ascii="Times New Roman" w:hAnsi="Times New Roman" w:cs="Times New Roman"/>
                      <w:color w:val="000000"/>
                      <w:sz w:val="24"/>
                      <w:szCs w:val="24"/>
                    </w:rPr>
                    <w:t>Памирбекович</w:t>
                  </w:r>
                  <w:proofErr w:type="spellEnd"/>
                </w:p>
              </w:tc>
              <w:tc>
                <w:tcPr>
                  <w:tcW w:w="3479" w:type="dxa"/>
                  <w:tcBorders>
                    <w:top w:val="nil"/>
                    <w:left w:val="nil"/>
                    <w:bottom w:val="single" w:sz="4" w:space="0" w:color="auto"/>
                    <w:right w:val="single" w:sz="4" w:space="0" w:color="auto"/>
                  </w:tcBorders>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ДЮЦТТ "Юниор"</w:t>
                  </w:r>
                </w:p>
              </w:tc>
              <w:tc>
                <w:tcPr>
                  <w:tcW w:w="785" w:type="dxa"/>
                  <w:tcBorders>
                    <w:top w:val="nil"/>
                    <w:left w:val="nil"/>
                    <w:bottom w:val="single" w:sz="4" w:space="0" w:color="auto"/>
                    <w:right w:val="single" w:sz="8" w:space="0" w:color="auto"/>
                  </w:tcBorders>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9</w:t>
                  </w:r>
                </w:p>
              </w:tc>
            </w:tr>
            <w:tr w:rsidR="00DC2E43" w:rsidRPr="00B306CE" w:rsidTr="0050534F">
              <w:trPr>
                <w:trHeight w:val="300"/>
              </w:trPr>
              <w:tc>
                <w:tcPr>
                  <w:tcW w:w="604" w:type="dxa"/>
                  <w:tcBorders>
                    <w:top w:val="nil"/>
                    <w:left w:val="single" w:sz="4" w:space="0" w:color="auto"/>
                    <w:bottom w:val="single" w:sz="4" w:space="0" w:color="auto"/>
                    <w:right w:val="nil"/>
                  </w:tcBorders>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2</w:t>
                  </w:r>
                </w:p>
              </w:tc>
              <w:tc>
                <w:tcPr>
                  <w:tcW w:w="4372" w:type="dxa"/>
                  <w:tcBorders>
                    <w:top w:val="nil"/>
                    <w:left w:val="single" w:sz="8" w:space="0" w:color="auto"/>
                    <w:bottom w:val="single" w:sz="4" w:space="0" w:color="auto"/>
                    <w:right w:val="single" w:sz="4" w:space="0" w:color="auto"/>
                  </w:tcBorders>
                  <w:noWrap/>
                  <w:vAlign w:val="center"/>
                  <w:hideMark/>
                </w:tcPr>
                <w:p w:rsidR="00DC2E43" w:rsidRPr="00CA48AF" w:rsidRDefault="00DC2E43" w:rsidP="0050534F">
                  <w:pPr>
                    <w:spacing w:after="0"/>
                    <w:rPr>
                      <w:rFonts w:ascii="Times New Roman" w:hAnsi="Times New Roman" w:cs="Times New Roman"/>
                      <w:color w:val="000000"/>
                      <w:sz w:val="24"/>
                      <w:szCs w:val="24"/>
                    </w:rPr>
                  </w:pPr>
                  <w:proofErr w:type="spellStart"/>
                  <w:r w:rsidRPr="00CA48AF">
                    <w:rPr>
                      <w:rFonts w:ascii="Times New Roman" w:hAnsi="Times New Roman" w:cs="Times New Roman"/>
                      <w:color w:val="000000"/>
                      <w:sz w:val="24"/>
                      <w:szCs w:val="24"/>
                    </w:rPr>
                    <w:t>Пальчин</w:t>
                  </w:r>
                  <w:proofErr w:type="spellEnd"/>
                  <w:r w:rsidRPr="00CA48AF">
                    <w:rPr>
                      <w:rFonts w:ascii="Times New Roman" w:hAnsi="Times New Roman" w:cs="Times New Roman"/>
                      <w:color w:val="000000"/>
                      <w:sz w:val="24"/>
                      <w:szCs w:val="24"/>
                    </w:rPr>
                    <w:t xml:space="preserve"> Петр Романович</w:t>
                  </w:r>
                </w:p>
              </w:tc>
              <w:tc>
                <w:tcPr>
                  <w:tcW w:w="3479" w:type="dxa"/>
                  <w:tcBorders>
                    <w:top w:val="nil"/>
                    <w:left w:val="nil"/>
                    <w:bottom w:val="single" w:sz="4" w:space="0" w:color="auto"/>
                    <w:right w:val="single" w:sz="4" w:space="0" w:color="auto"/>
                  </w:tcBorders>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ТМК</w:t>
                  </w:r>
                  <w:r w:rsidR="0083499E" w:rsidRPr="00CA48AF">
                    <w:rPr>
                      <w:rFonts w:ascii="Times New Roman" w:hAnsi="Times New Roman" w:cs="Times New Roman"/>
                      <w:color w:val="000000"/>
                      <w:sz w:val="24"/>
                      <w:szCs w:val="24"/>
                    </w:rPr>
                    <w:t xml:space="preserve"> ОУ "Караульская СШ</w:t>
                  </w:r>
                  <w:r w:rsidRPr="00CA48AF">
                    <w:rPr>
                      <w:rFonts w:ascii="Times New Roman" w:hAnsi="Times New Roman" w:cs="Times New Roman"/>
                      <w:color w:val="000000"/>
                      <w:sz w:val="24"/>
                      <w:szCs w:val="24"/>
                    </w:rPr>
                    <w:t>И"</w:t>
                  </w:r>
                </w:p>
              </w:tc>
              <w:tc>
                <w:tcPr>
                  <w:tcW w:w="785" w:type="dxa"/>
                  <w:tcBorders>
                    <w:top w:val="nil"/>
                    <w:left w:val="nil"/>
                    <w:bottom w:val="single" w:sz="4" w:space="0" w:color="auto"/>
                    <w:right w:val="single" w:sz="8" w:space="0" w:color="auto"/>
                  </w:tcBorders>
                  <w:noWrap/>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7</w:t>
                  </w:r>
                </w:p>
              </w:tc>
            </w:tr>
            <w:tr w:rsidR="00DC2E43" w:rsidRPr="00B306CE" w:rsidTr="0050534F">
              <w:trPr>
                <w:trHeight w:val="300"/>
              </w:trPr>
              <w:tc>
                <w:tcPr>
                  <w:tcW w:w="604" w:type="dxa"/>
                  <w:tcBorders>
                    <w:top w:val="nil"/>
                    <w:left w:val="single" w:sz="4" w:space="0" w:color="auto"/>
                    <w:bottom w:val="single" w:sz="4" w:space="0" w:color="auto"/>
                    <w:right w:val="nil"/>
                  </w:tcBorders>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3</w:t>
                  </w:r>
                </w:p>
              </w:tc>
              <w:tc>
                <w:tcPr>
                  <w:tcW w:w="4372" w:type="dxa"/>
                  <w:tcBorders>
                    <w:top w:val="nil"/>
                    <w:left w:val="single" w:sz="8" w:space="0" w:color="auto"/>
                    <w:bottom w:val="single" w:sz="4" w:space="0" w:color="auto"/>
                    <w:right w:val="single" w:sz="4" w:space="0" w:color="auto"/>
                  </w:tcBorders>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Баланда Анатолий Викторович</w:t>
                  </w:r>
                </w:p>
              </w:tc>
              <w:tc>
                <w:tcPr>
                  <w:tcW w:w="3479" w:type="dxa"/>
                  <w:tcBorders>
                    <w:top w:val="nil"/>
                    <w:left w:val="nil"/>
                    <w:bottom w:val="single" w:sz="4" w:space="0" w:color="auto"/>
                    <w:right w:val="single" w:sz="4" w:space="0" w:color="auto"/>
                  </w:tcBorders>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ТМК</w:t>
                  </w:r>
                  <w:r w:rsidR="0083499E" w:rsidRPr="00CA48AF">
                    <w:rPr>
                      <w:rFonts w:ascii="Times New Roman" w:hAnsi="Times New Roman" w:cs="Times New Roman"/>
                      <w:color w:val="000000"/>
                      <w:sz w:val="24"/>
                      <w:szCs w:val="24"/>
                    </w:rPr>
                    <w:t xml:space="preserve"> </w:t>
                  </w:r>
                  <w:r w:rsidRPr="00CA48AF">
                    <w:rPr>
                      <w:rFonts w:ascii="Times New Roman" w:hAnsi="Times New Roman" w:cs="Times New Roman"/>
                      <w:color w:val="000000"/>
                      <w:sz w:val="24"/>
                      <w:szCs w:val="24"/>
                    </w:rPr>
                    <w:t>ОУ "Дудинская СШ №5"</w:t>
                  </w:r>
                </w:p>
              </w:tc>
              <w:tc>
                <w:tcPr>
                  <w:tcW w:w="785" w:type="dxa"/>
                  <w:tcBorders>
                    <w:top w:val="nil"/>
                    <w:left w:val="nil"/>
                    <w:bottom w:val="single" w:sz="4" w:space="0" w:color="auto"/>
                    <w:right w:val="single" w:sz="8" w:space="0" w:color="auto"/>
                  </w:tcBorders>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9</w:t>
                  </w:r>
                </w:p>
              </w:tc>
            </w:tr>
            <w:tr w:rsidR="00DC2E43" w:rsidRPr="00B306CE" w:rsidTr="0050534F">
              <w:trPr>
                <w:trHeight w:val="300"/>
              </w:trPr>
              <w:tc>
                <w:tcPr>
                  <w:tcW w:w="9240" w:type="dxa"/>
                  <w:gridSpan w:val="4"/>
                  <w:tcBorders>
                    <w:top w:val="single" w:sz="8" w:space="0" w:color="auto"/>
                    <w:left w:val="single" w:sz="8" w:space="0" w:color="auto"/>
                    <w:bottom w:val="single" w:sz="8" w:space="0" w:color="auto"/>
                    <w:right w:val="single" w:sz="8" w:space="0" w:color="000000"/>
                  </w:tcBorders>
                  <w:noWrap/>
                  <w:vAlign w:val="center"/>
                  <w:hideMark/>
                </w:tcPr>
                <w:p w:rsidR="00DC2E43" w:rsidRPr="00CA48AF" w:rsidRDefault="00DC2E43" w:rsidP="0050534F">
                  <w:pPr>
                    <w:spacing w:after="0"/>
                    <w:jc w:val="center"/>
                    <w:rPr>
                      <w:rFonts w:ascii="Times New Roman" w:hAnsi="Times New Roman" w:cs="Times New Roman"/>
                      <w:bCs/>
                      <w:sz w:val="24"/>
                      <w:szCs w:val="24"/>
                    </w:rPr>
                  </w:pPr>
                  <w:r w:rsidRPr="00CA48AF">
                    <w:rPr>
                      <w:rFonts w:ascii="Times New Roman" w:hAnsi="Times New Roman" w:cs="Times New Roman"/>
                      <w:bCs/>
                      <w:sz w:val="24"/>
                      <w:szCs w:val="24"/>
                    </w:rPr>
                    <w:t>номинация "За активную социальную работу"</w:t>
                  </w:r>
                </w:p>
              </w:tc>
            </w:tr>
            <w:tr w:rsidR="00DC2E43" w:rsidRPr="00B306CE" w:rsidTr="0050534F">
              <w:trPr>
                <w:trHeight w:val="300"/>
              </w:trPr>
              <w:tc>
                <w:tcPr>
                  <w:tcW w:w="604" w:type="dxa"/>
                  <w:tcBorders>
                    <w:top w:val="nil"/>
                    <w:left w:val="single" w:sz="8" w:space="0" w:color="auto"/>
                    <w:bottom w:val="single" w:sz="4" w:space="0" w:color="auto"/>
                    <w:right w:val="single" w:sz="4" w:space="0" w:color="auto"/>
                  </w:tcBorders>
                  <w:noWrap/>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1</w:t>
                  </w:r>
                </w:p>
              </w:tc>
              <w:tc>
                <w:tcPr>
                  <w:tcW w:w="4372" w:type="dxa"/>
                  <w:tcBorders>
                    <w:top w:val="nil"/>
                    <w:left w:val="nil"/>
                    <w:bottom w:val="single" w:sz="4" w:space="0" w:color="auto"/>
                    <w:right w:val="single" w:sz="4" w:space="0" w:color="auto"/>
                  </w:tcBorders>
                  <w:noWrap/>
                  <w:vAlign w:val="center"/>
                  <w:hideMark/>
                </w:tcPr>
                <w:p w:rsidR="00DC2E43" w:rsidRPr="00CA48AF" w:rsidRDefault="00DC2E43" w:rsidP="0050534F">
                  <w:pPr>
                    <w:spacing w:after="0"/>
                    <w:rPr>
                      <w:rFonts w:ascii="Times New Roman" w:hAnsi="Times New Roman" w:cs="Times New Roman"/>
                      <w:color w:val="000000"/>
                      <w:sz w:val="24"/>
                      <w:szCs w:val="24"/>
                    </w:rPr>
                  </w:pPr>
                  <w:proofErr w:type="spellStart"/>
                  <w:r w:rsidRPr="00CA48AF">
                    <w:rPr>
                      <w:rFonts w:ascii="Times New Roman" w:hAnsi="Times New Roman" w:cs="Times New Roman"/>
                      <w:color w:val="000000"/>
                      <w:sz w:val="24"/>
                      <w:szCs w:val="24"/>
                    </w:rPr>
                    <w:t>Вязовцев</w:t>
                  </w:r>
                  <w:proofErr w:type="spellEnd"/>
                  <w:r w:rsidRPr="00CA48AF">
                    <w:rPr>
                      <w:rFonts w:ascii="Times New Roman" w:hAnsi="Times New Roman" w:cs="Times New Roman"/>
                      <w:color w:val="000000"/>
                      <w:sz w:val="24"/>
                      <w:szCs w:val="24"/>
                    </w:rPr>
                    <w:t xml:space="preserve"> Сергей Константинович</w:t>
                  </w:r>
                </w:p>
              </w:tc>
              <w:tc>
                <w:tcPr>
                  <w:tcW w:w="3479" w:type="dxa"/>
                  <w:tcBorders>
                    <w:top w:val="nil"/>
                    <w:left w:val="nil"/>
                    <w:bottom w:val="single" w:sz="4" w:space="0" w:color="auto"/>
                    <w:right w:val="single" w:sz="4" w:space="0" w:color="auto"/>
                  </w:tcBorders>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ТМК</w:t>
                  </w:r>
                  <w:r w:rsidR="0083499E" w:rsidRPr="00CA48AF">
                    <w:rPr>
                      <w:rFonts w:ascii="Times New Roman" w:hAnsi="Times New Roman" w:cs="Times New Roman"/>
                      <w:color w:val="000000"/>
                      <w:sz w:val="24"/>
                      <w:szCs w:val="24"/>
                    </w:rPr>
                    <w:t xml:space="preserve"> </w:t>
                  </w:r>
                  <w:r w:rsidRPr="00CA48AF">
                    <w:rPr>
                      <w:rFonts w:ascii="Times New Roman" w:hAnsi="Times New Roman" w:cs="Times New Roman"/>
                      <w:color w:val="000000"/>
                      <w:sz w:val="24"/>
                      <w:szCs w:val="24"/>
                    </w:rPr>
                    <w:t>ОУ "Дудинская СШ №5"</w:t>
                  </w:r>
                </w:p>
              </w:tc>
              <w:tc>
                <w:tcPr>
                  <w:tcW w:w="785" w:type="dxa"/>
                  <w:tcBorders>
                    <w:top w:val="nil"/>
                    <w:left w:val="nil"/>
                    <w:bottom w:val="single" w:sz="4" w:space="0" w:color="auto"/>
                    <w:right w:val="single" w:sz="8" w:space="0" w:color="auto"/>
                  </w:tcBorders>
                  <w:noWrap/>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11</w:t>
                  </w:r>
                </w:p>
              </w:tc>
            </w:tr>
            <w:tr w:rsidR="00DC2E43" w:rsidRPr="00B306CE" w:rsidTr="0050534F">
              <w:trPr>
                <w:trHeight w:val="300"/>
              </w:trPr>
              <w:tc>
                <w:tcPr>
                  <w:tcW w:w="604" w:type="dxa"/>
                  <w:tcBorders>
                    <w:top w:val="nil"/>
                    <w:left w:val="single" w:sz="8" w:space="0" w:color="auto"/>
                    <w:bottom w:val="single" w:sz="8" w:space="0" w:color="auto"/>
                    <w:right w:val="single" w:sz="4" w:space="0" w:color="auto"/>
                  </w:tcBorders>
                  <w:vAlign w:val="center"/>
                  <w:hideMark/>
                </w:tcPr>
                <w:p w:rsidR="00DC2E43" w:rsidRPr="00CA48AF" w:rsidRDefault="00DC2E43" w:rsidP="0050534F">
                  <w:pPr>
                    <w:spacing w:after="0"/>
                    <w:jc w:val="center"/>
                    <w:rPr>
                      <w:rFonts w:ascii="Times New Roman" w:hAnsi="Times New Roman" w:cs="Times New Roman"/>
                      <w:sz w:val="24"/>
                      <w:szCs w:val="24"/>
                    </w:rPr>
                  </w:pPr>
                  <w:r w:rsidRPr="00CA48AF">
                    <w:rPr>
                      <w:rFonts w:ascii="Times New Roman" w:hAnsi="Times New Roman" w:cs="Times New Roman"/>
                      <w:sz w:val="24"/>
                      <w:szCs w:val="24"/>
                    </w:rPr>
                    <w:t>2</w:t>
                  </w:r>
                </w:p>
              </w:tc>
              <w:tc>
                <w:tcPr>
                  <w:tcW w:w="4372" w:type="dxa"/>
                  <w:tcBorders>
                    <w:top w:val="nil"/>
                    <w:left w:val="nil"/>
                    <w:bottom w:val="single" w:sz="8" w:space="0" w:color="auto"/>
                    <w:right w:val="single" w:sz="4" w:space="0" w:color="auto"/>
                  </w:tcBorders>
                  <w:vAlign w:val="center"/>
                  <w:hideMark/>
                </w:tcPr>
                <w:p w:rsidR="00DC2E43" w:rsidRPr="00CA48AF" w:rsidRDefault="00DC2E43" w:rsidP="0050534F">
                  <w:pPr>
                    <w:spacing w:after="0"/>
                    <w:rPr>
                      <w:rFonts w:ascii="Times New Roman" w:hAnsi="Times New Roman" w:cs="Times New Roman"/>
                      <w:sz w:val="24"/>
                      <w:szCs w:val="24"/>
                    </w:rPr>
                  </w:pPr>
                  <w:proofErr w:type="spellStart"/>
                  <w:r w:rsidRPr="00CA48AF">
                    <w:rPr>
                      <w:rFonts w:ascii="Times New Roman" w:hAnsi="Times New Roman" w:cs="Times New Roman"/>
                      <w:sz w:val="24"/>
                      <w:szCs w:val="24"/>
                    </w:rPr>
                    <w:t>Сирич</w:t>
                  </w:r>
                  <w:proofErr w:type="spellEnd"/>
                  <w:r w:rsidRPr="00CA48AF">
                    <w:rPr>
                      <w:rFonts w:ascii="Times New Roman" w:hAnsi="Times New Roman" w:cs="Times New Roman"/>
                      <w:sz w:val="24"/>
                      <w:szCs w:val="24"/>
                    </w:rPr>
                    <w:t xml:space="preserve"> Михаил Владимирович</w:t>
                  </w:r>
                </w:p>
              </w:tc>
              <w:tc>
                <w:tcPr>
                  <w:tcW w:w="3479" w:type="dxa"/>
                  <w:tcBorders>
                    <w:top w:val="nil"/>
                    <w:left w:val="nil"/>
                    <w:bottom w:val="single" w:sz="8" w:space="0" w:color="auto"/>
                    <w:right w:val="single" w:sz="4" w:space="0" w:color="auto"/>
                  </w:tcBorders>
                  <w:vAlign w:val="center"/>
                  <w:hideMark/>
                </w:tcPr>
                <w:p w:rsidR="00DC2E43" w:rsidRPr="00CA48AF" w:rsidRDefault="00DC2E43" w:rsidP="0050534F">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ТМК</w:t>
                  </w:r>
                  <w:r w:rsidR="0083499E" w:rsidRPr="00CA48AF">
                    <w:rPr>
                      <w:rFonts w:ascii="Times New Roman" w:hAnsi="Times New Roman" w:cs="Times New Roman"/>
                      <w:color w:val="000000"/>
                      <w:sz w:val="24"/>
                      <w:szCs w:val="24"/>
                    </w:rPr>
                    <w:t xml:space="preserve"> </w:t>
                  </w:r>
                  <w:r w:rsidRPr="00CA48AF">
                    <w:rPr>
                      <w:rFonts w:ascii="Times New Roman" w:hAnsi="Times New Roman" w:cs="Times New Roman"/>
                      <w:color w:val="000000"/>
                      <w:sz w:val="24"/>
                      <w:szCs w:val="24"/>
                    </w:rPr>
                    <w:t>ОУ "Хатангская СШ №1"</w:t>
                  </w:r>
                </w:p>
              </w:tc>
              <w:tc>
                <w:tcPr>
                  <w:tcW w:w="785" w:type="dxa"/>
                  <w:tcBorders>
                    <w:top w:val="nil"/>
                    <w:left w:val="nil"/>
                    <w:bottom w:val="single" w:sz="8" w:space="0" w:color="auto"/>
                    <w:right w:val="single" w:sz="8" w:space="0" w:color="auto"/>
                  </w:tcBorders>
                  <w:vAlign w:val="center"/>
                  <w:hideMark/>
                </w:tcPr>
                <w:p w:rsidR="00DC2E43" w:rsidRPr="00CA48AF" w:rsidRDefault="00DC2E43" w:rsidP="0050534F">
                  <w:pPr>
                    <w:spacing w:after="0"/>
                    <w:jc w:val="center"/>
                    <w:rPr>
                      <w:rFonts w:ascii="Times New Roman" w:hAnsi="Times New Roman" w:cs="Times New Roman"/>
                      <w:sz w:val="24"/>
                      <w:szCs w:val="24"/>
                    </w:rPr>
                  </w:pPr>
                  <w:r w:rsidRPr="00CA48AF">
                    <w:rPr>
                      <w:rFonts w:ascii="Times New Roman" w:hAnsi="Times New Roman" w:cs="Times New Roman"/>
                      <w:sz w:val="24"/>
                      <w:szCs w:val="24"/>
                    </w:rPr>
                    <w:t>9</w:t>
                  </w:r>
                </w:p>
              </w:tc>
            </w:tr>
            <w:tr w:rsidR="00DC2E43" w:rsidRPr="00B306CE" w:rsidTr="0050534F">
              <w:trPr>
                <w:trHeight w:val="300"/>
              </w:trPr>
              <w:tc>
                <w:tcPr>
                  <w:tcW w:w="9240" w:type="dxa"/>
                  <w:gridSpan w:val="4"/>
                  <w:tcBorders>
                    <w:top w:val="single" w:sz="8" w:space="0" w:color="auto"/>
                    <w:left w:val="single" w:sz="8" w:space="0" w:color="auto"/>
                    <w:bottom w:val="nil"/>
                    <w:right w:val="single" w:sz="8" w:space="0" w:color="000000"/>
                  </w:tcBorders>
                  <w:noWrap/>
                  <w:vAlign w:val="center"/>
                  <w:hideMark/>
                </w:tcPr>
                <w:p w:rsidR="00DC2E43" w:rsidRPr="00CA48AF" w:rsidRDefault="00DC2E43" w:rsidP="0050534F">
                  <w:pPr>
                    <w:spacing w:after="0"/>
                    <w:jc w:val="center"/>
                    <w:rPr>
                      <w:rFonts w:ascii="Times New Roman" w:hAnsi="Times New Roman" w:cs="Times New Roman"/>
                      <w:bCs/>
                      <w:sz w:val="24"/>
                      <w:szCs w:val="24"/>
                    </w:rPr>
                  </w:pPr>
                  <w:r w:rsidRPr="00CA48AF">
                    <w:rPr>
                      <w:rFonts w:ascii="Times New Roman" w:hAnsi="Times New Roman" w:cs="Times New Roman"/>
                      <w:bCs/>
                      <w:sz w:val="24"/>
                      <w:szCs w:val="24"/>
                    </w:rPr>
                    <w:t>номинация "За успехи в творческой деятельности"</w:t>
                  </w:r>
                </w:p>
              </w:tc>
            </w:tr>
            <w:tr w:rsidR="00DC2E43" w:rsidRPr="00B306CE" w:rsidTr="0050534F">
              <w:trPr>
                <w:trHeight w:val="300"/>
              </w:trPr>
              <w:tc>
                <w:tcPr>
                  <w:tcW w:w="604" w:type="dxa"/>
                  <w:tcBorders>
                    <w:top w:val="single" w:sz="8" w:space="0" w:color="auto"/>
                    <w:left w:val="single" w:sz="8" w:space="0" w:color="auto"/>
                    <w:bottom w:val="single" w:sz="8" w:space="0" w:color="auto"/>
                    <w:right w:val="single" w:sz="4" w:space="0" w:color="auto"/>
                  </w:tcBorders>
                  <w:noWrap/>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1</w:t>
                  </w:r>
                </w:p>
              </w:tc>
              <w:tc>
                <w:tcPr>
                  <w:tcW w:w="4372" w:type="dxa"/>
                  <w:tcBorders>
                    <w:top w:val="single" w:sz="8" w:space="0" w:color="auto"/>
                    <w:left w:val="nil"/>
                    <w:bottom w:val="single" w:sz="8" w:space="0" w:color="auto"/>
                    <w:right w:val="single" w:sz="4" w:space="0" w:color="auto"/>
                  </w:tcBorders>
                  <w:noWrap/>
                  <w:vAlign w:val="center"/>
                  <w:hideMark/>
                </w:tcPr>
                <w:p w:rsidR="00DC2E43" w:rsidRPr="00CA48AF" w:rsidRDefault="00DC2E43" w:rsidP="0050534F">
                  <w:pPr>
                    <w:spacing w:after="0"/>
                    <w:rPr>
                      <w:rFonts w:ascii="Times New Roman" w:hAnsi="Times New Roman" w:cs="Times New Roman"/>
                      <w:color w:val="000000"/>
                      <w:sz w:val="24"/>
                      <w:szCs w:val="24"/>
                    </w:rPr>
                  </w:pPr>
                  <w:proofErr w:type="spellStart"/>
                  <w:r w:rsidRPr="00CA48AF">
                    <w:rPr>
                      <w:rFonts w:ascii="Times New Roman" w:hAnsi="Times New Roman" w:cs="Times New Roman"/>
                      <w:color w:val="000000"/>
                      <w:sz w:val="24"/>
                      <w:szCs w:val="24"/>
                    </w:rPr>
                    <w:t>Муллагулова</w:t>
                  </w:r>
                  <w:proofErr w:type="spellEnd"/>
                  <w:r w:rsidRPr="00CA48AF">
                    <w:rPr>
                      <w:rFonts w:ascii="Times New Roman" w:hAnsi="Times New Roman" w:cs="Times New Roman"/>
                      <w:color w:val="000000"/>
                      <w:sz w:val="24"/>
                      <w:szCs w:val="24"/>
                    </w:rPr>
                    <w:t xml:space="preserve"> Инесса </w:t>
                  </w:r>
                  <w:proofErr w:type="spellStart"/>
                  <w:r w:rsidRPr="00CA48AF">
                    <w:rPr>
                      <w:rFonts w:ascii="Times New Roman" w:hAnsi="Times New Roman" w:cs="Times New Roman"/>
                      <w:color w:val="000000"/>
                      <w:sz w:val="24"/>
                      <w:szCs w:val="24"/>
                    </w:rPr>
                    <w:t>Спартовна</w:t>
                  </w:r>
                  <w:proofErr w:type="spellEnd"/>
                </w:p>
              </w:tc>
              <w:tc>
                <w:tcPr>
                  <w:tcW w:w="3479" w:type="dxa"/>
                  <w:tcBorders>
                    <w:top w:val="single" w:sz="8" w:space="0" w:color="auto"/>
                    <w:left w:val="nil"/>
                    <w:bottom w:val="single" w:sz="8" w:space="0" w:color="auto"/>
                    <w:right w:val="single" w:sz="4" w:space="0" w:color="auto"/>
                  </w:tcBorders>
                  <w:noWrap/>
                  <w:vAlign w:val="center"/>
                  <w:hideMark/>
                </w:tcPr>
                <w:p w:rsidR="00DC2E43" w:rsidRPr="00CA48AF" w:rsidRDefault="0083499E" w:rsidP="0083499E">
                  <w:pPr>
                    <w:spacing w:after="0"/>
                    <w:rPr>
                      <w:rFonts w:ascii="Times New Roman" w:hAnsi="Times New Roman" w:cs="Times New Roman"/>
                      <w:color w:val="000000"/>
                      <w:sz w:val="24"/>
                      <w:szCs w:val="24"/>
                    </w:rPr>
                  </w:pPr>
                  <w:r w:rsidRPr="00CA48AF">
                    <w:rPr>
                      <w:rFonts w:ascii="Times New Roman" w:hAnsi="Times New Roman" w:cs="Times New Roman"/>
                      <w:color w:val="000000"/>
                      <w:sz w:val="24"/>
                      <w:szCs w:val="24"/>
                    </w:rPr>
                    <w:t>ДЮЦТТ "Юниор"</w:t>
                  </w:r>
                </w:p>
              </w:tc>
              <w:tc>
                <w:tcPr>
                  <w:tcW w:w="785" w:type="dxa"/>
                  <w:tcBorders>
                    <w:top w:val="single" w:sz="8" w:space="0" w:color="auto"/>
                    <w:left w:val="nil"/>
                    <w:bottom w:val="single" w:sz="8" w:space="0" w:color="auto"/>
                    <w:right w:val="single" w:sz="8" w:space="0" w:color="auto"/>
                  </w:tcBorders>
                  <w:noWrap/>
                  <w:vAlign w:val="center"/>
                  <w:hideMark/>
                </w:tcPr>
                <w:p w:rsidR="00DC2E43" w:rsidRPr="00CA48AF" w:rsidRDefault="00DC2E43" w:rsidP="0050534F">
                  <w:pPr>
                    <w:spacing w:after="0"/>
                    <w:jc w:val="center"/>
                    <w:rPr>
                      <w:rFonts w:ascii="Times New Roman" w:hAnsi="Times New Roman" w:cs="Times New Roman"/>
                      <w:color w:val="000000"/>
                      <w:sz w:val="24"/>
                      <w:szCs w:val="24"/>
                    </w:rPr>
                  </w:pPr>
                  <w:r w:rsidRPr="00CA48AF">
                    <w:rPr>
                      <w:rFonts w:ascii="Times New Roman" w:hAnsi="Times New Roman" w:cs="Times New Roman"/>
                      <w:color w:val="000000"/>
                      <w:sz w:val="24"/>
                      <w:szCs w:val="24"/>
                    </w:rPr>
                    <w:t>10</w:t>
                  </w:r>
                </w:p>
              </w:tc>
            </w:tr>
          </w:tbl>
          <w:p w:rsidR="00DC2E43" w:rsidRPr="00B306CE" w:rsidRDefault="00DC2E43" w:rsidP="0050534F">
            <w:pPr>
              <w:rPr>
                <w:rFonts w:ascii="Times New Roman" w:hAnsi="Times New Roman" w:cs="Times New Roman"/>
                <w:sz w:val="28"/>
                <w:szCs w:val="28"/>
              </w:rPr>
            </w:pPr>
          </w:p>
        </w:tc>
      </w:tr>
    </w:tbl>
    <w:p w:rsidR="00DC2E43" w:rsidRPr="00B306CE" w:rsidRDefault="00DC2E43" w:rsidP="00DC2E43">
      <w:pPr>
        <w:spacing w:after="0"/>
        <w:ind w:firstLine="851"/>
        <w:jc w:val="both"/>
        <w:rPr>
          <w:rFonts w:ascii="Times New Roman" w:hAnsi="Times New Roman" w:cs="Times New Roman"/>
          <w:sz w:val="28"/>
          <w:szCs w:val="28"/>
        </w:rPr>
      </w:pPr>
      <w:r w:rsidRPr="00B306CE">
        <w:rPr>
          <w:rFonts w:ascii="Times New Roman" w:hAnsi="Times New Roman" w:cs="Times New Roman"/>
          <w:sz w:val="28"/>
          <w:szCs w:val="28"/>
        </w:rPr>
        <w:t xml:space="preserve">В целях поддержки многофункциональной образовательной среды на </w:t>
      </w:r>
      <w:proofErr w:type="gramStart"/>
      <w:r w:rsidRPr="00B306CE">
        <w:rPr>
          <w:rFonts w:ascii="Times New Roman" w:hAnsi="Times New Roman" w:cs="Times New Roman"/>
          <w:sz w:val="28"/>
          <w:szCs w:val="28"/>
        </w:rPr>
        <w:t>территории  муниципального</w:t>
      </w:r>
      <w:proofErr w:type="gramEnd"/>
      <w:r w:rsidRPr="00B306CE">
        <w:rPr>
          <w:rFonts w:ascii="Times New Roman" w:hAnsi="Times New Roman" w:cs="Times New Roman"/>
          <w:sz w:val="28"/>
          <w:szCs w:val="28"/>
        </w:rPr>
        <w:t xml:space="preserve"> района Центр ежегодно организует и проводит дистанционные конкурсы по различным предметным областям:</w:t>
      </w:r>
    </w:p>
    <w:tbl>
      <w:tblPr>
        <w:tblStyle w:val="a6"/>
        <w:tblW w:w="9356" w:type="dxa"/>
        <w:tblInd w:w="108" w:type="dxa"/>
        <w:tblLook w:val="04A0" w:firstRow="1" w:lastRow="0" w:firstColumn="1" w:lastColumn="0" w:noHBand="0" w:noVBand="1"/>
      </w:tblPr>
      <w:tblGrid>
        <w:gridCol w:w="6096"/>
        <w:gridCol w:w="1559"/>
        <w:gridCol w:w="1701"/>
      </w:tblGrid>
      <w:tr w:rsidR="00DC2E43" w:rsidRPr="00B306CE" w:rsidTr="0050534F">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E43" w:rsidRPr="00B306CE" w:rsidRDefault="00DC2E43" w:rsidP="0050534F">
            <w:pPr>
              <w:tabs>
                <w:tab w:val="left" w:pos="1165"/>
                <w:tab w:val="center" w:pos="2129"/>
              </w:tabs>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lastRenderedPageBreak/>
              <w:t>Конкурсы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2017-2018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Возраст</w:t>
            </w:r>
          </w:p>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участников</w:t>
            </w:r>
          </w:p>
        </w:tc>
      </w:tr>
      <w:tr w:rsidR="00DC2E43" w:rsidRPr="00B306CE" w:rsidTr="0050534F">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rPr>
                <w:rFonts w:ascii="Times New Roman" w:hAnsi="Times New Roman" w:cs="Times New Roman"/>
                <w:sz w:val="28"/>
                <w:szCs w:val="28"/>
              </w:rPr>
            </w:pPr>
            <w:r w:rsidRPr="00B306CE">
              <w:rPr>
                <w:rFonts w:ascii="Times New Roman" w:hAnsi="Times New Roman" w:cs="Times New Roman"/>
                <w:sz w:val="28"/>
                <w:szCs w:val="28"/>
              </w:rPr>
              <w:t>Международный игра-конкурс «Русский медвежонок»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1447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both"/>
              <w:rPr>
                <w:rFonts w:ascii="Times New Roman" w:hAnsi="Times New Roman" w:cs="Times New Roman"/>
                <w:sz w:val="28"/>
                <w:szCs w:val="28"/>
              </w:rPr>
            </w:pPr>
            <w:r w:rsidRPr="00B306CE">
              <w:rPr>
                <w:rFonts w:ascii="Times New Roman" w:hAnsi="Times New Roman" w:cs="Times New Roman"/>
                <w:sz w:val="28"/>
                <w:szCs w:val="28"/>
              </w:rPr>
              <w:t>2-11 классы</w:t>
            </w:r>
          </w:p>
        </w:tc>
      </w:tr>
      <w:tr w:rsidR="00DC2E43" w:rsidRPr="00B306CE" w:rsidTr="0050534F">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rPr>
                <w:rFonts w:ascii="Times New Roman" w:hAnsi="Times New Roman" w:cs="Times New Roman"/>
                <w:sz w:val="28"/>
                <w:szCs w:val="28"/>
              </w:rPr>
            </w:pPr>
            <w:r w:rsidRPr="00B306CE">
              <w:rPr>
                <w:rFonts w:ascii="Times New Roman" w:hAnsi="Times New Roman" w:cs="Times New Roman"/>
                <w:sz w:val="28"/>
                <w:szCs w:val="28"/>
              </w:rPr>
              <w:t>Всероссийский конкурс «Кит- компьютеры, информатика, технологии»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1069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both"/>
              <w:rPr>
                <w:rFonts w:ascii="Times New Roman" w:hAnsi="Times New Roman" w:cs="Times New Roman"/>
                <w:sz w:val="28"/>
                <w:szCs w:val="28"/>
              </w:rPr>
            </w:pPr>
            <w:r w:rsidRPr="00B306CE">
              <w:rPr>
                <w:rFonts w:ascii="Times New Roman" w:hAnsi="Times New Roman" w:cs="Times New Roman"/>
                <w:sz w:val="28"/>
                <w:szCs w:val="28"/>
              </w:rPr>
              <w:t>1-11 классы</w:t>
            </w:r>
          </w:p>
        </w:tc>
      </w:tr>
      <w:tr w:rsidR="00DC2E43" w:rsidRPr="00B306CE" w:rsidTr="0050534F">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rPr>
                <w:rFonts w:ascii="Times New Roman" w:hAnsi="Times New Roman" w:cs="Times New Roman"/>
                <w:sz w:val="28"/>
                <w:szCs w:val="28"/>
              </w:rPr>
            </w:pPr>
            <w:r w:rsidRPr="00B306CE">
              <w:rPr>
                <w:rFonts w:ascii="Times New Roman" w:hAnsi="Times New Roman" w:cs="Times New Roman"/>
                <w:sz w:val="28"/>
                <w:szCs w:val="28"/>
              </w:rPr>
              <w:t>Международный игровой конкурс по английскому языку «</w:t>
            </w:r>
            <w:r w:rsidRPr="00B306CE">
              <w:rPr>
                <w:rFonts w:ascii="Times New Roman" w:hAnsi="Times New Roman" w:cs="Times New Roman"/>
                <w:sz w:val="28"/>
                <w:szCs w:val="28"/>
                <w:lang w:val="en-US"/>
              </w:rPr>
              <w:t>British</w:t>
            </w:r>
            <w:r w:rsidRPr="00B306CE">
              <w:rPr>
                <w:rFonts w:ascii="Times New Roman" w:hAnsi="Times New Roman" w:cs="Times New Roman"/>
                <w:sz w:val="28"/>
                <w:szCs w:val="28"/>
              </w:rPr>
              <w:t xml:space="preserve"> </w:t>
            </w:r>
            <w:r w:rsidRPr="00B306CE">
              <w:rPr>
                <w:rFonts w:ascii="Times New Roman" w:hAnsi="Times New Roman" w:cs="Times New Roman"/>
                <w:sz w:val="28"/>
                <w:szCs w:val="28"/>
                <w:lang w:val="en-US"/>
              </w:rPr>
              <w:t>Bulldog</w:t>
            </w:r>
            <w:r w:rsidRPr="00B306CE">
              <w:rPr>
                <w:rFonts w:ascii="Times New Roman" w:hAnsi="Times New Roman" w:cs="Times New Roman"/>
                <w:sz w:val="28"/>
                <w:szCs w:val="28"/>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738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both"/>
              <w:rPr>
                <w:rFonts w:ascii="Times New Roman" w:hAnsi="Times New Roman" w:cs="Times New Roman"/>
                <w:sz w:val="28"/>
                <w:szCs w:val="28"/>
              </w:rPr>
            </w:pPr>
            <w:r w:rsidRPr="00B306CE">
              <w:rPr>
                <w:rFonts w:ascii="Times New Roman" w:hAnsi="Times New Roman" w:cs="Times New Roman"/>
                <w:sz w:val="28"/>
                <w:szCs w:val="28"/>
              </w:rPr>
              <w:t>2-11 классы</w:t>
            </w:r>
          </w:p>
        </w:tc>
      </w:tr>
      <w:tr w:rsidR="00DC2E43" w:rsidRPr="00B306CE" w:rsidTr="0050534F">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rPr>
                <w:rFonts w:ascii="Times New Roman" w:hAnsi="Times New Roman" w:cs="Times New Roman"/>
                <w:sz w:val="28"/>
                <w:szCs w:val="28"/>
              </w:rPr>
            </w:pPr>
            <w:r w:rsidRPr="00B306CE">
              <w:rPr>
                <w:rFonts w:ascii="Times New Roman" w:hAnsi="Times New Roman" w:cs="Times New Roman"/>
                <w:sz w:val="28"/>
                <w:szCs w:val="28"/>
              </w:rPr>
              <w:t>Международный игровой конкурс по истории мировой художественной культуры «Золотое руно»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787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both"/>
              <w:rPr>
                <w:rFonts w:ascii="Times New Roman" w:hAnsi="Times New Roman" w:cs="Times New Roman"/>
                <w:sz w:val="28"/>
                <w:szCs w:val="28"/>
              </w:rPr>
            </w:pPr>
            <w:r w:rsidRPr="00B306CE">
              <w:rPr>
                <w:rFonts w:ascii="Times New Roman" w:hAnsi="Times New Roman" w:cs="Times New Roman"/>
                <w:sz w:val="28"/>
                <w:szCs w:val="28"/>
              </w:rPr>
              <w:t>3-11 классы</w:t>
            </w:r>
          </w:p>
        </w:tc>
      </w:tr>
      <w:tr w:rsidR="00DC2E43" w:rsidRPr="00B306CE" w:rsidTr="0050534F">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rPr>
                <w:rFonts w:ascii="Times New Roman" w:hAnsi="Times New Roman" w:cs="Times New Roman"/>
                <w:sz w:val="28"/>
                <w:szCs w:val="28"/>
              </w:rPr>
            </w:pPr>
            <w:r w:rsidRPr="00B306CE">
              <w:rPr>
                <w:rFonts w:ascii="Times New Roman" w:hAnsi="Times New Roman" w:cs="Times New Roman"/>
                <w:sz w:val="28"/>
                <w:szCs w:val="28"/>
              </w:rPr>
              <w:t>Международный математический конкурс «Кенгуру»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1307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both"/>
              <w:rPr>
                <w:rFonts w:ascii="Times New Roman" w:hAnsi="Times New Roman" w:cs="Times New Roman"/>
                <w:sz w:val="28"/>
                <w:szCs w:val="28"/>
              </w:rPr>
            </w:pPr>
            <w:r w:rsidRPr="00B306CE">
              <w:rPr>
                <w:rFonts w:ascii="Times New Roman" w:hAnsi="Times New Roman" w:cs="Times New Roman"/>
                <w:sz w:val="28"/>
                <w:szCs w:val="28"/>
              </w:rPr>
              <w:t>2-10 классы</w:t>
            </w:r>
          </w:p>
        </w:tc>
      </w:tr>
      <w:tr w:rsidR="00DC2E43" w:rsidRPr="00B306CE" w:rsidTr="0050534F">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rPr>
                <w:rFonts w:ascii="Times New Roman" w:hAnsi="Times New Roman" w:cs="Times New Roman"/>
                <w:sz w:val="28"/>
                <w:szCs w:val="28"/>
              </w:rPr>
            </w:pPr>
            <w:r w:rsidRPr="00B306CE">
              <w:rPr>
                <w:rFonts w:ascii="Times New Roman" w:hAnsi="Times New Roman" w:cs="Times New Roman"/>
                <w:sz w:val="28"/>
                <w:szCs w:val="28"/>
              </w:rPr>
              <w:t>Международный конкурс по естествознанию «Человек и природа»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1335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both"/>
              <w:rPr>
                <w:rFonts w:ascii="Times New Roman" w:hAnsi="Times New Roman" w:cs="Times New Roman"/>
                <w:sz w:val="28"/>
                <w:szCs w:val="28"/>
              </w:rPr>
            </w:pPr>
            <w:r w:rsidRPr="00B306CE">
              <w:rPr>
                <w:rFonts w:ascii="Times New Roman" w:hAnsi="Times New Roman" w:cs="Times New Roman"/>
                <w:sz w:val="28"/>
                <w:szCs w:val="28"/>
              </w:rPr>
              <w:t>1-10 классы</w:t>
            </w:r>
          </w:p>
        </w:tc>
      </w:tr>
      <w:tr w:rsidR="00DC2E43" w:rsidRPr="00B306CE" w:rsidTr="0050534F">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rPr>
                <w:rFonts w:ascii="Times New Roman" w:hAnsi="Times New Roman" w:cs="Times New Roman"/>
                <w:sz w:val="28"/>
                <w:szCs w:val="28"/>
              </w:rPr>
            </w:pPr>
            <w:r w:rsidRPr="00B306CE">
              <w:rPr>
                <w:rFonts w:ascii="Times New Roman" w:hAnsi="Times New Roman" w:cs="Times New Roman"/>
                <w:sz w:val="28"/>
                <w:szCs w:val="28"/>
              </w:rPr>
              <w:t>«</w:t>
            </w:r>
            <w:proofErr w:type="spellStart"/>
            <w:r w:rsidRPr="00B306CE">
              <w:rPr>
                <w:rFonts w:ascii="Times New Roman" w:hAnsi="Times New Roman" w:cs="Times New Roman"/>
                <w:sz w:val="28"/>
                <w:szCs w:val="28"/>
              </w:rPr>
              <w:t>Политоринг</w:t>
            </w:r>
            <w:proofErr w:type="spellEnd"/>
            <w:r w:rsidRPr="00B306CE">
              <w:rPr>
                <w:rFonts w:ascii="Times New Roman" w:hAnsi="Times New Roman" w:cs="Times New Roman"/>
                <w:sz w:val="28"/>
                <w:szCs w:val="28"/>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429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both"/>
              <w:rPr>
                <w:rFonts w:ascii="Times New Roman" w:hAnsi="Times New Roman" w:cs="Times New Roman"/>
                <w:sz w:val="28"/>
                <w:szCs w:val="28"/>
              </w:rPr>
            </w:pPr>
            <w:r w:rsidRPr="00B306CE">
              <w:rPr>
                <w:rFonts w:ascii="Times New Roman" w:hAnsi="Times New Roman" w:cs="Times New Roman"/>
                <w:sz w:val="28"/>
                <w:szCs w:val="28"/>
              </w:rPr>
              <w:t>1-10 классы</w:t>
            </w:r>
          </w:p>
        </w:tc>
      </w:tr>
      <w:tr w:rsidR="00DC2E43" w:rsidRPr="00B306CE" w:rsidTr="0050534F">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right"/>
              <w:rPr>
                <w:rFonts w:ascii="Times New Roman" w:hAnsi="Times New Roman" w:cs="Times New Roman"/>
                <w:sz w:val="28"/>
                <w:szCs w:val="28"/>
              </w:rPr>
            </w:pPr>
            <w:r w:rsidRPr="00B306CE">
              <w:rPr>
                <w:rFonts w:ascii="Times New Roman" w:hAnsi="Times New Roman" w:cs="Times New Roman"/>
                <w:sz w:val="28"/>
                <w:szCs w:val="28"/>
              </w:rPr>
              <w:t>ИТОГО: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E43" w:rsidRPr="00B306CE" w:rsidRDefault="00DC2E43" w:rsidP="0050534F">
            <w:pPr>
              <w:spacing w:line="276" w:lineRule="auto"/>
              <w:jc w:val="center"/>
              <w:rPr>
                <w:rFonts w:ascii="Times New Roman" w:hAnsi="Times New Roman" w:cs="Times New Roman"/>
                <w:sz w:val="28"/>
                <w:szCs w:val="28"/>
              </w:rPr>
            </w:pPr>
            <w:r w:rsidRPr="00B306CE">
              <w:rPr>
                <w:rFonts w:ascii="Times New Roman" w:hAnsi="Times New Roman" w:cs="Times New Roman"/>
                <w:sz w:val="28"/>
                <w:szCs w:val="28"/>
              </w:rPr>
              <w:t>7112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E43" w:rsidRPr="00B306CE" w:rsidRDefault="00DC2E43" w:rsidP="0050534F">
            <w:pPr>
              <w:spacing w:line="276" w:lineRule="auto"/>
              <w:jc w:val="both"/>
              <w:rPr>
                <w:rFonts w:ascii="Times New Roman" w:hAnsi="Times New Roman" w:cs="Times New Roman"/>
                <w:sz w:val="28"/>
                <w:szCs w:val="28"/>
              </w:rPr>
            </w:pPr>
          </w:p>
        </w:tc>
      </w:tr>
    </w:tbl>
    <w:p w:rsidR="00DC2E43" w:rsidRPr="00B306CE" w:rsidRDefault="00DC2E43" w:rsidP="00A22912">
      <w:pPr>
        <w:spacing w:after="0" w:line="240" w:lineRule="auto"/>
        <w:ind w:firstLine="708"/>
        <w:jc w:val="both"/>
        <w:rPr>
          <w:rFonts w:ascii="Times New Roman" w:hAnsi="Times New Roman" w:cs="Times New Roman"/>
          <w:sz w:val="28"/>
          <w:szCs w:val="28"/>
        </w:rPr>
      </w:pPr>
      <w:r w:rsidRPr="00B306CE">
        <w:rPr>
          <w:rFonts w:ascii="Times New Roman" w:hAnsi="Times New Roman" w:cs="Times New Roman"/>
          <w:sz w:val="28"/>
          <w:szCs w:val="28"/>
        </w:rPr>
        <w:t>Охват</w:t>
      </w:r>
      <w:r w:rsidR="00A22912">
        <w:rPr>
          <w:rFonts w:ascii="Times New Roman" w:hAnsi="Times New Roman" w:cs="Times New Roman"/>
          <w:sz w:val="28"/>
          <w:szCs w:val="28"/>
        </w:rPr>
        <w:t xml:space="preserve"> </w:t>
      </w:r>
      <w:proofErr w:type="gramStart"/>
      <w:r w:rsidR="00A22912">
        <w:rPr>
          <w:rFonts w:ascii="Times New Roman" w:hAnsi="Times New Roman" w:cs="Times New Roman"/>
          <w:sz w:val="28"/>
          <w:szCs w:val="28"/>
        </w:rPr>
        <w:t xml:space="preserve">учащихся </w:t>
      </w:r>
      <w:r w:rsidRPr="00B306CE">
        <w:rPr>
          <w:rFonts w:ascii="Times New Roman" w:hAnsi="Times New Roman" w:cs="Times New Roman"/>
          <w:sz w:val="28"/>
          <w:szCs w:val="28"/>
        </w:rPr>
        <w:t xml:space="preserve"> дистанционными</w:t>
      </w:r>
      <w:proofErr w:type="gramEnd"/>
      <w:r w:rsidRPr="00B306CE">
        <w:rPr>
          <w:rFonts w:ascii="Times New Roman" w:hAnsi="Times New Roman" w:cs="Times New Roman"/>
          <w:sz w:val="28"/>
          <w:szCs w:val="28"/>
        </w:rPr>
        <w:t xml:space="preserve"> мероприятиями составил 7312 человек,  это указывает на неоднократное участие каждого школьника района в  мероприятиях. </w:t>
      </w:r>
    </w:p>
    <w:p w:rsidR="00DC2E43" w:rsidRPr="00B306CE" w:rsidRDefault="00DC2E43" w:rsidP="00A22912">
      <w:pPr>
        <w:spacing w:after="0" w:line="240" w:lineRule="auto"/>
        <w:ind w:firstLine="708"/>
        <w:jc w:val="both"/>
        <w:rPr>
          <w:rFonts w:ascii="Times New Roman" w:hAnsi="Times New Roman" w:cs="Times New Roman"/>
          <w:sz w:val="28"/>
          <w:szCs w:val="28"/>
        </w:rPr>
      </w:pPr>
      <w:r w:rsidRPr="00B306CE">
        <w:rPr>
          <w:rFonts w:ascii="Times New Roman" w:hAnsi="Times New Roman" w:cs="Times New Roman"/>
          <w:sz w:val="28"/>
          <w:szCs w:val="28"/>
        </w:rPr>
        <w:t xml:space="preserve">В краевую базу «Одаренные дети Красноярья» внесены сведения </w:t>
      </w:r>
      <w:r w:rsidR="00A22912">
        <w:rPr>
          <w:rFonts w:ascii="Times New Roman" w:hAnsi="Times New Roman" w:cs="Times New Roman"/>
          <w:sz w:val="28"/>
          <w:szCs w:val="28"/>
        </w:rPr>
        <w:t>о</w:t>
      </w:r>
      <w:r w:rsidRPr="00B306CE">
        <w:rPr>
          <w:rFonts w:ascii="Times New Roman" w:hAnsi="Times New Roman" w:cs="Times New Roman"/>
          <w:sz w:val="28"/>
          <w:szCs w:val="28"/>
        </w:rPr>
        <w:t xml:space="preserve"> 2446 учащихся (51% от их общего кол-ва), которые ежегодно становятся победителями и призерами состязательных мероприятий школьного, муниципального, регионального и всероссийского уровней организации.</w:t>
      </w:r>
    </w:p>
    <w:p w:rsidR="00DC2E43" w:rsidRPr="00B306CE" w:rsidRDefault="00DC2E43" w:rsidP="00A22912">
      <w:pPr>
        <w:tabs>
          <w:tab w:val="left" w:pos="1617"/>
        </w:tabs>
        <w:autoSpaceDE w:val="0"/>
        <w:autoSpaceDN w:val="0"/>
        <w:adjustRightInd w:val="0"/>
        <w:spacing w:after="0" w:line="240" w:lineRule="auto"/>
        <w:ind w:firstLine="709"/>
        <w:jc w:val="both"/>
        <w:rPr>
          <w:rFonts w:ascii="Times New Roman" w:hAnsi="Times New Roman" w:cs="Times New Roman"/>
          <w:sz w:val="28"/>
          <w:szCs w:val="28"/>
        </w:rPr>
      </w:pPr>
      <w:r w:rsidRPr="00B306CE">
        <w:rPr>
          <w:rFonts w:ascii="Times New Roman" w:hAnsi="Times New Roman" w:cs="Times New Roman"/>
          <w:sz w:val="28"/>
          <w:szCs w:val="28"/>
        </w:rPr>
        <w:t xml:space="preserve">Анализ работы с одаренными детьми в районе в </w:t>
      </w:r>
      <w:r w:rsidR="00A22912">
        <w:rPr>
          <w:rFonts w:ascii="Times New Roman" w:hAnsi="Times New Roman" w:cs="Times New Roman"/>
          <w:sz w:val="28"/>
          <w:szCs w:val="28"/>
        </w:rPr>
        <w:t>текущем</w:t>
      </w:r>
      <w:r w:rsidRPr="00B306CE">
        <w:rPr>
          <w:rFonts w:ascii="Times New Roman" w:hAnsi="Times New Roman" w:cs="Times New Roman"/>
          <w:sz w:val="28"/>
          <w:szCs w:val="28"/>
        </w:rPr>
        <w:t xml:space="preserve"> учебном году определил ряд выводов, отражающих основные положительные тенденции, а также проблемы и недостатки в работе общеобразовательных </w:t>
      </w:r>
      <w:r w:rsidR="00C21BE6">
        <w:rPr>
          <w:rFonts w:ascii="Times New Roman" w:hAnsi="Times New Roman" w:cs="Times New Roman"/>
          <w:sz w:val="28"/>
          <w:szCs w:val="28"/>
        </w:rPr>
        <w:t>органи</w:t>
      </w:r>
      <w:r w:rsidR="00A22912">
        <w:rPr>
          <w:rFonts w:ascii="Times New Roman" w:hAnsi="Times New Roman" w:cs="Times New Roman"/>
          <w:sz w:val="28"/>
          <w:szCs w:val="28"/>
        </w:rPr>
        <w:t>з</w:t>
      </w:r>
      <w:r w:rsidR="00C21BE6">
        <w:rPr>
          <w:rFonts w:ascii="Times New Roman" w:hAnsi="Times New Roman" w:cs="Times New Roman"/>
          <w:sz w:val="28"/>
          <w:szCs w:val="28"/>
        </w:rPr>
        <w:t>а</w:t>
      </w:r>
      <w:r w:rsidR="00A22912">
        <w:rPr>
          <w:rFonts w:ascii="Times New Roman" w:hAnsi="Times New Roman" w:cs="Times New Roman"/>
          <w:sz w:val="28"/>
          <w:szCs w:val="28"/>
        </w:rPr>
        <w:t>ций</w:t>
      </w:r>
      <w:r w:rsidRPr="00B306CE">
        <w:rPr>
          <w:rFonts w:ascii="Times New Roman" w:hAnsi="Times New Roman" w:cs="Times New Roman"/>
          <w:sz w:val="28"/>
          <w:szCs w:val="28"/>
        </w:rPr>
        <w:t>:</w:t>
      </w:r>
    </w:p>
    <w:p w:rsidR="00DC2E43" w:rsidRPr="00B306CE" w:rsidRDefault="00C21BE6" w:rsidP="00A22912">
      <w:pPr>
        <w:tabs>
          <w:tab w:val="left" w:pos="161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w:t>
      </w:r>
      <w:r w:rsidR="00DC2E43" w:rsidRPr="00B306CE">
        <w:rPr>
          <w:rFonts w:ascii="Times New Roman" w:hAnsi="Times New Roman" w:cs="Times New Roman"/>
          <w:sz w:val="28"/>
          <w:szCs w:val="28"/>
        </w:rPr>
        <w:t>оказатель охвата учащихся всероссийской олимпиадой школьников за последние четыре года остается постоянным</w:t>
      </w:r>
      <w:r>
        <w:rPr>
          <w:rFonts w:ascii="Times New Roman" w:hAnsi="Times New Roman" w:cs="Times New Roman"/>
          <w:sz w:val="28"/>
          <w:szCs w:val="28"/>
        </w:rPr>
        <w:t xml:space="preserve"> -</w:t>
      </w:r>
      <w:r w:rsidR="00DC2E43" w:rsidRPr="00B306CE">
        <w:rPr>
          <w:rFonts w:ascii="Times New Roman" w:hAnsi="Times New Roman" w:cs="Times New Roman"/>
          <w:sz w:val="28"/>
          <w:szCs w:val="28"/>
        </w:rPr>
        <w:t xml:space="preserve"> 84% от общего количества обучающихся 5-11 классов;</w:t>
      </w:r>
    </w:p>
    <w:p w:rsidR="00DC2E43" w:rsidRPr="00B306CE" w:rsidRDefault="00C21BE6" w:rsidP="00A22912">
      <w:pPr>
        <w:tabs>
          <w:tab w:val="left" w:pos="161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к</w:t>
      </w:r>
      <w:r w:rsidR="00DC2E43" w:rsidRPr="00B306CE">
        <w:rPr>
          <w:rFonts w:ascii="Times New Roman" w:hAnsi="Times New Roman" w:cs="Times New Roman"/>
          <w:sz w:val="28"/>
          <w:szCs w:val="28"/>
        </w:rPr>
        <w:t xml:space="preserve">ачество выполнения олимпиадных заданий по биологии, русскому языку, астрономии, экономике, физике географии, </w:t>
      </w:r>
      <w:proofErr w:type="gramStart"/>
      <w:r w:rsidR="00DC2E43" w:rsidRPr="00B306CE">
        <w:rPr>
          <w:rFonts w:ascii="Times New Roman" w:hAnsi="Times New Roman" w:cs="Times New Roman"/>
          <w:sz w:val="28"/>
          <w:szCs w:val="28"/>
        </w:rPr>
        <w:t>технологии,  химии</w:t>
      </w:r>
      <w:proofErr w:type="gramEnd"/>
      <w:r w:rsidR="00DC2E43" w:rsidRPr="00B306CE">
        <w:rPr>
          <w:rFonts w:ascii="Times New Roman" w:hAnsi="Times New Roman" w:cs="Times New Roman"/>
          <w:sz w:val="28"/>
          <w:szCs w:val="28"/>
        </w:rPr>
        <w:t>, физической культуре снижается.</w:t>
      </w:r>
    </w:p>
    <w:p w:rsidR="00DC2E43" w:rsidRPr="00B306CE" w:rsidRDefault="00DC2E43" w:rsidP="006D39A9">
      <w:pPr>
        <w:tabs>
          <w:tab w:val="left" w:pos="1617"/>
        </w:tabs>
        <w:autoSpaceDE w:val="0"/>
        <w:autoSpaceDN w:val="0"/>
        <w:adjustRightInd w:val="0"/>
        <w:spacing w:after="0" w:line="240" w:lineRule="auto"/>
        <w:ind w:firstLine="709"/>
        <w:jc w:val="both"/>
        <w:rPr>
          <w:rFonts w:ascii="Times New Roman" w:hAnsi="Times New Roman" w:cs="Times New Roman"/>
          <w:sz w:val="28"/>
          <w:szCs w:val="28"/>
        </w:rPr>
      </w:pPr>
      <w:r w:rsidRPr="00B306CE">
        <w:rPr>
          <w:rFonts w:ascii="Times New Roman" w:hAnsi="Times New Roman" w:cs="Times New Roman"/>
          <w:sz w:val="28"/>
          <w:szCs w:val="28"/>
        </w:rPr>
        <w:t>Одной из основных причин</w:t>
      </w:r>
      <w:r w:rsidR="00C21BE6">
        <w:rPr>
          <w:rFonts w:ascii="Times New Roman" w:hAnsi="Times New Roman" w:cs="Times New Roman"/>
          <w:sz w:val="28"/>
          <w:szCs w:val="28"/>
        </w:rPr>
        <w:t xml:space="preserve"> снижения качества выполнения </w:t>
      </w:r>
      <w:r w:rsidR="00C569AC">
        <w:rPr>
          <w:rFonts w:ascii="Times New Roman" w:hAnsi="Times New Roman" w:cs="Times New Roman"/>
          <w:sz w:val="28"/>
          <w:szCs w:val="28"/>
        </w:rPr>
        <w:t xml:space="preserve">олимпиадных заданий </w:t>
      </w:r>
      <w:proofErr w:type="gramStart"/>
      <w:r w:rsidR="00C569AC">
        <w:rPr>
          <w:rFonts w:ascii="Times New Roman" w:hAnsi="Times New Roman" w:cs="Times New Roman"/>
          <w:sz w:val="28"/>
          <w:szCs w:val="28"/>
        </w:rPr>
        <w:t xml:space="preserve">является </w:t>
      </w:r>
      <w:r w:rsidRPr="00B306CE">
        <w:rPr>
          <w:rFonts w:ascii="Times New Roman" w:hAnsi="Times New Roman" w:cs="Times New Roman"/>
          <w:sz w:val="28"/>
          <w:szCs w:val="28"/>
        </w:rPr>
        <w:t xml:space="preserve"> отсутствие</w:t>
      </w:r>
      <w:proofErr w:type="gramEnd"/>
      <w:r w:rsidRPr="00B306CE">
        <w:rPr>
          <w:rFonts w:ascii="Times New Roman" w:hAnsi="Times New Roman" w:cs="Times New Roman"/>
          <w:sz w:val="28"/>
          <w:szCs w:val="28"/>
        </w:rPr>
        <w:t xml:space="preserve"> адресного педагогического сопровождения высокомотивированных школьнико</w:t>
      </w:r>
      <w:r w:rsidR="00C569AC">
        <w:rPr>
          <w:rFonts w:ascii="Times New Roman" w:hAnsi="Times New Roman" w:cs="Times New Roman"/>
          <w:sz w:val="28"/>
          <w:szCs w:val="28"/>
        </w:rPr>
        <w:t>в в течение всего учебного года.</w:t>
      </w:r>
    </w:p>
    <w:p w:rsidR="00DC2E43" w:rsidRPr="00B306CE" w:rsidRDefault="00DC2E43" w:rsidP="006D39A9">
      <w:pPr>
        <w:pStyle w:val="ConsPlusNormal"/>
        <w:ind w:firstLine="709"/>
        <w:jc w:val="both"/>
        <w:rPr>
          <w:rFonts w:ascii="Times New Roman" w:hAnsi="Times New Roman" w:cs="Times New Roman"/>
          <w:sz w:val="28"/>
          <w:szCs w:val="28"/>
        </w:rPr>
      </w:pPr>
      <w:r w:rsidRPr="00B306CE">
        <w:rPr>
          <w:rFonts w:ascii="Times New Roman" w:hAnsi="Times New Roman" w:cs="Times New Roman"/>
          <w:sz w:val="28"/>
          <w:szCs w:val="28"/>
        </w:rPr>
        <w:t>Для продолжения реализации системной поддержки одаренных детей, а также устранения имеющихся недостатков</w:t>
      </w:r>
      <w:r w:rsidR="00C569AC">
        <w:rPr>
          <w:rFonts w:ascii="Times New Roman" w:hAnsi="Times New Roman" w:cs="Times New Roman"/>
          <w:sz w:val="28"/>
          <w:szCs w:val="28"/>
        </w:rPr>
        <w:t xml:space="preserve"> общеобразовательным организациям</w:t>
      </w:r>
      <w:r w:rsidRPr="00B306CE">
        <w:rPr>
          <w:rFonts w:ascii="Times New Roman" w:hAnsi="Times New Roman" w:cs="Times New Roman"/>
          <w:sz w:val="28"/>
          <w:szCs w:val="28"/>
        </w:rPr>
        <w:t xml:space="preserve"> необходимо:</w:t>
      </w:r>
    </w:p>
    <w:p w:rsidR="00DC2E43" w:rsidRPr="00B306CE" w:rsidRDefault="00DC2E43" w:rsidP="006D39A9">
      <w:pPr>
        <w:pStyle w:val="ListParagraph1"/>
        <w:numPr>
          <w:ilvl w:val="0"/>
          <w:numId w:val="70"/>
        </w:numPr>
        <w:spacing w:after="0" w:line="240" w:lineRule="auto"/>
        <w:ind w:left="0" w:firstLine="0"/>
        <w:jc w:val="both"/>
        <w:rPr>
          <w:rFonts w:ascii="Times New Roman" w:hAnsi="Times New Roman" w:cs="Times New Roman"/>
          <w:sz w:val="28"/>
          <w:szCs w:val="28"/>
        </w:rPr>
      </w:pPr>
      <w:r w:rsidRPr="00B306CE">
        <w:rPr>
          <w:rFonts w:ascii="Times New Roman" w:hAnsi="Times New Roman" w:cs="Times New Roman"/>
          <w:sz w:val="28"/>
          <w:szCs w:val="28"/>
        </w:rPr>
        <w:t xml:space="preserve"> Развивать систему адресного сопровождения учащихся, имеющих высокие образовательные результаты</w:t>
      </w:r>
      <w:r w:rsidR="00C569AC">
        <w:rPr>
          <w:rFonts w:ascii="Times New Roman" w:hAnsi="Times New Roman" w:cs="Times New Roman"/>
          <w:sz w:val="28"/>
          <w:szCs w:val="28"/>
        </w:rPr>
        <w:t>, через разработку индивидуальных образовательных</w:t>
      </w:r>
      <w:r w:rsidRPr="00B306CE">
        <w:rPr>
          <w:rFonts w:ascii="Times New Roman" w:hAnsi="Times New Roman" w:cs="Times New Roman"/>
          <w:sz w:val="28"/>
          <w:szCs w:val="28"/>
        </w:rPr>
        <w:t xml:space="preserve"> ма</w:t>
      </w:r>
      <w:r w:rsidR="00C569AC">
        <w:rPr>
          <w:rFonts w:ascii="Times New Roman" w:hAnsi="Times New Roman" w:cs="Times New Roman"/>
          <w:sz w:val="28"/>
          <w:szCs w:val="28"/>
        </w:rPr>
        <w:t>ршрутов.</w:t>
      </w:r>
    </w:p>
    <w:p w:rsidR="00DC2E43" w:rsidRPr="00B306CE" w:rsidRDefault="00DC2E43" w:rsidP="006D39A9">
      <w:pPr>
        <w:pStyle w:val="ListParagraph1"/>
        <w:numPr>
          <w:ilvl w:val="0"/>
          <w:numId w:val="70"/>
        </w:numPr>
        <w:spacing w:after="0" w:line="240" w:lineRule="auto"/>
        <w:ind w:left="0" w:firstLine="0"/>
        <w:jc w:val="both"/>
        <w:rPr>
          <w:rFonts w:ascii="Times New Roman" w:hAnsi="Times New Roman" w:cs="Times New Roman"/>
          <w:sz w:val="28"/>
          <w:szCs w:val="28"/>
        </w:rPr>
      </w:pPr>
      <w:r w:rsidRPr="00B306CE">
        <w:rPr>
          <w:rFonts w:ascii="Times New Roman" w:hAnsi="Times New Roman" w:cs="Times New Roman"/>
          <w:sz w:val="28"/>
          <w:szCs w:val="28"/>
        </w:rPr>
        <w:t xml:space="preserve">Включить в мониторинг оценки качества деятельности общеобразовательных </w:t>
      </w:r>
      <w:r w:rsidR="00C569AC">
        <w:rPr>
          <w:rFonts w:ascii="Times New Roman" w:hAnsi="Times New Roman" w:cs="Times New Roman"/>
          <w:sz w:val="28"/>
          <w:szCs w:val="28"/>
        </w:rPr>
        <w:t>организаций</w:t>
      </w:r>
      <w:r w:rsidRPr="00B306CE">
        <w:rPr>
          <w:rFonts w:ascii="Times New Roman" w:hAnsi="Times New Roman" w:cs="Times New Roman"/>
          <w:sz w:val="28"/>
          <w:szCs w:val="28"/>
        </w:rPr>
        <w:t xml:space="preserve"> Таймырского муниципального района на </w:t>
      </w:r>
      <w:r w:rsidRPr="00B306CE">
        <w:rPr>
          <w:rFonts w:ascii="Times New Roman" w:hAnsi="Times New Roman" w:cs="Times New Roman"/>
          <w:sz w:val="28"/>
          <w:szCs w:val="28"/>
        </w:rPr>
        <w:lastRenderedPageBreak/>
        <w:t xml:space="preserve">2018-2019 учебный год по направлению " Выявление, развитие и поддержка талантливых и </w:t>
      </w:r>
      <w:proofErr w:type="gramStart"/>
      <w:r w:rsidRPr="00B306CE">
        <w:rPr>
          <w:rFonts w:ascii="Times New Roman" w:hAnsi="Times New Roman" w:cs="Times New Roman"/>
          <w:sz w:val="28"/>
          <w:szCs w:val="28"/>
        </w:rPr>
        <w:t>одаренных  детей</w:t>
      </w:r>
      <w:proofErr w:type="gramEnd"/>
      <w:r w:rsidRPr="00B306CE">
        <w:rPr>
          <w:rFonts w:ascii="Times New Roman" w:hAnsi="Times New Roman" w:cs="Times New Roman"/>
          <w:sz w:val="28"/>
          <w:szCs w:val="28"/>
        </w:rPr>
        <w:t>" следующие критерии:</w:t>
      </w:r>
    </w:p>
    <w:p w:rsidR="00DC2E43" w:rsidRPr="00B306CE" w:rsidRDefault="00DC2E43" w:rsidP="006D39A9">
      <w:pPr>
        <w:pStyle w:val="ListParagraph1"/>
        <w:spacing w:after="0" w:line="240" w:lineRule="auto"/>
        <w:ind w:left="0"/>
        <w:jc w:val="both"/>
        <w:rPr>
          <w:rFonts w:ascii="Times New Roman" w:hAnsi="Times New Roman" w:cs="Times New Roman"/>
          <w:sz w:val="28"/>
          <w:szCs w:val="28"/>
        </w:rPr>
      </w:pPr>
      <w:r w:rsidRPr="00B306CE">
        <w:rPr>
          <w:rFonts w:ascii="Times New Roman" w:hAnsi="Times New Roman" w:cs="Times New Roman"/>
          <w:sz w:val="28"/>
          <w:szCs w:val="28"/>
        </w:rPr>
        <w:t>3.1. Доля высокомотивированных шк</w:t>
      </w:r>
      <w:r w:rsidR="00C569AC">
        <w:rPr>
          <w:rFonts w:ascii="Times New Roman" w:hAnsi="Times New Roman" w:cs="Times New Roman"/>
          <w:sz w:val="28"/>
          <w:szCs w:val="28"/>
        </w:rPr>
        <w:t>ольников, обучающихся посредство</w:t>
      </w:r>
      <w:r w:rsidRPr="00B306CE">
        <w:rPr>
          <w:rFonts w:ascii="Times New Roman" w:hAnsi="Times New Roman" w:cs="Times New Roman"/>
          <w:sz w:val="28"/>
          <w:szCs w:val="28"/>
        </w:rPr>
        <w:t>м индивидуа</w:t>
      </w:r>
      <w:r w:rsidR="00C569AC">
        <w:rPr>
          <w:rFonts w:ascii="Times New Roman" w:hAnsi="Times New Roman" w:cs="Times New Roman"/>
          <w:sz w:val="28"/>
          <w:szCs w:val="28"/>
        </w:rPr>
        <w:t>льных образовательных маршрутов.</w:t>
      </w:r>
    </w:p>
    <w:p w:rsidR="00DC2E43" w:rsidRPr="00B306CE" w:rsidRDefault="00DC2E43" w:rsidP="006D39A9">
      <w:pPr>
        <w:pStyle w:val="ListParagraph1"/>
        <w:spacing w:after="0" w:line="240" w:lineRule="auto"/>
        <w:ind w:left="0"/>
        <w:jc w:val="both"/>
        <w:rPr>
          <w:rFonts w:ascii="Times New Roman" w:hAnsi="Times New Roman" w:cs="Times New Roman"/>
          <w:sz w:val="28"/>
          <w:szCs w:val="28"/>
        </w:rPr>
      </w:pPr>
      <w:r w:rsidRPr="00B306CE">
        <w:rPr>
          <w:rFonts w:ascii="Times New Roman" w:hAnsi="Times New Roman" w:cs="Times New Roman"/>
          <w:sz w:val="28"/>
          <w:szCs w:val="28"/>
        </w:rPr>
        <w:t>3.2. Удельный вес обучающихся, имеющих достижения муниципального, регионального и всероссийского уров</w:t>
      </w:r>
      <w:r w:rsidR="00C569AC">
        <w:rPr>
          <w:rFonts w:ascii="Times New Roman" w:hAnsi="Times New Roman" w:cs="Times New Roman"/>
          <w:sz w:val="28"/>
          <w:szCs w:val="28"/>
        </w:rPr>
        <w:t>ней, к общему числу обучающихся.</w:t>
      </w:r>
    </w:p>
    <w:p w:rsidR="00DC2E43" w:rsidRPr="00B306CE" w:rsidRDefault="00DC2E43" w:rsidP="006D39A9">
      <w:pPr>
        <w:pStyle w:val="ListParagraph1"/>
        <w:spacing w:after="0" w:line="240" w:lineRule="auto"/>
        <w:ind w:left="0"/>
        <w:jc w:val="both"/>
        <w:rPr>
          <w:rFonts w:ascii="Times New Roman" w:hAnsi="Times New Roman" w:cs="Times New Roman"/>
          <w:sz w:val="28"/>
          <w:szCs w:val="28"/>
        </w:rPr>
      </w:pPr>
      <w:r w:rsidRPr="00B306CE">
        <w:rPr>
          <w:rFonts w:ascii="Times New Roman" w:hAnsi="Times New Roman" w:cs="Times New Roman"/>
          <w:sz w:val="28"/>
          <w:szCs w:val="28"/>
        </w:rPr>
        <w:t xml:space="preserve">3.3. Количество победителей и призеров всероссийских олимпиад и </w:t>
      </w:r>
      <w:r w:rsidR="00C569AC">
        <w:rPr>
          <w:rFonts w:ascii="Times New Roman" w:hAnsi="Times New Roman" w:cs="Times New Roman"/>
          <w:sz w:val="28"/>
          <w:szCs w:val="28"/>
        </w:rPr>
        <w:t>научно-практических конференций.</w:t>
      </w:r>
    </w:p>
    <w:p w:rsidR="00DC2E43" w:rsidRPr="00B306CE" w:rsidRDefault="00DC2E43" w:rsidP="006D39A9">
      <w:pPr>
        <w:pStyle w:val="ListParagraph1"/>
        <w:spacing w:after="0" w:line="240" w:lineRule="auto"/>
        <w:ind w:left="0"/>
        <w:jc w:val="both"/>
        <w:rPr>
          <w:rFonts w:ascii="Times New Roman" w:hAnsi="Times New Roman" w:cs="Times New Roman"/>
          <w:sz w:val="28"/>
          <w:szCs w:val="28"/>
        </w:rPr>
      </w:pPr>
      <w:r w:rsidRPr="00B306CE">
        <w:rPr>
          <w:rFonts w:ascii="Times New Roman" w:hAnsi="Times New Roman" w:cs="Times New Roman"/>
          <w:sz w:val="28"/>
          <w:szCs w:val="28"/>
        </w:rPr>
        <w:t xml:space="preserve">3.4. Численность/удельный вес педагогов, подготовивших победителей и призеров всероссийских олимпиад и </w:t>
      </w:r>
      <w:r w:rsidR="00C569AC">
        <w:rPr>
          <w:rFonts w:ascii="Times New Roman" w:hAnsi="Times New Roman" w:cs="Times New Roman"/>
          <w:sz w:val="28"/>
          <w:szCs w:val="28"/>
        </w:rPr>
        <w:t>научно-практических конференций.</w:t>
      </w:r>
    </w:p>
    <w:p w:rsidR="00DC2E43" w:rsidRPr="00B306CE" w:rsidRDefault="00DC2E43" w:rsidP="006D39A9">
      <w:pPr>
        <w:pStyle w:val="ListParagraph1"/>
        <w:spacing w:after="0" w:line="240" w:lineRule="auto"/>
        <w:ind w:left="0"/>
        <w:jc w:val="both"/>
        <w:rPr>
          <w:rFonts w:ascii="Times New Roman" w:hAnsi="Times New Roman" w:cs="Times New Roman"/>
          <w:sz w:val="28"/>
          <w:szCs w:val="28"/>
        </w:rPr>
      </w:pPr>
      <w:r w:rsidRPr="00B306CE">
        <w:rPr>
          <w:rFonts w:ascii="Times New Roman" w:hAnsi="Times New Roman" w:cs="Times New Roman"/>
          <w:sz w:val="28"/>
          <w:szCs w:val="28"/>
        </w:rPr>
        <w:t>3.5. Численность/удельный вес победителей и призеров различных конкурсных мероприятий (интеллектуальных, спортивных, творческих), ставших стипендиатами либо удостоившихся различных премий.</w:t>
      </w:r>
    </w:p>
    <w:p w:rsidR="005E024F" w:rsidRPr="00B306CE" w:rsidRDefault="005E024F" w:rsidP="006D39A9">
      <w:pPr>
        <w:spacing w:after="0" w:line="240" w:lineRule="auto"/>
        <w:jc w:val="both"/>
        <w:rPr>
          <w:rFonts w:ascii="Times New Roman" w:hAnsi="Times New Roman" w:cs="Times New Roman"/>
          <w:b/>
          <w:bCs/>
          <w:iCs/>
          <w:sz w:val="28"/>
          <w:szCs w:val="28"/>
        </w:rPr>
      </w:pPr>
    </w:p>
    <w:p w:rsidR="005E024F" w:rsidRDefault="005E7BE8" w:rsidP="005E7BE8">
      <w:pPr>
        <w:pStyle w:val="a4"/>
        <w:numPr>
          <w:ilvl w:val="1"/>
          <w:numId w:val="3"/>
        </w:numPr>
        <w:spacing w:after="0"/>
        <w:ind w:left="-284" w:firstLine="0"/>
        <w:contextualSpacing/>
        <w:jc w:val="center"/>
        <w:rPr>
          <w:rFonts w:ascii="Times New Roman" w:hAnsi="Times New Roman" w:cs="Times New Roman"/>
          <w:b/>
          <w:sz w:val="28"/>
          <w:szCs w:val="28"/>
        </w:rPr>
      </w:pPr>
      <w:r w:rsidRPr="00580047">
        <w:rPr>
          <w:rFonts w:ascii="Times New Roman" w:hAnsi="Times New Roman" w:cs="Times New Roman"/>
          <w:b/>
          <w:sz w:val="28"/>
          <w:szCs w:val="28"/>
        </w:rPr>
        <w:t>Социализация обучающихся</w:t>
      </w:r>
    </w:p>
    <w:p w:rsidR="006D39A9" w:rsidRPr="00580047" w:rsidRDefault="006D39A9" w:rsidP="006D39A9">
      <w:pPr>
        <w:pStyle w:val="a4"/>
        <w:spacing w:after="0"/>
        <w:ind w:left="-284"/>
        <w:contextualSpacing/>
        <w:rPr>
          <w:rFonts w:ascii="Times New Roman" w:hAnsi="Times New Roman" w:cs="Times New Roman"/>
          <w:b/>
          <w:sz w:val="28"/>
          <w:szCs w:val="28"/>
        </w:rPr>
      </w:pPr>
    </w:p>
    <w:p w:rsidR="0039107F" w:rsidRPr="006D39A9" w:rsidRDefault="00580047" w:rsidP="005E7BE8">
      <w:pPr>
        <w:pStyle w:val="a4"/>
        <w:widowControl w:val="0"/>
        <w:numPr>
          <w:ilvl w:val="2"/>
          <w:numId w:val="3"/>
        </w:numPr>
        <w:spacing w:after="0"/>
        <w:ind w:left="0" w:firstLine="0"/>
        <w:jc w:val="both"/>
        <w:rPr>
          <w:rFonts w:ascii="Times New Roman" w:hAnsi="Times New Roman" w:cs="Times New Roman"/>
          <w:i/>
          <w:sz w:val="28"/>
          <w:szCs w:val="28"/>
        </w:rPr>
      </w:pPr>
      <w:r>
        <w:rPr>
          <w:rFonts w:ascii="Times New Roman" w:hAnsi="Times New Roman" w:cs="Times New Roman"/>
          <w:b/>
          <w:i/>
          <w:sz w:val="28"/>
          <w:szCs w:val="28"/>
        </w:rPr>
        <w:t>Воспитание школьников</w:t>
      </w:r>
    </w:p>
    <w:p w:rsidR="006D39A9" w:rsidRPr="001821F4" w:rsidRDefault="006D39A9" w:rsidP="006D39A9">
      <w:pPr>
        <w:pStyle w:val="a4"/>
        <w:widowControl w:val="0"/>
        <w:spacing w:after="0"/>
        <w:ind w:left="0"/>
        <w:jc w:val="both"/>
        <w:rPr>
          <w:rFonts w:ascii="Times New Roman" w:hAnsi="Times New Roman" w:cs="Times New Roman"/>
          <w:i/>
          <w:sz w:val="28"/>
          <w:szCs w:val="28"/>
        </w:rPr>
      </w:pPr>
    </w:p>
    <w:p w:rsidR="001821F4" w:rsidRPr="001821F4" w:rsidRDefault="001821F4" w:rsidP="000E6C8B">
      <w:pPr>
        <w:widowControl w:val="0"/>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 xml:space="preserve">В организации воспитательной работы со </w:t>
      </w:r>
      <w:proofErr w:type="gramStart"/>
      <w:r w:rsidRPr="001821F4">
        <w:rPr>
          <w:rFonts w:ascii="Times New Roman" w:hAnsi="Times New Roman" w:cs="Times New Roman"/>
          <w:sz w:val="28"/>
          <w:szCs w:val="28"/>
        </w:rPr>
        <w:t>школьниками  Управление</w:t>
      </w:r>
      <w:proofErr w:type="gramEnd"/>
      <w:r w:rsidRPr="001821F4">
        <w:rPr>
          <w:rFonts w:ascii="Times New Roman" w:hAnsi="Times New Roman" w:cs="Times New Roman"/>
          <w:sz w:val="28"/>
          <w:szCs w:val="28"/>
        </w:rPr>
        <w:t xml:space="preserve"> образования Администрации муниципального района следует ориентирам Стратегии развития воспитания </w:t>
      </w:r>
      <w:r w:rsidR="00F33B6A">
        <w:rPr>
          <w:rFonts w:ascii="Times New Roman" w:hAnsi="Times New Roman" w:cs="Times New Roman"/>
          <w:sz w:val="28"/>
          <w:szCs w:val="28"/>
        </w:rPr>
        <w:t xml:space="preserve">в </w:t>
      </w:r>
      <w:r w:rsidRPr="001821F4">
        <w:rPr>
          <w:rFonts w:ascii="Times New Roman" w:hAnsi="Times New Roman" w:cs="Times New Roman"/>
          <w:sz w:val="28"/>
          <w:szCs w:val="28"/>
        </w:rPr>
        <w:t>Российской Федерации на период до 2025 года.</w:t>
      </w:r>
    </w:p>
    <w:p w:rsidR="001821F4" w:rsidRPr="001821F4" w:rsidRDefault="001821F4" w:rsidP="000E6C8B">
      <w:pPr>
        <w:widowControl w:val="0"/>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Основными направлениями в работе были:</w:t>
      </w:r>
    </w:p>
    <w:p w:rsidR="001821F4" w:rsidRPr="001821F4" w:rsidRDefault="00AB731D" w:rsidP="000E6C8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w:t>
      </w:r>
      <w:r w:rsidR="001821F4" w:rsidRPr="001821F4">
        <w:rPr>
          <w:rFonts w:ascii="Times New Roman" w:hAnsi="Times New Roman" w:cs="Times New Roman"/>
          <w:sz w:val="28"/>
          <w:szCs w:val="28"/>
        </w:rPr>
        <w:t>ражданское и военно-патриотическое воспитание;</w:t>
      </w:r>
    </w:p>
    <w:p w:rsidR="001821F4" w:rsidRPr="001821F4" w:rsidRDefault="00AB731D" w:rsidP="000E6C8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w:t>
      </w:r>
      <w:r w:rsidR="001821F4" w:rsidRPr="001821F4">
        <w:rPr>
          <w:rFonts w:ascii="Times New Roman" w:hAnsi="Times New Roman" w:cs="Times New Roman"/>
          <w:sz w:val="28"/>
          <w:szCs w:val="28"/>
        </w:rPr>
        <w:t>изическое воспитание;</w:t>
      </w:r>
    </w:p>
    <w:p w:rsidR="001821F4" w:rsidRPr="001821F4" w:rsidRDefault="00AB731D" w:rsidP="000E6C8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1821F4" w:rsidRPr="001821F4">
        <w:rPr>
          <w:rFonts w:ascii="Times New Roman" w:hAnsi="Times New Roman" w:cs="Times New Roman"/>
          <w:sz w:val="28"/>
          <w:szCs w:val="28"/>
        </w:rPr>
        <w:t>азвитие социальных компетенций школьников</w:t>
      </w:r>
    </w:p>
    <w:p w:rsidR="001821F4" w:rsidRPr="001821F4" w:rsidRDefault="00AB731D" w:rsidP="000E6C8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1821F4" w:rsidRPr="001821F4">
        <w:rPr>
          <w:rFonts w:ascii="Times New Roman" w:hAnsi="Times New Roman" w:cs="Times New Roman"/>
          <w:sz w:val="28"/>
          <w:szCs w:val="28"/>
        </w:rPr>
        <w:t>абота по включению образовательных организаций в «Российское движение школьников» и ВВПОД «</w:t>
      </w:r>
      <w:proofErr w:type="spellStart"/>
      <w:r w:rsidR="001821F4" w:rsidRPr="001821F4">
        <w:rPr>
          <w:rFonts w:ascii="Times New Roman" w:hAnsi="Times New Roman" w:cs="Times New Roman"/>
          <w:sz w:val="28"/>
          <w:szCs w:val="28"/>
        </w:rPr>
        <w:t>Юнармия</w:t>
      </w:r>
      <w:proofErr w:type="spellEnd"/>
      <w:r w:rsidR="001821F4" w:rsidRPr="001821F4">
        <w:rPr>
          <w:rFonts w:ascii="Times New Roman" w:hAnsi="Times New Roman" w:cs="Times New Roman"/>
          <w:sz w:val="28"/>
          <w:szCs w:val="28"/>
        </w:rPr>
        <w:t>»</w:t>
      </w:r>
      <w:r>
        <w:rPr>
          <w:rFonts w:ascii="Times New Roman" w:hAnsi="Times New Roman" w:cs="Times New Roman"/>
          <w:sz w:val="28"/>
          <w:szCs w:val="28"/>
        </w:rPr>
        <w:t>.</w:t>
      </w:r>
    </w:p>
    <w:p w:rsidR="001821F4" w:rsidRPr="001821F4" w:rsidRDefault="001821F4" w:rsidP="000E6C8B">
      <w:pPr>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Общеобразовательные организации используют в работе «Краевой школьный календарь для гражданского образования и воспитания в системе общего образования Красноярского края».</w:t>
      </w:r>
    </w:p>
    <w:p w:rsidR="001821F4" w:rsidRPr="001821F4" w:rsidRDefault="001821F4" w:rsidP="000E6C8B">
      <w:pPr>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Система гражданской и патриотической рабо</w:t>
      </w:r>
      <w:r w:rsidR="00AB731D">
        <w:rPr>
          <w:rFonts w:ascii="Times New Roman" w:hAnsi="Times New Roman" w:cs="Times New Roman"/>
          <w:sz w:val="28"/>
          <w:szCs w:val="28"/>
        </w:rPr>
        <w:t>ты в образовательных организациях</w:t>
      </w:r>
      <w:r w:rsidRPr="001821F4">
        <w:rPr>
          <w:rFonts w:ascii="Times New Roman" w:hAnsi="Times New Roman" w:cs="Times New Roman"/>
          <w:sz w:val="28"/>
          <w:szCs w:val="28"/>
        </w:rPr>
        <w:t xml:space="preserve"> муниципального района включает в себя комплекс мероприятий по формированию патриотических чувств и сознания учащихся, российской идентичности, уважения к обществу и государству:</w:t>
      </w:r>
    </w:p>
    <w:p w:rsidR="001821F4" w:rsidRPr="001821F4" w:rsidRDefault="00AB731D" w:rsidP="000E6C8B">
      <w:pPr>
        <w:pStyle w:val="a4"/>
        <w:widowControl w:val="0"/>
        <w:numPr>
          <w:ilvl w:val="0"/>
          <w:numId w:val="71"/>
        </w:numPr>
        <w:spacing w:after="0" w:line="240" w:lineRule="auto"/>
        <w:ind w:left="426"/>
        <w:contextualSpacing/>
        <w:jc w:val="both"/>
        <w:rPr>
          <w:rFonts w:ascii="Times New Roman" w:hAnsi="Times New Roman" w:cs="Times New Roman"/>
          <w:sz w:val="28"/>
          <w:szCs w:val="28"/>
        </w:rPr>
      </w:pPr>
      <w:r>
        <w:rPr>
          <w:rFonts w:ascii="Times New Roman" w:hAnsi="Times New Roman" w:cs="Times New Roman"/>
          <w:sz w:val="28"/>
          <w:szCs w:val="28"/>
        </w:rPr>
        <w:t>т</w:t>
      </w:r>
      <w:r w:rsidR="001821F4" w:rsidRPr="001821F4">
        <w:rPr>
          <w:rFonts w:ascii="Times New Roman" w:hAnsi="Times New Roman" w:cs="Times New Roman"/>
          <w:sz w:val="28"/>
          <w:szCs w:val="28"/>
        </w:rPr>
        <w:t>ематические уроки, посвященные юбилейным датам истории Российского государства, Красноярского края, Таймырского муниципального района, героическим событиям ВОВ и ее героям.</w:t>
      </w:r>
    </w:p>
    <w:p w:rsidR="001821F4" w:rsidRPr="001821F4" w:rsidRDefault="00AB731D" w:rsidP="000E6C8B">
      <w:pPr>
        <w:pStyle w:val="a4"/>
        <w:widowControl w:val="0"/>
        <w:numPr>
          <w:ilvl w:val="0"/>
          <w:numId w:val="72"/>
        </w:numPr>
        <w:spacing w:after="0" w:line="240" w:lineRule="auto"/>
        <w:ind w:left="426"/>
        <w:contextualSpacing/>
        <w:jc w:val="both"/>
        <w:rPr>
          <w:rFonts w:ascii="Times New Roman" w:hAnsi="Times New Roman" w:cs="Times New Roman"/>
          <w:sz w:val="28"/>
          <w:szCs w:val="28"/>
        </w:rPr>
      </w:pPr>
      <w:r>
        <w:rPr>
          <w:rFonts w:ascii="Times New Roman" w:hAnsi="Times New Roman" w:cs="Times New Roman"/>
          <w:sz w:val="28"/>
          <w:szCs w:val="28"/>
        </w:rPr>
        <w:t>м</w:t>
      </w:r>
      <w:r w:rsidR="001821F4" w:rsidRPr="001821F4">
        <w:rPr>
          <w:rFonts w:ascii="Times New Roman" w:hAnsi="Times New Roman" w:cs="Times New Roman"/>
          <w:sz w:val="28"/>
          <w:szCs w:val="28"/>
        </w:rPr>
        <w:t>итинги и вахты п</w:t>
      </w:r>
      <w:r>
        <w:rPr>
          <w:rFonts w:ascii="Times New Roman" w:hAnsi="Times New Roman" w:cs="Times New Roman"/>
          <w:sz w:val="28"/>
          <w:szCs w:val="28"/>
        </w:rPr>
        <w:t>амяти, посвященные</w:t>
      </w:r>
      <w:r w:rsidR="001821F4" w:rsidRPr="001821F4">
        <w:rPr>
          <w:rFonts w:ascii="Times New Roman" w:hAnsi="Times New Roman" w:cs="Times New Roman"/>
          <w:sz w:val="28"/>
          <w:szCs w:val="28"/>
        </w:rPr>
        <w:t xml:space="preserve"> д</w:t>
      </w:r>
      <w:r w:rsidR="001821F4" w:rsidRPr="001821F4">
        <w:rPr>
          <w:rFonts w:ascii="Times New Roman" w:hAnsi="Times New Roman" w:cs="Times New Roman"/>
          <w:bCs/>
          <w:color w:val="222222"/>
          <w:sz w:val="28"/>
          <w:szCs w:val="28"/>
          <w:shd w:val="clear" w:color="auto" w:fill="FFFFFF"/>
        </w:rPr>
        <w:t>ню памяти</w:t>
      </w:r>
      <w:r w:rsidR="001821F4" w:rsidRPr="001821F4">
        <w:rPr>
          <w:rFonts w:ascii="Times New Roman" w:hAnsi="Times New Roman" w:cs="Times New Roman"/>
          <w:color w:val="222222"/>
          <w:sz w:val="28"/>
          <w:szCs w:val="28"/>
          <w:shd w:val="clear" w:color="auto" w:fill="FFFFFF"/>
        </w:rPr>
        <w:t> о россиянах, исполнявших служебный долг за пределами Отечества</w:t>
      </w:r>
      <w:r w:rsidR="001821F4" w:rsidRPr="001821F4">
        <w:rPr>
          <w:rFonts w:ascii="Times New Roman" w:hAnsi="Times New Roman" w:cs="Times New Roman"/>
          <w:sz w:val="28"/>
          <w:szCs w:val="28"/>
        </w:rPr>
        <w:t>, Дню Победы в Великой Отечественной войне, началу Великой Отечественной войны. По отдельным планам проводятся классные часы, внеклассные мероприятия.</w:t>
      </w:r>
    </w:p>
    <w:p w:rsidR="001821F4" w:rsidRPr="001821F4" w:rsidRDefault="00AB731D" w:rsidP="000E6C8B">
      <w:pPr>
        <w:pStyle w:val="a4"/>
        <w:widowControl w:val="0"/>
        <w:numPr>
          <w:ilvl w:val="0"/>
          <w:numId w:val="73"/>
        </w:numPr>
        <w:spacing w:after="0" w:line="240" w:lineRule="auto"/>
        <w:ind w:left="426"/>
        <w:contextualSpacing/>
        <w:jc w:val="both"/>
        <w:rPr>
          <w:rFonts w:ascii="Times New Roman" w:hAnsi="Times New Roman" w:cs="Times New Roman"/>
          <w:sz w:val="28"/>
          <w:szCs w:val="28"/>
        </w:rPr>
      </w:pPr>
      <w:r>
        <w:rPr>
          <w:rFonts w:ascii="Times New Roman" w:hAnsi="Times New Roman" w:cs="Times New Roman"/>
          <w:sz w:val="28"/>
          <w:szCs w:val="28"/>
        </w:rPr>
        <w:t>м</w:t>
      </w:r>
      <w:r w:rsidR="001821F4" w:rsidRPr="001821F4">
        <w:rPr>
          <w:rFonts w:ascii="Times New Roman" w:hAnsi="Times New Roman" w:cs="Times New Roman"/>
          <w:sz w:val="28"/>
          <w:szCs w:val="28"/>
        </w:rPr>
        <w:t>униципальные конкурсы: школьных музейных экспозиций, военно-спортивные игры «Победа», «Зарница», школьный и муниципальный этапы открытого чемпионата г. Красноярск</w:t>
      </w:r>
      <w:r>
        <w:rPr>
          <w:rFonts w:ascii="Times New Roman" w:hAnsi="Times New Roman" w:cs="Times New Roman"/>
          <w:sz w:val="28"/>
          <w:szCs w:val="28"/>
        </w:rPr>
        <w:t>а</w:t>
      </w:r>
      <w:r w:rsidR="001821F4" w:rsidRPr="001821F4">
        <w:rPr>
          <w:rFonts w:ascii="Times New Roman" w:hAnsi="Times New Roman" w:cs="Times New Roman"/>
          <w:sz w:val="28"/>
          <w:szCs w:val="28"/>
        </w:rPr>
        <w:t xml:space="preserve"> и Красноярского края по чтению вслух «Страница 18».</w:t>
      </w:r>
    </w:p>
    <w:p w:rsidR="001821F4" w:rsidRPr="001821F4" w:rsidRDefault="001821F4" w:rsidP="00497AEA">
      <w:pPr>
        <w:widowControl w:val="0"/>
        <w:spacing w:after="0" w:line="240" w:lineRule="auto"/>
        <w:ind w:firstLine="426"/>
        <w:jc w:val="both"/>
        <w:rPr>
          <w:rFonts w:ascii="Times New Roman" w:hAnsi="Times New Roman" w:cs="Times New Roman"/>
          <w:sz w:val="28"/>
          <w:szCs w:val="28"/>
        </w:rPr>
      </w:pPr>
      <w:r w:rsidRPr="001821F4">
        <w:rPr>
          <w:rFonts w:ascii="Times New Roman" w:hAnsi="Times New Roman" w:cs="Times New Roman"/>
          <w:sz w:val="28"/>
          <w:szCs w:val="28"/>
        </w:rPr>
        <w:t xml:space="preserve">Ежегодно команды учащихся образовательных организаций Дудинки принимают участие в легкоатлетической эстафете, посвященной Дню </w:t>
      </w:r>
      <w:r w:rsidRPr="001821F4">
        <w:rPr>
          <w:rFonts w:ascii="Times New Roman" w:hAnsi="Times New Roman" w:cs="Times New Roman"/>
          <w:sz w:val="28"/>
          <w:szCs w:val="28"/>
        </w:rPr>
        <w:lastRenderedPageBreak/>
        <w:t>Победы в Великой Отечественной войне, Всероссийской акции «Бессмертный полк».</w:t>
      </w:r>
    </w:p>
    <w:p w:rsidR="001821F4" w:rsidRPr="001821F4" w:rsidRDefault="001821F4" w:rsidP="00497AEA">
      <w:pPr>
        <w:widowControl w:val="0"/>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В музейную деятельность вовлечено 10 школ района. В 2017-2018 учебном году ТМК</w:t>
      </w:r>
      <w:r w:rsidR="00AB731D">
        <w:rPr>
          <w:rFonts w:ascii="Times New Roman" w:hAnsi="Times New Roman" w:cs="Times New Roman"/>
          <w:sz w:val="28"/>
          <w:szCs w:val="28"/>
        </w:rPr>
        <w:t xml:space="preserve"> </w:t>
      </w:r>
      <w:r w:rsidRPr="001821F4">
        <w:rPr>
          <w:rFonts w:ascii="Times New Roman" w:hAnsi="Times New Roman" w:cs="Times New Roman"/>
          <w:sz w:val="28"/>
          <w:szCs w:val="28"/>
        </w:rPr>
        <w:t>ОУ «Дудинская гимназия» заняла 1-е место среди школ города в муниципальном смотре-конкурсе школьных экспозиций «Наследие» с экспозицией, посв</w:t>
      </w:r>
      <w:r w:rsidR="00AB731D">
        <w:rPr>
          <w:rFonts w:ascii="Times New Roman" w:hAnsi="Times New Roman" w:cs="Times New Roman"/>
          <w:sz w:val="28"/>
          <w:szCs w:val="28"/>
        </w:rPr>
        <w:t>ященной 350-летию города Дудинки</w:t>
      </w:r>
      <w:r w:rsidRPr="001821F4">
        <w:rPr>
          <w:rFonts w:ascii="Times New Roman" w:hAnsi="Times New Roman" w:cs="Times New Roman"/>
          <w:sz w:val="28"/>
          <w:szCs w:val="28"/>
        </w:rPr>
        <w:t xml:space="preserve"> «Люди. Годы. Жизнь».</w:t>
      </w:r>
    </w:p>
    <w:p w:rsidR="001821F4" w:rsidRPr="001821F4" w:rsidRDefault="001821F4" w:rsidP="00497AEA">
      <w:pPr>
        <w:widowControl w:val="0"/>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 xml:space="preserve">29 учащихся муниципального района приняли участие в краевом творческом конкурсе «Город и поселок моей мечты», организованном </w:t>
      </w:r>
      <w:r w:rsidRPr="001821F4">
        <w:rPr>
          <w:rFonts w:ascii="Times New Roman" w:hAnsi="Times New Roman" w:cs="Times New Roman"/>
          <w:color w:val="000000"/>
          <w:sz w:val="28"/>
          <w:szCs w:val="28"/>
          <w:shd w:val="clear" w:color="auto" w:fill="FFFFFF"/>
        </w:rPr>
        <w:t>КГАУ «Дирекция краевых телепрограмм».</w:t>
      </w:r>
    </w:p>
    <w:p w:rsidR="001821F4" w:rsidRPr="001821F4" w:rsidRDefault="001821F4" w:rsidP="00497AEA">
      <w:pPr>
        <w:widowControl w:val="0"/>
        <w:spacing w:after="0" w:line="240" w:lineRule="auto"/>
        <w:jc w:val="both"/>
        <w:rPr>
          <w:rFonts w:ascii="Times New Roman" w:hAnsi="Times New Roman" w:cs="Times New Roman"/>
          <w:sz w:val="28"/>
          <w:szCs w:val="28"/>
        </w:rPr>
      </w:pPr>
      <w:r w:rsidRPr="001821F4">
        <w:rPr>
          <w:rFonts w:ascii="Times New Roman" w:hAnsi="Times New Roman" w:cs="Times New Roman"/>
          <w:sz w:val="28"/>
          <w:szCs w:val="28"/>
        </w:rPr>
        <w:tab/>
        <w:t xml:space="preserve">В целях совершенствования патриотического воспитания на территории муниципального района второй год </w:t>
      </w:r>
      <w:r w:rsidR="00AB731D">
        <w:rPr>
          <w:rFonts w:ascii="Times New Roman" w:hAnsi="Times New Roman" w:cs="Times New Roman"/>
          <w:sz w:val="28"/>
          <w:szCs w:val="28"/>
        </w:rPr>
        <w:t>проводился</w:t>
      </w:r>
      <w:r w:rsidRPr="001821F4">
        <w:rPr>
          <w:rFonts w:ascii="Times New Roman" w:hAnsi="Times New Roman" w:cs="Times New Roman"/>
          <w:sz w:val="28"/>
          <w:szCs w:val="28"/>
        </w:rPr>
        <w:t xml:space="preserve"> конкурс проектов по патриотическому воспитанию, посвященный 75-летию Побед</w:t>
      </w:r>
      <w:r w:rsidR="00AB731D">
        <w:rPr>
          <w:rFonts w:ascii="Times New Roman" w:hAnsi="Times New Roman" w:cs="Times New Roman"/>
          <w:sz w:val="28"/>
          <w:szCs w:val="28"/>
        </w:rPr>
        <w:t xml:space="preserve">ы в Великой Отечественной войне. Победителем </w:t>
      </w:r>
      <w:proofErr w:type="gramStart"/>
      <w:r w:rsidR="00AB731D">
        <w:rPr>
          <w:rFonts w:ascii="Times New Roman" w:hAnsi="Times New Roman" w:cs="Times New Roman"/>
          <w:sz w:val="28"/>
          <w:szCs w:val="28"/>
        </w:rPr>
        <w:t xml:space="preserve">в </w:t>
      </w:r>
      <w:r w:rsidRPr="001821F4">
        <w:rPr>
          <w:rFonts w:ascii="Times New Roman" w:hAnsi="Times New Roman" w:cs="Times New Roman"/>
          <w:sz w:val="28"/>
          <w:szCs w:val="28"/>
        </w:rPr>
        <w:t xml:space="preserve"> </w:t>
      </w:r>
      <w:r w:rsidR="00AB731D" w:rsidRPr="001821F4">
        <w:rPr>
          <w:rFonts w:ascii="Times New Roman" w:hAnsi="Times New Roman" w:cs="Times New Roman"/>
          <w:sz w:val="28"/>
          <w:szCs w:val="28"/>
        </w:rPr>
        <w:t>номинации</w:t>
      </w:r>
      <w:proofErr w:type="gramEnd"/>
      <w:r w:rsidR="00AB731D" w:rsidRPr="001821F4">
        <w:rPr>
          <w:rFonts w:ascii="Times New Roman" w:hAnsi="Times New Roman" w:cs="Times New Roman"/>
          <w:sz w:val="28"/>
          <w:szCs w:val="28"/>
        </w:rPr>
        <w:t xml:space="preserve"> «Лучший городской проект по гражданско-патриотическому воспитанию»</w:t>
      </w:r>
      <w:r w:rsidR="00AB731D">
        <w:rPr>
          <w:rFonts w:ascii="Times New Roman" w:hAnsi="Times New Roman" w:cs="Times New Roman"/>
          <w:sz w:val="28"/>
          <w:szCs w:val="28"/>
        </w:rPr>
        <w:t xml:space="preserve"> стала</w:t>
      </w:r>
      <w:r w:rsidRPr="001821F4">
        <w:rPr>
          <w:rFonts w:ascii="Times New Roman" w:hAnsi="Times New Roman" w:cs="Times New Roman"/>
          <w:sz w:val="28"/>
          <w:szCs w:val="28"/>
        </w:rPr>
        <w:t xml:space="preserve">  кома</w:t>
      </w:r>
      <w:r w:rsidR="00AB731D">
        <w:rPr>
          <w:rFonts w:ascii="Times New Roman" w:hAnsi="Times New Roman" w:cs="Times New Roman"/>
          <w:sz w:val="28"/>
          <w:szCs w:val="28"/>
        </w:rPr>
        <w:t>нда ТМК ОУ «Дудинская гимназия»,</w:t>
      </w:r>
      <w:r w:rsidRPr="001821F4">
        <w:rPr>
          <w:rFonts w:ascii="Times New Roman" w:hAnsi="Times New Roman" w:cs="Times New Roman"/>
          <w:sz w:val="28"/>
          <w:szCs w:val="28"/>
        </w:rPr>
        <w:t xml:space="preserve"> выигра</w:t>
      </w:r>
      <w:r w:rsidR="00AB731D">
        <w:rPr>
          <w:rFonts w:ascii="Times New Roman" w:hAnsi="Times New Roman" w:cs="Times New Roman"/>
          <w:sz w:val="28"/>
          <w:szCs w:val="28"/>
        </w:rPr>
        <w:t>вшая</w:t>
      </w:r>
      <w:r w:rsidRPr="001821F4">
        <w:rPr>
          <w:rFonts w:ascii="Times New Roman" w:hAnsi="Times New Roman" w:cs="Times New Roman"/>
          <w:sz w:val="28"/>
          <w:szCs w:val="28"/>
        </w:rPr>
        <w:t xml:space="preserve"> экскурсионный тур в город-герой Курск. Команда ТМК</w:t>
      </w:r>
      <w:r w:rsidR="00AB731D">
        <w:rPr>
          <w:rFonts w:ascii="Times New Roman" w:hAnsi="Times New Roman" w:cs="Times New Roman"/>
          <w:sz w:val="28"/>
          <w:szCs w:val="28"/>
        </w:rPr>
        <w:t xml:space="preserve"> </w:t>
      </w:r>
      <w:r w:rsidRPr="001821F4">
        <w:rPr>
          <w:rFonts w:ascii="Times New Roman" w:hAnsi="Times New Roman" w:cs="Times New Roman"/>
          <w:sz w:val="28"/>
          <w:szCs w:val="28"/>
        </w:rPr>
        <w:t>ОУ «Хатангская средняя школа №1» победила в номинации «Лучший сельский проект по гражданско-патриотическому воспитанию» и получила ценные призы.</w:t>
      </w:r>
      <w:r w:rsidRPr="001821F4">
        <w:rPr>
          <w:rFonts w:ascii="Times New Roman" w:hAnsi="Times New Roman" w:cs="Times New Roman"/>
          <w:bCs/>
          <w:sz w:val="28"/>
          <w:szCs w:val="28"/>
        </w:rPr>
        <w:t xml:space="preserve"> За активное участие и качественную подготовку проекта была отмечена ТМК ОУ «Хетская средняя школа».</w:t>
      </w:r>
    </w:p>
    <w:p w:rsidR="001821F4" w:rsidRPr="001821F4" w:rsidRDefault="00497AEA" w:rsidP="00497AEA">
      <w:pPr>
        <w:widowControl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Управление образования уделяет б</w:t>
      </w:r>
      <w:r w:rsidR="001821F4" w:rsidRPr="001821F4">
        <w:rPr>
          <w:rFonts w:ascii="Times New Roman" w:hAnsi="Times New Roman" w:cs="Times New Roman"/>
          <w:sz w:val="28"/>
          <w:szCs w:val="28"/>
        </w:rPr>
        <w:t xml:space="preserve">ольшое </w:t>
      </w:r>
      <w:proofErr w:type="gramStart"/>
      <w:r w:rsidR="001821F4" w:rsidRPr="001821F4">
        <w:rPr>
          <w:rFonts w:ascii="Times New Roman" w:hAnsi="Times New Roman" w:cs="Times New Roman"/>
          <w:sz w:val="28"/>
          <w:szCs w:val="28"/>
        </w:rPr>
        <w:t>внимание  развитию</w:t>
      </w:r>
      <w:proofErr w:type="gramEnd"/>
      <w:r w:rsidR="001821F4" w:rsidRPr="001821F4">
        <w:rPr>
          <w:rFonts w:ascii="Times New Roman" w:hAnsi="Times New Roman" w:cs="Times New Roman"/>
          <w:sz w:val="28"/>
          <w:szCs w:val="28"/>
        </w:rPr>
        <w:t xml:space="preserve"> </w:t>
      </w:r>
      <w:r>
        <w:rPr>
          <w:rFonts w:ascii="Times New Roman" w:hAnsi="Times New Roman" w:cs="Times New Roman"/>
          <w:sz w:val="28"/>
          <w:szCs w:val="28"/>
        </w:rPr>
        <w:t>социальных инициатив школьников по вопросам создания  социальных проектов</w:t>
      </w:r>
      <w:r w:rsidR="001821F4" w:rsidRPr="001821F4">
        <w:rPr>
          <w:rFonts w:ascii="Times New Roman" w:hAnsi="Times New Roman" w:cs="Times New Roman"/>
          <w:sz w:val="28"/>
          <w:szCs w:val="28"/>
        </w:rPr>
        <w:t>. Для обучения технологиям такого проектирования педагоги и активисты ученического сообщества города Дуд</w:t>
      </w:r>
      <w:r>
        <w:rPr>
          <w:rFonts w:ascii="Times New Roman" w:hAnsi="Times New Roman" w:cs="Times New Roman"/>
          <w:sz w:val="28"/>
          <w:szCs w:val="28"/>
        </w:rPr>
        <w:t xml:space="preserve">инки приняли участие в  </w:t>
      </w:r>
      <w:r w:rsidR="001821F4" w:rsidRPr="001821F4">
        <w:rPr>
          <w:rFonts w:ascii="Times New Roman" w:hAnsi="Times New Roman" w:cs="Times New Roman"/>
          <w:sz w:val="28"/>
          <w:szCs w:val="28"/>
        </w:rPr>
        <w:t xml:space="preserve"> традиционных мероприятий, организованных комитетом гражданских инициатив фонда Кудрина при поддержке ПАО «ГМК «</w:t>
      </w:r>
      <w:proofErr w:type="spellStart"/>
      <w:r w:rsidR="001821F4" w:rsidRPr="001821F4">
        <w:rPr>
          <w:rFonts w:ascii="Times New Roman" w:hAnsi="Times New Roman" w:cs="Times New Roman"/>
          <w:sz w:val="28"/>
          <w:szCs w:val="28"/>
        </w:rPr>
        <w:t>Норникель</w:t>
      </w:r>
      <w:proofErr w:type="spellEnd"/>
      <w:r w:rsidR="001821F4" w:rsidRPr="001821F4">
        <w:rPr>
          <w:rFonts w:ascii="Times New Roman" w:hAnsi="Times New Roman" w:cs="Times New Roman"/>
          <w:sz w:val="28"/>
          <w:szCs w:val="28"/>
        </w:rPr>
        <w:t>»:</w:t>
      </w:r>
    </w:p>
    <w:p w:rsidR="001821F4" w:rsidRPr="001821F4" w:rsidRDefault="001821F4" w:rsidP="00497AEA">
      <w:pPr>
        <w:widowControl w:val="0"/>
        <w:spacing w:after="0" w:line="240" w:lineRule="auto"/>
        <w:ind w:right="-1" w:firstLine="709"/>
        <w:jc w:val="both"/>
        <w:rPr>
          <w:rFonts w:ascii="Times New Roman" w:hAnsi="Times New Roman" w:cs="Times New Roman"/>
          <w:sz w:val="28"/>
          <w:szCs w:val="28"/>
        </w:rPr>
      </w:pPr>
      <w:r w:rsidRPr="001821F4">
        <w:rPr>
          <w:rFonts w:ascii="Times New Roman" w:hAnsi="Times New Roman" w:cs="Times New Roman"/>
          <w:sz w:val="28"/>
          <w:szCs w:val="28"/>
        </w:rPr>
        <w:t xml:space="preserve">- </w:t>
      </w:r>
      <w:r w:rsidR="00497AEA">
        <w:rPr>
          <w:rFonts w:ascii="Times New Roman" w:hAnsi="Times New Roman" w:cs="Times New Roman"/>
          <w:sz w:val="28"/>
          <w:szCs w:val="28"/>
        </w:rPr>
        <w:t xml:space="preserve"> 10 октября 2017г.  учебно-проектировочный</w:t>
      </w:r>
      <w:r w:rsidRPr="001821F4">
        <w:rPr>
          <w:rFonts w:ascii="Times New Roman" w:hAnsi="Times New Roman" w:cs="Times New Roman"/>
          <w:sz w:val="28"/>
          <w:szCs w:val="28"/>
        </w:rPr>
        <w:t xml:space="preserve"> семинар «Школа городских </w:t>
      </w:r>
      <w:proofErr w:type="gramStart"/>
      <w:r w:rsidRPr="001821F4">
        <w:rPr>
          <w:rFonts w:ascii="Times New Roman" w:hAnsi="Times New Roman" w:cs="Times New Roman"/>
          <w:sz w:val="28"/>
          <w:szCs w:val="28"/>
        </w:rPr>
        <w:t xml:space="preserve">компетенций» </w:t>
      </w:r>
      <w:r w:rsidR="00497AEA">
        <w:rPr>
          <w:rFonts w:ascii="Times New Roman" w:hAnsi="Times New Roman" w:cs="Times New Roman"/>
          <w:sz w:val="28"/>
          <w:szCs w:val="28"/>
        </w:rPr>
        <w:t xml:space="preserve"> на</w:t>
      </w:r>
      <w:proofErr w:type="gramEnd"/>
      <w:r w:rsidR="00497AEA">
        <w:rPr>
          <w:rFonts w:ascii="Times New Roman" w:hAnsi="Times New Roman" w:cs="Times New Roman"/>
          <w:sz w:val="28"/>
          <w:szCs w:val="28"/>
        </w:rPr>
        <w:t xml:space="preserve"> базе ТМК ОУ «Дудинская гимназия» (</w:t>
      </w:r>
      <w:r w:rsidR="00497AEA" w:rsidRPr="001821F4">
        <w:rPr>
          <w:rFonts w:ascii="Times New Roman" w:hAnsi="Times New Roman" w:cs="Times New Roman"/>
          <w:sz w:val="28"/>
          <w:szCs w:val="28"/>
        </w:rPr>
        <w:t>60 учащихся и 6 педагогов</w:t>
      </w:r>
      <w:r w:rsidRPr="001821F4">
        <w:rPr>
          <w:rFonts w:ascii="Times New Roman" w:hAnsi="Times New Roman" w:cs="Times New Roman"/>
          <w:sz w:val="28"/>
          <w:szCs w:val="28"/>
        </w:rPr>
        <w:t>);</w:t>
      </w:r>
    </w:p>
    <w:p w:rsidR="001821F4" w:rsidRPr="001821F4" w:rsidRDefault="001821F4" w:rsidP="00497AEA">
      <w:pPr>
        <w:widowControl w:val="0"/>
        <w:spacing w:after="0" w:line="240" w:lineRule="auto"/>
        <w:ind w:right="-1" w:firstLine="709"/>
        <w:jc w:val="both"/>
        <w:rPr>
          <w:rFonts w:ascii="Times New Roman" w:hAnsi="Times New Roman" w:cs="Times New Roman"/>
          <w:sz w:val="28"/>
          <w:szCs w:val="28"/>
        </w:rPr>
      </w:pPr>
      <w:r w:rsidRPr="001821F4">
        <w:rPr>
          <w:rFonts w:ascii="Times New Roman" w:hAnsi="Times New Roman" w:cs="Times New Roman"/>
          <w:sz w:val="28"/>
          <w:szCs w:val="28"/>
        </w:rPr>
        <w:t xml:space="preserve">- </w:t>
      </w:r>
      <w:r w:rsidR="00582856">
        <w:rPr>
          <w:rFonts w:ascii="Times New Roman" w:hAnsi="Times New Roman" w:cs="Times New Roman"/>
          <w:sz w:val="28"/>
          <w:szCs w:val="28"/>
        </w:rPr>
        <w:t xml:space="preserve"> с 3 ноября 2017г. по 5 февраля 2018г.  </w:t>
      </w:r>
      <w:r w:rsidR="00582856" w:rsidRPr="001821F4">
        <w:rPr>
          <w:rFonts w:ascii="Times New Roman" w:hAnsi="Times New Roman" w:cs="Times New Roman"/>
          <w:sz w:val="28"/>
          <w:szCs w:val="28"/>
        </w:rPr>
        <w:t>онл</w:t>
      </w:r>
      <w:r w:rsidR="00582856">
        <w:rPr>
          <w:rFonts w:ascii="Times New Roman" w:hAnsi="Times New Roman" w:cs="Times New Roman"/>
          <w:sz w:val="28"/>
          <w:szCs w:val="28"/>
        </w:rPr>
        <w:t>айн-марафон</w:t>
      </w:r>
      <w:r w:rsidR="00582856" w:rsidRPr="001821F4">
        <w:rPr>
          <w:rFonts w:ascii="Times New Roman" w:hAnsi="Times New Roman" w:cs="Times New Roman"/>
          <w:sz w:val="28"/>
          <w:szCs w:val="28"/>
        </w:rPr>
        <w:t xml:space="preserve"> «школы городских компетенций»</w:t>
      </w:r>
      <w:r w:rsidR="00582856">
        <w:rPr>
          <w:rFonts w:ascii="Times New Roman" w:hAnsi="Times New Roman" w:cs="Times New Roman"/>
          <w:sz w:val="28"/>
          <w:szCs w:val="28"/>
        </w:rPr>
        <w:t xml:space="preserve"> (</w:t>
      </w:r>
      <w:r w:rsidRPr="001821F4">
        <w:rPr>
          <w:rFonts w:ascii="Times New Roman" w:hAnsi="Times New Roman" w:cs="Times New Roman"/>
          <w:sz w:val="28"/>
          <w:szCs w:val="28"/>
        </w:rPr>
        <w:t>51 учащийся и 6 педагогов из ТМК ОУ «Дудинская гимназия», ТМК ОУ «Дудинская средняя школа №5», ТМК ОУ «Дудинская средняя школа №7»</w:t>
      </w:r>
      <w:r w:rsidR="00582856">
        <w:rPr>
          <w:rFonts w:ascii="Times New Roman" w:hAnsi="Times New Roman" w:cs="Times New Roman"/>
          <w:sz w:val="28"/>
          <w:szCs w:val="28"/>
        </w:rPr>
        <w:t>)</w:t>
      </w:r>
      <w:r w:rsidRPr="001821F4">
        <w:rPr>
          <w:rFonts w:ascii="Times New Roman" w:hAnsi="Times New Roman" w:cs="Times New Roman"/>
          <w:sz w:val="28"/>
          <w:szCs w:val="28"/>
        </w:rPr>
        <w:t>;</w:t>
      </w:r>
    </w:p>
    <w:p w:rsidR="001821F4" w:rsidRPr="001821F4" w:rsidRDefault="001821F4" w:rsidP="001821F4">
      <w:pPr>
        <w:widowControl w:val="0"/>
        <w:spacing w:after="0"/>
        <w:ind w:right="-1" w:firstLine="709"/>
        <w:jc w:val="both"/>
        <w:rPr>
          <w:rFonts w:ascii="Times New Roman" w:hAnsi="Times New Roman" w:cs="Times New Roman"/>
          <w:sz w:val="28"/>
          <w:szCs w:val="28"/>
        </w:rPr>
      </w:pPr>
      <w:r w:rsidRPr="001821F4">
        <w:rPr>
          <w:rFonts w:ascii="Times New Roman" w:hAnsi="Times New Roman" w:cs="Times New Roman"/>
          <w:sz w:val="28"/>
          <w:szCs w:val="28"/>
        </w:rPr>
        <w:t xml:space="preserve">- </w:t>
      </w:r>
      <w:r w:rsidR="008D137E" w:rsidRPr="001821F4">
        <w:rPr>
          <w:rFonts w:ascii="Times New Roman" w:hAnsi="Times New Roman" w:cs="Times New Roman"/>
          <w:sz w:val="28"/>
          <w:szCs w:val="28"/>
        </w:rPr>
        <w:t>с 11 по 14 марта 2018г</w:t>
      </w:r>
      <w:r w:rsidR="008D137E">
        <w:rPr>
          <w:rFonts w:ascii="Times New Roman" w:hAnsi="Times New Roman" w:cs="Times New Roman"/>
          <w:sz w:val="28"/>
          <w:szCs w:val="28"/>
        </w:rPr>
        <w:t>.</w:t>
      </w:r>
      <w:r w:rsidR="008D137E" w:rsidRPr="001821F4">
        <w:rPr>
          <w:rFonts w:ascii="Times New Roman" w:hAnsi="Times New Roman" w:cs="Times New Roman"/>
          <w:sz w:val="28"/>
          <w:szCs w:val="28"/>
        </w:rPr>
        <w:t xml:space="preserve"> </w:t>
      </w:r>
      <w:r w:rsidR="008D137E">
        <w:rPr>
          <w:rFonts w:ascii="Times New Roman" w:hAnsi="Times New Roman" w:cs="Times New Roman"/>
          <w:sz w:val="28"/>
          <w:szCs w:val="28"/>
        </w:rPr>
        <w:t xml:space="preserve"> фестиваль «Наш город-2017»</w:t>
      </w:r>
      <w:r w:rsidRPr="001821F4">
        <w:rPr>
          <w:rFonts w:ascii="Times New Roman" w:hAnsi="Times New Roman" w:cs="Times New Roman"/>
          <w:sz w:val="28"/>
          <w:szCs w:val="28"/>
        </w:rPr>
        <w:t xml:space="preserve"> в г. Норильск</w:t>
      </w:r>
      <w:r w:rsidR="008D137E">
        <w:rPr>
          <w:rFonts w:ascii="Times New Roman" w:hAnsi="Times New Roman" w:cs="Times New Roman"/>
          <w:sz w:val="28"/>
          <w:szCs w:val="28"/>
        </w:rPr>
        <w:t>е</w:t>
      </w:r>
      <w:r w:rsidRPr="001821F4">
        <w:rPr>
          <w:rFonts w:ascii="Times New Roman" w:hAnsi="Times New Roman" w:cs="Times New Roman"/>
          <w:sz w:val="28"/>
          <w:szCs w:val="28"/>
        </w:rPr>
        <w:t xml:space="preserve"> (</w:t>
      </w:r>
      <w:r w:rsidR="008D137E" w:rsidRPr="001821F4">
        <w:rPr>
          <w:rFonts w:ascii="Times New Roman" w:hAnsi="Times New Roman" w:cs="Times New Roman"/>
          <w:sz w:val="28"/>
          <w:szCs w:val="28"/>
        </w:rPr>
        <w:t>38 учащихся и 6 педагогов</w:t>
      </w:r>
      <w:r w:rsidRPr="001821F4">
        <w:rPr>
          <w:rFonts w:ascii="Times New Roman" w:hAnsi="Times New Roman" w:cs="Times New Roman"/>
          <w:sz w:val="28"/>
          <w:szCs w:val="28"/>
        </w:rPr>
        <w:t>).</w:t>
      </w:r>
    </w:p>
    <w:p w:rsidR="001821F4" w:rsidRPr="001821F4" w:rsidRDefault="008D137E" w:rsidP="001821F4">
      <w:pPr>
        <w:pStyle w:val="a3"/>
        <w:spacing w:before="0" w:beforeAutospacing="0" w:after="0" w:afterAutospacing="0"/>
        <w:jc w:val="both"/>
        <w:rPr>
          <w:sz w:val="28"/>
          <w:szCs w:val="28"/>
        </w:rPr>
      </w:pPr>
      <w:r>
        <w:rPr>
          <w:sz w:val="28"/>
          <w:szCs w:val="28"/>
        </w:rPr>
        <w:t xml:space="preserve">         </w:t>
      </w:r>
      <w:r w:rsidR="001821F4" w:rsidRPr="001821F4">
        <w:rPr>
          <w:sz w:val="28"/>
          <w:szCs w:val="28"/>
        </w:rPr>
        <w:t xml:space="preserve"> По итогам фестиваля «Наш г</w:t>
      </w:r>
      <w:r>
        <w:rPr>
          <w:sz w:val="28"/>
          <w:szCs w:val="28"/>
        </w:rPr>
        <w:t xml:space="preserve">ород-2018» 5 учащихся </w:t>
      </w:r>
      <w:proofErr w:type="spellStart"/>
      <w:r>
        <w:rPr>
          <w:sz w:val="28"/>
          <w:szCs w:val="28"/>
        </w:rPr>
        <w:t>г.Дудинки</w:t>
      </w:r>
      <w:proofErr w:type="spellEnd"/>
      <w:r w:rsidR="001821F4" w:rsidRPr="001821F4">
        <w:rPr>
          <w:sz w:val="28"/>
          <w:szCs w:val="28"/>
        </w:rPr>
        <w:t xml:space="preserve"> из ТМК</w:t>
      </w:r>
      <w:r>
        <w:rPr>
          <w:sz w:val="28"/>
          <w:szCs w:val="28"/>
        </w:rPr>
        <w:t xml:space="preserve"> </w:t>
      </w:r>
      <w:r w:rsidR="001821F4" w:rsidRPr="001821F4">
        <w:rPr>
          <w:sz w:val="28"/>
          <w:szCs w:val="28"/>
        </w:rPr>
        <w:t>ОУ «Дудинская средняя школа №5» получили возможность поехать</w:t>
      </w:r>
      <w:r>
        <w:rPr>
          <w:sz w:val="28"/>
          <w:szCs w:val="28"/>
        </w:rPr>
        <w:t xml:space="preserve"> в</w:t>
      </w:r>
      <w:r w:rsidRPr="008D137E">
        <w:rPr>
          <w:bCs/>
          <w:color w:val="000000"/>
          <w:sz w:val="28"/>
          <w:szCs w:val="28"/>
        </w:rPr>
        <w:t xml:space="preserve"> </w:t>
      </w:r>
      <w:proofErr w:type="spellStart"/>
      <w:r>
        <w:rPr>
          <w:bCs/>
          <w:color w:val="000000"/>
          <w:sz w:val="28"/>
          <w:szCs w:val="28"/>
        </w:rPr>
        <w:t>г.Миасс</w:t>
      </w:r>
      <w:proofErr w:type="spellEnd"/>
      <w:r>
        <w:rPr>
          <w:bCs/>
          <w:color w:val="000000"/>
          <w:sz w:val="28"/>
          <w:szCs w:val="28"/>
        </w:rPr>
        <w:t xml:space="preserve"> Челябинской </w:t>
      </w:r>
      <w:proofErr w:type="gramStart"/>
      <w:r>
        <w:rPr>
          <w:bCs/>
          <w:color w:val="000000"/>
          <w:sz w:val="28"/>
          <w:szCs w:val="28"/>
        </w:rPr>
        <w:t xml:space="preserve">области </w:t>
      </w:r>
      <w:r>
        <w:rPr>
          <w:sz w:val="28"/>
          <w:szCs w:val="28"/>
        </w:rPr>
        <w:t xml:space="preserve"> для</w:t>
      </w:r>
      <w:proofErr w:type="gramEnd"/>
      <w:r>
        <w:rPr>
          <w:sz w:val="28"/>
          <w:szCs w:val="28"/>
        </w:rPr>
        <w:t xml:space="preserve"> участия в  летней образовательной программе</w:t>
      </w:r>
      <w:r w:rsidR="001821F4" w:rsidRPr="001821F4">
        <w:rPr>
          <w:sz w:val="28"/>
          <w:szCs w:val="28"/>
        </w:rPr>
        <w:t xml:space="preserve"> </w:t>
      </w:r>
      <w:r w:rsidR="001821F4" w:rsidRPr="001821F4">
        <w:rPr>
          <w:bCs/>
          <w:color w:val="000000"/>
          <w:sz w:val="28"/>
          <w:szCs w:val="28"/>
        </w:rPr>
        <w:t>«Полевая академия проектного менеджмента: Город как проект».</w:t>
      </w:r>
    </w:p>
    <w:p w:rsidR="001821F4" w:rsidRPr="001821F4" w:rsidRDefault="00F16388" w:rsidP="00CA7045">
      <w:pPr>
        <w:shd w:val="clear" w:color="auto" w:fill="FFFFFF" w:themeFill="background1"/>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Школьники </w:t>
      </w:r>
      <w:r w:rsidR="001821F4" w:rsidRPr="001821F4">
        <w:rPr>
          <w:rFonts w:ascii="Times New Roman" w:hAnsi="Times New Roman" w:cs="Times New Roman"/>
          <w:sz w:val="28"/>
          <w:szCs w:val="28"/>
        </w:rPr>
        <w:t xml:space="preserve"> муниципального</w:t>
      </w:r>
      <w:proofErr w:type="gramEnd"/>
      <w:r w:rsidR="001821F4" w:rsidRPr="001821F4">
        <w:rPr>
          <w:rFonts w:ascii="Times New Roman" w:hAnsi="Times New Roman" w:cs="Times New Roman"/>
          <w:sz w:val="28"/>
          <w:szCs w:val="28"/>
        </w:rPr>
        <w:t xml:space="preserve"> района </w:t>
      </w:r>
      <w:r>
        <w:rPr>
          <w:rFonts w:ascii="Times New Roman" w:hAnsi="Times New Roman" w:cs="Times New Roman"/>
          <w:sz w:val="28"/>
          <w:szCs w:val="28"/>
        </w:rPr>
        <w:t>участвовали</w:t>
      </w:r>
      <w:r w:rsidR="001821F4" w:rsidRPr="001821F4">
        <w:rPr>
          <w:rFonts w:ascii="Times New Roman" w:hAnsi="Times New Roman" w:cs="Times New Roman"/>
          <w:sz w:val="28"/>
          <w:szCs w:val="28"/>
        </w:rPr>
        <w:t xml:space="preserve"> в дистанционном этапе научно-технического марафона «АРКТИК.</w:t>
      </w:r>
      <w:r w:rsidR="001821F4" w:rsidRPr="001821F4">
        <w:rPr>
          <w:rFonts w:ascii="Times New Roman" w:hAnsi="Times New Roman" w:cs="Times New Roman"/>
          <w:sz w:val="28"/>
          <w:szCs w:val="28"/>
          <w:lang w:val="en-US"/>
        </w:rPr>
        <w:t>PRO</w:t>
      </w:r>
      <w:r w:rsidR="001821F4" w:rsidRPr="001821F4">
        <w:rPr>
          <w:rFonts w:ascii="Times New Roman" w:hAnsi="Times New Roman" w:cs="Times New Roman"/>
          <w:sz w:val="28"/>
          <w:szCs w:val="28"/>
        </w:rPr>
        <w:t>»</w:t>
      </w:r>
      <w:r w:rsidR="00EC1759">
        <w:rPr>
          <w:rFonts w:ascii="Times New Roman" w:hAnsi="Times New Roman" w:cs="Times New Roman"/>
          <w:sz w:val="28"/>
          <w:szCs w:val="28"/>
        </w:rPr>
        <w:t>,</w:t>
      </w:r>
      <w:r w:rsidR="001821F4" w:rsidRPr="001821F4">
        <w:rPr>
          <w:rFonts w:ascii="Times New Roman" w:hAnsi="Times New Roman" w:cs="Times New Roman"/>
          <w:sz w:val="28"/>
          <w:szCs w:val="28"/>
        </w:rPr>
        <w:t xml:space="preserve"> организованном  ПАО «ГМК «</w:t>
      </w:r>
      <w:proofErr w:type="spellStart"/>
      <w:r w:rsidR="001821F4" w:rsidRPr="001821F4">
        <w:rPr>
          <w:rFonts w:ascii="Times New Roman" w:hAnsi="Times New Roman" w:cs="Times New Roman"/>
          <w:sz w:val="28"/>
          <w:szCs w:val="28"/>
        </w:rPr>
        <w:t>Норникель</w:t>
      </w:r>
      <w:proofErr w:type="spellEnd"/>
      <w:r w:rsidR="001821F4" w:rsidRPr="001821F4">
        <w:rPr>
          <w:rFonts w:ascii="Times New Roman" w:hAnsi="Times New Roman" w:cs="Times New Roman"/>
          <w:sz w:val="28"/>
          <w:szCs w:val="28"/>
        </w:rPr>
        <w:t xml:space="preserve">», по итогам которого 7 учащихся школ </w:t>
      </w:r>
      <w:proofErr w:type="spellStart"/>
      <w:r w:rsidR="001821F4" w:rsidRPr="001821F4">
        <w:rPr>
          <w:rFonts w:ascii="Times New Roman" w:hAnsi="Times New Roman" w:cs="Times New Roman"/>
          <w:sz w:val="28"/>
          <w:szCs w:val="28"/>
        </w:rPr>
        <w:t>г.</w:t>
      </w:r>
      <w:r w:rsidR="00EC1759">
        <w:rPr>
          <w:rFonts w:ascii="Times New Roman" w:hAnsi="Times New Roman" w:cs="Times New Roman"/>
          <w:sz w:val="28"/>
          <w:szCs w:val="28"/>
        </w:rPr>
        <w:t>Дудинки</w:t>
      </w:r>
      <w:proofErr w:type="spellEnd"/>
      <w:r w:rsidR="001821F4" w:rsidRPr="001821F4">
        <w:rPr>
          <w:rFonts w:ascii="Times New Roman" w:hAnsi="Times New Roman" w:cs="Times New Roman"/>
          <w:sz w:val="28"/>
          <w:szCs w:val="28"/>
        </w:rPr>
        <w:t xml:space="preserve"> </w:t>
      </w:r>
      <w:r w:rsidR="00066C62">
        <w:rPr>
          <w:rFonts w:ascii="Times New Roman" w:hAnsi="Times New Roman" w:cs="Times New Roman"/>
          <w:sz w:val="28"/>
          <w:szCs w:val="28"/>
        </w:rPr>
        <w:t>продолжили соревнования</w:t>
      </w:r>
      <w:r w:rsidR="001821F4" w:rsidRPr="001821F4">
        <w:rPr>
          <w:rFonts w:ascii="Times New Roman" w:hAnsi="Times New Roman" w:cs="Times New Roman"/>
          <w:sz w:val="28"/>
          <w:szCs w:val="28"/>
        </w:rPr>
        <w:t xml:space="preserve"> в очном этапе марафона «Заполярный </w:t>
      </w:r>
      <w:proofErr w:type="spellStart"/>
      <w:r w:rsidR="001821F4" w:rsidRPr="001821F4">
        <w:rPr>
          <w:rFonts w:ascii="Times New Roman" w:hAnsi="Times New Roman" w:cs="Times New Roman"/>
          <w:sz w:val="28"/>
          <w:szCs w:val="28"/>
        </w:rPr>
        <w:t>технодром</w:t>
      </w:r>
      <w:proofErr w:type="spellEnd"/>
      <w:r w:rsidR="001821F4" w:rsidRPr="001821F4">
        <w:rPr>
          <w:rFonts w:ascii="Times New Roman" w:hAnsi="Times New Roman" w:cs="Times New Roman"/>
          <w:sz w:val="28"/>
          <w:szCs w:val="28"/>
        </w:rPr>
        <w:t xml:space="preserve">». После презентации и защиты проектов, разработанных в «Заполярном </w:t>
      </w:r>
      <w:proofErr w:type="spellStart"/>
      <w:r w:rsidR="001821F4" w:rsidRPr="001821F4">
        <w:rPr>
          <w:rFonts w:ascii="Times New Roman" w:hAnsi="Times New Roman" w:cs="Times New Roman"/>
          <w:sz w:val="28"/>
          <w:szCs w:val="28"/>
        </w:rPr>
        <w:t>технодроме</w:t>
      </w:r>
      <w:proofErr w:type="spellEnd"/>
      <w:r w:rsidR="001821F4" w:rsidRPr="001821F4">
        <w:rPr>
          <w:rFonts w:ascii="Times New Roman" w:hAnsi="Times New Roman" w:cs="Times New Roman"/>
          <w:sz w:val="28"/>
          <w:szCs w:val="28"/>
        </w:rPr>
        <w:t>»</w:t>
      </w:r>
      <w:r w:rsidR="00066C62">
        <w:rPr>
          <w:rFonts w:ascii="Times New Roman" w:hAnsi="Times New Roman" w:cs="Times New Roman"/>
          <w:sz w:val="28"/>
          <w:szCs w:val="28"/>
        </w:rPr>
        <w:t>,</w:t>
      </w:r>
      <w:r w:rsidR="001821F4" w:rsidRPr="001821F4">
        <w:rPr>
          <w:rFonts w:ascii="Times New Roman" w:hAnsi="Times New Roman" w:cs="Times New Roman"/>
          <w:sz w:val="28"/>
          <w:szCs w:val="28"/>
        </w:rPr>
        <w:t xml:space="preserve"> </w:t>
      </w:r>
      <w:r w:rsidR="00421A63" w:rsidRPr="001821F4">
        <w:rPr>
          <w:rFonts w:ascii="Times New Roman" w:hAnsi="Times New Roman" w:cs="Times New Roman"/>
          <w:sz w:val="28"/>
          <w:szCs w:val="28"/>
        </w:rPr>
        <w:t xml:space="preserve">Андреева Елизавета </w:t>
      </w:r>
      <w:r w:rsidR="00421A63">
        <w:rPr>
          <w:rFonts w:ascii="Times New Roman" w:hAnsi="Times New Roman" w:cs="Times New Roman"/>
          <w:sz w:val="28"/>
          <w:szCs w:val="28"/>
        </w:rPr>
        <w:t>(</w:t>
      </w:r>
      <w:r w:rsidR="001821F4" w:rsidRPr="001821F4">
        <w:rPr>
          <w:rFonts w:ascii="Times New Roman" w:hAnsi="Times New Roman" w:cs="Times New Roman"/>
          <w:sz w:val="28"/>
          <w:szCs w:val="28"/>
        </w:rPr>
        <w:t>ТМК ОУ «Дудинская гимназия»</w:t>
      </w:r>
      <w:r w:rsidR="00421A63">
        <w:rPr>
          <w:rFonts w:ascii="Times New Roman" w:hAnsi="Times New Roman" w:cs="Times New Roman"/>
          <w:sz w:val="28"/>
          <w:szCs w:val="28"/>
        </w:rPr>
        <w:t>)</w:t>
      </w:r>
      <w:r w:rsidR="001821F4" w:rsidRPr="001821F4">
        <w:rPr>
          <w:rFonts w:ascii="Times New Roman" w:hAnsi="Times New Roman" w:cs="Times New Roman"/>
          <w:sz w:val="28"/>
          <w:szCs w:val="28"/>
        </w:rPr>
        <w:t xml:space="preserve"> был</w:t>
      </w:r>
      <w:r w:rsidR="00421A63">
        <w:rPr>
          <w:rFonts w:ascii="Times New Roman" w:hAnsi="Times New Roman" w:cs="Times New Roman"/>
          <w:sz w:val="28"/>
          <w:szCs w:val="28"/>
        </w:rPr>
        <w:t>а</w:t>
      </w:r>
      <w:r w:rsidR="001821F4" w:rsidRPr="001821F4">
        <w:rPr>
          <w:rFonts w:ascii="Times New Roman" w:hAnsi="Times New Roman" w:cs="Times New Roman"/>
          <w:sz w:val="28"/>
          <w:szCs w:val="28"/>
        </w:rPr>
        <w:t xml:space="preserve"> приглашена</w:t>
      </w:r>
      <w:r w:rsidR="00421A63">
        <w:rPr>
          <w:rFonts w:ascii="Times New Roman" w:hAnsi="Times New Roman" w:cs="Times New Roman"/>
          <w:sz w:val="28"/>
          <w:szCs w:val="28"/>
        </w:rPr>
        <w:t xml:space="preserve"> в г. Екатеринбург </w:t>
      </w:r>
      <w:r w:rsidR="00540410">
        <w:rPr>
          <w:rFonts w:ascii="Times New Roman" w:hAnsi="Times New Roman" w:cs="Times New Roman"/>
          <w:sz w:val="28"/>
          <w:szCs w:val="28"/>
        </w:rPr>
        <w:t>для работы в «Зимней научно-технической школе</w:t>
      </w:r>
      <w:r w:rsidR="001821F4" w:rsidRPr="001821F4">
        <w:rPr>
          <w:rFonts w:ascii="Times New Roman" w:hAnsi="Times New Roman" w:cs="Times New Roman"/>
          <w:sz w:val="28"/>
          <w:szCs w:val="28"/>
        </w:rPr>
        <w:t xml:space="preserve">». </w:t>
      </w:r>
    </w:p>
    <w:p w:rsidR="001821F4" w:rsidRPr="001821F4" w:rsidRDefault="001821F4" w:rsidP="00CA7045">
      <w:pPr>
        <w:shd w:val="clear" w:color="auto" w:fill="FFFFFF" w:themeFill="background1"/>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lastRenderedPageBreak/>
        <w:t>С 23.12.</w:t>
      </w:r>
      <w:r w:rsidR="00CA7045">
        <w:rPr>
          <w:rFonts w:ascii="Times New Roman" w:hAnsi="Times New Roman" w:cs="Times New Roman"/>
          <w:sz w:val="28"/>
          <w:szCs w:val="28"/>
        </w:rPr>
        <w:t>20</w:t>
      </w:r>
      <w:r w:rsidRPr="001821F4">
        <w:rPr>
          <w:rFonts w:ascii="Times New Roman" w:hAnsi="Times New Roman" w:cs="Times New Roman"/>
          <w:sz w:val="28"/>
          <w:szCs w:val="28"/>
        </w:rPr>
        <w:t>17</w:t>
      </w:r>
      <w:r w:rsidR="00CA7045">
        <w:rPr>
          <w:rFonts w:ascii="Times New Roman" w:hAnsi="Times New Roman" w:cs="Times New Roman"/>
          <w:sz w:val="28"/>
          <w:szCs w:val="28"/>
        </w:rPr>
        <w:t>г.</w:t>
      </w:r>
      <w:r w:rsidRPr="001821F4">
        <w:rPr>
          <w:rFonts w:ascii="Times New Roman" w:hAnsi="Times New Roman" w:cs="Times New Roman"/>
          <w:sz w:val="28"/>
          <w:szCs w:val="28"/>
        </w:rPr>
        <w:t xml:space="preserve"> по 12.01.2018г.  </w:t>
      </w:r>
      <w:r w:rsidR="00CA7045">
        <w:rPr>
          <w:rFonts w:ascii="Times New Roman" w:hAnsi="Times New Roman" w:cs="Times New Roman"/>
          <w:sz w:val="28"/>
          <w:szCs w:val="28"/>
        </w:rPr>
        <w:t xml:space="preserve"> активисты школ</w:t>
      </w:r>
      <w:r w:rsidRPr="001821F4">
        <w:rPr>
          <w:rFonts w:ascii="Times New Roman" w:hAnsi="Times New Roman" w:cs="Times New Roman"/>
          <w:sz w:val="28"/>
          <w:szCs w:val="28"/>
        </w:rPr>
        <w:t xml:space="preserve"> Дудинки, сельских поселений Хатанга и Караул </w:t>
      </w:r>
      <w:proofErr w:type="gramStart"/>
      <w:r w:rsidR="00CA7045">
        <w:rPr>
          <w:rFonts w:ascii="Times New Roman" w:hAnsi="Times New Roman" w:cs="Times New Roman"/>
          <w:sz w:val="28"/>
          <w:szCs w:val="28"/>
        </w:rPr>
        <w:t xml:space="preserve">участвовали </w:t>
      </w:r>
      <w:r w:rsidRPr="001821F4">
        <w:rPr>
          <w:rFonts w:ascii="Times New Roman" w:hAnsi="Times New Roman" w:cs="Times New Roman"/>
          <w:sz w:val="28"/>
          <w:szCs w:val="28"/>
        </w:rPr>
        <w:t xml:space="preserve"> в</w:t>
      </w:r>
      <w:proofErr w:type="gramEnd"/>
      <w:r w:rsidRPr="001821F4">
        <w:rPr>
          <w:rFonts w:ascii="Times New Roman" w:hAnsi="Times New Roman" w:cs="Times New Roman"/>
          <w:sz w:val="28"/>
          <w:szCs w:val="28"/>
        </w:rPr>
        <w:t xml:space="preserve"> профильной смене</w:t>
      </w:r>
      <w:r w:rsidR="00540410">
        <w:rPr>
          <w:rFonts w:ascii="Times New Roman" w:hAnsi="Times New Roman" w:cs="Times New Roman"/>
          <w:sz w:val="28"/>
          <w:szCs w:val="28"/>
        </w:rPr>
        <w:t>:</w:t>
      </w:r>
      <w:r w:rsidRPr="001821F4">
        <w:rPr>
          <w:rFonts w:ascii="Times New Roman" w:hAnsi="Times New Roman" w:cs="Times New Roman"/>
          <w:sz w:val="28"/>
          <w:szCs w:val="28"/>
        </w:rPr>
        <w:t xml:space="preserve"> «Менеджеры школьных будней и праздников» в ДОЛ «Детский </w:t>
      </w:r>
      <w:proofErr w:type="spellStart"/>
      <w:r w:rsidRPr="001821F4">
        <w:rPr>
          <w:rFonts w:ascii="Times New Roman" w:hAnsi="Times New Roman" w:cs="Times New Roman"/>
          <w:sz w:val="28"/>
          <w:szCs w:val="28"/>
        </w:rPr>
        <w:t>Наукоград</w:t>
      </w:r>
      <w:proofErr w:type="spellEnd"/>
      <w:r w:rsidRPr="001821F4">
        <w:rPr>
          <w:rFonts w:ascii="Times New Roman" w:hAnsi="Times New Roman" w:cs="Times New Roman"/>
          <w:sz w:val="28"/>
          <w:szCs w:val="28"/>
        </w:rPr>
        <w:t>»</w:t>
      </w:r>
      <w:r w:rsidR="00540410">
        <w:rPr>
          <w:rFonts w:ascii="Times New Roman" w:hAnsi="Times New Roman" w:cs="Times New Roman"/>
          <w:sz w:val="28"/>
          <w:szCs w:val="28"/>
        </w:rPr>
        <w:t>,</w:t>
      </w:r>
      <w:r w:rsidRPr="001821F4">
        <w:rPr>
          <w:rFonts w:ascii="Times New Roman" w:hAnsi="Times New Roman" w:cs="Times New Roman"/>
          <w:sz w:val="28"/>
          <w:szCs w:val="28"/>
        </w:rPr>
        <w:t xml:space="preserve"> г. Москва.</w:t>
      </w:r>
    </w:p>
    <w:p w:rsidR="001821F4" w:rsidRPr="001821F4" w:rsidRDefault="001821F4" w:rsidP="00540410">
      <w:pPr>
        <w:widowControl w:val="0"/>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Второй год под</w:t>
      </w:r>
      <w:r w:rsidR="00540410">
        <w:rPr>
          <w:rFonts w:ascii="Times New Roman" w:hAnsi="Times New Roman" w:cs="Times New Roman"/>
          <w:sz w:val="28"/>
          <w:szCs w:val="28"/>
        </w:rPr>
        <w:t>ряд</w:t>
      </w:r>
      <w:r w:rsidRPr="001821F4">
        <w:rPr>
          <w:rFonts w:ascii="Times New Roman" w:hAnsi="Times New Roman" w:cs="Times New Roman"/>
          <w:sz w:val="28"/>
          <w:szCs w:val="28"/>
        </w:rPr>
        <w:t xml:space="preserve"> на территории муниципального района действует система муниципальных воспитательных мероприятий </w:t>
      </w:r>
      <w:r w:rsidRPr="001821F4">
        <w:rPr>
          <w:rFonts w:ascii="Times New Roman" w:hAnsi="Times New Roman" w:cs="Times New Roman"/>
          <w:sz w:val="28"/>
          <w:szCs w:val="28"/>
          <w:lang w:val="en-US"/>
        </w:rPr>
        <w:t>PRO</w:t>
      </w:r>
      <w:r w:rsidRPr="001821F4">
        <w:rPr>
          <w:rFonts w:ascii="Times New Roman" w:hAnsi="Times New Roman" w:cs="Times New Roman"/>
          <w:sz w:val="28"/>
          <w:szCs w:val="28"/>
        </w:rPr>
        <w:t xml:space="preserve">Движение, состоящая </w:t>
      </w:r>
      <w:proofErr w:type="gramStart"/>
      <w:r w:rsidRPr="001821F4">
        <w:rPr>
          <w:rFonts w:ascii="Times New Roman" w:hAnsi="Times New Roman" w:cs="Times New Roman"/>
          <w:sz w:val="28"/>
          <w:szCs w:val="28"/>
        </w:rPr>
        <w:t xml:space="preserve">из </w:t>
      </w:r>
      <w:r w:rsidR="00540410">
        <w:rPr>
          <w:rFonts w:ascii="Times New Roman" w:hAnsi="Times New Roman" w:cs="Times New Roman"/>
          <w:sz w:val="28"/>
          <w:szCs w:val="28"/>
        </w:rPr>
        <w:t xml:space="preserve"> нескольких</w:t>
      </w:r>
      <w:proofErr w:type="gramEnd"/>
      <w:r w:rsidR="00540410">
        <w:rPr>
          <w:rFonts w:ascii="Times New Roman" w:hAnsi="Times New Roman" w:cs="Times New Roman"/>
          <w:sz w:val="28"/>
          <w:szCs w:val="28"/>
        </w:rPr>
        <w:t xml:space="preserve"> блоков.</w:t>
      </w:r>
    </w:p>
    <w:p w:rsidR="001821F4" w:rsidRPr="00540410" w:rsidRDefault="001821F4" w:rsidP="00540410">
      <w:pPr>
        <w:pStyle w:val="a4"/>
        <w:widowControl w:val="0"/>
        <w:numPr>
          <w:ilvl w:val="0"/>
          <w:numId w:val="22"/>
        </w:numPr>
        <w:spacing w:after="0" w:line="240" w:lineRule="auto"/>
        <w:jc w:val="both"/>
        <w:rPr>
          <w:rFonts w:ascii="Times New Roman" w:hAnsi="Times New Roman" w:cs="Times New Roman"/>
          <w:sz w:val="28"/>
          <w:szCs w:val="28"/>
        </w:rPr>
      </w:pPr>
      <w:r w:rsidRPr="00540410">
        <w:rPr>
          <w:rFonts w:ascii="Times New Roman" w:hAnsi="Times New Roman" w:cs="Times New Roman"/>
          <w:sz w:val="28"/>
          <w:szCs w:val="28"/>
          <w:u w:val="single"/>
          <w:lang w:val="en-US"/>
        </w:rPr>
        <w:t>PRO</w:t>
      </w:r>
      <w:r w:rsidRPr="00540410">
        <w:rPr>
          <w:rFonts w:ascii="Times New Roman" w:hAnsi="Times New Roman" w:cs="Times New Roman"/>
          <w:sz w:val="28"/>
          <w:szCs w:val="28"/>
          <w:u w:val="single"/>
        </w:rPr>
        <w:t>Движение патриотов</w:t>
      </w:r>
      <w:r w:rsidRPr="00540410">
        <w:rPr>
          <w:rFonts w:ascii="Times New Roman" w:hAnsi="Times New Roman" w:cs="Times New Roman"/>
          <w:sz w:val="28"/>
          <w:szCs w:val="28"/>
        </w:rPr>
        <w:t xml:space="preserve"> объединяет мероприятия патриотической и краеведческой направленности: </w:t>
      </w:r>
    </w:p>
    <w:p w:rsidR="001821F4" w:rsidRPr="001821F4" w:rsidRDefault="001821F4" w:rsidP="00540410">
      <w:pPr>
        <w:widowControl w:val="0"/>
        <w:spacing w:after="0" w:line="240" w:lineRule="auto"/>
        <w:jc w:val="both"/>
        <w:rPr>
          <w:rFonts w:ascii="Times New Roman" w:hAnsi="Times New Roman" w:cs="Times New Roman"/>
          <w:sz w:val="28"/>
          <w:szCs w:val="28"/>
        </w:rPr>
      </w:pPr>
      <w:r w:rsidRPr="001821F4">
        <w:rPr>
          <w:rFonts w:ascii="Times New Roman" w:hAnsi="Times New Roman" w:cs="Times New Roman"/>
          <w:sz w:val="28"/>
          <w:szCs w:val="28"/>
        </w:rPr>
        <w:t>-</w:t>
      </w:r>
      <w:r w:rsidR="00540410">
        <w:rPr>
          <w:rFonts w:ascii="Times New Roman" w:hAnsi="Times New Roman" w:cs="Times New Roman"/>
          <w:sz w:val="28"/>
          <w:szCs w:val="28"/>
        </w:rPr>
        <w:t xml:space="preserve"> т</w:t>
      </w:r>
      <w:r w:rsidRPr="001821F4">
        <w:rPr>
          <w:rFonts w:ascii="Times New Roman" w:hAnsi="Times New Roman" w:cs="Times New Roman"/>
          <w:sz w:val="28"/>
          <w:szCs w:val="28"/>
        </w:rPr>
        <w:t>уристский слет учащихся района;</w:t>
      </w:r>
    </w:p>
    <w:p w:rsidR="001821F4" w:rsidRPr="001821F4" w:rsidRDefault="00540410" w:rsidP="0054041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1821F4" w:rsidRPr="001821F4">
        <w:rPr>
          <w:rFonts w:ascii="Times New Roman" w:hAnsi="Times New Roman" w:cs="Times New Roman"/>
          <w:sz w:val="28"/>
          <w:szCs w:val="28"/>
        </w:rPr>
        <w:t>мотр-конкурс музейных экспозиций «Наследие»;</w:t>
      </w:r>
    </w:p>
    <w:p w:rsidR="001821F4" w:rsidRPr="001821F4" w:rsidRDefault="00540410" w:rsidP="0054041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1821F4" w:rsidRPr="001821F4">
        <w:rPr>
          <w:rFonts w:ascii="Times New Roman" w:hAnsi="Times New Roman" w:cs="Times New Roman"/>
          <w:sz w:val="28"/>
          <w:szCs w:val="28"/>
        </w:rPr>
        <w:t>униципальный этап конкурса на лучшее знание государственной символики «Мой флаг! Мой герб!»;</w:t>
      </w:r>
    </w:p>
    <w:p w:rsidR="001821F4" w:rsidRPr="001821F4" w:rsidRDefault="000047A7" w:rsidP="0054041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001821F4" w:rsidRPr="001821F4">
        <w:rPr>
          <w:rFonts w:ascii="Times New Roman" w:hAnsi="Times New Roman" w:cs="Times New Roman"/>
          <w:sz w:val="28"/>
          <w:szCs w:val="28"/>
        </w:rPr>
        <w:t>униципальный этап ВСИ «Победа»;</w:t>
      </w:r>
    </w:p>
    <w:p w:rsidR="001821F4" w:rsidRPr="001821F4" w:rsidRDefault="000047A7" w:rsidP="0054041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001821F4" w:rsidRPr="001821F4">
        <w:rPr>
          <w:rFonts w:ascii="Times New Roman" w:hAnsi="Times New Roman" w:cs="Times New Roman"/>
          <w:sz w:val="28"/>
          <w:szCs w:val="28"/>
        </w:rPr>
        <w:t>униципальная ВСИ «Таймырская зарница»;</w:t>
      </w:r>
    </w:p>
    <w:p w:rsidR="001821F4" w:rsidRPr="001821F4" w:rsidRDefault="000047A7" w:rsidP="0054041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1821F4" w:rsidRPr="001821F4">
        <w:rPr>
          <w:rFonts w:ascii="Times New Roman" w:hAnsi="Times New Roman" w:cs="Times New Roman"/>
          <w:sz w:val="28"/>
          <w:szCs w:val="28"/>
        </w:rPr>
        <w:t>униципальная олимпиада по школьному краеведению «Есть Таймыр единственный»;</w:t>
      </w:r>
    </w:p>
    <w:p w:rsidR="001821F4" w:rsidRPr="001821F4" w:rsidRDefault="00AD5A6F" w:rsidP="0054041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1821F4" w:rsidRPr="001821F4">
        <w:rPr>
          <w:rFonts w:ascii="Times New Roman" w:hAnsi="Times New Roman" w:cs="Times New Roman"/>
          <w:sz w:val="28"/>
          <w:szCs w:val="28"/>
        </w:rPr>
        <w:t>оревнования «Школа безопасности».</w:t>
      </w:r>
    </w:p>
    <w:p w:rsidR="001821F4" w:rsidRPr="001821F4" w:rsidRDefault="001821F4" w:rsidP="00540410">
      <w:pPr>
        <w:widowControl w:val="0"/>
        <w:spacing w:after="0" w:line="240" w:lineRule="auto"/>
        <w:ind w:firstLine="567"/>
        <w:jc w:val="both"/>
        <w:rPr>
          <w:rFonts w:ascii="Times New Roman" w:hAnsi="Times New Roman" w:cs="Times New Roman"/>
          <w:sz w:val="28"/>
          <w:szCs w:val="28"/>
        </w:rPr>
      </w:pPr>
      <w:r w:rsidRPr="001821F4">
        <w:rPr>
          <w:rFonts w:ascii="Times New Roman" w:hAnsi="Times New Roman" w:cs="Times New Roman"/>
          <w:sz w:val="28"/>
          <w:szCs w:val="28"/>
        </w:rPr>
        <w:t>В мероприя</w:t>
      </w:r>
      <w:r w:rsidR="004937A4">
        <w:rPr>
          <w:rFonts w:ascii="Times New Roman" w:hAnsi="Times New Roman" w:cs="Times New Roman"/>
          <w:sz w:val="28"/>
          <w:szCs w:val="28"/>
        </w:rPr>
        <w:t>тиях данного направления приняли</w:t>
      </w:r>
      <w:r w:rsidRPr="001821F4">
        <w:rPr>
          <w:rFonts w:ascii="Times New Roman" w:hAnsi="Times New Roman" w:cs="Times New Roman"/>
          <w:sz w:val="28"/>
          <w:szCs w:val="28"/>
        </w:rPr>
        <w:t xml:space="preserve"> участие 550 (11%) учащихся муниципального района.</w:t>
      </w:r>
    </w:p>
    <w:p w:rsidR="001821F4" w:rsidRPr="00F02006" w:rsidRDefault="001821F4" w:rsidP="00F02006">
      <w:pPr>
        <w:pStyle w:val="a4"/>
        <w:widowControl w:val="0"/>
        <w:numPr>
          <w:ilvl w:val="0"/>
          <w:numId w:val="22"/>
        </w:numPr>
        <w:spacing w:after="0" w:line="240" w:lineRule="auto"/>
        <w:jc w:val="both"/>
        <w:rPr>
          <w:rFonts w:ascii="Times New Roman" w:hAnsi="Times New Roman" w:cs="Times New Roman"/>
          <w:sz w:val="28"/>
          <w:szCs w:val="28"/>
        </w:rPr>
      </w:pPr>
      <w:r w:rsidRPr="00F02006">
        <w:rPr>
          <w:rFonts w:ascii="Times New Roman" w:hAnsi="Times New Roman" w:cs="Times New Roman"/>
          <w:sz w:val="28"/>
          <w:szCs w:val="28"/>
          <w:u w:val="single"/>
          <w:lang w:val="en-US"/>
        </w:rPr>
        <w:t>PRO</w:t>
      </w:r>
      <w:r w:rsidRPr="00F02006">
        <w:rPr>
          <w:rFonts w:ascii="Times New Roman" w:hAnsi="Times New Roman" w:cs="Times New Roman"/>
          <w:sz w:val="28"/>
          <w:szCs w:val="28"/>
          <w:u w:val="single"/>
        </w:rPr>
        <w:t>Движение активистов</w:t>
      </w:r>
      <w:r w:rsidRPr="00F02006">
        <w:rPr>
          <w:rFonts w:ascii="Times New Roman" w:hAnsi="Times New Roman" w:cs="Times New Roman"/>
          <w:sz w:val="28"/>
          <w:szCs w:val="28"/>
        </w:rPr>
        <w:t xml:space="preserve"> объединяет  мероприятия </w:t>
      </w:r>
      <w:r w:rsidR="004937A4">
        <w:rPr>
          <w:rFonts w:ascii="Times New Roman" w:hAnsi="Times New Roman" w:cs="Times New Roman"/>
          <w:sz w:val="28"/>
          <w:szCs w:val="28"/>
        </w:rPr>
        <w:t>социальной направленности</w:t>
      </w:r>
      <w:r w:rsidRPr="00F02006">
        <w:rPr>
          <w:rFonts w:ascii="Times New Roman" w:hAnsi="Times New Roman" w:cs="Times New Roman"/>
          <w:sz w:val="28"/>
          <w:szCs w:val="28"/>
        </w:rPr>
        <w:t xml:space="preserve">: </w:t>
      </w:r>
    </w:p>
    <w:p w:rsidR="001821F4" w:rsidRPr="001821F4" w:rsidRDefault="001821F4" w:rsidP="00540410">
      <w:pPr>
        <w:widowControl w:val="0"/>
        <w:spacing w:after="0" w:line="240" w:lineRule="auto"/>
        <w:jc w:val="both"/>
        <w:rPr>
          <w:rFonts w:ascii="Times New Roman" w:hAnsi="Times New Roman" w:cs="Times New Roman"/>
          <w:sz w:val="28"/>
          <w:szCs w:val="28"/>
        </w:rPr>
      </w:pPr>
      <w:r w:rsidRPr="001821F4">
        <w:rPr>
          <w:rFonts w:ascii="Times New Roman" w:hAnsi="Times New Roman" w:cs="Times New Roman"/>
          <w:sz w:val="28"/>
          <w:szCs w:val="28"/>
        </w:rPr>
        <w:t>-</w:t>
      </w:r>
      <w:r w:rsidR="004937A4">
        <w:rPr>
          <w:rFonts w:ascii="Times New Roman" w:hAnsi="Times New Roman" w:cs="Times New Roman"/>
          <w:sz w:val="28"/>
          <w:szCs w:val="28"/>
        </w:rPr>
        <w:t xml:space="preserve"> м</w:t>
      </w:r>
      <w:r w:rsidRPr="001821F4">
        <w:rPr>
          <w:rFonts w:ascii="Times New Roman" w:hAnsi="Times New Roman" w:cs="Times New Roman"/>
          <w:sz w:val="28"/>
          <w:szCs w:val="28"/>
        </w:rPr>
        <w:t>униципальный этап краевой социальной акции «Дороги прошлого»;</w:t>
      </w:r>
    </w:p>
    <w:p w:rsidR="001821F4" w:rsidRPr="001821F4" w:rsidRDefault="004937A4" w:rsidP="0054041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001821F4" w:rsidRPr="001821F4">
        <w:rPr>
          <w:rFonts w:ascii="Times New Roman" w:hAnsi="Times New Roman" w:cs="Times New Roman"/>
          <w:sz w:val="28"/>
          <w:szCs w:val="28"/>
        </w:rPr>
        <w:t xml:space="preserve">униципальный этап </w:t>
      </w:r>
      <w:proofErr w:type="gramStart"/>
      <w:r w:rsidR="001821F4" w:rsidRPr="001821F4">
        <w:rPr>
          <w:rFonts w:ascii="Times New Roman" w:hAnsi="Times New Roman" w:cs="Times New Roman"/>
          <w:sz w:val="28"/>
          <w:szCs w:val="28"/>
        </w:rPr>
        <w:t>краевой  социальной</w:t>
      </w:r>
      <w:proofErr w:type="gramEnd"/>
      <w:r w:rsidR="001821F4" w:rsidRPr="001821F4">
        <w:rPr>
          <w:rFonts w:ascii="Times New Roman" w:hAnsi="Times New Roman" w:cs="Times New Roman"/>
          <w:sz w:val="28"/>
          <w:szCs w:val="28"/>
        </w:rPr>
        <w:t xml:space="preserve">  акции – «Мы изменяем формат»;</w:t>
      </w:r>
    </w:p>
    <w:p w:rsidR="001821F4" w:rsidRPr="001821F4" w:rsidRDefault="004937A4" w:rsidP="00EC1759">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м</w:t>
      </w:r>
      <w:r w:rsidR="001821F4" w:rsidRPr="001821F4">
        <w:rPr>
          <w:rFonts w:ascii="Times New Roman" w:hAnsi="Times New Roman" w:cs="Times New Roman"/>
          <w:sz w:val="28"/>
          <w:szCs w:val="28"/>
        </w:rPr>
        <w:t xml:space="preserve">униципальный этап краевой социальной </w:t>
      </w:r>
      <w:proofErr w:type="gramStart"/>
      <w:r w:rsidR="001821F4" w:rsidRPr="001821F4">
        <w:rPr>
          <w:rFonts w:ascii="Times New Roman" w:hAnsi="Times New Roman" w:cs="Times New Roman"/>
          <w:sz w:val="28"/>
          <w:szCs w:val="28"/>
        </w:rPr>
        <w:t>акции  –</w:t>
      </w:r>
      <w:proofErr w:type="gramEnd"/>
      <w:r w:rsidR="001821F4" w:rsidRPr="001821F4">
        <w:rPr>
          <w:rFonts w:ascii="Times New Roman" w:hAnsi="Times New Roman" w:cs="Times New Roman"/>
          <w:sz w:val="28"/>
          <w:szCs w:val="28"/>
        </w:rPr>
        <w:t xml:space="preserve"> «Ярмарка профессий»;</w:t>
      </w:r>
    </w:p>
    <w:p w:rsidR="001821F4" w:rsidRPr="001821F4" w:rsidRDefault="004937A4" w:rsidP="00EC1759">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м</w:t>
      </w:r>
      <w:r w:rsidR="001821F4" w:rsidRPr="001821F4">
        <w:rPr>
          <w:rFonts w:ascii="Times New Roman" w:hAnsi="Times New Roman" w:cs="Times New Roman"/>
          <w:sz w:val="28"/>
          <w:szCs w:val="28"/>
        </w:rPr>
        <w:t xml:space="preserve">униципальный этап краевой социальной </w:t>
      </w:r>
      <w:proofErr w:type="gramStart"/>
      <w:r w:rsidR="001821F4" w:rsidRPr="001821F4">
        <w:rPr>
          <w:rFonts w:ascii="Times New Roman" w:hAnsi="Times New Roman" w:cs="Times New Roman"/>
          <w:sz w:val="28"/>
          <w:szCs w:val="28"/>
        </w:rPr>
        <w:t>акции  «</w:t>
      </w:r>
      <w:proofErr w:type="gramEnd"/>
      <w:r w:rsidR="001821F4" w:rsidRPr="001821F4">
        <w:rPr>
          <w:rFonts w:ascii="Times New Roman" w:hAnsi="Times New Roman" w:cs="Times New Roman"/>
          <w:sz w:val="28"/>
          <w:szCs w:val="28"/>
        </w:rPr>
        <w:t xml:space="preserve">Фестиваль художников»; </w:t>
      </w:r>
    </w:p>
    <w:p w:rsidR="001821F4" w:rsidRPr="001821F4" w:rsidRDefault="004937A4" w:rsidP="00EC1759">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м</w:t>
      </w:r>
      <w:r w:rsidR="001821F4" w:rsidRPr="001821F4">
        <w:rPr>
          <w:rFonts w:ascii="Times New Roman" w:hAnsi="Times New Roman" w:cs="Times New Roman"/>
          <w:sz w:val="28"/>
          <w:szCs w:val="28"/>
        </w:rPr>
        <w:t>униципальный этап краевого конкурса «Обелиск»;</w:t>
      </w:r>
    </w:p>
    <w:p w:rsidR="001821F4" w:rsidRPr="001821F4" w:rsidRDefault="004937A4" w:rsidP="00EC1759">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м</w:t>
      </w:r>
      <w:r w:rsidR="001821F4" w:rsidRPr="001821F4">
        <w:rPr>
          <w:rFonts w:ascii="Times New Roman" w:hAnsi="Times New Roman" w:cs="Times New Roman"/>
          <w:sz w:val="28"/>
          <w:szCs w:val="28"/>
        </w:rPr>
        <w:t>униципальный этап краевого конкурса «Мой край – мое дело».</w:t>
      </w:r>
    </w:p>
    <w:p w:rsidR="001821F4" w:rsidRPr="001821F4" w:rsidRDefault="001821F4" w:rsidP="00EC1759">
      <w:pPr>
        <w:widowControl w:val="0"/>
        <w:spacing w:after="0" w:line="240" w:lineRule="auto"/>
        <w:ind w:firstLine="567"/>
        <w:rPr>
          <w:rFonts w:ascii="Times New Roman" w:hAnsi="Times New Roman" w:cs="Times New Roman"/>
          <w:sz w:val="28"/>
          <w:szCs w:val="28"/>
        </w:rPr>
      </w:pPr>
      <w:r w:rsidRPr="001821F4">
        <w:rPr>
          <w:rFonts w:ascii="Times New Roman" w:hAnsi="Times New Roman" w:cs="Times New Roman"/>
          <w:sz w:val="28"/>
          <w:szCs w:val="28"/>
        </w:rPr>
        <w:t>1376 (28%)</w:t>
      </w:r>
      <w:r w:rsidR="004937A4">
        <w:rPr>
          <w:rFonts w:ascii="Times New Roman" w:hAnsi="Times New Roman" w:cs="Times New Roman"/>
          <w:sz w:val="28"/>
          <w:szCs w:val="28"/>
        </w:rPr>
        <w:t xml:space="preserve"> учащихся муниципального района охвачены мероприятиями.</w:t>
      </w:r>
      <w:r w:rsidRPr="001821F4">
        <w:rPr>
          <w:rFonts w:ascii="Times New Roman" w:hAnsi="Times New Roman" w:cs="Times New Roman"/>
          <w:sz w:val="28"/>
          <w:szCs w:val="28"/>
        </w:rPr>
        <w:t xml:space="preserve"> </w:t>
      </w:r>
    </w:p>
    <w:p w:rsidR="001821F4" w:rsidRPr="004937A4" w:rsidRDefault="001821F4" w:rsidP="004937A4">
      <w:pPr>
        <w:pStyle w:val="a4"/>
        <w:widowControl w:val="0"/>
        <w:numPr>
          <w:ilvl w:val="0"/>
          <w:numId w:val="22"/>
        </w:numPr>
        <w:spacing w:after="0" w:line="240" w:lineRule="auto"/>
        <w:rPr>
          <w:rFonts w:ascii="Times New Roman" w:hAnsi="Times New Roman" w:cs="Times New Roman"/>
          <w:sz w:val="28"/>
          <w:szCs w:val="28"/>
        </w:rPr>
      </w:pPr>
      <w:r w:rsidRPr="004937A4">
        <w:rPr>
          <w:rFonts w:ascii="Times New Roman" w:hAnsi="Times New Roman" w:cs="Times New Roman"/>
          <w:sz w:val="28"/>
          <w:szCs w:val="28"/>
          <w:u w:val="single"/>
          <w:lang w:val="en-US"/>
        </w:rPr>
        <w:t>PRO</w:t>
      </w:r>
      <w:r w:rsidRPr="004937A4">
        <w:rPr>
          <w:rFonts w:ascii="Times New Roman" w:hAnsi="Times New Roman" w:cs="Times New Roman"/>
          <w:sz w:val="28"/>
          <w:szCs w:val="28"/>
          <w:u w:val="single"/>
        </w:rPr>
        <w:t>Движение талантов</w:t>
      </w:r>
      <w:r w:rsidRPr="004937A4">
        <w:rPr>
          <w:rFonts w:ascii="Times New Roman" w:hAnsi="Times New Roman" w:cs="Times New Roman"/>
          <w:sz w:val="28"/>
          <w:szCs w:val="28"/>
        </w:rPr>
        <w:t xml:space="preserve"> реализу</w:t>
      </w:r>
      <w:r w:rsidR="004937A4">
        <w:rPr>
          <w:rFonts w:ascii="Times New Roman" w:hAnsi="Times New Roman" w:cs="Times New Roman"/>
          <w:sz w:val="28"/>
          <w:szCs w:val="28"/>
        </w:rPr>
        <w:t>ет</w:t>
      </w:r>
      <w:r w:rsidRPr="004937A4">
        <w:rPr>
          <w:rFonts w:ascii="Times New Roman" w:hAnsi="Times New Roman" w:cs="Times New Roman"/>
          <w:sz w:val="28"/>
          <w:szCs w:val="28"/>
        </w:rPr>
        <w:t xml:space="preserve"> эстетическое направление Стратегии воспитания: </w:t>
      </w:r>
    </w:p>
    <w:p w:rsidR="001821F4" w:rsidRPr="001821F4" w:rsidRDefault="001821F4" w:rsidP="00EC1759">
      <w:pPr>
        <w:widowControl w:val="0"/>
        <w:spacing w:after="0" w:line="240" w:lineRule="auto"/>
        <w:rPr>
          <w:rFonts w:ascii="Times New Roman" w:hAnsi="Times New Roman" w:cs="Times New Roman"/>
          <w:sz w:val="28"/>
          <w:szCs w:val="28"/>
        </w:rPr>
      </w:pPr>
      <w:r w:rsidRPr="001821F4">
        <w:rPr>
          <w:rFonts w:ascii="Times New Roman" w:hAnsi="Times New Roman" w:cs="Times New Roman"/>
          <w:sz w:val="28"/>
          <w:szCs w:val="28"/>
        </w:rPr>
        <w:t>-</w:t>
      </w:r>
      <w:r w:rsidR="004937A4">
        <w:rPr>
          <w:rFonts w:ascii="Times New Roman" w:hAnsi="Times New Roman" w:cs="Times New Roman"/>
          <w:sz w:val="28"/>
          <w:szCs w:val="28"/>
        </w:rPr>
        <w:t xml:space="preserve"> м</w:t>
      </w:r>
      <w:r w:rsidRPr="001821F4">
        <w:rPr>
          <w:rFonts w:ascii="Times New Roman" w:hAnsi="Times New Roman" w:cs="Times New Roman"/>
          <w:sz w:val="28"/>
          <w:szCs w:val="28"/>
        </w:rPr>
        <w:t xml:space="preserve">униципальный конкурс «Планета красоты»; </w:t>
      </w:r>
    </w:p>
    <w:p w:rsidR="001821F4" w:rsidRPr="001821F4" w:rsidRDefault="004937A4" w:rsidP="00EC1759">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м</w:t>
      </w:r>
      <w:r w:rsidR="001821F4" w:rsidRPr="001821F4">
        <w:rPr>
          <w:rFonts w:ascii="Times New Roman" w:hAnsi="Times New Roman" w:cs="Times New Roman"/>
          <w:sz w:val="28"/>
          <w:szCs w:val="28"/>
        </w:rPr>
        <w:t xml:space="preserve">униципальный журналистский конкурс «В фокусе – школьное </w:t>
      </w:r>
      <w:r w:rsidR="001821F4" w:rsidRPr="001821F4">
        <w:rPr>
          <w:rFonts w:ascii="Times New Roman" w:hAnsi="Times New Roman" w:cs="Times New Roman"/>
          <w:sz w:val="28"/>
          <w:szCs w:val="28"/>
          <w:lang w:val="en-US"/>
        </w:rPr>
        <w:t>Pro</w:t>
      </w:r>
      <w:r w:rsidR="001821F4" w:rsidRPr="001821F4">
        <w:rPr>
          <w:rFonts w:ascii="Times New Roman" w:hAnsi="Times New Roman" w:cs="Times New Roman"/>
          <w:sz w:val="28"/>
          <w:szCs w:val="28"/>
        </w:rPr>
        <w:t xml:space="preserve">Движение»;                      </w:t>
      </w:r>
    </w:p>
    <w:p w:rsidR="001821F4" w:rsidRPr="001821F4" w:rsidRDefault="004937A4" w:rsidP="00EC1759">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муниципальный этап краевой социальной</w:t>
      </w:r>
      <w:r w:rsidR="001821F4" w:rsidRPr="001821F4">
        <w:rPr>
          <w:rFonts w:ascii="Times New Roman" w:hAnsi="Times New Roman" w:cs="Times New Roman"/>
          <w:sz w:val="28"/>
          <w:szCs w:val="28"/>
        </w:rPr>
        <w:t xml:space="preserve"> акции «Зимняя планет</w:t>
      </w:r>
      <w:r>
        <w:rPr>
          <w:rFonts w:ascii="Times New Roman" w:hAnsi="Times New Roman" w:cs="Times New Roman"/>
          <w:sz w:val="28"/>
          <w:szCs w:val="28"/>
        </w:rPr>
        <w:t>а детства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м</w:t>
      </w:r>
      <w:r w:rsidR="001821F4" w:rsidRPr="001821F4">
        <w:rPr>
          <w:rFonts w:ascii="Times New Roman" w:hAnsi="Times New Roman" w:cs="Times New Roman"/>
          <w:sz w:val="28"/>
          <w:szCs w:val="28"/>
        </w:rPr>
        <w:t xml:space="preserve">униципальный конкурс </w:t>
      </w:r>
      <w:r w:rsidR="001821F4" w:rsidRPr="001821F4">
        <w:rPr>
          <w:rFonts w:ascii="Times New Roman" w:hAnsi="Times New Roman" w:cs="Times New Roman"/>
          <w:sz w:val="28"/>
          <w:szCs w:val="28"/>
          <w:lang w:val="en-US"/>
        </w:rPr>
        <w:t>IT</w:t>
      </w:r>
      <w:r w:rsidR="001821F4" w:rsidRPr="001821F4">
        <w:rPr>
          <w:rFonts w:ascii="Times New Roman" w:hAnsi="Times New Roman" w:cs="Times New Roman"/>
          <w:sz w:val="28"/>
          <w:szCs w:val="28"/>
        </w:rPr>
        <w:t xml:space="preserve">-работ «Цифровой мир»; </w:t>
      </w:r>
    </w:p>
    <w:p w:rsidR="001821F4" w:rsidRPr="001821F4" w:rsidRDefault="004937A4" w:rsidP="00EC1759">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Охват мероприятиями составил -</w:t>
      </w:r>
      <w:r w:rsidR="001821F4" w:rsidRPr="001821F4">
        <w:rPr>
          <w:rFonts w:ascii="Times New Roman" w:hAnsi="Times New Roman" w:cs="Times New Roman"/>
          <w:sz w:val="28"/>
          <w:szCs w:val="28"/>
        </w:rPr>
        <w:t xml:space="preserve">  2765 (57%) учащихся муниципального района</w:t>
      </w:r>
      <w:r>
        <w:rPr>
          <w:rFonts w:ascii="Times New Roman" w:hAnsi="Times New Roman" w:cs="Times New Roman"/>
          <w:sz w:val="28"/>
          <w:szCs w:val="28"/>
        </w:rPr>
        <w:t>.</w:t>
      </w:r>
    </w:p>
    <w:p w:rsidR="001821F4" w:rsidRDefault="0042194C" w:rsidP="00EC1759">
      <w:pPr>
        <w:spacing w:after="0" w:line="240" w:lineRule="auto"/>
        <w:ind w:firstLine="567"/>
        <w:jc w:val="both"/>
        <w:rPr>
          <w:rFonts w:ascii="Times New Roman" w:hAnsi="Times New Roman" w:cs="Times New Roman"/>
          <w:bCs/>
          <w:iCs/>
          <w:sz w:val="28"/>
          <w:szCs w:val="28"/>
        </w:rPr>
      </w:pPr>
      <w:proofErr w:type="gramStart"/>
      <w:r>
        <w:rPr>
          <w:rFonts w:ascii="Times New Roman" w:hAnsi="Times New Roman" w:cs="Times New Roman"/>
          <w:bCs/>
          <w:iCs/>
          <w:sz w:val="28"/>
          <w:szCs w:val="28"/>
        </w:rPr>
        <w:t>Всего  в</w:t>
      </w:r>
      <w:proofErr w:type="gramEnd"/>
      <w:r>
        <w:rPr>
          <w:rFonts w:ascii="Times New Roman" w:hAnsi="Times New Roman" w:cs="Times New Roman"/>
          <w:bCs/>
          <w:iCs/>
          <w:sz w:val="28"/>
          <w:szCs w:val="28"/>
        </w:rPr>
        <w:t xml:space="preserve"> муниципальных мероприятиях приняли участие</w:t>
      </w:r>
      <w:r w:rsidR="004937A4">
        <w:rPr>
          <w:rFonts w:ascii="Times New Roman" w:hAnsi="Times New Roman" w:cs="Times New Roman"/>
          <w:bCs/>
          <w:iCs/>
          <w:sz w:val="28"/>
          <w:szCs w:val="28"/>
        </w:rPr>
        <w:t xml:space="preserve"> 97%</w:t>
      </w:r>
      <w:r w:rsidR="004937A4" w:rsidRPr="004937A4">
        <w:rPr>
          <w:rFonts w:ascii="Times New Roman" w:hAnsi="Times New Roman" w:cs="Times New Roman"/>
          <w:bCs/>
          <w:iCs/>
          <w:sz w:val="28"/>
          <w:szCs w:val="28"/>
        </w:rPr>
        <w:t xml:space="preserve"> </w:t>
      </w:r>
      <w:r w:rsidR="004937A4" w:rsidRPr="001821F4">
        <w:rPr>
          <w:rFonts w:ascii="Times New Roman" w:hAnsi="Times New Roman" w:cs="Times New Roman"/>
          <w:bCs/>
          <w:iCs/>
          <w:sz w:val="28"/>
          <w:szCs w:val="28"/>
        </w:rPr>
        <w:t xml:space="preserve">от общего числа </w:t>
      </w:r>
      <w:r w:rsidR="00DC723E">
        <w:rPr>
          <w:rFonts w:ascii="Times New Roman" w:hAnsi="Times New Roman" w:cs="Times New Roman"/>
          <w:bCs/>
          <w:iCs/>
          <w:sz w:val="28"/>
          <w:szCs w:val="28"/>
        </w:rPr>
        <w:t>школьников</w:t>
      </w:r>
      <w:r w:rsidR="004937A4">
        <w:rPr>
          <w:rFonts w:ascii="Times New Roman" w:hAnsi="Times New Roman" w:cs="Times New Roman"/>
          <w:bCs/>
          <w:iCs/>
          <w:sz w:val="28"/>
          <w:szCs w:val="28"/>
        </w:rPr>
        <w:t>.</w:t>
      </w:r>
    </w:p>
    <w:p w:rsidR="0042194C" w:rsidRPr="001821F4" w:rsidRDefault="0042194C" w:rsidP="00EC1759">
      <w:pPr>
        <w:spacing w:after="0" w:line="240" w:lineRule="auto"/>
        <w:ind w:firstLine="567"/>
        <w:jc w:val="both"/>
        <w:rPr>
          <w:rFonts w:ascii="Times New Roman" w:hAnsi="Times New Roman" w:cs="Times New Roman"/>
          <w:bCs/>
          <w:iCs/>
          <w:sz w:val="28"/>
          <w:szCs w:val="28"/>
        </w:rPr>
      </w:pPr>
    </w:p>
    <w:p w:rsidR="001821F4" w:rsidRPr="00E24A92" w:rsidRDefault="00E24A92" w:rsidP="00E24A92">
      <w:pPr>
        <w:shd w:val="clear" w:color="auto" w:fill="FFFFFF" w:themeFill="background1"/>
        <w:spacing w:after="0"/>
        <w:contextualSpacing/>
        <w:jc w:val="center"/>
        <w:rPr>
          <w:rFonts w:ascii="Times New Roman" w:hAnsi="Times New Roman" w:cs="Times New Roman"/>
          <w:b/>
          <w:i/>
          <w:sz w:val="28"/>
          <w:szCs w:val="28"/>
        </w:rPr>
      </w:pPr>
      <w:r w:rsidRPr="00E24A92">
        <w:rPr>
          <w:rFonts w:ascii="Times New Roman" w:hAnsi="Times New Roman" w:cs="Times New Roman"/>
          <w:b/>
          <w:i/>
          <w:sz w:val="28"/>
          <w:szCs w:val="28"/>
        </w:rPr>
        <w:t>Участие</w:t>
      </w:r>
      <w:r w:rsidR="001821F4" w:rsidRPr="00E24A92">
        <w:rPr>
          <w:rFonts w:ascii="Times New Roman" w:hAnsi="Times New Roman" w:cs="Times New Roman"/>
          <w:b/>
          <w:i/>
          <w:sz w:val="28"/>
          <w:szCs w:val="28"/>
        </w:rPr>
        <w:t xml:space="preserve"> образовательных</w:t>
      </w:r>
      <w:r w:rsidRPr="00E24A92">
        <w:rPr>
          <w:rFonts w:ascii="Times New Roman" w:hAnsi="Times New Roman" w:cs="Times New Roman"/>
          <w:b/>
          <w:i/>
          <w:sz w:val="28"/>
          <w:szCs w:val="28"/>
        </w:rPr>
        <w:t xml:space="preserve"> организаций района в Российском движении школьников</w:t>
      </w:r>
    </w:p>
    <w:p w:rsidR="001821F4" w:rsidRPr="001821F4" w:rsidRDefault="001821F4" w:rsidP="00BB5512">
      <w:pPr>
        <w:shd w:val="clear" w:color="auto" w:fill="FFFFFF" w:themeFill="background1"/>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 xml:space="preserve">Образовательные организации муниципального района присоединились к движению в сентябре 2017 года. </w:t>
      </w:r>
    </w:p>
    <w:p w:rsidR="001821F4" w:rsidRPr="001821F4" w:rsidRDefault="001821F4" w:rsidP="00BB5512">
      <w:pPr>
        <w:shd w:val="clear" w:color="auto" w:fill="FFFFFF" w:themeFill="background1"/>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 xml:space="preserve">Был проведен круглый стол с председателем Регионального отделения Российского движения школьников и представителями общеобразовательных организаций г. Дудинки </w:t>
      </w:r>
      <w:r w:rsidR="00BB5512">
        <w:rPr>
          <w:rFonts w:ascii="Times New Roman" w:hAnsi="Times New Roman" w:cs="Times New Roman"/>
          <w:sz w:val="28"/>
          <w:szCs w:val="28"/>
        </w:rPr>
        <w:t>по вопросам</w:t>
      </w:r>
      <w:r w:rsidRPr="001821F4">
        <w:rPr>
          <w:rFonts w:ascii="Times New Roman" w:hAnsi="Times New Roman" w:cs="Times New Roman"/>
          <w:sz w:val="28"/>
          <w:szCs w:val="28"/>
        </w:rPr>
        <w:t xml:space="preserve"> внедрения РДШ. С представителями образо</w:t>
      </w:r>
      <w:r w:rsidR="00BB5512">
        <w:rPr>
          <w:rFonts w:ascii="Times New Roman" w:hAnsi="Times New Roman" w:cs="Times New Roman"/>
          <w:sz w:val="28"/>
          <w:szCs w:val="28"/>
        </w:rPr>
        <w:t xml:space="preserve">вательных организаций г. </w:t>
      </w:r>
      <w:proofErr w:type="gramStart"/>
      <w:r w:rsidR="00BB5512">
        <w:rPr>
          <w:rFonts w:ascii="Times New Roman" w:hAnsi="Times New Roman" w:cs="Times New Roman"/>
          <w:sz w:val="28"/>
          <w:szCs w:val="28"/>
        </w:rPr>
        <w:t>Дудинки</w:t>
      </w:r>
      <w:r w:rsidRPr="001821F4">
        <w:rPr>
          <w:rFonts w:ascii="Times New Roman" w:hAnsi="Times New Roman" w:cs="Times New Roman"/>
          <w:sz w:val="28"/>
          <w:szCs w:val="28"/>
        </w:rPr>
        <w:t xml:space="preserve">  рассмотрены</w:t>
      </w:r>
      <w:proofErr w:type="gramEnd"/>
      <w:r w:rsidRPr="001821F4">
        <w:rPr>
          <w:rFonts w:ascii="Times New Roman" w:hAnsi="Times New Roman" w:cs="Times New Roman"/>
          <w:sz w:val="28"/>
          <w:szCs w:val="28"/>
        </w:rPr>
        <w:t xml:space="preserve"> </w:t>
      </w:r>
      <w:r w:rsidRPr="001821F4">
        <w:rPr>
          <w:rFonts w:ascii="Times New Roman" w:hAnsi="Times New Roman" w:cs="Times New Roman"/>
          <w:sz w:val="28"/>
          <w:szCs w:val="28"/>
        </w:rPr>
        <w:lastRenderedPageBreak/>
        <w:t xml:space="preserve">существующие планы воспитательной работы ОО и проведена работа по систематизации мероприятий согласно направлениям Российского движения школьников. В ходе зимнего совещания с руководителями сельских образовательных организаций Управлением образование совместно с представителями МКУ «Таймырский молодежный </w:t>
      </w:r>
      <w:proofErr w:type="gramStart"/>
      <w:r w:rsidRPr="001821F4">
        <w:rPr>
          <w:rFonts w:ascii="Times New Roman" w:hAnsi="Times New Roman" w:cs="Times New Roman"/>
          <w:sz w:val="28"/>
          <w:szCs w:val="28"/>
        </w:rPr>
        <w:t>центр»  проведен</w:t>
      </w:r>
      <w:proofErr w:type="gramEnd"/>
      <w:r w:rsidRPr="001821F4">
        <w:rPr>
          <w:rFonts w:ascii="Times New Roman" w:hAnsi="Times New Roman" w:cs="Times New Roman"/>
          <w:sz w:val="28"/>
          <w:szCs w:val="28"/>
        </w:rPr>
        <w:t xml:space="preserve"> семинар по внедрению РДШ в сельских школах Таймыра.</w:t>
      </w:r>
    </w:p>
    <w:p w:rsidR="001821F4" w:rsidRPr="001821F4" w:rsidRDefault="001821F4" w:rsidP="00BB5512">
      <w:pPr>
        <w:shd w:val="clear" w:color="auto" w:fill="FFFFFF" w:themeFill="background1"/>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 xml:space="preserve">При детальном </w:t>
      </w:r>
      <w:proofErr w:type="gramStart"/>
      <w:r w:rsidRPr="001821F4">
        <w:rPr>
          <w:rFonts w:ascii="Times New Roman" w:hAnsi="Times New Roman" w:cs="Times New Roman"/>
          <w:sz w:val="28"/>
          <w:szCs w:val="28"/>
        </w:rPr>
        <w:t xml:space="preserve">разборе </w:t>
      </w:r>
      <w:r w:rsidR="00BB5512">
        <w:rPr>
          <w:rFonts w:ascii="Times New Roman" w:hAnsi="Times New Roman" w:cs="Times New Roman"/>
          <w:sz w:val="28"/>
          <w:szCs w:val="28"/>
        </w:rPr>
        <w:t xml:space="preserve"> муниципальных</w:t>
      </w:r>
      <w:proofErr w:type="gramEnd"/>
      <w:r w:rsidR="00BB5512">
        <w:rPr>
          <w:rFonts w:ascii="Times New Roman" w:hAnsi="Times New Roman" w:cs="Times New Roman"/>
          <w:sz w:val="28"/>
          <w:szCs w:val="28"/>
        </w:rPr>
        <w:t xml:space="preserve"> </w:t>
      </w:r>
      <w:r w:rsidRPr="001821F4">
        <w:rPr>
          <w:rFonts w:ascii="Times New Roman" w:hAnsi="Times New Roman" w:cs="Times New Roman"/>
          <w:sz w:val="28"/>
          <w:szCs w:val="28"/>
        </w:rPr>
        <w:t>мероприятий</w:t>
      </w:r>
      <w:r w:rsidR="00BB5512">
        <w:rPr>
          <w:rFonts w:ascii="Times New Roman" w:hAnsi="Times New Roman" w:cs="Times New Roman"/>
          <w:sz w:val="28"/>
          <w:szCs w:val="28"/>
        </w:rPr>
        <w:t xml:space="preserve"> и мероприятий </w:t>
      </w:r>
      <w:r w:rsidRPr="001821F4">
        <w:rPr>
          <w:rFonts w:ascii="Times New Roman" w:hAnsi="Times New Roman" w:cs="Times New Roman"/>
          <w:sz w:val="28"/>
          <w:szCs w:val="28"/>
        </w:rPr>
        <w:t xml:space="preserve"> РДШ  встал воп</w:t>
      </w:r>
      <w:r w:rsidR="00BB5512">
        <w:rPr>
          <w:rFonts w:ascii="Times New Roman" w:hAnsi="Times New Roman" w:cs="Times New Roman"/>
          <w:sz w:val="28"/>
          <w:szCs w:val="28"/>
        </w:rPr>
        <w:t xml:space="preserve">рос об их  дублировании  </w:t>
      </w:r>
      <w:r w:rsidRPr="001821F4">
        <w:rPr>
          <w:rFonts w:ascii="Times New Roman" w:hAnsi="Times New Roman" w:cs="Times New Roman"/>
          <w:sz w:val="28"/>
          <w:szCs w:val="28"/>
        </w:rPr>
        <w:t>по своим целям, задачам</w:t>
      </w:r>
      <w:r w:rsidR="00BB5512">
        <w:rPr>
          <w:rFonts w:ascii="Times New Roman" w:hAnsi="Times New Roman" w:cs="Times New Roman"/>
          <w:sz w:val="28"/>
          <w:szCs w:val="28"/>
        </w:rPr>
        <w:t xml:space="preserve"> и месту в Стратегии воспитания.</w:t>
      </w:r>
      <w:r w:rsidRPr="001821F4">
        <w:rPr>
          <w:rFonts w:ascii="Times New Roman" w:hAnsi="Times New Roman" w:cs="Times New Roman"/>
          <w:sz w:val="28"/>
          <w:szCs w:val="28"/>
        </w:rPr>
        <w:t xml:space="preserve"> </w:t>
      </w:r>
    </w:p>
    <w:p w:rsidR="001821F4" w:rsidRPr="001821F4" w:rsidRDefault="001821F4" w:rsidP="00BB5512">
      <w:pPr>
        <w:shd w:val="clear" w:color="auto" w:fill="FFFFFF" w:themeFill="background1"/>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 xml:space="preserve">Проблема состоит в том, что качественная реализация РДШ либо отдельных его направлений на территории района предполагает выполнение мероприятий из плана </w:t>
      </w:r>
      <w:proofErr w:type="spellStart"/>
      <w:r w:rsidRPr="001821F4">
        <w:rPr>
          <w:rFonts w:ascii="Times New Roman" w:hAnsi="Times New Roman" w:cs="Times New Roman"/>
          <w:sz w:val="28"/>
          <w:szCs w:val="28"/>
        </w:rPr>
        <w:t>Росдетцентра</w:t>
      </w:r>
      <w:proofErr w:type="spellEnd"/>
      <w:r w:rsidRPr="001821F4">
        <w:rPr>
          <w:rFonts w:ascii="Times New Roman" w:hAnsi="Times New Roman" w:cs="Times New Roman"/>
          <w:sz w:val="28"/>
          <w:szCs w:val="28"/>
        </w:rPr>
        <w:t>, что при наличии муниципального плана мероприятий, утвержденного приказом Управления образования, возлагает на общеобразовательные организации большую нагрузку, уровень которой нельзя считать допустимым.</w:t>
      </w:r>
    </w:p>
    <w:p w:rsidR="001821F4" w:rsidRPr="001821F4" w:rsidRDefault="001821F4" w:rsidP="00BB5512">
      <w:pPr>
        <w:pStyle w:val="a4"/>
        <w:spacing w:after="0" w:line="240" w:lineRule="auto"/>
        <w:ind w:left="0" w:firstLine="709"/>
        <w:jc w:val="both"/>
        <w:rPr>
          <w:rFonts w:ascii="Times New Roman" w:hAnsi="Times New Roman" w:cs="Times New Roman"/>
          <w:bCs/>
          <w:sz w:val="28"/>
          <w:szCs w:val="28"/>
        </w:rPr>
      </w:pPr>
      <w:r w:rsidRPr="001821F4">
        <w:rPr>
          <w:rFonts w:ascii="Times New Roman" w:hAnsi="Times New Roman" w:cs="Times New Roman"/>
          <w:bCs/>
          <w:sz w:val="28"/>
          <w:szCs w:val="28"/>
        </w:rPr>
        <w:t>Глубокое внедрение РДШ подразумевает оперативный пересмотр утвержденных планов как школы, так и муниципалитета (при наличии перспективных планов от всех задействованных субъектов).</w:t>
      </w:r>
    </w:p>
    <w:p w:rsidR="001821F4" w:rsidRPr="001821F4" w:rsidRDefault="001821F4" w:rsidP="00BB5512">
      <w:pPr>
        <w:pStyle w:val="a4"/>
        <w:numPr>
          <w:ilvl w:val="0"/>
          <w:numId w:val="22"/>
        </w:numPr>
        <w:spacing w:after="0" w:line="240" w:lineRule="auto"/>
        <w:jc w:val="both"/>
        <w:rPr>
          <w:rFonts w:ascii="Times New Roman" w:hAnsi="Times New Roman" w:cs="Times New Roman"/>
          <w:sz w:val="28"/>
          <w:szCs w:val="28"/>
        </w:rPr>
      </w:pPr>
      <w:r w:rsidRPr="001821F4">
        <w:rPr>
          <w:rFonts w:ascii="Times New Roman" w:hAnsi="Times New Roman" w:cs="Times New Roman"/>
          <w:sz w:val="28"/>
          <w:szCs w:val="28"/>
        </w:rPr>
        <w:t>ВВПОД «</w:t>
      </w:r>
      <w:proofErr w:type="spellStart"/>
      <w:r w:rsidRPr="001821F4">
        <w:rPr>
          <w:rFonts w:ascii="Times New Roman" w:hAnsi="Times New Roman" w:cs="Times New Roman"/>
          <w:sz w:val="28"/>
          <w:szCs w:val="28"/>
        </w:rPr>
        <w:t>Юнармия</w:t>
      </w:r>
      <w:proofErr w:type="spellEnd"/>
      <w:r w:rsidRPr="001821F4">
        <w:rPr>
          <w:rFonts w:ascii="Times New Roman" w:hAnsi="Times New Roman" w:cs="Times New Roman"/>
          <w:sz w:val="28"/>
          <w:szCs w:val="28"/>
        </w:rPr>
        <w:t>» на территории муниципального района</w:t>
      </w:r>
    </w:p>
    <w:p w:rsidR="001821F4" w:rsidRPr="001821F4" w:rsidRDefault="001821F4" w:rsidP="006D39A9">
      <w:pPr>
        <w:shd w:val="clear" w:color="auto" w:fill="FFFFFF" w:themeFill="background1"/>
        <w:spacing w:after="0" w:line="240" w:lineRule="auto"/>
        <w:ind w:firstLine="708"/>
        <w:jc w:val="both"/>
        <w:rPr>
          <w:rFonts w:ascii="Times New Roman" w:hAnsi="Times New Roman" w:cs="Times New Roman"/>
          <w:sz w:val="28"/>
          <w:szCs w:val="28"/>
        </w:rPr>
      </w:pPr>
      <w:r w:rsidRPr="001821F4">
        <w:rPr>
          <w:rFonts w:ascii="Times New Roman" w:hAnsi="Times New Roman" w:cs="Times New Roman"/>
          <w:sz w:val="28"/>
          <w:szCs w:val="28"/>
        </w:rPr>
        <w:t xml:space="preserve">В августе 2017г. </w:t>
      </w:r>
      <w:r w:rsidR="00E15909" w:rsidRPr="001821F4">
        <w:rPr>
          <w:rFonts w:ascii="Times New Roman" w:hAnsi="Times New Roman" w:cs="Times New Roman"/>
          <w:sz w:val="28"/>
          <w:szCs w:val="28"/>
        </w:rPr>
        <w:t>140 учащихся из 6 общеобразовательных организаций и 1 организации дополнительного образования</w:t>
      </w:r>
      <w:r w:rsidR="00E15909">
        <w:rPr>
          <w:rFonts w:ascii="Times New Roman" w:hAnsi="Times New Roman" w:cs="Times New Roman"/>
          <w:sz w:val="28"/>
          <w:szCs w:val="28"/>
        </w:rPr>
        <w:t xml:space="preserve"> на борту БПК «Североморск» были торжественно приняты в ряды</w:t>
      </w:r>
      <w:r w:rsidRPr="001821F4">
        <w:rPr>
          <w:rFonts w:ascii="Times New Roman" w:hAnsi="Times New Roman" w:cs="Times New Roman"/>
          <w:sz w:val="28"/>
          <w:szCs w:val="28"/>
        </w:rPr>
        <w:t xml:space="preserve"> ВВПОД «</w:t>
      </w:r>
      <w:proofErr w:type="spellStart"/>
      <w:r w:rsidRPr="001821F4">
        <w:rPr>
          <w:rFonts w:ascii="Times New Roman" w:hAnsi="Times New Roman" w:cs="Times New Roman"/>
          <w:sz w:val="28"/>
          <w:szCs w:val="28"/>
        </w:rPr>
        <w:t>Юнармия</w:t>
      </w:r>
      <w:proofErr w:type="spellEnd"/>
      <w:r w:rsidRPr="001821F4">
        <w:rPr>
          <w:rFonts w:ascii="Times New Roman" w:hAnsi="Times New Roman" w:cs="Times New Roman"/>
          <w:sz w:val="28"/>
          <w:szCs w:val="28"/>
        </w:rPr>
        <w:t>»</w:t>
      </w:r>
      <w:r w:rsidR="00181641">
        <w:rPr>
          <w:rFonts w:ascii="Times New Roman" w:hAnsi="Times New Roman" w:cs="Times New Roman"/>
          <w:sz w:val="28"/>
          <w:szCs w:val="28"/>
        </w:rPr>
        <w:t xml:space="preserve">. </w:t>
      </w:r>
      <w:r w:rsidRPr="001821F4">
        <w:rPr>
          <w:rFonts w:ascii="Times New Roman" w:hAnsi="Times New Roman" w:cs="Times New Roman"/>
          <w:sz w:val="28"/>
          <w:szCs w:val="28"/>
        </w:rPr>
        <w:t xml:space="preserve"> </w:t>
      </w:r>
      <w:r w:rsidR="00E15909">
        <w:rPr>
          <w:rFonts w:ascii="Times New Roman" w:hAnsi="Times New Roman" w:cs="Times New Roman"/>
          <w:sz w:val="28"/>
          <w:szCs w:val="28"/>
        </w:rPr>
        <w:t>С</w:t>
      </w:r>
      <w:r w:rsidRPr="001821F4">
        <w:rPr>
          <w:rFonts w:ascii="Times New Roman" w:hAnsi="Times New Roman" w:cs="Times New Roman"/>
          <w:sz w:val="28"/>
          <w:szCs w:val="28"/>
        </w:rPr>
        <w:t>оздано муниципальное о</w:t>
      </w:r>
      <w:r w:rsidR="00D72F1F">
        <w:rPr>
          <w:rFonts w:ascii="Times New Roman" w:hAnsi="Times New Roman" w:cs="Times New Roman"/>
          <w:sz w:val="28"/>
          <w:szCs w:val="28"/>
        </w:rPr>
        <w:t xml:space="preserve">тделение, координируемое </w:t>
      </w:r>
      <w:proofErr w:type="gramStart"/>
      <w:r w:rsidR="00D72F1F">
        <w:rPr>
          <w:rFonts w:ascii="Times New Roman" w:hAnsi="Times New Roman" w:cs="Times New Roman"/>
          <w:sz w:val="28"/>
          <w:szCs w:val="28"/>
        </w:rPr>
        <w:t>ш</w:t>
      </w:r>
      <w:r w:rsidR="00E15909">
        <w:rPr>
          <w:rFonts w:ascii="Times New Roman" w:hAnsi="Times New Roman" w:cs="Times New Roman"/>
          <w:sz w:val="28"/>
          <w:szCs w:val="28"/>
        </w:rPr>
        <w:t xml:space="preserve">табом, </w:t>
      </w:r>
      <w:r w:rsidRPr="001821F4">
        <w:rPr>
          <w:rFonts w:ascii="Times New Roman" w:hAnsi="Times New Roman" w:cs="Times New Roman"/>
          <w:sz w:val="28"/>
          <w:szCs w:val="28"/>
        </w:rPr>
        <w:t xml:space="preserve"> избран</w:t>
      </w:r>
      <w:r w:rsidR="00E15909">
        <w:rPr>
          <w:rFonts w:ascii="Times New Roman" w:hAnsi="Times New Roman" w:cs="Times New Roman"/>
          <w:sz w:val="28"/>
          <w:szCs w:val="28"/>
        </w:rPr>
        <w:t>ы</w:t>
      </w:r>
      <w:proofErr w:type="gramEnd"/>
      <w:r w:rsidR="00E15909">
        <w:rPr>
          <w:rFonts w:ascii="Times New Roman" w:hAnsi="Times New Roman" w:cs="Times New Roman"/>
          <w:sz w:val="28"/>
          <w:szCs w:val="28"/>
        </w:rPr>
        <w:t xml:space="preserve"> командиры школьных отрядов и составлены планы</w:t>
      </w:r>
      <w:r w:rsidRPr="001821F4">
        <w:rPr>
          <w:rFonts w:ascii="Times New Roman" w:hAnsi="Times New Roman" w:cs="Times New Roman"/>
          <w:sz w:val="28"/>
          <w:szCs w:val="28"/>
        </w:rPr>
        <w:t xml:space="preserve"> мероприятий </w:t>
      </w:r>
      <w:r w:rsidR="00E15909">
        <w:rPr>
          <w:rFonts w:ascii="Times New Roman" w:hAnsi="Times New Roman" w:cs="Times New Roman"/>
          <w:sz w:val="28"/>
          <w:szCs w:val="28"/>
        </w:rPr>
        <w:t xml:space="preserve">на текущий </w:t>
      </w:r>
      <w:r w:rsidRPr="001821F4">
        <w:rPr>
          <w:rFonts w:ascii="Times New Roman" w:hAnsi="Times New Roman" w:cs="Times New Roman"/>
          <w:sz w:val="28"/>
          <w:szCs w:val="28"/>
        </w:rPr>
        <w:t>учебн</w:t>
      </w:r>
      <w:r w:rsidR="00E15909">
        <w:rPr>
          <w:rFonts w:ascii="Times New Roman" w:hAnsi="Times New Roman" w:cs="Times New Roman"/>
          <w:sz w:val="28"/>
          <w:szCs w:val="28"/>
        </w:rPr>
        <w:t>ый год</w:t>
      </w:r>
      <w:r w:rsidRPr="001821F4">
        <w:rPr>
          <w:rFonts w:ascii="Times New Roman" w:hAnsi="Times New Roman" w:cs="Times New Roman"/>
          <w:sz w:val="28"/>
          <w:szCs w:val="28"/>
        </w:rPr>
        <w:t>.</w:t>
      </w:r>
    </w:p>
    <w:p w:rsidR="001821F4" w:rsidRPr="001821F4" w:rsidRDefault="00D72F1F"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учебного года м</w:t>
      </w:r>
      <w:r w:rsidR="001821F4" w:rsidRPr="001821F4">
        <w:rPr>
          <w:rFonts w:ascii="Times New Roman" w:hAnsi="Times New Roman" w:cs="Times New Roman"/>
          <w:sz w:val="28"/>
          <w:szCs w:val="28"/>
        </w:rPr>
        <w:t>естным штабом ВВПОД «</w:t>
      </w:r>
      <w:proofErr w:type="spellStart"/>
      <w:r w:rsidR="001821F4" w:rsidRPr="001821F4">
        <w:rPr>
          <w:rFonts w:ascii="Times New Roman" w:hAnsi="Times New Roman" w:cs="Times New Roman"/>
          <w:sz w:val="28"/>
          <w:szCs w:val="28"/>
        </w:rPr>
        <w:t>Юнармия</w:t>
      </w:r>
      <w:proofErr w:type="spellEnd"/>
      <w:r w:rsidR="001821F4" w:rsidRPr="001821F4">
        <w:rPr>
          <w:rFonts w:ascii="Times New Roman" w:hAnsi="Times New Roman" w:cs="Times New Roman"/>
          <w:sz w:val="28"/>
          <w:szCs w:val="28"/>
        </w:rPr>
        <w:t xml:space="preserve">» </w:t>
      </w:r>
      <w:r>
        <w:rPr>
          <w:rFonts w:ascii="Times New Roman" w:hAnsi="Times New Roman" w:cs="Times New Roman"/>
          <w:sz w:val="28"/>
          <w:szCs w:val="28"/>
        </w:rPr>
        <w:t>организованы</w:t>
      </w:r>
      <w:r w:rsidR="001821F4" w:rsidRPr="001821F4">
        <w:rPr>
          <w:rFonts w:ascii="Times New Roman" w:hAnsi="Times New Roman" w:cs="Times New Roman"/>
          <w:sz w:val="28"/>
          <w:szCs w:val="28"/>
        </w:rPr>
        <w:t xml:space="preserve"> следующие мероприятия:</w:t>
      </w:r>
    </w:p>
    <w:p w:rsidR="001821F4" w:rsidRPr="001821F4" w:rsidRDefault="00D72F1F"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1821F4" w:rsidRPr="001821F4">
        <w:rPr>
          <w:rFonts w:ascii="Times New Roman" w:hAnsi="Times New Roman" w:cs="Times New Roman"/>
          <w:sz w:val="28"/>
          <w:szCs w:val="28"/>
        </w:rPr>
        <w:t>росмотры кинофильмов на патриотическую тематику в КДЦ «Арктика»;</w:t>
      </w:r>
    </w:p>
    <w:p w:rsidR="001821F4" w:rsidRPr="001821F4" w:rsidRDefault="00D72F1F"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посвящение</w:t>
      </w:r>
      <w:r w:rsidR="001821F4" w:rsidRPr="001821F4">
        <w:rPr>
          <w:rFonts w:ascii="Times New Roman" w:hAnsi="Times New Roman" w:cs="Times New Roman"/>
          <w:sz w:val="28"/>
          <w:szCs w:val="28"/>
        </w:rPr>
        <w:t xml:space="preserve"> в юнармейцы на борту БПК «Североморск»;</w:t>
      </w:r>
    </w:p>
    <w:p w:rsidR="001821F4" w:rsidRPr="001821F4" w:rsidRDefault="00D72F1F"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1821F4" w:rsidRPr="001821F4">
        <w:rPr>
          <w:rFonts w:ascii="Times New Roman" w:hAnsi="Times New Roman" w:cs="Times New Roman"/>
          <w:sz w:val="28"/>
          <w:szCs w:val="28"/>
        </w:rPr>
        <w:t>частие</w:t>
      </w:r>
      <w:r>
        <w:rPr>
          <w:rFonts w:ascii="Times New Roman" w:hAnsi="Times New Roman" w:cs="Times New Roman"/>
          <w:sz w:val="28"/>
          <w:szCs w:val="28"/>
        </w:rPr>
        <w:t xml:space="preserve"> </w:t>
      </w:r>
      <w:r w:rsidRPr="001821F4">
        <w:rPr>
          <w:rFonts w:ascii="Times New Roman" w:hAnsi="Times New Roman" w:cs="Times New Roman"/>
          <w:sz w:val="28"/>
          <w:szCs w:val="28"/>
        </w:rPr>
        <w:t>совместно с моряками-североморцами</w:t>
      </w:r>
      <w:r>
        <w:rPr>
          <w:rFonts w:ascii="Times New Roman" w:hAnsi="Times New Roman" w:cs="Times New Roman"/>
          <w:sz w:val="28"/>
          <w:szCs w:val="28"/>
        </w:rPr>
        <w:t xml:space="preserve"> в торжественном марше</w:t>
      </w:r>
      <w:r w:rsidR="001821F4" w:rsidRPr="001821F4">
        <w:rPr>
          <w:rFonts w:ascii="Times New Roman" w:hAnsi="Times New Roman" w:cs="Times New Roman"/>
          <w:sz w:val="28"/>
          <w:szCs w:val="28"/>
        </w:rPr>
        <w:t>, посвященном 75-летию обороны Диксона;</w:t>
      </w:r>
    </w:p>
    <w:p w:rsidR="001821F4" w:rsidRPr="001821F4" w:rsidRDefault="00D72F1F"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слет м</w:t>
      </w:r>
      <w:r w:rsidR="001821F4" w:rsidRPr="001821F4">
        <w:rPr>
          <w:rFonts w:ascii="Times New Roman" w:hAnsi="Times New Roman" w:cs="Times New Roman"/>
          <w:sz w:val="28"/>
          <w:szCs w:val="28"/>
        </w:rPr>
        <w:t>естного отделения и выборы командиров школьных отрядов;</w:t>
      </w:r>
    </w:p>
    <w:p w:rsidR="001821F4" w:rsidRPr="001821F4" w:rsidRDefault="00D72F1F"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001821F4" w:rsidRPr="001821F4">
        <w:rPr>
          <w:rFonts w:ascii="Times New Roman" w:hAnsi="Times New Roman" w:cs="Times New Roman"/>
          <w:sz w:val="28"/>
          <w:szCs w:val="28"/>
        </w:rPr>
        <w:t>рганизационно-</w:t>
      </w:r>
      <w:proofErr w:type="spellStart"/>
      <w:r w:rsidR="001821F4" w:rsidRPr="001821F4">
        <w:rPr>
          <w:rFonts w:ascii="Times New Roman" w:hAnsi="Times New Roman" w:cs="Times New Roman"/>
          <w:sz w:val="28"/>
          <w:szCs w:val="28"/>
        </w:rPr>
        <w:t>деятельностная</w:t>
      </w:r>
      <w:proofErr w:type="spellEnd"/>
      <w:r w:rsidR="001821F4" w:rsidRPr="001821F4">
        <w:rPr>
          <w:rFonts w:ascii="Times New Roman" w:hAnsi="Times New Roman" w:cs="Times New Roman"/>
          <w:sz w:val="28"/>
          <w:szCs w:val="28"/>
        </w:rPr>
        <w:t xml:space="preserve"> игра по</w:t>
      </w:r>
      <w:r>
        <w:rPr>
          <w:rFonts w:ascii="Times New Roman" w:hAnsi="Times New Roman" w:cs="Times New Roman"/>
          <w:sz w:val="28"/>
          <w:szCs w:val="28"/>
        </w:rPr>
        <w:t xml:space="preserve"> составлению плана мероприятий м</w:t>
      </w:r>
      <w:r w:rsidR="001821F4" w:rsidRPr="001821F4">
        <w:rPr>
          <w:rFonts w:ascii="Times New Roman" w:hAnsi="Times New Roman" w:cs="Times New Roman"/>
          <w:sz w:val="28"/>
          <w:szCs w:val="28"/>
        </w:rPr>
        <w:t>естного отделения;</w:t>
      </w:r>
    </w:p>
    <w:p w:rsidR="001821F4" w:rsidRPr="001821F4" w:rsidRDefault="00D72F1F"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1821F4" w:rsidRPr="001821F4">
        <w:rPr>
          <w:rFonts w:ascii="Times New Roman" w:hAnsi="Times New Roman" w:cs="Times New Roman"/>
          <w:sz w:val="28"/>
          <w:szCs w:val="28"/>
        </w:rPr>
        <w:t xml:space="preserve">осещение РОСТО ДОСААФ </w:t>
      </w:r>
      <w:r>
        <w:rPr>
          <w:rFonts w:ascii="Times New Roman" w:hAnsi="Times New Roman" w:cs="Times New Roman"/>
          <w:sz w:val="28"/>
          <w:szCs w:val="28"/>
        </w:rPr>
        <w:t xml:space="preserve">юнармейскими отрядами </w:t>
      </w:r>
      <w:proofErr w:type="spellStart"/>
      <w:r>
        <w:rPr>
          <w:rFonts w:ascii="Times New Roman" w:hAnsi="Times New Roman" w:cs="Times New Roman"/>
          <w:sz w:val="28"/>
          <w:szCs w:val="28"/>
        </w:rPr>
        <w:t>г.Дудинки</w:t>
      </w:r>
      <w:proofErr w:type="spellEnd"/>
      <w:r w:rsidR="001821F4" w:rsidRPr="001821F4">
        <w:rPr>
          <w:rFonts w:ascii="Times New Roman" w:hAnsi="Times New Roman" w:cs="Times New Roman"/>
          <w:sz w:val="28"/>
          <w:szCs w:val="28"/>
        </w:rPr>
        <w:t>;</w:t>
      </w:r>
    </w:p>
    <w:p w:rsidR="001821F4" w:rsidRPr="001821F4" w:rsidRDefault="00D72F1F"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1821F4" w:rsidRPr="001821F4">
        <w:rPr>
          <w:rFonts w:ascii="Times New Roman" w:hAnsi="Times New Roman" w:cs="Times New Roman"/>
          <w:sz w:val="28"/>
          <w:szCs w:val="28"/>
        </w:rPr>
        <w:t xml:space="preserve">осещение пожарной </w:t>
      </w:r>
      <w:proofErr w:type="gramStart"/>
      <w:r w:rsidR="001821F4" w:rsidRPr="001821F4">
        <w:rPr>
          <w:rFonts w:ascii="Times New Roman" w:hAnsi="Times New Roman" w:cs="Times New Roman"/>
          <w:sz w:val="28"/>
          <w:szCs w:val="28"/>
        </w:rPr>
        <w:t>части  юнармейским</w:t>
      </w:r>
      <w:r>
        <w:rPr>
          <w:rFonts w:ascii="Times New Roman" w:hAnsi="Times New Roman" w:cs="Times New Roman"/>
          <w:sz w:val="28"/>
          <w:szCs w:val="28"/>
        </w:rPr>
        <w:t>и</w:t>
      </w:r>
      <w:proofErr w:type="gramEnd"/>
      <w:r w:rsidR="001821F4" w:rsidRPr="001821F4">
        <w:rPr>
          <w:rFonts w:ascii="Times New Roman" w:hAnsi="Times New Roman" w:cs="Times New Roman"/>
          <w:sz w:val="28"/>
          <w:szCs w:val="28"/>
        </w:rPr>
        <w:t xml:space="preserve"> отряд</w:t>
      </w:r>
      <w:r>
        <w:rPr>
          <w:rFonts w:ascii="Times New Roman" w:hAnsi="Times New Roman" w:cs="Times New Roman"/>
          <w:sz w:val="28"/>
          <w:szCs w:val="28"/>
        </w:rPr>
        <w:t>ами</w:t>
      </w:r>
      <w:r w:rsidR="001821F4" w:rsidRPr="001821F4">
        <w:rPr>
          <w:rFonts w:ascii="Times New Roman" w:hAnsi="Times New Roman" w:cs="Times New Roman"/>
          <w:sz w:val="28"/>
          <w:szCs w:val="28"/>
        </w:rPr>
        <w:t xml:space="preserve"> </w:t>
      </w:r>
      <w:proofErr w:type="spellStart"/>
      <w:r w:rsidR="001821F4" w:rsidRPr="001821F4">
        <w:rPr>
          <w:rFonts w:ascii="Times New Roman" w:hAnsi="Times New Roman" w:cs="Times New Roman"/>
          <w:sz w:val="28"/>
          <w:szCs w:val="28"/>
        </w:rPr>
        <w:t>г.</w:t>
      </w:r>
      <w:r>
        <w:rPr>
          <w:rFonts w:ascii="Times New Roman" w:hAnsi="Times New Roman" w:cs="Times New Roman"/>
          <w:sz w:val="28"/>
          <w:szCs w:val="28"/>
        </w:rPr>
        <w:t>Дудинки</w:t>
      </w:r>
      <w:proofErr w:type="spellEnd"/>
      <w:r w:rsidR="001821F4" w:rsidRPr="001821F4">
        <w:rPr>
          <w:rFonts w:ascii="Times New Roman" w:hAnsi="Times New Roman" w:cs="Times New Roman"/>
          <w:sz w:val="28"/>
          <w:szCs w:val="28"/>
        </w:rPr>
        <w:t>;</w:t>
      </w:r>
    </w:p>
    <w:p w:rsidR="001821F4" w:rsidRPr="001821F4" w:rsidRDefault="00D72F1F"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1821F4" w:rsidRPr="001821F4">
        <w:rPr>
          <w:rFonts w:ascii="Times New Roman" w:hAnsi="Times New Roman" w:cs="Times New Roman"/>
          <w:sz w:val="28"/>
          <w:szCs w:val="28"/>
        </w:rPr>
        <w:t>осещение занятий</w:t>
      </w:r>
      <w:r>
        <w:rPr>
          <w:rFonts w:ascii="Times New Roman" w:hAnsi="Times New Roman" w:cs="Times New Roman"/>
          <w:sz w:val="28"/>
          <w:szCs w:val="28"/>
        </w:rPr>
        <w:t>, организованных</w:t>
      </w:r>
      <w:r w:rsidR="001821F4" w:rsidRPr="001821F4">
        <w:rPr>
          <w:rFonts w:ascii="Times New Roman" w:hAnsi="Times New Roman" w:cs="Times New Roman"/>
          <w:sz w:val="28"/>
          <w:szCs w:val="28"/>
        </w:rPr>
        <w:t xml:space="preserve"> представителями Управления ФСБ России по Западному Арктическому округу</w:t>
      </w:r>
      <w:r>
        <w:rPr>
          <w:rFonts w:ascii="Times New Roman" w:hAnsi="Times New Roman" w:cs="Times New Roman"/>
          <w:sz w:val="28"/>
          <w:szCs w:val="28"/>
        </w:rPr>
        <w:t>,</w:t>
      </w:r>
      <w:r w:rsidR="001821F4" w:rsidRPr="001821F4">
        <w:rPr>
          <w:rFonts w:ascii="Times New Roman" w:hAnsi="Times New Roman" w:cs="Times New Roman"/>
          <w:sz w:val="28"/>
          <w:szCs w:val="28"/>
        </w:rPr>
        <w:t xml:space="preserve"> юнармейским</w:t>
      </w:r>
      <w:r>
        <w:rPr>
          <w:rFonts w:ascii="Times New Roman" w:hAnsi="Times New Roman" w:cs="Times New Roman"/>
          <w:sz w:val="28"/>
          <w:szCs w:val="28"/>
        </w:rPr>
        <w:t>и</w:t>
      </w:r>
      <w:r w:rsidR="001821F4" w:rsidRPr="001821F4">
        <w:rPr>
          <w:rFonts w:ascii="Times New Roman" w:hAnsi="Times New Roman" w:cs="Times New Roman"/>
          <w:sz w:val="28"/>
          <w:szCs w:val="28"/>
        </w:rPr>
        <w:t xml:space="preserve"> отряд</w:t>
      </w:r>
      <w:r>
        <w:rPr>
          <w:rFonts w:ascii="Times New Roman" w:hAnsi="Times New Roman" w:cs="Times New Roman"/>
          <w:sz w:val="28"/>
          <w:szCs w:val="28"/>
        </w:rPr>
        <w:t>а</w:t>
      </w:r>
      <w:r w:rsidR="001821F4" w:rsidRPr="001821F4">
        <w:rPr>
          <w:rFonts w:ascii="Times New Roman" w:hAnsi="Times New Roman" w:cs="Times New Roman"/>
          <w:sz w:val="28"/>
          <w:szCs w:val="28"/>
        </w:rPr>
        <w:t>м</w:t>
      </w:r>
      <w:r>
        <w:rPr>
          <w:rFonts w:ascii="Times New Roman" w:hAnsi="Times New Roman" w:cs="Times New Roman"/>
          <w:sz w:val="28"/>
          <w:szCs w:val="28"/>
        </w:rPr>
        <w:t xml:space="preserve">и </w:t>
      </w:r>
      <w:proofErr w:type="spellStart"/>
      <w:r>
        <w:rPr>
          <w:rFonts w:ascii="Times New Roman" w:hAnsi="Times New Roman" w:cs="Times New Roman"/>
          <w:sz w:val="28"/>
          <w:szCs w:val="28"/>
        </w:rPr>
        <w:t>г.Дудинки</w:t>
      </w:r>
      <w:proofErr w:type="spellEnd"/>
      <w:r w:rsidR="001821F4" w:rsidRPr="001821F4">
        <w:rPr>
          <w:rFonts w:ascii="Times New Roman" w:hAnsi="Times New Roman" w:cs="Times New Roman"/>
          <w:sz w:val="28"/>
          <w:szCs w:val="28"/>
        </w:rPr>
        <w:t>;</w:t>
      </w:r>
    </w:p>
    <w:p w:rsidR="001821F4" w:rsidRPr="001821F4" w:rsidRDefault="00CD4D76"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-участие в ц</w:t>
      </w:r>
      <w:r w:rsidR="001821F4" w:rsidRPr="001821F4">
        <w:rPr>
          <w:rFonts w:ascii="Times New Roman" w:hAnsi="Times New Roman" w:cs="Times New Roman"/>
          <w:sz w:val="28"/>
          <w:szCs w:val="28"/>
        </w:rPr>
        <w:t>еремонии открытия памятных табличек на домах ветеранов ВОВ;</w:t>
      </w:r>
    </w:p>
    <w:p w:rsidR="001821F4" w:rsidRPr="001821F4" w:rsidRDefault="00CD4D76"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1821F4" w:rsidRPr="001821F4">
        <w:rPr>
          <w:rFonts w:ascii="Times New Roman" w:hAnsi="Times New Roman" w:cs="Times New Roman"/>
          <w:sz w:val="28"/>
          <w:szCs w:val="28"/>
        </w:rPr>
        <w:t>частие в первой «Юнармейской елке»</w:t>
      </w:r>
      <w:r w:rsidR="00682F4B">
        <w:rPr>
          <w:rFonts w:ascii="Times New Roman" w:hAnsi="Times New Roman" w:cs="Times New Roman"/>
          <w:sz w:val="28"/>
          <w:szCs w:val="28"/>
        </w:rPr>
        <w:t>,</w:t>
      </w:r>
      <w:r w:rsidR="001821F4" w:rsidRPr="001821F4">
        <w:rPr>
          <w:rFonts w:ascii="Times New Roman" w:hAnsi="Times New Roman" w:cs="Times New Roman"/>
          <w:sz w:val="28"/>
          <w:szCs w:val="28"/>
        </w:rPr>
        <w:t xml:space="preserve"> г. Москва;</w:t>
      </w:r>
    </w:p>
    <w:p w:rsidR="001821F4" w:rsidRPr="001821F4" w:rsidRDefault="00682F4B"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1821F4" w:rsidRPr="001821F4">
        <w:rPr>
          <w:rFonts w:ascii="Times New Roman" w:hAnsi="Times New Roman" w:cs="Times New Roman"/>
          <w:sz w:val="28"/>
          <w:szCs w:val="28"/>
        </w:rPr>
        <w:t xml:space="preserve">частие в первом Всероссийском форуме «Я </w:t>
      </w:r>
      <w:proofErr w:type="spellStart"/>
      <w:r w:rsidR="001821F4" w:rsidRPr="001821F4">
        <w:rPr>
          <w:rFonts w:ascii="Times New Roman" w:hAnsi="Times New Roman" w:cs="Times New Roman"/>
          <w:sz w:val="28"/>
          <w:szCs w:val="28"/>
        </w:rPr>
        <w:t>Юнармия</w:t>
      </w:r>
      <w:proofErr w:type="spellEnd"/>
      <w:r w:rsidR="001821F4" w:rsidRPr="001821F4">
        <w:rPr>
          <w:rFonts w:ascii="Times New Roman" w:hAnsi="Times New Roman" w:cs="Times New Roman"/>
          <w:sz w:val="28"/>
          <w:szCs w:val="28"/>
        </w:rPr>
        <w:t>»</w:t>
      </w:r>
      <w:r>
        <w:rPr>
          <w:rFonts w:ascii="Times New Roman" w:hAnsi="Times New Roman" w:cs="Times New Roman"/>
          <w:sz w:val="28"/>
          <w:szCs w:val="28"/>
        </w:rPr>
        <w:t>,</w:t>
      </w:r>
      <w:r w:rsidR="001821F4" w:rsidRPr="001821F4">
        <w:rPr>
          <w:rFonts w:ascii="Times New Roman" w:hAnsi="Times New Roman" w:cs="Times New Roman"/>
          <w:sz w:val="28"/>
          <w:szCs w:val="28"/>
        </w:rPr>
        <w:t xml:space="preserve"> г. Москва;</w:t>
      </w:r>
    </w:p>
    <w:p w:rsidR="001821F4" w:rsidRPr="001821F4" w:rsidRDefault="00682F4B"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ц</w:t>
      </w:r>
      <w:r w:rsidR="001821F4" w:rsidRPr="001821F4">
        <w:rPr>
          <w:rFonts w:ascii="Times New Roman" w:hAnsi="Times New Roman" w:cs="Times New Roman"/>
          <w:sz w:val="28"/>
          <w:szCs w:val="28"/>
        </w:rPr>
        <w:t>еремония посвящения в юнармейцы в Таймырском краеведческом музее;</w:t>
      </w:r>
    </w:p>
    <w:p w:rsidR="001821F4" w:rsidRPr="001821F4" w:rsidRDefault="00682F4B"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001821F4" w:rsidRPr="001821F4">
        <w:rPr>
          <w:rFonts w:ascii="Times New Roman" w:hAnsi="Times New Roman" w:cs="Times New Roman"/>
          <w:sz w:val="28"/>
          <w:szCs w:val="28"/>
        </w:rPr>
        <w:t xml:space="preserve">рганизация и участие в историческом </w:t>
      </w:r>
      <w:proofErr w:type="spellStart"/>
      <w:r w:rsidR="001821F4" w:rsidRPr="001821F4">
        <w:rPr>
          <w:rFonts w:ascii="Times New Roman" w:hAnsi="Times New Roman" w:cs="Times New Roman"/>
          <w:sz w:val="28"/>
          <w:szCs w:val="28"/>
        </w:rPr>
        <w:t>квесте</w:t>
      </w:r>
      <w:proofErr w:type="spellEnd"/>
      <w:r w:rsidR="001821F4" w:rsidRPr="001821F4">
        <w:rPr>
          <w:rFonts w:ascii="Times New Roman" w:hAnsi="Times New Roman" w:cs="Times New Roman"/>
          <w:sz w:val="28"/>
          <w:szCs w:val="28"/>
        </w:rPr>
        <w:t xml:space="preserve"> «Сталинградская битва» </w:t>
      </w:r>
      <w:r>
        <w:rPr>
          <w:rFonts w:ascii="Times New Roman" w:hAnsi="Times New Roman" w:cs="Times New Roman"/>
          <w:sz w:val="28"/>
          <w:szCs w:val="28"/>
        </w:rPr>
        <w:t>(</w:t>
      </w:r>
      <w:r w:rsidR="001821F4" w:rsidRPr="001821F4">
        <w:rPr>
          <w:rFonts w:ascii="Times New Roman" w:hAnsi="Times New Roman" w:cs="Times New Roman"/>
          <w:sz w:val="28"/>
          <w:szCs w:val="28"/>
        </w:rPr>
        <w:t>совместно</w:t>
      </w:r>
      <w:r>
        <w:rPr>
          <w:rFonts w:ascii="Times New Roman" w:hAnsi="Times New Roman" w:cs="Times New Roman"/>
          <w:sz w:val="28"/>
          <w:szCs w:val="28"/>
        </w:rPr>
        <w:t>е мероприятие</w:t>
      </w:r>
      <w:r w:rsidR="001821F4" w:rsidRPr="001821F4">
        <w:rPr>
          <w:rFonts w:ascii="Times New Roman" w:hAnsi="Times New Roman" w:cs="Times New Roman"/>
          <w:sz w:val="28"/>
          <w:szCs w:val="28"/>
        </w:rPr>
        <w:t xml:space="preserve"> со штабом флагманской программы «Волонтеры Победы»</w:t>
      </w:r>
      <w:r>
        <w:rPr>
          <w:rFonts w:ascii="Times New Roman" w:hAnsi="Times New Roman" w:cs="Times New Roman"/>
          <w:sz w:val="28"/>
          <w:szCs w:val="28"/>
        </w:rPr>
        <w:t>)</w:t>
      </w:r>
      <w:r w:rsidR="001821F4" w:rsidRPr="001821F4">
        <w:rPr>
          <w:rFonts w:ascii="Times New Roman" w:hAnsi="Times New Roman" w:cs="Times New Roman"/>
          <w:sz w:val="28"/>
          <w:szCs w:val="28"/>
        </w:rPr>
        <w:t>;</w:t>
      </w:r>
    </w:p>
    <w:p w:rsidR="001821F4" w:rsidRPr="001821F4" w:rsidRDefault="00682F4B"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с</w:t>
      </w:r>
      <w:r w:rsidR="001821F4" w:rsidRPr="001821F4">
        <w:rPr>
          <w:rFonts w:ascii="Times New Roman" w:hAnsi="Times New Roman" w:cs="Times New Roman"/>
          <w:sz w:val="28"/>
          <w:szCs w:val="28"/>
        </w:rPr>
        <w:t xml:space="preserve">овместная поездка с Таймырским союзом ветеранов войн и военной службы в </w:t>
      </w:r>
      <w:proofErr w:type="spellStart"/>
      <w:r w:rsidR="001821F4" w:rsidRPr="001821F4">
        <w:rPr>
          <w:rFonts w:ascii="Times New Roman" w:hAnsi="Times New Roman" w:cs="Times New Roman"/>
          <w:sz w:val="28"/>
          <w:szCs w:val="28"/>
        </w:rPr>
        <w:t>г.Норильск</w:t>
      </w:r>
      <w:proofErr w:type="spellEnd"/>
      <w:r w:rsidR="001821F4" w:rsidRPr="001821F4">
        <w:rPr>
          <w:rFonts w:ascii="Times New Roman" w:hAnsi="Times New Roman" w:cs="Times New Roman"/>
          <w:sz w:val="28"/>
          <w:szCs w:val="28"/>
        </w:rPr>
        <w:t xml:space="preserve"> на концерт, посвященный Воинам-интернационалистам;</w:t>
      </w:r>
    </w:p>
    <w:p w:rsidR="001821F4" w:rsidRPr="001821F4" w:rsidRDefault="00682F4B"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1821F4" w:rsidRPr="001821F4">
        <w:rPr>
          <w:rFonts w:ascii="Times New Roman" w:hAnsi="Times New Roman" w:cs="Times New Roman"/>
          <w:sz w:val="28"/>
          <w:szCs w:val="28"/>
        </w:rPr>
        <w:t>частие в т</w:t>
      </w:r>
      <w:r>
        <w:rPr>
          <w:rFonts w:ascii="Times New Roman" w:hAnsi="Times New Roman" w:cs="Times New Roman"/>
          <w:sz w:val="28"/>
          <w:szCs w:val="28"/>
        </w:rPr>
        <w:t>оржественном марше, посвященном</w:t>
      </w:r>
      <w:r w:rsidR="001821F4" w:rsidRPr="001821F4">
        <w:rPr>
          <w:rFonts w:ascii="Times New Roman" w:hAnsi="Times New Roman" w:cs="Times New Roman"/>
          <w:sz w:val="28"/>
          <w:szCs w:val="28"/>
        </w:rPr>
        <w:t xml:space="preserve"> 73-й годовщине победы в Великой Отечественной войне;</w:t>
      </w:r>
    </w:p>
    <w:p w:rsidR="001821F4" w:rsidRPr="001821F4" w:rsidRDefault="00682F4B"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1821F4" w:rsidRPr="001821F4">
        <w:rPr>
          <w:rFonts w:ascii="Times New Roman" w:hAnsi="Times New Roman" w:cs="Times New Roman"/>
          <w:sz w:val="28"/>
          <w:szCs w:val="28"/>
        </w:rPr>
        <w:t>мотр строя и песни, посвященный 100-летию образования пограничных войск;</w:t>
      </w:r>
    </w:p>
    <w:p w:rsidR="001821F4" w:rsidRPr="001821F4" w:rsidRDefault="00682F4B"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л</w:t>
      </w:r>
      <w:r w:rsidR="001821F4" w:rsidRPr="001821F4">
        <w:rPr>
          <w:rFonts w:ascii="Times New Roman" w:hAnsi="Times New Roman" w:cs="Times New Roman"/>
          <w:sz w:val="28"/>
          <w:szCs w:val="28"/>
        </w:rPr>
        <w:t>ичные соревнования по стрельбе из пневматической винтовки, посвященные 100-летию образования пограничных войск;</w:t>
      </w:r>
    </w:p>
    <w:p w:rsidR="001821F4" w:rsidRPr="001821F4" w:rsidRDefault="00682F4B"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1821F4" w:rsidRPr="001821F4">
        <w:rPr>
          <w:rFonts w:ascii="Times New Roman" w:hAnsi="Times New Roman" w:cs="Times New Roman"/>
          <w:sz w:val="28"/>
          <w:szCs w:val="28"/>
        </w:rPr>
        <w:t>лет местного отделения и подведение итогов.</w:t>
      </w:r>
    </w:p>
    <w:p w:rsidR="001821F4" w:rsidRPr="001821F4" w:rsidRDefault="00682F4B" w:rsidP="006D39A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реализации плана ш</w:t>
      </w:r>
      <w:r w:rsidR="001821F4" w:rsidRPr="001821F4">
        <w:rPr>
          <w:rFonts w:ascii="Times New Roman" w:hAnsi="Times New Roman" w:cs="Times New Roman"/>
          <w:sz w:val="28"/>
          <w:szCs w:val="28"/>
        </w:rPr>
        <w:t>таб столкнулся с тем, что гра</w:t>
      </w:r>
      <w:r>
        <w:rPr>
          <w:rFonts w:ascii="Times New Roman" w:hAnsi="Times New Roman" w:cs="Times New Roman"/>
          <w:sz w:val="28"/>
          <w:szCs w:val="28"/>
        </w:rPr>
        <w:t>фик мероприятий м</w:t>
      </w:r>
      <w:r w:rsidR="001821F4" w:rsidRPr="001821F4">
        <w:rPr>
          <w:rFonts w:ascii="Times New Roman" w:hAnsi="Times New Roman" w:cs="Times New Roman"/>
          <w:sz w:val="28"/>
          <w:szCs w:val="28"/>
        </w:rPr>
        <w:t>естного отделения ВВПОД «</w:t>
      </w:r>
      <w:proofErr w:type="spellStart"/>
      <w:r w:rsidR="001821F4" w:rsidRPr="001821F4">
        <w:rPr>
          <w:rFonts w:ascii="Times New Roman" w:hAnsi="Times New Roman" w:cs="Times New Roman"/>
          <w:sz w:val="28"/>
          <w:szCs w:val="28"/>
        </w:rPr>
        <w:t>Юнармия</w:t>
      </w:r>
      <w:proofErr w:type="spellEnd"/>
      <w:r w:rsidR="001821F4" w:rsidRPr="001821F4">
        <w:rPr>
          <w:rFonts w:ascii="Times New Roman" w:hAnsi="Times New Roman" w:cs="Times New Roman"/>
          <w:sz w:val="28"/>
          <w:szCs w:val="28"/>
        </w:rPr>
        <w:t>» с трудом вписывается в муниципальный план воспитательных мероприятий. В отличие от ситуации с Российским движением школьников, в «</w:t>
      </w:r>
      <w:proofErr w:type="spellStart"/>
      <w:r w:rsidR="001821F4" w:rsidRPr="001821F4">
        <w:rPr>
          <w:rFonts w:ascii="Times New Roman" w:hAnsi="Times New Roman" w:cs="Times New Roman"/>
          <w:sz w:val="28"/>
          <w:szCs w:val="28"/>
        </w:rPr>
        <w:t>Юнармии</w:t>
      </w:r>
      <w:proofErr w:type="spellEnd"/>
      <w:r w:rsidR="001821F4" w:rsidRPr="001821F4">
        <w:rPr>
          <w:rFonts w:ascii="Times New Roman" w:hAnsi="Times New Roman" w:cs="Times New Roman"/>
          <w:sz w:val="28"/>
          <w:szCs w:val="28"/>
        </w:rPr>
        <w:t xml:space="preserve">» такая ситуация обусловлена недостаточной включенностью общей массы учащихся в систему воспитательных мероприятий. </w:t>
      </w:r>
    </w:p>
    <w:p w:rsidR="001821F4" w:rsidRPr="001821F4" w:rsidRDefault="001821F4" w:rsidP="006D39A9">
      <w:pPr>
        <w:spacing w:after="0" w:line="240" w:lineRule="auto"/>
        <w:ind w:firstLine="360"/>
        <w:jc w:val="both"/>
        <w:rPr>
          <w:rFonts w:ascii="Times New Roman" w:hAnsi="Times New Roman" w:cs="Times New Roman"/>
          <w:bCs/>
          <w:sz w:val="28"/>
          <w:szCs w:val="28"/>
        </w:rPr>
      </w:pPr>
      <w:r w:rsidRPr="001821F4">
        <w:rPr>
          <w:rFonts w:ascii="Times New Roman" w:hAnsi="Times New Roman" w:cs="Times New Roman"/>
          <w:bCs/>
          <w:sz w:val="28"/>
          <w:szCs w:val="28"/>
        </w:rPr>
        <w:t>Задачи на 2018-2019 учебный год:</w:t>
      </w:r>
    </w:p>
    <w:p w:rsidR="001821F4" w:rsidRPr="00682F4B" w:rsidRDefault="00682F4B" w:rsidP="006D39A9">
      <w:pPr>
        <w:spacing w:after="0" w:line="240" w:lineRule="auto"/>
        <w:contextualSpacing/>
        <w:jc w:val="both"/>
        <w:rPr>
          <w:rFonts w:ascii="Times New Roman" w:hAnsi="Times New Roman" w:cs="Times New Roman"/>
          <w:bCs/>
          <w:sz w:val="28"/>
          <w:szCs w:val="28"/>
        </w:rPr>
      </w:pPr>
      <w:r w:rsidRPr="00682F4B">
        <w:rPr>
          <w:rFonts w:ascii="Times New Roman" w:hAnsi="Times New Roman" w:cs="Times New Roman"/>
          <w:bCs/>
          <w:sz w:val="28"/>
          <w:szCs w:val="28"/>
        </w:rPr>
        <w:t>-и</w:t>
      </w:r>
      <w:r w:rsidR="001821F4" w:rsidRPr="00682F4B">
        <w:rPr>
          <w:rFonts w:ascii="Times New Roman" w:hAnsi="Times New Roman" w:cs="Times New Roman"/>
          <w:bCs/>
          <w:sz w:val="28"/>
          <w:szCs w:val="28"/>
        </w:rPr>
        <w:t xml:space="preserve">нтегрировать Российское движение школьников в систему воспитательных мероприятий муниципального района без увеличения нагрузки на </w:t>
      </w:r>
      <w:r>
        <w:rPr>
          <w:rFonts w:ascii="Times New Roman" w:hAnsi="Times New Roman" w:cs="Times New Roman"/>
          <w:bCs/>
          <w:sz w:val="28"/>
          <w:szCs w:val="28"/>
        </w:rPr>
        <w:t>общеобразовательные организации;</w:t>
      </w:r>
    </w:p>
    <w:p w:rsidR="001821F4" w:rsidRPr="00682F4B" w:rsidRDefault="00682F4B" w:rsidP="006D39A9">
      <w:pPr>
        <w:spacing w:after="0" w:line="240" w:lineRule="auto"/>
        <w:contextualSpacing/>
        <w:jc w:val="both"/>
        <w:rPr>
          <w:rFonts w:ascii="Times New Roman" w:hAnsi="Times New Roman" w:cs="Times New Roman"/>
          <w:bCs/>
          <w:sz w:val="28"/>
          <w:szCs w:val="28"/>
        </w:rPr>
      </w:pPr>
      <w:r w:rsidRPr="00682F4B">
        <w:rPr>
          <w:rFonts w:ascii="Times New Roman" w:hAnsi="Times New Roman" w:cs="Times New Roman"/>
          <w:bCs/>
          <w:sz w:val="28"/>
          <w:szCs w:val="28"/>
        </w:rPr>
        <w:t>-д</w:t>
      </w:r>
      <w:r w:rsidR="001821F4" w:rsidRPr="00682F4B">
        <w:rPr>
          <w:rFonts w:ascii="Times New Roman" w:hAnsi="Times New Roman" w:cs="Times New Roman"/>
          <w:bCs/>
          <w:sz w:val="28"/>
          <w:szCs w:val="28"/>
        </w:rPr>
        <w:t>оработать нормативную базу по Российскому движению школьников на территории муниципального района (от школь</w:t>
      </w:r>
      <w:r>
        <w:rPr>
          <w:rFonts w:ascii="Times New Roman" w:hAnsi="Times New Roman" w:cs="Times New Roman"/>
          <w:bCs/>
          <w:sz w:val="28"/>
          <w:szCs w:val="28"/>
        </w:rPr>
        <w:t xml:space="preserve">ного </w:t>
      </w:r>
      <w:proofErr w:type="gramStart"/>
      <w:r>
        <w:rPr>
          <w:rFonts w:ascii="Times New Roman" w:hAnsi="Times New Roman" w:cs="Times New Roman"/>
          <w:bCs/>
          <w:sz w:val="28"/>
          <w:szCs w:val="28"/>
        </w:rPr>
        <w:t>до муниципального уровней</w:t>
      </w:r>
      <w:proofErr w:type="gramEnd"/>
      <w:r>
        <w:rPr>
          <w:rFonts w:ascii="Times New Roman" w:hAnsi="Times New Roman" w:cs="Times New Roman"/>
          <w:bCs/>
          <w:sz w:val="28"/>
          <w:szCs w:val="28"/>
        </w:rPr>
        <w:t>);</w:t>
      </w:r>
    </w:p>
    <w:p w:rsidR="001821F4" w:rsidRDefault="00682F4B" w:rsidP="006D39A9">
      <w:pPr>
        <w:shd w:val="clear" w:color="auto" w:fill="FFFFFF" w:themeFill="background1"/>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-у</w:t>
      </w:r>
      <w:r w:rsidR="001821F4" w:rsidRPr="00682F4B">
        <w:rPr>
          <w:rFonts w:ascii="Times New Roman" w:hAnsi="Times New Roman" w:cs="Times New Roman"/>
          <w:bCs/>
          <w:sz w:val="28"/>
          <w:szCs w:val="28"/>
        </w:rPr>
        <w:t>величить численный охват учащихся, вовлеченных в деятельность ВВПОД «</w:t>
      </w:r>
      <w:proofErr w:type="spellStart"/>
      <w:r w:rsidR="001821F4" w:rsidRPr="00682F4B">
        <w:rPr>
          <w:rFonts w:ascii="Times New Roman" w:hAnsi="Times New Roman" w:cs="Times New Roman"/>
          <w:bCs/>
          <w:sz w:val="28"/>
          <w:szCs w:val="28"/>
        </w:rPr>
        <w:t>Юнармия</w:t>
      </w:r>
      <w:proofErr w:type="spellEnd"/>
      <w:r w:rsidR="001821F4" w:rsidRPr="00682F4B">
        <w:rPr>
          <w:rFonts w:ascii="Times New Roman" w:hAnsi="Times New Roman" w:cs="Times New Roman"/>
          <w:bCs/>
          <w:sz w:val="28"/>
          <w:szCs w:val="28"/>
        </w:rPr>
        <w:t>»</w:t>
      </w:r>
      <w:r>
        <w:rPr>
          <w:rFonts w:ascii="Times New Roman" w:hAnsi="Times New Roman" w:cs="Times New Roman"/>
          <w:bCs/>
          <w:sz w:val="28"/>
          <w:szCs w:val="28"/>
        </w:rPr>
        <w:t>,</w:t>
      </w:r>
      <w:r w:rsidR="001821F4" w:rsidRPr="00682F4B">
        <w:rPr>
          <w:rFonts w:ascii="Times New Roman" w:hAnsi="Times New Roman" w:cs="Times New Roman"/>
          <w:bCs/>
          <w:sz w:val="28"/>
          <w:szCs w:val="28"/>
        </w:rPr>
        <w:t xml:space="preserve"> для достижения большей автономности Движения от основной системы воспитательных мероприятий. </w:t>
      </w:r>
    </w:p>
    <w:p w:rsidR="00027940" w:rsidRPr="00682F4B" w:rsidRDefault="00027940" w:rsidP="006D39A9">
      <w:pPr>
        <w:shd w:val="clear" w:color="auto" w:fill="FFFFFF" w:themeFill="background1"/>
        <w:spacing w:after="0" w:line="240" w:lineRule="auto"/>
        <w:contextualSpacing/>
        <w:jc w:val="both"/>
        <w:rPr>
          <w:rFonts w:ascii="Times New Roman" w:hAnsi="Times New Roman" w:cs="Times New Roman"/>
          <w:bCs/>
          <w:sz w:val="28"/>
          <w:szCs w:val="28"/>
        </w:rPr>
      </w:pPr>
    </w:p>
    <w:p w:rsidR="00B40D16" w:rsidRPr="00B40D16" w:rsidRDefault="00B40D16" w:rsidP="00027940">
      <w:pPr>
        <w:pStyle w:val="a4"/>
        <w:spacing w:after="0"/>
        <w:ind w:left="758"/>
        <w:jc w:val="both"/>
        <w:rPr>
          <w:rFonts w:ascii="Times New Roman" w:hAnsi="Times New Roman" w:cs="Times New Roman"/>
          <w:b/>
          <w:i/>
          <w:sz w:val="28"/>
          <w:szCs w:val="28"/>
        </w:rPr>
      </w:pPr>
      <w:r w:rsidRPr="00B40D16">
        <w:rPr>
          <w:rFonts w:ascii="Times New Roman" w:hAnsi="Times New Roman" w:cs="Times New Roman"/>
          <w:b/>
          <w:bCs/>
          <w:i/>
          <w:sz w:val="28"/>
          <w:szCs w:val="28"/>
        </w:rPr>
        <w:t xml:space="preserve">Развитие </w:t>
      </w:r>
      <w:r w:rsidRPr="00B40D16">
        <w:rPr>
          <w:rFonts w:ascii="Times New Roman" w:hAnsi="Times New Roman" w:cs="Times New Roman"/>
          <w:b/>
          <w:i/>
          <w:sz w:val="28"/>
          <w:szCs w:val="28"/>
        </w:rPr>
        <w:t>физической культуры и спорта учащихся</w:t>
      </w:r>
    </w:p>
    <w:p w:rsidR="00027940" w:rsidRDefault="00027940" w:rsidP="006D39A9">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B40D16" w:rsidRPr="00B40D16">
        <w:rPr>
          <w:rFonts w:ascii="Times New Roman" w:hAnsi="Times New Roman" w:cs="Times New Roman"/>
          <w:sz w:val="28"/>
          <w:szCs w:val="28"/>
        </w:rPr>
        <w:t>Во исполнение Указа Президента Российской Федерации от 30 июля 2010</w:t>
      </w:r>
      <w:r>
        <w:rPr>
          <w:rFonts w:ascii="Times New Roman" w:hAnsi="Times New Roman" w:cs="Times New Roman"/>
          <w:sz w:val="28"/>
          <w:szCs w:val="28"/>
        </w:rPr>
        <w:t>г. № 948, в целях вовлечения</w:t>
      </w:r>
      <w:r w:rsidR="00B40D16" w:rsidRPr="00B40D16">
        <w:rPr>
          <w:rFonts w:ascii="Times New Roman" w:hAnsi="Times New Roman" w:cs="Times New Roman"/>
          <w:sz w:val="28"/>
          <w:szCs w:val="28"/>
        </w:rPr>
        <w:t xml:space="preserve"> детей в систематические занятия физической </w:t>
      </w:r>
      <w:r>
        <w:rPr>
          <w:rFonts w:ascii="Times New Roman" w:hAnsi="Times New Roman" w:cs="Times New Roman"/>
          <w:sz w:val="28"/>
          <w:szCs w:val="28"/>
        </w:rPr>
        <w:t>культурой и спортом, становления</w:t>
      </w:r>
      <w:r w:rsidR="00B40D16" w:rsidRPr="00B40D16">
        <w:rPr>
          <w:rFonts w:ascii="Times New Roman" w:hAnsi="Times New Roman" w:cs="Times New Roman"/>
          <w:sz w:val="28"/>
          <w:szCs w:val="28"/>
        </w:rPr>
        <w:t xml:space="preserve"> их гражданской и патриотической позиции, формирования навыков здорового образа жизни, в общеобразовательных </w:t>
      </w:r>
      <w:r>
        <w:rPr>
          <w:rFonts w:ascii="Times New Roman" w:hAnsi="Times New Roman" w:cs="Times New Roman"/>
          <w:sz w:val="28"/>
          <w:szCs w:val="28"/>
        </w:rPr>
        <w:t>организациях</w:t>
      </w:r>
      <w:r w:rsidR="00B40D16" w:rsidRPr="00B40D16">
        <w:rPr>
          <w:rFonts w:ascii="Times New Roman" w:hAnsi="Times New Roman" w:cs="Times New Roman"/>
          <w:sz w:val="28"/>
          <w:szCs w:val="28"/>
        </w:rPr>
        <w:t xml:space="preserve"> района ежегодно проводятся всероссийские спортивные соревнования школьников «Президентские состязания», в программу которых входят: спортивное многоборье, творческий и теоретический конкурсы. В 2017-2018 учебном году в Президентских состязаниях </w:t>
      </w:r>
      <w:r>
        <w:rPr>
          <w:rFonts w:ascii="Times New Roman" w:hAnsi="Times New Roman" w:cs="Times New Roman"/>
          <w:bCs/>
          <w:sz w:val="28"/>
          <w:szCs w:val="28"/>
        </w:rPr>
        <w:t>приняли</w:t>
      </w:r>
      <w:r w:rsidR="00B40D16" w:rsidRPr="00B40D16">
        <w:rPr>
          <w:rFonts w:ascii="Times New Roman" w:hAnsi="Times New Roman" w:cs="Times New Roman"/>
          <w:bCs/>
          <w:sz w:val="28"/>
          <w:szCs w:val="28"/>
        </w:rPr>
        <w:t xml:space="preserve"> участие: </w:t>
      </w:r>
    </w:p>
    <w:p w:rsidR="00B0315C" w:rsidRDefault="00027940" w:rsidP="006D39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B40D16" w:rsidRPr="00B40D16">
        <w:rPr>
          <w:rFonts w:ascii="Times New Roman" w:hAnsi="Times New Roman" w:cs="Times New Roman"/>
          <w:bCs/>
          <w:sz w:val="28"/>
          <w:szCs w:val="28"/>
        </w:rPr>
        <w:t xml:space="preserve">в школьном этапе </w:t>
      </w:r>
      <w:proofErr w:type="gramStart"/>
      <w:r w:rsidR="00B40D16" w:rsidRPr="00B40D16">
        <w:rPr>
          <w:rFonts w:ascii="Times New Roman" w:hAnsi="Times New Roman" w:cs="Times New Roman"/>
          <w:bCs/>
          <w:sz w:val="28"/>
          <w:szCs w:val="28"/>
        </w:rPr>
        <w:t>3653</w:t>
      </w:r>
      <w:r>
        <w:rPr>
          <w:rFonts w:ascii="Times New Roman" w:hAnsi="Times New Roman" w:cs="Times New Roman"/>
          <w:bCs/>
          <w:sz w:val="28"/>
          <w:szCs w:val="28"/>
        </w:rPr>
        <w:t xml:space="preserve"> </w:t>
      </w:r>
      <w:r w:rsidR="00B40D16" w:rsidRPr="00B40D16">
        <w:rPr>
          <w:rFonts w:ascii="Times New Roman" w:hAnsi="Times New Roman" w:cs="Times New Roman"/>
          <w:bCs/>
          <w:sz w:val="28"/>
          <w:szCs w:val="28"/>
        </w:rPr>
        <w:t xml:space="preserve"> (</w:t>
      </w:r>
      <w:proofErr w:type="gramEnd"/>
      <w:r w:rsidR="00B40D16" w:rsidRPr="00B40D16">
        <w:rPr>
          <w:rFonts w:ascii="Times New Roman" w:hAnsi="Times New Roman" w:cs="Times New Roman"/>
          <w:bCs/>
          <w:sz w:val="28"/>
          <w:szCs w:val="28"/>
        </w:rPr>
        <w:t xml:space="preserve">75% от общего числа учащихся </w:t>
      </w:r>
      <w:r w:rsidR="00B40D16" w:rsidRPr="00B40D16">
        <w:rPr>
          <w:rFonts w:ascii="Times New Roman" w:hAnsi="Times New Roman" w:cs="Times New Roman"/>
          <w:sz w:val="28"/>
          <w:szCs w:val="28"/>
        </w:rPr>
        <w:t>образовательных организаций муниципального района</w:t>
      </w:r>
      <w:r w:rsidR="00B0315C">
        <w:rPr>
          <w:rFonts w:ascii="Times New Roman" w:hAnsi="Times New Roman" w:cs="Times New Roman"/>
          <w:bCs/>
          <w:sz w:val="28"/>
          <w:szCs w:val="28"/>
        </w:rPr>
        <w:t>);</w:t>
      </w:r>
    </w:p>
    <w:p w:rsidR="00B40D16" w:rsidRPr="00B40D16" w:rsidRDefault="00B0315C" w:rsidP="006D39A9">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w:t>
      </w:r>
      <w:r w:rsidR="00B40D16" w:rsidRPr="00B40D16">
        <w:rPr>
          <w:rFonts w:ascii="Times New Roman" w:hAnsi="Times New Roman" w:cs="Times New Roman"/>
          <w:bCs/>
          <w:sz w:val="28"/>
          <w:szCs w:val="28"/>
        </w:rPr>
        <w:t xml:space="preserve"> в муниципальном </w:t>
      </w:r>
      <w:r>
        <w:rPr>
          <w:rFonts w:ascii="Times New Roman" w:hAnsi="Times New Roman" w:cs="Times New Roman"/>
          <w:bCs/>
          <w:sz w:val="28"/>
          <w:szCs w:val="28"/>
        </w:rPr>
        <w:t xml:space="preserve">– </w:t>
      </w:r>
      <w:r w:rsidR="00B40D16" w:rsidRPr="00B40D16">
        <w:rPr>
          <w:rFonts w:ascii="Times New Roman" w:hAnsi="Times New Roman" w:cs="Times New Roman"/>
          <w:bCs/>
          <w:sz w:val="28"/>
          <w:szCs w:val="28"/>
        </w:rPr>
        <w:t>672</w:t>
      </w:r>
      <w:r>
        <w:rPr>
          <w:rFonts w:ascii="Times New Roman" w:hAnsi="Times New Roman" w:cs="Times New Roman"/>
          <w:bCs/>
          <w:sz w:val="28"/>
          <w:szCs w:val="28"/>
        </w:rPr>
        <w:t xml:space="preserve"> </w:t>
      </w:r>
      <w:r w:rsidR="00B40D16" w:rsidRPr="00B40D16">
        <w:rPr>
          <w:rFonts w:ascii="Times New Roman" w:hAnsi="Times New Roman" w:cs="Times New Roman"/>
          <w:bCs/>
          <w:sz w:val="28"/>
          <w:szCs w:val="28"/>
        </w:rPr>
        <w:t xml:space="preserve">(25% от общего числа учащихся 5-11 классов </w:t>
      </w:r>
      <w:r w:rsidR="00B40D16" w:rsidRPr="00B40D16">
        <w:rPr>
          <w:rFonts w:ascii="Times New Roman" w:hAnsi="Times New Roman" w:cs="Times New Roman"/>
          <w:sz w:val="28"/>
          <w:szCs w:val="28"/>
        </w:rPr>
        <w:t>образовательных организаций города Дудинки</w:t>
      </w:r>
      <w:r w:rsidR="00B40D16" w:rsidRPr="00B40D16">
        <w:rPr>
          <w:rFonts w:ascii="Times New Roman" w:hAnsi="Times New Roman" w:cs="Times New Roman"/>
          <w:bCs/>
          <w:sz w:val="28"/>
          <w:szCs w:val="28"/>
        </w:rPr>
        <w:t>).</w:t>
      </w:r>
    </w:p>
    <w:p w:rsidR="00B40D16" w:rsidRDefault="00B40D16" w:rsidP="00B40D16">
      <w:pPr>
        <w:pStyle w:val="a4"/>
        <w:spacing w:after="0"/>
        <w:jc w:val="center"/>
        <w:rPr>
          <w:rFonts w:ascii="Times New Roman" w:hAnsi="Times New Roman" w:cs="Times New Roman"/>
          <w:bCs/>
          <w:sz w:val="28"/>
          <w:szCs w:val="28"/>
        </w:rPr>
      </w:pPr>
      <w:r w:rsidRPr="00B40D16">
        <w:rPr>
          <w:rFonts w:ascii="Times New Roman" w:hAnsi="Times New Roman" w:cs="Times New Roman"/>
          <w:bCs/>
          <w:sz w:val="28"/>
          <w:szCs w:val="28"/>
        </w:rPr>
        <w:t xml:space="preserve">Распределение мест по итогам «Президентских состязаний» </w:t>
      </w:r>
    </w:p>
    <w:p w:rsidR="00B40D16" w:rsidRPr="00B40D16" w:rsidRDefault="00B40D16" w:rsidP="00B40D16">
      <w:pPr>
        <w:pStyle w:val="a4"/>
        <w:spacing w:after="0"/>
        <w:jc w:val="center"/>
        <w:rPr>
          <w:rFonts w:ascii="Times New Roman" w:hAnsi="Times New Roman" w:cs="Times New Roman"/>
          <w:sz w:val="28"/>
          <w:szCs w:val="28"/>
        </w:rPr>
      </w:pPr>
      <w:r>
        <w:rPr>
          <w:rFonts w:ascii="Times New Roman" w:hAnsi="Times New Roman" w:cs="Times New Roman"/>
          <w:bCs/>
          <w:sz w:val="28"/>
          <w:szCs w:val="28"/>
        </w:rPr>
        <w:t>(</w:t>
      </w:r>
      <w:r w:rsidRPr="00B40D16">
        <w:rPr>
          <w:rFonts w:ascii="Times New Roman" w:hAnsi="Times New Roman" w:cs="Times New Roman"/>
          <w:bCs/>
          <w:sz w:val="28"/>
          <w:szCs w:val="28"/>
        </w:rPr>
        <w:t>г. Дудинка</w:t>
      </w:r>
      <w:r>
        <w:rPr>
          <w:rFonts w:ascii="Times New Roman" w:hAnsi="Times New Roman" w:cs="Times New Roman"/>
          <w:bCs/>
          <w:sz w:val="28"/>
          <w:szCs w:val="28"/>
        </w:rPr>
        <w:t>)</w:t>
      </w:r>
      <w:r w:rsidRPr="00B40D16">
        <w:rPr>
          <w:rFonts w:ascii="Times New Roman" w:hAnsi="Times New Roman" w:cs="Times New Roman"/>
          <w:bCs/>
          <w:sz w:val="28"/>
          <w:szCs w:val="28"/>
        </w:rPr>
        <w:t>:</w:t>
      </w:r>
    </w:p>
    <w:tbl>
      <w:tblPr>
        <w:tblW w:w="92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3039"/>
        <w:gridCol w:w="772"/>
        <w:gridCol w:w="772"/>
        <w:gridCol w:w="803"/>
        <w:gridCol w:w="772"/>
        <w:gridCol w:w="772"/>
        <w:gridCol w:w="888"/>
        <w:gridCol w:w="889"/>
      </w:tblGrid>
      <w:tr w:rsidR="00B40D16" w:rsidRPr="00B40D16" w:rsidTr="0050534F">
        <w:trPr>
          <w:trHeight w:val="151"/>
        </w:trPr>
        <w:tc>
          <w:tcPr>
            <w:tcW w:w="580" w:type="dxa"/>
          </w:tcPr>
          <w:p w:rsidR="00B40D16" w:rsidRPr="00B0315C" w:rsidRDefault="00B40D16" w:rsidP="00B0315C">
            <w:pPr>
              <w:spacing w:after="0" w:line="240" w:lineRule="auto"/>
              <w:rPr>
                <w:rFonts w:ascii="Times New Roman" w:hAnsi="Times New Roman" w:cs="Times New Roman"/>
                <w:sz w:val="24"/>
                <w:szCs w:val="24"/>
              </w:rPr>
            </w:pPr>
            <w:r w:rsidRPr="00B0315C">
              <w:rPr>
                <w:rFonts w:ascii="Times New Roman" w:hAnsi="Times New Roman" w:cs="Times New Roman"/>
                <w:sz w:val="24"/>
                <w:szCs w:val="24"/>
              </w:rPr>
              <w:t>№</w:t>
            </w:r>
          </w:p>
        </w:tc>
        <w:tc>
          <w:tcPr>
            <w:tcW w:w="3273" w:type="dxa"/>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Наименование</w:t>
            </w:r>
          </w:p>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образовательной организации</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5 класс</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6 класс</w:t>
            </w:r>
          </w:p>
        </w:tc>
        <w:tc>
          <w:tcPr>
            <w:tcW w:w="810"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7 класс</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8 класс</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9 класс</w:t>
            </w:r>
          </w:p>
        </w:tc>
        <w:tc>
          <w:tcPr>
            <w:tcW w:w="91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10 класс</w:t>
            </w:r>
          </w:p>
        </w:tc>
        <w:tc>
          <w:tcPr>
            <w:tcW w:w="91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11 класс</w:t>
            </w:r>
          </w:p>
        </w:tc>
      </w:tr>
      <w:tr w:rsidR="00B40D16" w:rsidRPr="00B40D16" w:rsidTr="0050534F">
        <w:trPr>
          <w:trHeight w:val="314"/>
        </w:trPr>
        <w:tc>
          <w:tcPr>
            <w:tcW w:w="580" w:type="dxa"/>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1</w:t>
            </w:r>
          </w:p>
        </w:tc>
        <w:tc>
          <w:tcPr>
            <w:tcW w:w="3273" w:type="dxa"/>
          </w:tcPr>
          <w:p w:rsidR="00B40D16" w:rsidRPr="00B0315C" w:rsidRDefault="00B40D16" w:rsidP="00B0315C">
            <w:pPr>
              <w:spacing w:after="0" w:line="240" w:lineRule="auto"/>
              <w:rPr>
                <w:rFonts w:ascii="Times New Roman" w:hAnsi="Times New Roman" w:cs="Times New Roman"/>
                <w:sz w:val="24"/>
                <w:szCs w:val="24"/>
              </w:rPr>
            </w:pPr>
            <w:r w:rsidRPr="00B0315C">
              <w:rPr>
                <w:rFonts w:ascii="Times New Roman" w:hAnsi="Times New Roman" w:cs="Times New Roman"/>
                <w:sz w:val="24"/>
                <w:szCs w:val="24"/>
              </w:rPr>
              <w:t>ТМК ОУ "Дудинская средняя школа №1"</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1</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3</w:t>
            </w:r>
          </w:p>
        </w:tc>
        <w:tc>
          <w:tcPr>
            <w:tcW w:w="810"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3</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1</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4</w:t>
            </w:r>
          </w:p>
        </w:tc>
        <w:tc>
          <w:tcPr>
            <w:tcW w:w="91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1</w:t>
            </w:r>
          </w:p>
        </w:tc>
        <w:tc>
          <w:tcPr>
            <w:tcW w:w="91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6</w:t>
            </w:r>
          </w:p>
        </w:tc>
      </w:tr>
      <w:tr w:rsidR="00B40D16" w:rsidRPr="00B40D16" w:rsidTr="0050534F">
        <w:trPr>
          <w:trHeight w:val="204"/>
        </w:trPr>
        <w:tc>
          <w:tcPr>
            <w:tcW w:w="580" w:type="dxa"/>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2</w:t>
            </w:r>
          </w:p>
        </w:tc>
        <w:tc>
          <w:tcPr>
            <w:tcW w:w="3273" w:type="dxa"/>
          </w:tcPr>
          <w:p w:rsidR="00B40D16" w:rsidRPr="00B0315C" w:rsidRDefault="00B40D16" w:rsidP="00B0315C">
            <w:pPr>
              <w:spacing w:after="0" w:line="240" w:lineRule="auto"/>
              <w:rPr>
                <w:rFonts w:ascii="Times New Roman" w:hAnsi="Times New Roman" w:cs="Times New Roman"/>
                <w:sz w:val="24"/>
                <w:szCs w:val="24"/>
              </w:rPr>
            </w:pPr>
            <w:r w:rsidRPr="00B0315C">
              <w:rPr>
                <w:rFonts w:ascii="Times New Roman" w:hAnsi="Times New Roman" w:cs="Times New Roman"/>
                <w:sz w:val="24"/>
                <w:szCs w:val="24"/>
              </w:rPr>
              <w:t xml:space="preserve">ТМК ОУ "Дудинская </w:t>
            </w:r>
            <w:r w:rsidRPr="00B0315C">
              <w:rPr>
                <w:rFonts w:ascii="Times New Roman" w:hAnsi="Times New Roman" w:cs="Times New Roman"/>
                <w:sz w:val="24"/>
                <w:szCs w:val="24"/>
              </w:rPr>
              <w:lastRenderedPageBreak/>
              <w:t>гимназия"</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lastRenderedPageBreak/>
              <w:t>2</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2</w:t>
            </w:r>
          </w:p>
        </w:tc>
        <w:tc>
          <w:tcPr>
            <w:tcW w:w="810"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1</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2</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2</w:t>
            </w:r>
          </w:p>
        </w:tc>
        <w:tc>
          <w:tcPr>
            <w:tcW w:w="91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2</w:t>
            </w:r>
          </w:p>
        </w:tc>
        <w:tc>
          <w:tcPr>
            <w:tcW w:w="91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5</w:t>
            </w:r>
          </w:p>
        </w:tc>
      </w:tr>
      <w:tr w:rsidR="00B40D16" w:rsidRPr="00B40D16" w:rsidTr="0050534F">
        <w:trPr>
          <w:trHeight w:val="71"/>
        </w:trPr>
        <w:tc>
          <w:tcPr>
            <w:tcW w:w="580" w:type="dxa"/>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3</w:t>
            </w:r>
          </w:p>
        </w:tc>
        <w:tc>
          <w:tcPr>
            <w:tcW w:w="3273" w:type="dxa"/>
          </w:tcPr>
          <w:p w:rsidR="00B40D16" w:rsidRPr="00B0315C" w:rsidRDefault="00B40D16" w:rsidP="00B0315C">
            <w:pPr>
              <w:spacing w:after="0" w:line="240" w:lineRule="auto"/>
              <w:rPr>
                <w:rFonts w:ascii="Times New Roman" w:hAnsi="Times New Roman" w:cs="Times New Roman"/>
                <w:sz w:val="24"/>
                <w:szCs w:val="24"/>
              </w:rPr>
            </w:pPr>
            <w:r w:rsidRPr="00B0315C">
              <w:rPr>
                <w:rFonts w:ascii="Times New Roman" w:hAnsi="Times New Roman" w:cs="Times New Roman"/>
                <w:sz w:val="24"/>
                <w:szCs w:val="24"/>
              </w:rPr>
              <w:t>ТМК ОУ "Дудинская средняя школа №3"</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4</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1</w:t>
            </w:r>
          </w:p>
        </w:tc>
        <w:tc>
          <w:tcPr>
            <w:tcW w:w="810"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2</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4</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1</w:t>
            </w:r>
          </w:p>
        </w:tc>
        <w:tc>
          <w:tcPr>
            <w:tcW w:w="91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4</w:t>
            </w:r>
          </w:p>
        </w:tc>
        <w:tc>
          <w:tcPr>
            <w:tcW w:w="91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4</w:t>
            </w:r>
          </w:p>
        </w:tc>
      </w:tr>
      <w:tr w:rsidR="00B40D16" w:rsidRPr="00B40D16" w:rsidTr="0050534F">
        <w:trPr>
          <w:trHeight w:val="71"/>
        </w:trPr>
        <w:tc>
          <w:tcPr>
            <w:tcW w:w="580" w:type="dxa"/>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4</w:t>
            </w:r>
          </w:p>
        </w:tc>
        <w:tc>
          <w:tcPr>
            <w:tcW w:w="3273" w:type="dxa"/>
          </w:tcPr>
          <w:p w:rsidR="00B40D16" w:rsidRPr="00B0315C" w:rsidRDefault="00B40D16" w:rsidP="00B0315C">
            <w:pPr>
              <w:spacing w:after="0" w:line="240" w:lineRule="auto"/>
              <w:rPr>
                <w:rFonts w:ascii="Times New Roman" w:hAnsi="Times New Roman" w:cs="Times New Roman"/>
                <w:sz w:val="24"/>
                <w:szCs w:val="24"/>
              </w:rPr>
            </w:pPr>
            <w:r w:rsidRPr="00B0315C">
              <w:rPr>
                <w:rFonts w:ascii="Times New Roman" w:hAnsi="Times New Roman" w:cs="Times New Roman"/>
                <w:sz w:val="24"/>
                <w:szCs w:val="24"/>
              </w:rPr>
              <w:t>ТМК ОУ "Дудинская средняя школа №4"</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5</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5</w:t>
            </w:r>
          </w:p>
        </w:tc>
        <w:tc>
          <w:tcPr>
            <w:tcW w:w="810"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4</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5</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5</w:t>
            </w:r>
          </w:p>
        </w:tc>
        <w:tc>
          <w:tcPr>
            <w:tcW w:w="91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3</w:t>
            </w:r>
          </w:p>
        </w:tc>
        <w:tc>
          <w:tcPr>
            <w:tcW w:w="91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1</w:t>
            </w:r>
          </w:p>
        </w:tc>
      </w:tr>
      <w:tr w:rsidR="00B40D16" w:rsidRPr="00B40D16" w:rsidTr="0050534F">
        <w:trPr>
          <w:trHeight w:val="71"/>
        </w:trPr>
        <w:tc>
          <w:tcPr>
            <w:tcW w:w="580" w:type="dxa"/>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5</w:t>
            </w:r>
          </w:p>
        </w:tc>
        <w:tc>
          <w:tcPr>
            <w:tcW w:w="3273" w:type="dxa"/>
          </w:tcPr>
          <w:p w:rsidR="00B40D16" w:rsidRPr="00B0315C" w:rsidRDefault="00B40D16" w:rsidP="00B0315C">
            <w:pPr>
              <w:spacing w:after="0" w:line="240" w:lineRule="auto"/>
              <w:rPr>
                <w:rFonts w:ascii="Times New Roman" w:hAnsi="Times New Roman" w:cs="Times New Roman"/>
                <w:sz w:val="24"/>
                <w:szCs w:val="24"/>
              </w:rPr>
            </w:pPr>
            <w:r w:rsidRPr="00B0315C">
              <w:rPr>
                <w:rFonts w:ascii="Times New Roman" w:hAnsi="Times New Roman" w:cs="Times New Roman"/>
                <w:sz w:val="24"/>
                <w:szCs w:val="24"/>
              </w:rPr>
              <w:t>ТМК ОУ "Дудинская средняя школа №5"</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3</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4</w:t>
            </w:r>
          </w:p>
        </w:tc>
        <w:tc>
          <w:tcPr>
            <w:tcW w:w="810"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5</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3</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6</w:t>
            </w:r>
          </w:p>
        </w:tc>
        <w:tc>
          <w:tcPr>
            <w:tcW w:w="91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5</w:t>
            </w:r>
          </w:p>
        </w:tc>
        <w:tc>
          <w:tcPr>
            <w:tcW w:w="91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3</w:t>
            </w:r>
          </w:p>
        </w:tc>
      </w:tr>
      <w:tr w:rsidR="00B40D16" w:rsidRPr="00B40D16" w:rsidTr="0050534F">
        <w:trPr>
          <w:trHeight w:val="71"/>
        </w:trPr>
        <w:tc>
          <w:tcPr>
            <w:tcW w:w="580" w:type="dxa"/>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6</w:t>
            </w:r>
          </w:p>
        </w:tc>
        <w:tc>
          <w:tcPr>
            <w:tcW w:w="3273" w:type="dxa"/>
            <w:vAlign w:val="center"/>
          </w:tcPr>
          <w:p w:rsidR="00B40D16" w:rsidRPr="00B0315C" w:rsidRDefault="00B40D16" w:rsidP="00B0315C">
            <w:pPr>
              <w:spacing w:after="0" w:line="240" w:lineRule="auto"/>
              <w:rPr>
                <w:rFonts w:ascii="Times New Roman" w:hAnsi="Times New Roman" w:cs="Times New Roman"/>
                <w:sz w:val="24"/>
                <w:szCs w:val="24"/>
              </w:rPr>
            </w:pPr>
            <w:r w:rsidRPr="00B0315C">
              <w:rPr>
                <w:rFonts w:ascii="Times New Roman" w:hAnsi="Times New Roman" w:cs="Times New Roman"/>
                <w:sz w:val="24"/>
                <w:szCs w:val="24"/>
              </w:rPr>
              <w:t>ТМК ОУ "Дудинская средняя школа №7"</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6</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6</w:t>
            </w:r>
          </w:p>
        </w:tc>
        <w:tc>
          <w:tcPr>
            <w:tcW w:w="810"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6</w:t>
            </w:r>
          </w:p>
        </w:tc>
        <w:tc>
          <w:tcPr>
            <w:tcW w:w="69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6</w:t>
            </w:r>
          </w:p>
        </w:tc>
        <w:tc>
          <w:tcPr>
            <w:tcW w:w="69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3</w:t>
            </w:r>
          </w:p>
        </w:tc>
        <w:tc>
          <w:tcPr>
            <w:tcW w:w="913"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6</w:t>
            </w:r>
          </w:p>
        </w:tc>
        <w:tc>
          <w:tcPr>
            <w:tcW w:w="914" w:type="dxa"/>
            <w:tcBorders>
              <w:right w:val="single" w:sz="4" w:space="0" w:color="auto"/>
            </w:tcBorders>
            <w:vAlign w:val="center"/>
          </w:tcPr>
          <w:p w:rsidR="00B40D16" w:rsidRPr="00B0315C" w:rsidRDefault="00B40D16" w:rsidP="00B0315C">
            <w:pPr>
              <w:spacing w:after="0" w:line="240" w:lineRule="auto"/>
              <w:jc w:val="center"/>
              <w:rPr>
                <w:rFonts w:ascii="Times New Roman" w:hAnsi="Times New Roman" w:cs="Times New Roman"/>
                <w:sz w:val="24"/>
                <w:szCs w:val="24"/>
              </w:rPr>
            </w:pPr>
            <w:r w:rsidRPr="00B0315C">
              <w:rPr>
                <w:rFonts w:ascii="Times New Roman" w:hAnsi="Times New Roman" w:cs="Times New Roman"/>
                <w:sz w:val="24"/>
                <w:szCs w:val="24"/>
              </w:rPr>
              <w:t>2</w:t>
            </w:r>
          </w:p>
        </w:tc>
      </w:tr>
    </w:tbl>
    <w:p w:rsidR="00B40D16" w:rsidRDefault="00B0315C" w:rsidP="00B0315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0D16" w:rsidRPr="00B40D16">
        <w:rPr>
          <w:rFonts w:ascii="Times New Roman" w:hAnsi="Times New Roman" w:cs="Times New Roman"/>
          <w:sz w:val="28"/>
          <w:szCs w:val="28"/>
        </w:rPr>
        <w:t xml:space="preserve">Для формирования у подрастающего поколения ответственного отношения к своему здоровью и потребности в здоровом образе жизни в муниципальном районе реализуется краевой проект «Школьная спортивная лига». В рамках реализации Школьной спортивной лиги прошли муниципальные соревнования среди школьных команд учащихся по 9 видам спорта: легкой атлетике, настольному теннису, мини-футболу, волейболу, шахматам, баскетболу, северному многоборью, лыжным гонкам и плаванию. </w:t>
      </w:r>
    </w:p>
    <w:p w:rsidR="00B0315C" w:rsidRDefault="00B40D16" w:rsidP="00B0315C">
      <w:pPr>
        <w:widowControl w:val="0"/>
        <w:spacing w:after="0" w:line="240" w:lineRule="auto"/>
        <w:jc w:val="center"/>
        <w:rPr>
          <w:rFonts w:ascii="Times New Roman" w:hAnsi="Times New Roman" w:cs="Times New Roman"/>
          <w:sz w:val="28"/>
          <w:szCs w:val="28"/>
        </w:rPr>
      </w:pPr>
      <w:r w:rsidRPr="00B40D16">
        <w:rPr>
          <w:rFonts w:ascii="Times New Roman" w:hAnsi="Times New Roman" w:cs="Times New Roman"/>
          <w:sz w:val="28"/>
          <w:szCs w:val="28"/>
        </w:rPr>
        <w:t xml:space="preserve">Результаты муниципального этапа краевого проекта </w:t>
      </w:r>
    </w:p>
    <w:p w:rsidR="00B40D16" w:rsidRDefault="00B40D16" w:rsidP="00B0315C">
      <w:pPr>
        <w:widowControl w:val="0"/>
        <w:spacing w:after="0" w:line="240" w:lineRule="auto"/>
        <w:jc w:val="center"/>
        <w:rPr>
          <w:rFonts w:ascii="Times New Roman" w:hAnsi="Times New Roman" w:cs="Times New Roman"/>
          <w:sz w:val="28"/>
          <w:szCs w:val="28"/>
        </w:rPr>
      </w:pPr>
      <w:r w:rsidRPr="00B40D16">
        <w:rPr>
          <w:rFonts w:ascii="Times New Roman" w:hAnsi="Times New Roman" w:cs="Times New Roman"/>
          <w:sz w:val="28"/>
          <w:szCs w:val="28"/>
        </w:rPr>
        <w:t>«Школьная спортивная лига»:</w:t>
      </w:r>
    </w:p>
    <w:p w:rsidR="00B0315C" w:rsidRPr="00B40D16" w:rsidRDefault="00B0315C" w:rsidP="00B0315C">
      <w:pPr>
        <w:widowControl w:val="0"/>
        <w:spacing w:after="0" w:line="240" w:lineRule="auto"/>
        <w:jc w:val="center"/>
        <w:rPr>
          <w:rFonts w:ascii="Times New Roman" w:hAnsi="Times New Roman" w:cs="Times New Roman"/>
          <w:sz w:val="28"/>
          <w:szCs w:val="28"/>
        </w:rPr>
      </w:pPr>
    </w:p>
    <w:tbl>
      <w:tblPr>
        <w:tblW w:w="9365" w:type="dxa"/>
        <w:tblInd w:w="108" w:type="dxa"/>
        <w:tblCellMar>
          <w:left w:w="0" w:type="dxa"/>
          <w:right w:w="0" w:type="dxa"/>
        </w:tblCellMar>
        <w:tblLook w:val="04A0" w:firstRow="1" w:lastRow="0" w:firstColumn="1" w:lastColumn="0" w:noHBand="0" w:noVBand="1"/>
      </w:tblPr>
      <w:tblGrid>
        <w:gridCol w:w="7318"/>
        <w:gridCol w:w="2047"/>
      </w:tblGrid>
      <w:tr w:rsidR="00B40D16" w:rsidRPr="00B40D16" w:rsidTr="0050534F">
        <w:trPr>
          <w:trHeight w:val="360"/>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jc w:val="center"/>
              <w:rPr>
                <w:rFonts w:ascii="Times New Roman" w:hAnsi="Times New Roman" w:cs="Times New Roman"/>
                <w:color w:val="000000"/>
                <w:kern w:val="28"/>
                <w:sz w:val="24"/>
                <w:szCs w:val="24"/>
              </w:rPr>
            </w:pPr>
            <w:r w:rsidRPr="00B0315C">
              <w:rPr>
                <w:rFonts w:ascii="Times New Roman" w:hAnsi="Times New Roman" w:cs="Times New Roman"/>
                <w:sz w:val="24"/>
                <w:szCs w:val="24"/>
              </w:rPr>
              <w:t>Наименование образовательной организации</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jc w:val="center"/>
              <w:rPr>
                <w:rFonts w:ascii="Times New Roman" w:hAnsi="Times New Roman" w:cs="Times New Roman"/>
                <w:color w:val="000000"/>
                <w:kern w:val="28"/>
                <w:sz w:val="24"/>
                <w:szCs w:val="24"/>
              </w:rPr>
            </w:pPr>
            <w:r w:rsidRPr="00B0315C">
              <w:rPr>
                <w:rFonts w:ascii="Times New Roman" w:hAnsi="Times New Roman" w:cs="Times New Roman"/>
                <w:color w:val="000000"/>
                <w:kern w:val="28"/>
                <w:sz w:val="24"/>
                <w:szCs w:val="24"/>
              </w:rPr>
              <w:t>Место</w:t>
            </w:r>
          </w:p>
        </w:tc>
      </w:tr>
      <w:tr w:rsidR="00B40D16" w:rsidRPr="00B40D16" w:rsidTr="0050534F">
        <w:trPr>
          <w:trHeight w:val="193"/>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rPr>
                <w:rFonts w:ascii="Times New Roman" w:hAnsi="Times New Roman" w:cs="Times New Roman"/>
                <w:color w:val="000000"/>
                <w:kern w:val="28"/>
                <w:sz w:val="24"/>
                <w:szCs w:val="24"/>
                <w:lang w:val="en-US"/>
              </w:rPr>
            </w:pPr>
            <w:r w:rsidRPr="00B0315C">
              <w:rPr>
                <w:rFonts w:ascii="Times New Roman" w:hAnsi="Times New Roman" w:cs="Times New Roman"/>
                <w:sz w:val="24"/>
                <w:szCs w:val="24"/>
              </w:rPr>
              <w:t xml:space="preserve">ТМКОУ </w:t>
            </w:r>
            <w:r w:rsidRPr="00B0315C">
              <w:rPr>
                <w:rFonts w:ascii="Times New Roman" w:hAnsi="Times New Roman" w:cs="Times New Roman"/>
                <w:sz w:val="24"/>
                <w:szCs w:val="24"/>
                <w:lang w:val="en-US"/>
              </w:rPr>
              <w:t>«</w:t>
            </w:r>
            <w:r w:rsidRPr="00B0315C">
              <w:rPr>
                <w:rFonts w:ascii="Times New Roman" w:hAnsi="Times New Roman" w:cs="Times New Roman"/>
                <w:sz w:val="24"/>
                <w:szCs w:val="24"/>
              </w:rPr>
              <w:t>Дудинская средняя школа №1</w:t>
            </w:r>
            <w:r w:rsidRPr="00B0315C">
              <w:rPr>
                <w:rFonts w:ascii="Times New Roman" w:hAnsi="Times New Roman" w:cs="Times New Roman"/>
                <w:sz w:val="24"/>
                <w:szCs w:val="24"/>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jc w:val="center"/>
              <w:rPr>
                <w:rFonts w:ascii="Times New Roman" w:hAnsi="Times New Roman" w:cs="Times New Roman"/>
                <w:color w:val="000000"/>
                <w:kern w:val="28"/>
                <w:sz w:val="24"/>
                <w:szCs w:val="24"/>
              </w:rPr>
            </w:pPr>
            <w:r w:rsidRPr="00B0315C">
              <w:rPr>
                <w:rFonts w:ascii="Times New Roman" w:hAnsi="Times New Roman" w:cs="Times New Roman"/>
                <w:kern w:val="28"/>
                <w:sz w:val="24"/>
                <w:szCs w:val="24"/>
              </w:rPr>
              <w:t>5</w:t>
            </w:r>
          </w:p>
        </w:tc>
      </w:tr>
      <w:tr w:rsidR="00B40D16" w:rsidRPr="00B40D16" w:rsidTr="0050534F">
        <w:trPr>
          <w:trHeight w:val="210"/>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rPr>
                <w:rFonts w:ascii="Times New Roman" w:hAnsi="Times New Roman" w:cs="Times New Roman"/>
                <w:color w:val="000000"/>
                <w:kern w:val="28"/>
                <w:sz w:val="24"/>
                <w:szCs w:val="24"/>
                <w:lang w:val="en-US"/>
              </w:rPr>
            </w:pPr>
            <w:r w:rsidRPr="00B0315C">
              <w:rPr>
                <w:rFonts w:ascii="Times New Roman" w:hAnsi="Times New Roman" w:cs="Times New Roman"/>
                <w:sz w:val="24"/>
                <w:szCs w:val="24"/>
              </w:rPr>
              <w:t xml:space="preserve">ТМКОУ </w:t>
            </w:r>
            <w:r w:rsidRPr="00B0315C">
              <w:rPr>
                <w:rFonts w:ascii="Times New Roman" w:hAnsi="Times New Roman" w:cs="Times New Roman"/>
                <w:sz w:val="24"/>
                <w:szCs w:val="24"/>
                <w:lang w:val="en-US"/>
              </w:rPr>
              <w:t>«</w:t>
            </w:r>
            <w:r w:rsidRPr="00B0315C">
              <w:rPr>
                <w:rFonts w:ascii="Times New Roman" w:hAnsi="Times New Roman" w:cs="Times New Roman"/>
                <w:sz w:val="24"/>
                <w:szCs w:val="24"/>
              </w:rPr>
              <w:t>Дудинская гимназия</w:t>
            </w:r>
            <w:r w:rsidRPr="00B0315C">
              <w:rPr>
                <w:rFonts w:ascii="Times New Roman" w:hAnsi="Times New Roman" w:cs="Times New Roman"/>
                <w:sz w:val="24"/>
                <w:szCs w:val="24"/>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jc w:val="center"/>
              <w:rPr>
                <w:rFonts w:ascii="Times New Roman" w:hAnsi="Times New Roman" w:cs="Times New Roman"/>
                <w:color w:val="000000"/>
                <w:kern w:val="28"/>
                <w:sz w:val="24"/>
                <w:szCs w:val="24"/>
              </w:rPr>
            </w:pPr>
            <w:r w:rsidRPr="00B0315C">
              <w:rPr>
                <w:rFonts w:ascii="Times New Roman" w:hAnsi="Times New Roman" w:cs="Times New Roman"/>
                <w:color w:val="000000"/>
                <w:kern w:val="28"/>
                <w:sz w:val="24"/>
                <w:szCs w:val="24"/>
              </w:rPr>
              <w:t>1</w:t>
            </w:r>
          </w:p>
        </w:tc>
      </w:tr>
      <w:tr w:rsidR="00B40D16" w:rsidRPr="00B40D16" w:rsidTr="0050534F">
        <w:trPr>
          <w:trHeight w:val="257"/>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rPr>
                <w:rFonts w:ascii="Times New Roman" w:hAnsi="Times New Roman" w:cs="Times New Roman"/>
                <w:color w:val="000000"/>
                <w:kern w:val="28"/>
                <w:sz w:val="24"/>
                <w:szCs w:val="24"/>
                <w:lang w:val="en-US"/>
              </w:rPr>
            </w:pPr>
            <w:r w:rsidRPr="00B0315C">
              <w:rPr>
                <w:rFonts w:ascii="Times New Roman" w:hAnsi="Times New Roman" w:cs="Times New Roman"/>
                <w:sz w:val="24"/>
                <w:szCs w:val="24"/>
              </w:rPr>
              <w:t xml:space="preserve">ТМКОУ </w:t>
            </w:r>
            <w:r w:rsidRPr="00B0315C">
              <w:rPr>
                <w:rFonts w:ascii="Times New Roman" w:hAnsi="Times New Roman" w:cs="Times New Roman"/>
                <w:sz w:val="24"/>
                <w:szCs w:val="24"/>
                <w:lang w:val="en-US"/>
              </w:rPr>
              <w:t>«</w:t>
            </w:r>
            <w:r w:rsidRPr="00B0315C">
              <w:rPr>
                <w:rFonts w:ascii="Times New Roman" w:hAnsi="Times New Roman" w:cs="Times New Roman"/>
                <w:sz w:val="24"/>
                <w:szCs w:val="24"/>
              </w:rPr>
              <w:t>Дудинская средняя школа №3</w:t>
            </w:r>
            <w:r w:rsidRPr="00B0315C">
              <w:rPr>
                <w:rFonts w:ascii="Times New Roman" w:hAnsi="Times New Roman" w:cs="Times New Roman"/>
                <w:sz w:val="24"/>
                <w:szCs w:val="24"/>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jc w:val="center"/>
              <w:rPr>
                <w:rFonts w:ascii="Times New Roman" w:hAnsi="Times New Roman" w:cs="Times New Roman"/>
                <w:kern w:val="28"/>
                <w:sz w:val="24"/>
                <w:szCs w:val="24"/>
              </w:rPr>
            </w:pPr>
            <w:r w:rsidRPr="00B0315C">
              <w:rPr>
                <w:rFonts w:ascii="Times New Roman" w:hAnsi="Times New Roman" w:cs="Times New Roman"/>
                <w:kern w:val="28"/>
                <w:sz w:val="24"/>
                <w:szCs w:val="24"/>
              </w:rPr>
              <w:t>4</w:t>
            </w:r>
          </w:p>
        </w:tc>
      </w:tr>
      <w:tr w:rsidR="00B40D16" w:rsidRPr="00B40D16" w:rsidTr="0050534F">
        <w:trPr>
          <w:trHeight w:val="275"/>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rPr>
                <w:rFonts w:ascii="Times New Roman" w:hAnsi="Times New Roman" w:cs="Times New Roman"/>
                <w:color w:val="000000"/>
                <w:kern w:val="28"/>
                <w:sz w:val="24"/>
                <w:szCs w:val="24"/>
                <w:lang w:val="en-US"/>
              </w:rPr>
            </w:pPr>
            <w:r w:rsidRPr="00B0315C">
              <w:rPr>
                <w:rFonts w:ascii="Times New Roman" w:hAnsi="Times New Roman" w:cs="Times New Roman"/>
                <w:sz w:val="24"/>
                <w:szCs w:val="24"/>
              </w:rPr>
              <w:t xml:space="preserve">ТМКОУ </w:t>
            </w:r>
            <w:r w:rsidRPr="00B0315C">
              <w:rPr>
                <w:rFonts w:ascii="Times New Roman" w:hAnsi="Times New Roman" w:cs="Times New Roman"/>
                <w:sz w:val="24"/>
                <w:szCs w:val="24"/>
                <w:lang w:val="en-US"/>
              </w:rPr>
              <w:t>«</w:t>
            </w:r>
            <w:r w:rsidRPr="00B0315C">
              <w:rPr>
                <w:rFonts w:ascii="Times New Roman" w:hAnsi="Times New Roman" w:cs="Times New Roman"/>
                <w:sz w:val="24"/>
                <w:szCs w:val="24"/>
              </w:rPr>
              <w:t>Дудинская средняя школа №4</w:t>
            </w:r>
            <w:r w:rsidRPr="00B0315C">
              <w:rPr>
                <w:rFonts w:ascii="Times New Roman" w:hAnsi="Times New Roman" w:cs="Times New Roman"/>
                <w:sz w:val="24"/>
                <w:szCs w:val="24"/>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jc w:val="center"/>
              <w:rPr>
                <w:rFonts w:ascii="Times New Roman" w:hAnsi="Times New Roman" w:cs="Times New Roman"/>
                <w:kern w:val="28"/>
                <w:sz w:val="24"/>
                <w:szCs w:val="24"/>
              </w:rPr>
            </w:pPr>
            <w:r w:rsidRPr="00B0315C">
              <w:rPr>
                <w:rFonts w:ascii="Times New Roman" w:hAnsi="Times New Roman" w:cs="Times New Roman"/>
                <w:kern w:val="28"/>
                <w:sz w:val="24"/>
                <w:szCs w:val="24"/>
              </w:rPr>
              <w:t>6</w:t>
            </w:r>
          </w:p>
        </w:tc>
      </w:tr>
      <w:tr w:rsidR="00B40D16" w:rsidRPr="00B40D16" w:rsidTr="0050534F">
        <w:trPr>
          <w:trHeight w:val="251"/>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rPr>
                <w:rFonts w:ascii="Times New Roman" w:hAnsi="Times New Roman" w:cs="Times New Roman"/>
                <w:color w:val="000000"/>
                <w:kern w:val="28"/>
                <w:sz w:val="24"/>
                <w:szCs w:val="24"/>
                <w:lang w:val="en-US"/>
              </w:rPr>
            </w:pPr>
            <w:r w:rsidRPr="00B0315C">
              <w:rPr>
                <w:rFonts w:ascii="Times New Roman" w:hAnsi="Times New Roman" w:cs="Times New Roman"/>
                <w:sz w:val="24"/>
                <w:szCs w:val="24"/>
              </w:rPr>
              <w:t xml:space="preserve">ТМКОУ </w:t>
            </w:r>
            <w:r w:rsidRPr="00B0315C">
              <w:rPr>
                <w:rFonts w:ascii="Times New Roman" w:hAnsi="Times New Roman" w:cs="Times New Roman"/>
                <w:sz w:val="24"/>
                <w:szCs w:val="24"/>
                <w:lang w:val="en-US"/>
              </w:rPr>
              <w:t>«</w:t>
            </w:r>
            <w:r w:rsidRPr="00B0315C">
              <w:rPr>
                <w:rFonts w:ascii="Times New Roman" w:hAnsi="Times New Roman" w:cs="Times New Roman"/>
                <w:sz w:val="24"/>
                <w:szCs w:val="24"/>
              </w:rPr>
              <w:t>Дудинская средняя школа №5</w:t>
            </w:r>
            <w:r w:rsidRPr="00B0315C">
              <w:rPr>
                <w:rFonts w:ascii="Times New Roman" w:hAnsi="Times New Roman" w:cs="Times New Roman"/>
                <w:sz w:val="24"/>
                <w:szCs w:val="24"/>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jc w:val="center"/>
              <w:rPr>
                <w:rFonts w:ascii="Times New Roman" w:hAnsi="Times New Roman" w:cs="Times New Roman"/>
                <w:color w:val="000000"/>
                <w:kern w:val="28"/>
                <w:sz w:val="24"/>
                <w:szCs w:val="24"/>
              </w:rPr>
            </w:pPr>
            <w:r w:rsidRPr="00B0315C">
              <w:rPr>
                <w:rFonts w:ascii="Times New Roman" w:hAnsi="Times New Roman" w:cs="Times New Roman"/>
                <w:color w:val="000000"/>
                <w:kern w:val="28"/>
                <w:sz w:val="24"/>
                <w:szCs w:val="24"/>
              </w:rPr>
              <w:t>3</w:t>
            </w:r>
          </w:p>
        </w:tc>
      </w:tr>
      <w:tr w:rsidR="00B40D16" w:rsidRPr="00B40D16" w:rsidTr="0050534F">
        <w:trPr>
          <w:trHeight w:val="127"/>
        </w:trPr>
        <w:tc>
          <w:tcPr>
            <w:tcW w:w="7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rPr>
                <w:rFonts w:ascii="Times New Roman" w:hAnsi="Times New Roman" w:cs="Times New Roman"/>
                <w:color w:val="000000"/>
                <w:kern w:val="28"/>
                <w:sz w:val="24"/>
                <w:szCs w:val="24"/>
                <w:lang w:val="en-US"/>
              </w:rPr>
            </w:pPr>
            <w:r w:rsidRPr="00B0315C">
              <w:rPr>
                <w:rFonts w:ascii="Times New Roman" w:hAnsi="Times New Roman" w:cs="Times New Roman"/>
                <w:sz w:val="24"/>
                <w:szCs w:val="24"/>
              </w:rPr>
              <w:t xml:space="preserve">ТМКОУ </w:t>
            </w:r>
            <w:r w:rsidRPr="00B0315C">
              <w:rPr>
                <w:rFonts w:ascii="Times New Roman" w:hAnsi="Times New Roman" w:cs="Times New Roman"/>
                <w:sz w:val="24"/>
                <w:szCs w:val="24"/>
                <w:lang w:val="en-US"/>
              </w:rPr>
              <w:t>«</w:t>
            </w:r>
            <w:r w:rsidRPr="00B0315C">
              <w:rPr>
                <w:rFonts w:ascii="Times New Roman" w:hAnsi="Times New Roman" w:cs="Times New Roman"/>
                <w:sz w:val="24"/>
                <w:szCs w:val="24"/>
              </w:rPr>
              <w:t>Дудинская средняя школа №7</w:t>
            </w:r>
            <w:r w:rsidRPr="00B0315C">
              <w:rPr>
                <w:rFonts w:ascii="Times New Roman" w:hAnsi="Times New Roman" w:cs="Times New Roman"/>
                <w:sz w:val="24"/>
                <w:szCs w:val="24"/>
                <w:lang w:val="en-US"/>
              </w:rPr>
              <w:t>»</w:t>
            </w:r>
          </w:p>
        </w:tc>
        <w:tc>
          <w:tcPr>
            <w:tcW w:w="2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D16" w:rsidRPr="00B0315C" w:rsidRDefault="00B40D16" w:rsidP="0050534F">
            <w:pPr>
              <w:pStyle w:val="ac"/>
              <w:spacing w:line="276" w:lineRule="auto"/>
              <w:jc w:val="center"/>
              <w:rPr>
                <w:rFonts w:ascii="Times New Roman" w:hAnsi="Times New Roman" w:cs="Times New Roman"/>
                <w:color w:val="000000"/>
                <w:kern w:val="28"/>
                <w:sz w:val="24"/>
                <w:szCs w:val="24"/>
              </w:rPr>
            </w:pPr>
            <w:r w:rsidRPr="00B0315C">
              <w:rPr>
                <w:rFonts w:ascii="Times New Roman" w:hAnsi="Times New Roman" w:cs="Times New Roman"/>
                <w:color w:val="000000"/>
                <w:kern w:val="28"/>
                <w:sz w:val="24"/>
                <w:szCs w:val="24"/>
              </w:rPr>
              <w:t>2</w:t>
            </w:r>
          </w:p>
        </w:tc>
      </w:tr>
    </w:tbl>
    <w:p w:rsidR="00B40D16" w:rsidRPr="00B40D16" w:rsidRDefault="00B0315C" w:rsidP="006D39A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0D16" w:rsidRPr="00B40D16">
        <w:rPr>
          <w:rFonts w:ascii="Times New Roman" w:hAnsi="Times New Roman" w:cs="Times New Roman"/>
          <w:sz w:val="28"/>
          <w:szCs w:val="28"/>
        </w:rPr>
        <w:t>Команды-победители муниципального этапа по баскетболу и мини-футболу принимали участие в соревнованиях регионального этапа «Школьной спортивной лиги» среди городов и районов Красноярского края. Команда девушек ТМК</w:t>
      </w:r>
      <w:r>
        <w:rPr>
          <w:rFonts w:ascii="Times New Roman" w:hAnsi="Times New Roman" w:cs="Times New Roman"/>
          <w:sz w:val="28"/>
          <w:szCs w:val="28"/>
        </w:rPr>
        <w:t xml:space="preserve"> </w:t>
      </w:r>
      <w:r w:rsidR="00B40D16" w:rsidRPr="00B40D16">
        <w:rPr>
          <w:rFonts w:ascii="Times New Roman" w:hAnsi="Times New Roman" w:cs="Times New Roman"/>
          <w:sz w:val="28"/>
          <w:szCs w:val="28"/>
        </w:rPr>
        <w:t>ОУ «Дудинская гимназия» заняла 3 место в краевых соревнованиях по баскетболу, команда юношей – 2 место.</w:t>
      </w:r>
    </w:p>
    <w:p w:rsidR="00B40D16" w:rsidRPr="00B40D16" w:rsidRDefault="00B40D16" w:rsidP="006D39A9">
      <w:pPr>
        <w:spacing w:after="0" w:line="240" w:lineRule="auto"/>
        <w:jc w:val="both"/>
        <w:rPr>
          <w:rFonts w:ascii="Times New Roman" w:hAnsi="Times New Roman" w:cs="Times New Roman"/>
          <w:sz w:val="28"/>
          <w:szCs w:val="28"/>
        </w:rPr>
      </w:pPr>
      <w:r w:rsidRPr="00B40D16">
        <w:rPr>
          <w:rFonts w:ascii="Times New Roman" w:hAnsi="Times New Roman" w:cs="Times New Roman"/>
          <w:sz w:val="28"/>
          <w:szCs w:val="28"/>
        </w:rPr>
        <w:t xml:space="preserve">Кроме того, уже не первый год в рамках </w:t>
      </w:r>
      <w:proofErr w:type="gramStart"/>
      <w:r w:rsidRPr="00B40D16">
        <w:rPr>
          <w:rFonts w:ascii="Times New Roman" w:hAnsi="Times New Roman" w:cs="Times New Roman"/>
          <w:sz w:val="28"/>
          <w:szCs w:val="28"/>
        </w:rPr>
        <w:t>реал</w:t>
      </w:r>
      <w:r w:rsidR="00244946">
        <w:rPr>
          <w:rFonts w:ascii="Times New Roman" w:hAnsi="Times New Roman" w:cs="Times New Roman"/>
          <w:sz w:val="28"/>
          <w:szCs w:val="28"/>
        </w:rPr>
        <w:t>изации Школьной спортивной лиги</w:t>
      </w:r>
      <w:proofErr w:type="gramEnd"/>
      <w:r w:rsidRPr="00B40D16">
        <w:rPr>
          <w:rFonts w:ascii="Times New Roman" w:hAnsi="Times New Roman" w:cs="Times New Roman"/>
          <w:sz w:val="28"/>
          <w:szCs w:val="28"/>
        </w:rPr>
        <w:t xml:space="preserve"> учащиеся общеобразовательных организаций г. Дудинки </w:t>
      </w:r>
      <w:r w:rsidR="00244946">
        <w:rPr>
          <w:rFonts w:ascii="Times New Roman" w:hAnsi="Times New Roman" w:cs="Times New Roman"/>
          <w:sz w:val="28"/>
          <w:szCs w:val="28"/>
        </w:rPr>
        <w:t>участвуют</w:t>
      </w:r>
      <w:r w:rsidRPr="00B40D16">
        <w:rPr>
          <w:rFonts w:ascii="Times New Roman" w:hAnsi="Times New Roman" w:cs="Times New Roman"/>
          <w:sz w:val="28"/>
          <w:szCs w:val="28"/>
        </w:rPr>
        <w:t xml:space="preserve"> в Общероссийском проекте «Мини-футбол – в школу!» - «Регион Заполярье», который реализуется Ассоциацией мини-футбола России при поддержке </w:t>
      </w:r>
      <w:r w:rsidR="00244946">
        <w:rPr>
          <w:rFonts w:ascii="Times New Roman" w:hAnsi="Times New Roman" w:cs="Times New Roman"/>
          <w:sz w:val="28"/>
          <w:szCs w:val="28"/>
        </w:rPr>
        <w:t>Российского футбольного союза, министерства спорта и м</w:t>
      </w:r>
      <w:r w:rsidRPr="00B40D16">
        <w:rPr>
          <w:rFonts w:ascii="Times New Roman" w:hAnsi="Times New Roman" w:cs="Times New Roman"/>
          <w:sz w:val="28"/>
          <w:szCs w:val="28"/>
        </w:rPr>
        <w:t>инистерства образования Российской Федерации.</w:t>
      </w:r>
    </w:p>
    <w:p w:rsidR="00B40D16" w:rsidRPr="00B40D16" w:rsidRDefault="00B40D16" w:rsidP="006D39A9">
      <w:pPr>
        <w:spacing w:after="0" w:line="240" w:lineRule="auto"/>
        <w:jc w:val="both"/>
        <w:rPr>
          <w:rFonts w:ascii="Times New Roman" w:hAnsi="Times New Roman" w:cs="Times New Roman"/>
          <w:sz w:val="28"/>
          <w:szCs w:val="28"/>
        </w:rPr>
      </w:pPr>
      <w:r w:rsidRPr="00B40D16">
        <w:rPr>
          <w:rFonts w:ascii="Times New Roman" w:hAnsi="Times New Roman" w:cs="Times New Roman"/>
          <w:sz w:val="28"/>
          <w:szCs w:val="28"/>
        </w:rPr>
        <w:t>В 2018 году в региональном этапе</w:t>
      </w:r>
      <w:r w:rsidR="00244946">
        <w:rPr>
          <w:rFonts w:ascii="Times New Roman" w:hAnsi="Times New Roman" w:cs="Times New Roman"/>
          <w:sz w:val="28"/>
          <w:szCs w:val="28"/>
        </w:rPr>
        <w:t xml:space="preserve"> </w:t>
      </w:r>
      <w:r w:rsidRPr="00B40D16">
        <w:rPr>
          <w:rFonts w:ascii="Times New Roman" w:hAnsi="Times New Roman" w:cs="Times New Roman"/>
          <w:sz w:val="28"/>
          <w:szCs w:val="28"/>
        </w:rPr>
        <w:t>13-го сезона Общероссийского проекта «Мини-футбол – в школу» - «Регион Заполярье» приняли участие команды школьников ТМК</w:t>
      </w:r>
      <w:r w:rsidR="00244946">
        <w:rPr>
          <w:rFonts w:ascii="Times New Roman" w:hAnsi="Times New Roman" w:cs="Times New Roman"/>
          <w:sz w:val="28"/>
          <w:szCs w:val="28"/>
        </w:rPr>
        <w:t xml:space="preserve"> </w:t>
      </w:r>
      <w:r w:rsidRPr="00B40D16">
        <w:rPr>
          <w:rFonts w:ascii="Times New Roman" w:hAnsi="Times New Roman" w:cs="Times New Roman"/>
          <w:sz w:val="28"/>
          <w:szCs w:val="28"/>
        </w:rPr>
        <w:t>ОУ «Дудинская СШ№ 3» и ТМК</w:t>
      </w:r>
      <w:r w:rsidR="00244946">
        <w:rPr>
          <w:rFonts w:ascii="Times New Roman" w:hAnsi="Times New Roman" w:cs="Times New Roman"/>
          <w:sz w:val="28"/>
          <w:szCs w:val="28"/>
        </w:rPr>
        <w:t xml:space="preserve"> </w:t>
      </w:r>
      <w:r w:rsidRPr="00B40D16">
        <w:rPr>
          <w:rFonts w:ascii="Times New Roman" w:hAnsi="Times New Roman" w:cs="Times New Roman"/>
          <w:sz w:val="28"/>
          <w:szCs w:val="28"/>
        </w:rPr>
        <w:t>ОУ «Дудинская СШ №7».</w:t>
      </w:r>
    </w:p>
    <w:p w:rsidR="00B40D16" w:rsidRPr="00B40D16" w:rsidRDefault="00244946" w:rsidP="006D39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40D16" w:rsidRPr="00B40D16">
        <w:rPr>
          <w:rFonts w:ascii="Times New Roman" w:hAnsi="Times New Roman" w:cs="Times New Roman"/>
          <w:sz w:val="28"/>
          <w:szCs w:val="28"/>
        </w:rPr>
        <w:t>о итогам отборочных соревнований регионального этапа школьники ТМК</w:t>
      </w:r>
      <w:r>
        <w:rPr>
          <w:rFonts w:ascii="Times New Roman" w:hAnsi="Times New Roman" w:cs="Times New Roman"/>
          <w:sz w:val="28"/>
          <w:szCs w:val="28"/>
        </w:rPr>
        <w:t xml:space="preserve"> </w:t>
      </w:r>
      <w:r w:rsidR="00B40D16" w:rsidRPr="00B40D16">
        <w:rPr>
          <w:rFonts w:ascii="Times New Roman" w:hAnsi="Times New Roman" w:cs="Times New Roman"/>
          <w:sz w:val="28"/>
          <w:szCs w:val="28"/>
        </w:rPr>
        <w:t xml:space="preserve">ОУ «Дудинская СШ №7» в двух возрастных категориях </w:t>
      </w:r>
      <w:r>
        <w:rPr>
          <w:rFonts w:ascii="Times New Roman" w:hAnsi="Times New Roman" w:cs="Times New Roman"/>
          <w:sz w:val="28"/>
          <w:szCs w:val="28"/>
        </w:rPr>
        <w:t xml:space="preserve">(мальчики </w:t>
      </w:r>
      <w:r w:rsidR="00B40D16" w:rsidRPr="00B40D16">
        <w:rPr>
          <w:rFonts w:ascii="Times New Roman" w:hAnsi="Times New Roman" w:cs="Times New Roman"/>
          <w:sz w:val="28"/>
          <w:szCs w:val="28"/>
        </w:rPr>
        <w:t>2002-2003г.р. и 2006-2007г.р.</w:t>
      </w:r>
      <w:r>
        <w:rPr>
          <w:rFonts w:ascii="Times New Roman" w:hAnsi="Times New Roman" w:cs="Times New Roman"/>
          <w:sz w:val="28"/>
          <w:szCs w:val="28"/>
        </w:rPr>
        <w:t>)</w:t>
      </w:r>
      <w:r w:rsidR="00B40D16" w:rsidRPr="00B40D16">
        <w:rPr>
          <w:rFonts w:ascii="Times New Roman" w:hAnsi="Times New Roman" w:cs="Times New Roman"/>
          <w:sz w:val="28"/>
          <w:szCs w:val="28"/>
        </w:rPr>
        <w:t xml:space="preserve"> приняли участие в финальном этапе, проводимом в Московской области. </w:t>
      </w:r>
      <w:proofErr w:type="gramStart"/>
      <w:r w:rsidR="00B40D16" w:rsidRPr="00B40D16">
        <w:rPr>
          <w:rFonts w:ascii="Times New Roman" w:hAnsi="Times New Roman" w:cs="Times New Roman"/>
          <w:sz w:val="28"/>
          <w:szCs w:val="28"/>
        </w:rPr>
        <w:t>Команды  ТМК</w:t>
      </w:r>
      <w:proofErr w:type="gramEnd"/>
      <w:r>
        <w:rPr>
          <w:rFonts w:ascii="Times New Roman" w:hAnsi="Times New Roman" w:cs="Times New Roman"/>
          <w:sz w:val="28"/>
          <w:szCs w:val="28"/>
        </w:rPr>
        <w:t xml:space="preserve"> </w:t>
      </w:r>
      <w:r w:rsidR="00B40D16" w:rsidRPr="00B40D16">
        <w:rPr>
          <w:rFonts w:ascii="Times New Roman" w:hAnsi="Times New Roman" w:cs="Times New Roman"/>
          <w:sz w:val="28"/>
          <w:szCs w:val="28"/>
        </w:rPr>
        <w:t xml:space="preserve">ОУ «Дудинская СШ №7» соревновались с 11 командами школьников со всей России. По итогам финала обе </w:t>
      </w:r>
      <w:proofErr w:type="gramStart"/>
      <w:r w:rsidR="00B40D16" w:rsidRPr="00B40D16">
        <w:rPr>
          <w:rFonts w:ascii="Times New Roman" w:hAnsi="Times New Roman" w:cs="Times New Roman"/>
          <w:sz w:val="28"/>
          <w:szCs w:val="28"/>
        </w:rPr>
        <w:t>команды  заняли</w:t>
      </w:r>
      <w:proofErr w:type="gramEnd"/>
      <w:r w:rsidR="00B40D16" w:rsidRPr="00B40D16">
        <w:rPr>
          <w:rFonts w:ascii="Times New Roman" w:hAnsi="Times New Roman" w:cs="Times New Roman"/>
          <w:sz w:val="28"/>
          <w:szCs w:val="28"/>
        </w:rPr>
        <w:t xml:space="preserve"> 8 места, обыграв команды из  Санкт-Петербург</w:t>
      </w:r>
      <w:r>
        <w:rPr>
          <w:rFonts w:ascii="Times New Roman" w:hAnsi="Times New Roman" w:cs="Times New Roman"/>
          <w:sz w:val="28"/>
          <w:szCs w:val="28"/>
        </w:rPr>
        <w:t>а</w:t>
      </w:r>
      <w:r w:rsidR="00B40D16" w:rsidRPr="00B40D16">
        <w:rPr>
          <w:rFonts w:ascii="Times New Roman" w:hAnsi="Times New Roman" w:cs="Times New Roman"/>
          <w:sz w:val="28"/>
          <w:szCs w:val="28"/>
        </w:rPr>
        <w:t>, Мончегорск</w:t>
      </w:r>
      <w:r>
        <w:rPr>
          <w:rFonts w:ascii="Times New Roman" w:hAnsi="Times New Roman" w:cs="Times New Roman"/>
          <w:sz w:val="28"/>
          <w:szCs w:val="28"/>
        </w:rPr>
        <w:t>а, Москвы</w:t>
      </w:r>
      <w:r w:rsidR="00B40D16" w:rsidRPr="00B40D16">
        <w:rPr>
          <w:rFonts w:ascii="Times New Roman" w:hAnsi="Times New Roman" w:cs="Times New Roman"/>
          <w:sz w:val="28"/>
          <w:szCs w:val="28"/>
        </w:rPr>
        <w:t>, Московской области и Приморского края.</w:t>
      </w:r>
    </w:p>
    <w:p w:rsidR="00B40D16" w:rsidRDefault="00B40D16" w:rsidP="006D39A9">
      <w:pPr>
        <w:spacing w:after="0" w:line="240" w:lineRule="auto"/>
        <w:jc w:val="both"/>
        <w:rPr>
          <w:rFonts w:ascii="Arial" w:hAnsi="Arial" w:cs="Arial"/>
        </w:rPr>
      </w:pPr>
      <w:r w:rsidRPr="00B40D16">
        <w:rPr>
          <w:rFonts w:ascii="Times New Roman" w:hAnsi="Times New Roman" w:cs="Times New Roman"/>
          <w:sz w:val="28"/>
          <w:szCs w:val="28"/>
        </w:rPr>
        <w:lastRenderedPageBreak/>
        <w:t>Данный проект позволяет школьникам помериться силами со сверстниками в соревнованиях всероссийского масштаба, раскрыть свой талант и, возможно</w:t>
      </w:r>
      <w:r w:rsidRPr="00B40D16">
        <w:rPr>
          <w:rFonts w:ascii="Arial" w:hAnsi="Arial" w:cs="Arial"/>
        </w:rPr>
        <w:t xml:space="preserve">, </w:t>
      </w:r>
      <w:r w:rsidRPr="000D07AB">
        <w:rPr>
          <w:rFonts w:ascii="Times New Roman" w:hAnsi="Times New Roman" w:cs="Times New Roman"/>
          <w:sz w:val="28"/>
          <w:szCs w:val="28"/>
        </w:rPr>
        <w:t>быть замеченными тренерами профессиональных клубов.</w:t>
      </w:r>
      <w:r w:rsidRPr="00B40D16">
        <w:rPr>
          <w:rFonts w:ascii="Arial" w:hAnsi="Arial" w:cs="Arial"/>
        </w:rPr>
        <w:t> </w:t>
      </w:r>
    </w:p>
    <w:p w:rsidR="000D07AB" w:rsidRPr="00B40D16" w:rsidRDefault="000D07AB" w:rsidP="00B40D16">
      <w:pPr>
        <w:spacing w:after="0"/>
        <w:jc w:val="both"/>
        <w:rPr>
          <w:rFonts w:ascii="Arial" w:hAnsi="Arial" w:cs="Arial"/>
        </w:rPr>
      </w:pPr>
    </w:p>
    <w:p w:rsidR="005E024F" w:rsidRPr="001A39C2" w:rsidRDefault="00D81C71" w:rsidP="005E7BE8">
      <w:pPr>
        <w:pStyle w:val="a4"/>
        <w:numPr>
          <w:ilvl w:val="2"/>
          <w:numId w:val="3"/>
        </w:numPr>
        <w:shd w:val="clear" w:color="auto" w:fill="FFFFFF"/>
        <w:spacing w:after="0"/>
        <w:ind w:left="0" w:firstLine="0"/>
        <w:jc w:val="both"/>
        <w:rPr>
          <w:rFonts w:ascii="Times New Roman" w:hAnsi="Times New Roman" w:cs="Times New Roman"/>
          <w:b/>
          <w:bCs/>
          <w:i/>
          <w:sz w:val="28"/>
          <w:szCs w:val="28"/>
        </w:rPr>
      </w:pPr>
      <w:r w:rsidRPr="001A39C2">
        <w:rPr>
          <w:rFonts w:ascii="Times New Roman" w:hAnsi="Times New Roman" w:cs="Times New Roman"/>
          <w:b/>
          <w:bCs/>
          <w:i/>
          <w:sz w:val="28"/>
          <w:szCs w:val="28"/>
        </w:rPr>
        <w:t xml:space="preserve">Эффективность системы профилактики безнадзорности и </w:t>
      </w:r>
    </w:p>
    <w:p w:rsidR="00D81C71" w:rsidRDefault="00D81C71" w:rsidP="001A39C2">
      <w:pPr>
        <w:pStyle w:val="a4"/>
        <w:shd w:val="clear" w:color="auto" w:fill="FFFFFF"/>
        <w:spacing w:after="0"/>
        <w:ind w:left="0"/>
        <w:jc w:val="both"/>
        <w:rPr>
          <w:rFonts w:ascii="Times New Roman" w:hAnsi="Times New Roman" w:cs="Times New Roman"/>
          <w:b/>
          <w:bCs/>
          <w:i/>
          <w:sz w:val="28"/>
          <w:szCs w:val="28"/>
        </w:rPr>
      </w:pPr>
      <w:r w:rsidRPr="001A39C2">
        <w:rPr>
          <w:rFonts w:ascii="Times New Roman" w:hAnsi="Times New Roman" w:cs="Times New Roman"/>
          <w:b/>
          <w:bCs/>
          <w:i/>
          <w:sz w:val="28"/>
          <w:szCs w:val="28"/>
        </w:rPr>
        <w:t>правонарушений среди учащихся школ</w:t>
      </w:r>
    </w:p>
    <w:p w:rsidR="006D39A9" w:rsidRDefault="006D39A9" w:rsidP="001A39C2">
      <w:pPr>
        <w:pStyle w:val="a4"/>
        <w:shd w:val="clear" w:color="auto" w:fill="FFFFFF"/>
        <w:spacing w:after="0"/>
        <w:ind w:left="0"/>
        <w:jc w:val="both"/>
        <w:rPr>
          <w:rFonts w:ascii="Times New Roman" w:hAnsi="Times New Roman" w:cs="Times New Roman"/>
          <w:b/>
          <w:bCs/>
          <w:i/>
          <w:sz w:val="28"/>
          <w:szCs w:val="28"/>
        </w:rPr>
      </w:pPr>
    </w:p>
    <w:p w:rsidR="00D47439" w:rsidRPr="00927747" w:rsidRDefault="00D47439" w:rsidP="006D39A9">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В 2017-2018 учебном году образовательными организациями муниципального района была продолжена работа по профилактике безнадзорности и правонарушений среди учащихся. Школами района реализовывалась Региональная программа профилактики безнадзорности и правонарушений несовершеннолетних на 2015-2017 годы, утвержденная распоряжением Правительства Красноярского края 15.06.2015 № 519-р.</w:t>
      </w:r>
    </w:p>
    <w:p w:rsidR="00D47439" w:rsidRPr="00927747" w:rsidRDefault="00D47439" w:rsidP="006D39A9">
      <w:pPr>
        <w:pStyle w:val="ac"/>
        <w:ind w:firstLine="709"/>
        <w:jc w:val="both"/>
        <w:rPr>
          <w:rFonts w:ascii="Times New Roman" w:hAnsi="Times New Roman" w:cs="Times New Roman"/>
          <w:sz w:val="28"/>
          <w:szCs w:val="28"/>
        </w:rPr>
      </w:pPr>
      <w:r w:rsidRPr="00927747">
        <w:rPr>
          <w:rFonts w:ascii="Times New Roman" w:hAnsi="Times New Roman" w:cs="Times New Roman"/>
          <w:sz w:val="28"/>
          <w:szCs w:val="28"/>
        </w:rPr>
        <w:t xml:space="preserve">Приоритетным направлением деятельности образовательных организаций по созданию условий, обеспечивающих права граждан на получение обязательного общего образования, является работа по учету и сохранению контингента обучающихся. В течение учебного года в школах района осуществлялся мониторинг посещаемости учащихся в целях принятия своевременных и необходимых мер по возвращению ребенка к обучению. Случаев исключения из школы за последние годы в муниципальном районе не было. </w:t>
      </w:r>
    </w:p>
    <w:p w:rsidR="00D47439" w:rsidRPr="00927747" w:rsidRDefault="00D47439" w:rsidP="006D39A9">
      <w:pPr>
        <w:pStyle w:val="ac"/>
        <w:ind w:firstLine="709"/>
        <w:jc w:val="both"/>
        <w:rPr>
          <w:rFonts w:ascii="Times New Roman" w:hAnsi="Times New Roman" w:cs="Times New Roman"/>
          <w:sz w:val="28"/>
          <w:szCs w:val="28"/>
        </w:rPr>
      </w:pPr>
      <w:r w:rsidRPr="00927747">
        <w:rPr>
          <w:rFonts w:ascii="Times New Roman" w:hAnsi="Times New Roman" w:cs="Times New Roman"/>
          <w:sz w:val="28"/>
          <w:szCs w:val="28"/>
        </w:rPr>
        <w:t xml:space="preserve">Актуальным остается вопрос организации всеобуча. Так, из 25 общеобразовательных </w:t>
      </w:r>
      <w:proofErr w:type="gramStart"/>
      <w:r w:rsidRPr="00927747">
        <w:rPr>
          <w:rFonts w:ascii="Times New Roman" w:hAnsi="Times New Roman" w:cs="Times New Roman"/>
          <w:sz w:val="28"/>
          <w:szCs w:val="28"/>
        </w:rPr>
        <w:t>организаций  муниципального</w:t>
      </w:r>
      <w:proofErr w:type="gramEnd"/>
      <w:r w:rsidRPr="00927747">
        <w:rPr>
          <w:rFonts w:ascii="Times New Roman" w:hAnsi="Times New Roman" w:cs="Times New Roman"/>
          <w:sz w:val="28"/>
          <w:szCs w:val="28"/>
        </w:rPr>
        <w:t xml:space="preserve"> района в девяти имелись учащиеся, которые в течение учебного года допускали систематические пропуски занятий без уважительных причин. Всего таких учащихся в 2017-2018 учебном году - 26, что на 2 учащихся больше</w:t>
      </w:r>
      <w:r w:rsidR="00810721">
        <w:rPr>
          <w:rFonts w:ascii="Times New Roman" w:hAnsi="Times New Roman" w:cs="Times New Roman"/>
          <w:sz w:val="28"/>
          <w:szCs w:val="28"/>
        </w:rPr>
        <w:t xml:space="preserve">, </w:t>
      </w:r>
      <w:proofErr w:type="gramStart"/>
      <w:r w:rsidR="00810721">
        <w:rPr>
          <w:rFonts w:ascii="Times New Roman" w:hAnsi="Times New Roman" w:cs="Times New Roman"/>
          <w:sz w:val="28"/>
          <w:szCs w:val="28"/>
        </w:rPr>
        <w:t>чем  в</w:t>
      </w:r>
      <w:proofErr w:type="gramEnd"/>
      <w:r w:rsidR="00810721">
        <w:rPr>
          <w:rFonts w:ascii="Times New Roman" w:hAnsi="Times New Roman" w:cs="Times New Roman"/>
          <w:sz w:val="28"/>
          <w:szCs w:val="28"/>
        </w:rPr>
        <w:t xml:space="preserve">  предыдущем учебно</w:t>
      </w:r>
      <w:r w:rsidRPr="00927747">
        <w:rPr>
          <w:rFonts w:ascii="Times New Roman" w:hAnsi="Times New Roman" w:cs="Times New Roman"/>
          <w:sz w:val="28"/>
          <w:szCs w:val="28"/>
        </w:rPr>
        <w:t>м год</w:t>
      </w:r>
      <w:r w:rsidR="00810721">
        <w:rPr>
          <w:rFonts w:ascii="Times New Roman" w:hAnsi="Times New Roman" w:cs="Times New Roman"/>
          <w:sz w:val="28"/>
          <w:szCs w:val="28"/>
        </w:rPr>
        <w:t>у</w:t>
      </w:r>
      <w:r w:rsidRPr="00927747">
        <w:rPr>
          <w:rFonts w:ascii="Times New Roman" w:hAnsi="Times New Roman" w:cs="Times New Roman"/>
          <w:sz w:val="28"/>
          <w:szCs w:val="28"/>
        </w:rPr>
        <w:t xml:space="preserve">. </w:t>
      </w:r>
    </w:p>
    <w:p w:rsidR="00D47439" w:rsidRPr="00927747" w:rsidRDefault="00D47439" w:rsidP="006D39A9">
      <w:pPr>
        <w:pStyle w:val="ac"/>
        <w:ind w:firstLine="709"/>
        <w:jc w:val="both"/>
        <w:rPr>
          <w:rFonts w:ascii="Times New Roman" w:hAnsi="Times New Roman" w:cs="Times New Roman"/>
          <w:sz w:val="28"/>
          <w:szCs w:val="28"/>
        </w:rPr>
      </w:pPr>
      <w:r w:rsidRPr="00927747">
        <w:rPr>
          <w:rFonts w:ascii="Times New Roman" w:hAnsi="Times New Roman" w:cs="Times New Roman"/>
          <w:sz w:val="28"/>
          <w:szCs w:val="28"/>
        </w:rPr>
        <w:t>При этом, численность детей, в отношении которых пр</w:t>
      </w:r>
      <w:r w:rsidR="00810721">
        <w:rPr>
          <w:rFonts w:ascii="Times New Roman" w:hAnsi="Times New Roman" w:cs="Times New Roman"/>
          <w:sz w:val="28"/>
          <w:szCs w:val="28"/>
        </w:rPr>
        <w:t>инимаемые профилактические меры</w:t>
      </w:r>
      <w:r w:rsidRPr="00927747">
        <w:rPr>
          <w:rFonts w:ascii="Times New Roman" w:hAnsi="Times New Roman" w:cs="Times New Roman"/>
          <w:sz w:val="28"/>
          <w:szCs w:val="28"/>
        </w:rPr>
        <w:t xml:space="preserve"> не дали п</w:t>
      </w:r>
      <w:r w:rsidR="00810721">
        <w:rPr>
          <w:rFonts w:ascii="Times New Roman" w:hAnsi="Times New Roman" w:cs="Times New Roman"/>
          <w:sz w:val="28"/>
          <w:szCs w:val="28"/>
        </w:rPr>
        <w:t>оложительного результата, остала</w:t>
      </w:r>
      <w:r w:rsidRPr="00927747">
        <w:rPr>
          <w:rFonts w:ascii="Times New Roman" w:hAnsi="Times New Roman" w:cs="Times New Roman"/>
          <w:sz w:val="28"/>
          <w:szCs w:val="28"/>
        </w:rPr>
        <w:t>сь на уровне 2015-2016 учебного года и состав</w:t>
      </w:r>
      <w:r w:rsidR="00810721">
        <w:rPr>
          <w:rFonts w:ascii="Times New Roman" w:hAnsi="Times New Roman" w:cs="Times New Roman"/>
          <w:sz w:val="28"/>
          <w:szCs w:val="28"/>
        </w:rPr>
        <w:t>ила</w:t>
      </w:r>
      <w:r w:rsidRPr="00927747">
        <w:rPr>
          <w:rFonts w:ascii="Times New Roman" w:hAnsi="Times New Roman" w:cs="Times New Roman"/>
          <w:sz w:val="28"/>
          <w:szCs w:val="28"/>
        </w:rPr>
        <w:t xml:space="preserve"> 9 человек. Основные причины пропусков </w:t>
      </w:r>
      <w:r w:rsidR="00415F33">
        <w:rPr>
          <w:rFonts w:ascii="Times New Roman" w:hAnsi="Times New Roman" w:cs="Times New Roman"/>
          <w:sz w:val="28"/>
          <w:szCs w:val="28"/>
        </w:rPr>
        <w:t xml:space="preserve">– </w:t>
      </w:r>
      <w:proofErr w:type="gramStart"/>
      <w:r w:rsidR="00415F33">
        <w:rPr>
          <w:rFonts w:ascii="Times New Roman" w:hAnsi="Times New Roman" w:cs="Times New Roman"/>
          <w:sz w:val="28"/>
          <w:szCs w:val="28"/>
        </w:rPr>
        <w:t xml:space="preserve">это </w:t>
      </w:r>
      <w:r w:rsidRPr="00927747">
        <w:rPr>
          <w:rFonts w:ascii="Times New Roman" w:hAnsi="Times New Roman" w:cs="Times New Roman"/>
          <w:sz w:val="28"/>
          <w:szCs w:val="28"/>
        </w:rPr>
        <w:t xml:space="preserve"> отсутств</w:t>
      </w:r>
      <w:r w:rsidR="00415F33">
        <w:rPr>
          <w:rFonts w:ascii="Times New Roman" w:hAnsi="Times New Roman" w:cs="Times New Roman"/>
          <w:sz w:val="28"/>
          <w:szCs w:val="28"/>
        </w:rPr>
        <w:t>ие</w:t>
      </w:r>
      <w:proofErr w:type="gramEnd"/>
      <w:r w:rsidR="00415F33">
        <w:rPr>
          <w:rFonts w:ascii="Times New Roman" w:hAnsi="Times New Roman" w:cs="Times New Roman"/>
          <w:sz w:val="28"/>
          <w:szCs w:val="28"/>
        </w:rPr>
        <w:t xml:space="preserve"> у детей  мотивации к обучению и неисполнение родителями </w:t>
      </w:r>
      <w:r w:rsidRPr="00927747">
        <w:rPr>
          <w:rFonts w:ascii="Times New Roman" w:hAnsi="Times New Roman" w:cs="Times New Roman"/>
          <w:sz w:val="28"/>
          <w:szCs w:val="28"/>
        </w:rPr>
        <w:t xml:space="preserve"> свои</w:t>
      </w:r>
      <w:r w:rsidR="00415F33">
        <w:rPr>
          <w:rFonts w:ascii="Times New Roman" w:hAnsi="Times New Roman" w:cs="Times New Roman"/>
          <w:sz w:val="28"/>
          <w:szCs w:val="28"/>
        </w:rPr>
        <w:t xml:space="preserve">х </w:t>
      </w:r>
      <w:r w:rsidRPr="00927747">
        <w:rPr>
          <w:rFonts w:ascii="Times New Roman" w:hAnsi="Times New Roman" w:cs="Times New Roman"/>
          <w:sz w:val="28"/>
          <w:szCs w:val="28"/>
        </w:rPr>
        <w:t xml:space="preserve"> обязаннос</w:t>
      </w:r>
      <w:r w:rsidR="00415F33">
        <w:rPr>
          <w:rFonts w:ascii="Times New Roman" w:hAnsi="Times New Roman" w:cs="Times New Roman"/>
          <w:sz w:val="28"/>
          <w:szCs w:val="28"/>
        </w:rPr>
        <w:t>тей</w:t>
      </w:r>
      <w:r w:rsidRPr="00927747">
        <w:rPr>
          <w:rFonts w:ascii="Times New Roman" w:hAnsi="Times New Roman" w:cs="Times New Roman"/>
          <w:sz w:val="28"/>
          <w:szCs w:val="28"/>
        </w:rPr>
        <w:t xml:space="preserve">. </w:t>
      </w:r>
    </w:p>
    <w:p w:rsidR="00D47439" w:rsidRDefault="00D47439" w:rsidP="006D39A9">
      <w:pPr>
        <w:pStyle w:val="ac"/>
        <w:ind w:firstLine="709"/>
        <w:jc w:val="both"/>
        <w:rPr>
          <w:rFonts w:ascii="Times New Roman" w:hAnsi="Times New Roman" w:cs="Times New Roman"/>
          <w:sz w:val="28"/>
          <w:szCs w:val="28"/>
        </w:rPr>
      </w:pPr>
      <w:r w:rsidRPr="00927747">
        <w:rPr>
          <w:rFonts w:ascii="Times New Roman" w:hAnsi="Times New Roman" w:cs="Times New Roman"/>
          <w:sz w:val="28"/>
          <w:szCs w:val="28"/>
        </w:rPr>
        <w:t>Анализ проведенной работы по выявлению и учету детей, пропускающих занятия, в отношении которых профилактические меры не дали положительных результатов, приведен в следующей таблице:</w:t>
      </w:r>
    </w:p>
    <w:p w:rsidR="00F35583" w:rsidRPr="00927747" w:rsidRDefault="00F35583" w:rsidP="00D47439">
      <w:pPr>
        <w:pStyle w:val="ac"/>
        <w:spacing w:line="276" w:lineRule="auto"/>
        <w:ind w:firstLine="709"/>
        <w:jc w:val="both"/>
        <w:rPr>
          <w:rFonts w:ascii="Times New Roman" w:hAnsi="Times New Roman" w:cs="Times New Roman"/>
          <w:sz w:val="28"/>
          <w:szCs w:val="28"/>
        </w:rPr>
      </w:pPr>
    </w:p>
    <w:tbl>
      <w:tblPr>
        <w:tblW w:w="9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9"/>
        <w:gridCol w:w="2193"/>
        <w:gridCol w:w="1990"/>
        <w:gridCol w:w="1953"/>
      </w:tblGrid>
      <w:tr w:rsidR="00D47439" w:rsidRPr="00927747" w:rsidTr="0050534F">
        <w:trPr>
          <w:trHeight w:val="309"/>
        </w:trPr>
        <w:tc>
          <w:tcPr>
            <w:tcW w:w="3069" w:type="dxa"/>
            <w:vMerge w:val="restart"/>
          </w:tcPr>
          <w:p w:rsidR="00D47439" w:rsidRPr="00415F33" w:rsidRDefault="00D47439" w:rsidP="0050534F">
            <w:pPr>
              <w:shd w:val="clear" w:color="auto" w:fill="FFFFFF"/>
              <w:spacing w:after="0"/>
              <w:ind w:right="-108"/>
              <w:jc w:val="center"/>
              <w:rPr>
                <w:rFonts w:ascii="Times New Roman" w:hAnsi="Times New Roman" w:cs="Times New Roman"/>
                <w:sz w:val="24"/>
                <w:szCs w:val="24"/>
              </w:rPr>
            </w:pPr>
            <w:r w:rsidRPr="00415F33">
              <w:rPr>
                <w:rFonts w:ascii="Times New Roman" w:hAnsi="Times New Roman" w:cs="Times New Roman"/>
                <w:sz w:val="24"/>
                <w:szCs w:val="24"/>
              </w:rPr>
              <w:t xml:space="preserve">Образовательная   </w:t>
            </w:r>
          </w:p>
          <w:p w:rsidR="00D47439" w:rsidRPr="00415F33" w:rsidRDefault="00D47439" w:rsidP="0050534F">
            <w:pPr>
              <w:shd w:val="clear" w:color="auto" w:fill="FFFFFF"/>
              <w:spacing w:after="0"/>
              <w:ind w:right="-108"/>
              <w:jc w:val="center"/>
              <w:rPr>
                <w:rFonts w:ascii="Times New Roman" w:hAnsi="Times New Roman" w:cs="Times New Roman"/>
                <w:sz w:val="24"/>
                <w:szCs w:val="24"/>
              </w:rPr>
            </w:pPr>
            <w:r w:rsidRPr="00415F33">
              <w:rPr>
                <w:rFonts w:ascii="Times New Roman" w:hAnsi="Times New Roman" w:cs="Times New Roman"/>
                <w:sz w:val="24"/>
                <w:szCs w:val="24"/>
              </w:rPr>
              <w:t>организация</w:t>
            </w:r>
          </w:p>
        </w:tc>
        <w:tc>
          <w:tcPr>
            <w:tcW w:w="6136" w:type="dxa"/>
            <w:gridSpan w:val="3"/>
          </w:tcPr>
          <w:p w:rsidR="00D47439" w:rsidRPr="00415F33" w:rsidRDefault="00D47439" w:rsidP="0050534F">
            <w:pPr>
              <w:shd w:val="clear" w:color="auto" w:fill="FFFFFF"/>
              <w:spacing w:after="0"/>
              <w:ind w:firstLine="851"/>
              <w:jc w:val="center"/>
              <w:rPr>
                <w:rFonts w:ascii="Times New Roman" w:hAnsi="Times New Roman" w:cs="Times New Roman"/>
                <w:sz w:val="24"/>
                <w:szCs w:val="24"/>
              </w:rPr>
            </w:pPr>
            <w:r w:rsidRPr="00415F33">
              <w:rPr>
                <w:rFonts w:ascii="Times New Roman" w:hAnsi="Times New Roman" w:cs="Times New Roman"/>
                <w:sz w:val="24"/>
                <w:szCs w:val="24"/>
              </w:rPr>
              <w:t xml:space="preserve">Число учащихся, </w:t>
            </w:r>
            <w:proofErr w:type="gramStart"/>
            <w:r w:rsidRPr="00415F33">
              <w:rPr>
                <w:rFonts w:ascii="Times New Roman" w:hAnsi="Times New Roman" w:cs="Times New Roman"/>
                <w:sz w:val="24"/>
                <w:szCs w:val="24"/>
              </w:rPr>
              <w:t>имеющих  систематические</w:t>
            </w:r>
            <w:proofErr w:type="gramEnd"/>
            <w:r w:rsidRPr="00415F33">
              <w:rPr>
                <w:rFonts w:ascii="Times New Roman" w:hAnsi="Times New Roman" w:cs="Times New Roman"/>
                <w:sz w:val="24"/>
                <w:szCs w:val="24"/>
              </w:rPr>
              <w:t xml:space="preserve"> пропуски занятий</w:t>
            </w:r>
          </w:p>
        </w:tc>
      </w:tr>
      <w:tr w:rsidR="00D47439" w:rsidRPr="00927747" w:rsidTr="0050534F">
        <w:trPr>
          <w:trHeight w:val="303"/>
        </w:trPr>
        <w:tc>
          <w:tcPr>
            <w:tcW w:w="3069" w:type="dxa"/>
            <w:vMerge/>
          </w:tcPr>
          <w:p w:rsidR="00D47439" w:rsidRPr="00415F33" w:rsidRDefault="00D47439" w:rsidP="0050534F">
            <w:pPr>
              <w:shd w:val="clear" w:color="auto" w:fill="FFFFFF"/>
              <w:spacing w:after="0"/>
              <w:ind w:firstLine="851"/>
              <w:jc w:val="center"/>
              <w:rPr>
                <w:rFonts w:ascii="Times New Roman" w:hAnsi="Times New Roman" w:cs="Times New Roman"/>
                <w:sz w:val="24"/>
                <w:szCs w:val="24"/>
              </w:rPr>
            </w:pPr>
          </w:p>
        </w:tc>
        <w:tc>
          <w:tcPr>
            <w:tcW w:w="2193" w:type="dxa"/>
            <w:tcBorders>
              <w:right w:val="single" w:sz="4" w:space="0" w:color="auto"/>
            </w:tcBorders>
            <w:vAlign w:val="center"/>
          </w:tcPr>
          <w:p w:rsidR="00D47439" w:rsidRPr="00415F33" w:rsidRDefault="00D47439" w:rsidP="0050534F">
            <w:pPr>
              <w:pStyle w:val="ac"/>
              <w:spacing w:line="276" w:lineRule="auto"/>
              <w:jc w:val="center"/>
              <w:rPr>
                <w:rFonts w:ascii="Times New Roman" w:hAnsi="Times New Roman" w:cs="Times New Roman"/>
                <w:sz w:val="24"/>
                <w:szCs w:val="24"/>
              </w:rPr>
            </w:pPr>
            <w:r w:rsidRPr="00415F33">
              <w:rPr>
                <w:rFonts w:ascii="Times New Roman" w:hAnsi="Times New Roman" w:cs="Times New Roman"/>
                <w:sz w:val="24"/>
                <w:szCs w:val="24"/>
              </w:rPr>
              <w:t xml:space="preserve">2015- 2016 </w:t>
            </w:r>
            <w:proofErr w:type="spellStart"/>
            <w:r w:rsidRPr="00415F33">
              <w:rPr>
                <w:rFonts w:ascii="Times New Roman" w:hAnsi="Times New Roman" w:cs="Times New Roman"/>
                <w:sz w:val="24"/>
                <w:szCs w:val="24"/>
              </w:rPr>
              <w:t>уч.год</w:t>
            </w:r>
            <w:proofErr w:type="spellEnd"/>
          </w:p>
        </w:tc>
        <w:tc>
          <w:tcPr>
            <w:tcW w:w="1990" w:type="dxa"/>
            <w:tcBorders>
              <w:left w:val="single" w:sz="4" w:space="0" w:color="auto"/>
            </w:tcBorders>
            <w:vAlign w:val="center"/>
          </w:tcPr>
          <w:p w:rsidR="00D47439" w:rsidRPr="00415F33" w:rsidRDefault="00D47439" w:rsidP="0050534F">
            <w:pPr>
              <w:pStyle w:val="ac"/>
              <w:spacing w:line="276" w:lineRule="auto"/>
              <w:jc w:val="center"/>
              <w:rPr>
                <w:rFonts w:ascii="Times New Roman" w:hAnsi="Times New Roman" w:cs="Times New Roman"/>
                <w:sz w:val="24"/>
                <w:szCs w:val="24"/>
              </w:rPr>
            </w:pPr>
            <w:r w:rsidRPr="00415F33">
              <w:rPr>
                <w:rFonts w:ascii="Times New Roman" w:hAnsi="Times New Roman" w:cs="Times New Roman"/>
                <w:sz w:val="24"/>
                <w:szCs w:val="24"/>
              </w:rPr>
              <w:t xml:space="preserve">2016-2017 </w:t>
            </w:r>
            <w:proofErr w:type="spellStart"/>
            <w:r w:rsidRPr="00415F33">
              <w:rPr>
                <w:rFonts w:ascii="Times New Roman" w:hAnsi="Times New Roman" w:cs="Times New Roman"/>
                <w:sz w:val="24"/>
                <w:szCs w:val="24"/>
              </w:rPr>
              <w:t>уч.год</w:t>
            </w:r>
            <w:proofErr w:type="spellEnd"/>
          </w:p>
        </w:tc>
        <w:tc>
          <w:tcPr>
            <w:tcW w:w="1953" w:type="dxa"/>
            <w:vAlign w:val="center"/>
          </w:tcPr>
          <w:p w:rsidR="00D47439" w:rsidRPr="00415F33" w:rsidRDefault="00D47439" w:rsidP="0050534F">
            <w:pPr>
              <w:pStyle w:val="ac"/>
              <w:spacing w:line="276" w:lineRule="auto"/>
              <w:jc w:val="center"/>
              <w:rPr>
                <w:rFonts w:ascii="Times New Roman" w:hAnsi="Times New Roman" w:cs="Times New Roman"/>
                <w:sz w:val="24"/>
                <w:szCs w:val="24"/>
              </w:rPr>
            </w:pPr>
            <w:r w:rsidRPr="00415F33">
              <w:rPr>
                <w:rFonts w:ascii="Times New Roman" w:hAnsi="Times New Roman" w:cs="Times New Roman"/>
                <w:sz w:val="24"/>
                <w:szCs w:val="24"/>
              </w:rPr>
              <w:t>2017-2018</w:t>
            </w:r>
          </w:p>
        </w:tc>
      </w:tr>
      <w:tr w:rsidR="00D47439" w:rsidRPr="00927747" w:rsidTr="0050534F">
        <w:trPr>
          <w:trHeight w:val="186"/>
        </w:trPr>
        <w:tc>
          <w:tcPr>
            <w:tcW w:w="3069" w:type="dxa"/>
          </w:tcPr>
          <w:p w:rsidR="00D47439" w:rsidRPr="00415F33" w:rsidRDefault="00DB4A9D" w:rsidP="0050534F">
            <w:pPr>
              <w:shd w:val="clear" w:color="auto" w:fill="FFFFFF"/>
              <w:spacing w:after="0"/>
              <w:ind w:right="-108" w:hanging="5"/>
              <w:rPr>
                <w:rFonts w:ascii="Times New Roman" w:hAnsi="Times New Roman" w:cs="Times New Roman"/>
                <w:sz w:val="24"/>
                <w:szCs w:val="24"/>
              </w:rPr>
            </w:pPr>
            <w:r>
              <w:rPr>
                <w:rFonts w:ascii="Times New Roman" w:hAnsi="Times New Roman" w:cs="Times New Roman"/>
                <w:sz w:val="24"/>
                <w:szCs w:val="24"/>
              </w:rPr>
              <w:t>«Дудинская С</w:t>
            </w:r>
            <w:r w:rsidR="00D47439" w:rsidRPr="00415F33">
              <w:rPr>
                <w:rFonts w:ascii="Times New Roman" w:hAnsi="Times New Roman" w:cs="Times New Roman"/>
                <w:sz w:val="24"/>
                <w:szCs w:val="24"/>
              </w:rPr>
              <w:t>Ш №1»</w:t>
            </w:r>
          </w:p>
        </w:tc>
        <w:tc>
          <w:tcPr>
            <w:tcW w:w="2193" w:type="dxa"/>
            <w:tcBorders>
              <w:righ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1</w:t>
            </w:r>
          </w:p>
        </w:tc>
        <w:tc>
          <w:tcPr>
            <w:tcW w:w="1990" w:type="dxa"/>
            <w:tcBorders>
              <w:lef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1</w:t>
            </w:r>
          </w:p>
        </w:tc>
        <w:tc>
          <w:tcPr>
            <w:tcW w:w="1953" w:type="dxa"/>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0</w:t>
            </w:r>
          </w:p>
        </w:tc>
      </w:tr>
      <w:tr w:rsidR="00D47439" w:rsidRPr="00927747" w:rsidTr="0050534F">
        <w:trPr>
          <w:trHeight w:val="194"/>
        </w:trPr>
        <w:tc>
          <w:tcPr>
            <w:tcW w:w="3069" w:type="dxa"/>
          </w:tcPr>
          <w:p w:rsidR="00D47439" w:rsidRPr="00415F33" w:rsidRDefault="00D47439" w:rsidP="0050534F">
            <w:pPr>
              <w:shd w:val="clear" w:color="auto" w:fill="FFFFFF"/>
              <w:spacing w:after="0"/>
              <w:ind w:right="-108" w:hanging="5"/>
              <w:rPr>
                <w:rFonts w:ascii="Times New Roman" w:hAnsi="Times New Roman" w:cs="Times New Roman"/>
                <w:sz w:val="24"/>
                <w:szCs w:val="24"/>
              </w:rPr>
            </w:pPr>
            <w:r w:rsidRPr="00415F33">
              <w:rPr>
                <w:rFonts w:ascii="Times New Roman" w:hAnsi="Times New Roman" w:cs="Times New Roman"/>
                <w:sz w:val="24"/>
                <w:szCs w:val="24"/>
              </w:rPr>
              <w:t>«Дудинская гимназия»</w:t>
            </w:r>
          </w:p>
        </w:tc>
        <w:tc>
          <w:tcPr>
            <w:tcW w:w="2193" w:type="dxa"/>
            <w:tcBorders>
              <w:righ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1</w:t>
            </w:r>
          </w:p>
        </w:tc>
        <w:tc>
          <w:tcPr>
            <w:tcW w:w="1990" w:type="dxa"/>
            <w:tcBorders>
              <w:lef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0</w:t>
            </w:r>
          </w:p>
        </w:tc>
        <w:tc>
          <w:tcPr>
            <w:tcW w:w="1953" w:type="dxa"/>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1</w:t>
            </w:r>
          </w:p>
        </w:tc>
      </w:tr>
      <w:tr w:rsidR="00D47439" w:rsidRPr="00927747" w:rsidTr="0050534F">
        <w:trPr>
          <w:trHeight w:val="194"/>
        </w:trPr>
        <w:tc>
          <w:tcPr>
            <w:tcW w:w="3069" w:type="dxa"/>
          </w:tcPr>
          <w:p w:rsidR="00D47439" w:rsidRPr="00415F33" w:rsidRDefault="00DB4A9D" w:rsidP="0050534F">
            <w:pPr>
              <w:shd w:val="clear" w:color="auto" w:fill="FFFFFF"/>
              <w:spacing w:after="0"/>
              <w:ind w:right="-108" w:hanging="5"/>
              <w:rPr>
                <w:rFonts w:ascii="Times New Roman" w:hAnsi="Times New Roman" w:cs="Times New Roman"/>
                <w:sz w:val="24"/>
                <w:szCs w:val="24"/>
              </w:rPr>
            </w:pPr>
            <w:r>
              <w:rPr>
                <w:rFonts w:ascii="Times New Roman" w:hAnsi="Times New Roman" w:cs="Times New Roman"/>
                <w:sz w:val="24"/>
                <w:szCs w:val="24"/>
              </w:rPr>
              <w:t>«Дудинская С</w:t>
            </w:r>
            <w:r w:rsidR="00D47439" w:rsidRPr="00415F33">
              <w:rPr>
                <w:rFonts w:ascii="Times New Roman" w:hAnsi="Times New Roman" w:cs="Times New Roman"/>
                <w:sz w:val="24"/>
                <w:szCs w:val="24"/>
              </w:rPr>
              <w:t>Ш №3»</w:t>
            </w:r>
          </w:p>
        </w:tc>
        <w:tc>
          <w:tcPr>
            <w:tcW w:w="2193" w:type="dxa"/>
            <w:tcBorders>
              <w:righ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1</w:t>
            </w:r>
          </w:p>
        </w:tc>
        <w:tc>
          <w:tcPr>
            <w:tcW w:w="1990" w:type="dxa"/>
            <w:tcBorders>
              <w:lef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1</w:t>
            </w:r>
          </w:p>
        </w:tc>
        <w:tc>
          <w:tcPr>
            <w:tcW w:w="1953" w:type="dxa"/>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0</w:t>
            </w:r>
          </w:p>
        </w:tc>
      </w:tr>
      <w:tr w:rsidR="00D47439" w:rsidRPr="00927747" w:rsidTr="0050534F">
        <w:trPr>
          <w:trHeight w:val="222"/>
        </w:trPr>
        <w:tc>
          <w:tcPr>
            <w:tcW w:w="3069" w:type="dxa"/>
          </w:tcPr>
          <w:p w:rsidR="00D47439" w:rsidRPr="00415F33" w:rsidRDefault="00DB4A9D" w:rsidP="0050534F">
            <w:pPr>
              <w:shd w:val="clear" w:color="auto" w:fill="FFFFFF"/>
              <w:spacing w:after="0"/>
              <w:ind w:right="-108" w:hanging="5"/>
              <w:rPr>
                <w:rFonts w:ascii="Times New Roman" w:hAnsi="Times New Roman" w:cs="Times New Roman"/>
                <w:sz w:val="24"/>
                <w:szCs w:val="24"/>
              </w:rPr>
            </w:pPr>
            <w:r>
              <w:rPr>
                <w:rFonts w:ascii="Times New Roman" w:hAnsi="Times New Roman" w:cs="Times New Roman"/>
                <w:sz w:val="24"/>
                <w:szCs w:val="24"/>
              </w:rPr>
              <w:t>«Дудинская С</w:t>
            </w:r>
            <w:r w:rsidR="00D47439" w:rsidRPr="00415F33">
              <w:rPr>
                <w:rFonts w:ascii="Times New Roman" w:hAnsi="Times New Roman" w:cs="Times New Roman"/>
                <w:sz w:val="24"/>
                <w:szCs w:val="24"/>
              </w:rPr>
              <w:t>Ш №4»</w:t>
            </w:r>
          </w:p>
        </w:tc>
        <w:tc>
          <w:tcPr>
            <w:tcW w:w="2193" w:type="dxa"/>
            <w:tcBorders>
              <w:righ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1</w:t>
            </w:r>
          </w:p>
        </w:tc>
        <w:tc>
          <w:tcPr>
            <w:tcW w:w="1990" w:type="dxa"/>
            <w:tcBorders>
              <w:lef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3</w:t>
            </w:r>
          </w:p>
        </w:tc>
        <w:tc>
          <w:tcPr>
            <w:tcW w:w="1953" w:type="dxa"/>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2</w:t>
            </w:r>
          </w:p>
        </w:tc>
      </w:tr>
      <w:tr w:rsidR="00D47439" w:rsidRPr="00927747" w:rsidTr="0050534F">
        <w:trPr>
          <w:trHeight w:val="183"/>
        </w:trPr>
        <w:tc>
          <w:tcPr>
            <w:tcW w:w="3069" w:type="dxa"/>
          </w:tcPr>
          <w:p w:rsidR="00D47439" w:rsidRPr="00415F33" w:rsidRDefault="00DB4A9D" w:rsidP="0050534F">
            <w:pPr>
              <w:shd w:val="clear" w:color="auto" w:fill="FFFFFF"/>
              <w:spacing w:after="0"/>
              <w:ind w:right="-108" w:hanging="5"/>
              <w:rPr>
                <w:rFonts w:ascii="Times New Roman" w:hAnsi="Times New Roman" w:cs="Times New Roman"/>
                <w:sz w:val="24"/>
                <w:szCs w:val="24"/>
              </w:rPr>
            </w:pPr>
            <w:r>
              <w:rPr>
                <w:rFonts w:ascii="Times New Roman" w:hAnsi="Times New Roman" w:cs="Times New Roman"/>
                <w:sz w:val="24"/>
                <w:szCs w:val="24"/>
              </w:rPr>
              <w:t>«Дудинская С</w:t>
            </w:r>
            <w:r w:rsidR="00D47439" w:rsidRPr="00415F33">
              <w:rPr>
                <w:rFonts w:ascii="Times New Roman" w:hAnsi="Times New Roman" w:cs="Times New Roman"/>
                <w:sz w:val="24"/>
                <w:szCs w:val="24"/>
              </w:rPr>
              <w:t>Ш №5»</w:t>
            </w:r>
          </w:p>
        </w:tc>
        <w:tc>
          <w:tcPr>
            <w:tcW w:w="2193" w:type="dxa"/>
            <w:tcBorders>
              <w:righ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1</w:t>
            </w:r>
          </w:p>
        </w:tc>
        <w:tc>
          <w:tcPr>
            <w:tcW w:w="1990" w:type="dxa"/>
            <w:tcBorders>
              <w:lef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2</w:t>
            </w:r>
          </w:p>
        </w:tc>
        <w:tc>
          <w:tcPr>
            <w:tcW w:w="1953" w:type="dxa"/>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2</w:t>
            </w:r>
          </w:p>
        </w:tc>
      </w:tr>
      <w:tr w:rsidR="00D47439" w:rsidRPr="00927747" w:rsidTr="0050534F">
        <w:trPr>
          <w:trHeight w:val="175"/>
        </w:trPr>
        <w:tc>
          <w:tcPr>
            <w:tcW w:w="3069" w:type="dxa"/>
          </w:tcPr>
          <w:p w:rsidR="00D47439" w:rsidRPr="00415F33" w:rsidRDefault="00DB4A9D" w:rsidP="0050534F">
            <w:pPr>
              <w:shd w:val="clear" w:color="auto" w:fill="FFFFFF"/>
              <w:spacing w:after="0"/>
              <w:ind w:right="-108" w:hanging="5"/>
              <w:rPr>
                <w:rFonts w:ascii="Times New Roman" w:hAnsi="Times New Roman" w:cs="Times New Roman"/>
                <w:sz w:val="24"/>
                <w:szCs w:val="24"/>
              </w:rPr>
            </w:pPr>
            <w:r>
              <w:rPr>
                <w:rFonts w:ascii="Times New Roman" w:hAnsi="Times New Roman" w:cs="Times New Roman"/>
                <w:sz w:val="24"/>
                <w:szCs w:val="24"/>
              </w:rPr>
              <w:t xml:space="preserve"> «Дудинская С</w:t>
            </w:r>
            <w:r w:rsidR="00D47439" w:rsidRPr="00415F33">
              <w:rPr>
                <w:rFonts w:ascii="Times New Roman" w:hAnsi="Times New Roman" w:cs="Times New Roman"/>
                <w:sz w:val="24"/>
                <w:szCs w:val="24"/>
              </w:rPr>
              <w:t>Ш №7»</w:t>
            </w:r>
          </w:p>
        </w:tc>
        <w:tc>
          <w:tcPr>
            <w:tcW w:w="2193" w:type="dxa"/>
            <w:tcBorders>
              <w:righ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1</w:t>
            </w:r>
          </w:p>
        </w:tc>
        <w:tc>
          <w:tcPr>
            <w:tcW w:w="1990" w:type="dxa"/>
            <w:tcBorders>
              <w:lef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0</w:t>
            </w:r>
          </w:p>
        </w:tc>
        <w:tc>
          <w:tcPr>
            <w:tcW w:w="1953" w:type="dxa"/>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0</w:t>
            </w:r>
          </w:p>
        </w:tc>
      </w:tr>
      <w:tr w:rsidR="00D47439" w:rsidRPr="00927747" w:rsidTr="0050534F">
        <w:trPr>
          <w:trHeight w:val="194"/>
        </w:trPr>
        <w:tc>
          <w:tcPr>
            <w:tcW w:w="3069" w:type="dxa"/>
          </w:tcPr>
          <w:p w:rsidR="00D47439" w:rsidRPr="00415F33" w:rsidRDefault="00DB4A9D" w:rsidP="00DB4A9D">
            <w:pPr>
              <w:shd w:val="clear" w:color="auto" w:fill="FFFFFF"/>
              <w:spacing w:after="0"/>
              <w:ind w:right="-108" w:hanging="5"/>
              <w:rPr>
                <w:rFonts w:ascii="Times New Roman" w:hAnsi="Times New Roman" w:cs="Times New Roman"/>
                <w:sz w:val="24"/>
                <w:szCs w:val="24"/>
              </w:rPr>
            </w:pPr>
            <w:r>
              <w:rPr>
                <w:rFonts w:ascii="Times New Roman" w:hAnsi="Times New Roman" w:cs="Times New Roman"/>
                <w:sz w:val="24"/>
                <w:szCs w:val="24"/>
              </w:rPr>
              <w:t>«Караульская С</w:t>
            </w:r>
            <w:r w:rsidR="00D47439" w:rsidRPr="00415F33">
              <w:rPr>
                <w:rFonts w:ascii="Times New Roman" w:hAnsi="Times New Roman" w:cs="Times New Roman"/>
                <w:sz w:val="24"/>
                <w:szCs w:val="24"/>
              </w:rPr>
              <w:t>ШИ»</w:t>
            </w:r>
          </w:p>
        </w:tc>
        <w:tc>
          <w:tcPr>
            <w:tcW w:w="2193" w:type="dxa"/>
            <w:tcBorders>
              <w:righ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0</w:t>
            </w:r>
          </w:p>
        </w:tc>
        <w:tc>
          <w:tcPr>
            <w:tcW w:w="1990" w:type="dxa"/>
            <w:tcBorders>
              <w:lef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1</w:t>
            </w:r>
          </w:p>
        </w:tc>
        <w:tc>
          <w:tcPr>
            <w:tcW w:w="1953" w:type="dxa"/>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2</w:t>
            </w:r>
          </w:p>
        </w:tc>
      </w:tr>
      <w:tr w:rsidR="00D47439" w:rsidRPr="00927747" w:rsidTr="0050534F">
        <w:trPr>
          <w:trHeight w:val="194"/>
        </w:trPr>
        <w:tc>
          <w:tcPr>
            <w:tcW w:w="3069" w:type="dxa"/>
          </w:tcPr>
          <w:p w:rsidR="00D47439" w:rsidRPr="00415F33" w:rsidRDefault="00D47439" w:rsidP="00DB4A9D">
            <w:pPr>
              <w:shd w:val="clear" w:color="auto" w:fill="FFFFFF"/>
              <w:spacing w:after="0"/>
              <w:ind w:right="-108"/>
              <w:rPr>
                <w:rFonts w:ascii="Times New Roman" w:hAnsi="Times New Roman" w:cs="Times New Roman"/>
                <w:sz w:val="24"/>
                <w:szCs w:val="24"/>
              </w:rPr>
            </w:pPr>
            <w:r w:rsidRPr="00415F33">
              <w:rPr>
                <w:rFonts w:ascii="Times New Roman" w:hAnsi="Times New Roman" w:cs="Times New Roman"/>
                <w:sz w:val="24"/>
                <w:szCs w:val="24"/>
              </w:rPr>
              <w:t xml:space="preserve"> «Усть-Портовская СШ»</w:t>
            </w:r>
          </w:p>
        </w:tc>
        <w:tc>
          <w:tcPr>
            <w:tcW w:w="2193" w:type="dxa"/>
            <w:tcBorders>
              <w:righ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2</w:t>
            </w:r>
          </w:p>
        </w:tc>
        <w:tc>
          <w:tcPr>
            <w:tcW w:w="1990" w:type="dxa"/>
            <w:tcBorders>
              <w:left w:val="single" w:sz="4" w:space="0" w:color="auto"/>
            </w:tcBorders>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2</w:t>
            </w:r>
          </w:p>
        </w:tc>
        <w:tc>
          <w:tcPr>
            <w:tcW w:w="1953" w:type="dxa"/>
          </w:tcPr>
          <w:p w:rsidR="00D47439" w:rsidRPr="00415F33" w:rsidRDefault="00D47439" w:rsidP="0050534F">
            <w:pPr>
              <w:shd w:val="clear" w:color="auto" w:fill="FFFFFF"/>
              <w:spacing w:after="0"/>
              <w:jc w:val="center"/>
              <w:rPr>
                <w:rFonts w:ascii="Times New Roman" w:hAnsi="Times New Roman" w:cs="Times New Roman"/>
                <w:sz w:val="24"/>
                <w:szCs w:val="24"/>
              </w:rPr>
            </w:pPr>
            <w:r w:rsidRPr="00415F33">
              <w:rPr>
                <w:rFonts w:ascii="Times New Roman" w:hAnsi="Times New Roman" w:cs="Times New Roman"/>
                <w:sz w:val="24"/>
                <w:szCs w:val="24"/>
              </w:rPr>
              <w:t>2</w:t>
            </w:r>
          </w:p>
        </w:tc>
      </w:tr>
      <w:tr w:rsidR="00D47439" w:rsidRPr="00927747" w:rsidTr="0050534F">
        <w:trPr>
          <w:trHeight w:val="194"/>
        </w:trPr>
        <w:tc>
          <w:tcPr>
            <w:tcW w:w="3069" w:type="dxa"/>
            <w:shd w:val="clear" w:color="auto" w:fill="D9D9D9"/>
          </w:tcPr>
          <w:p w:rsidR="00D47439" w:rsidRPr="00415F33" w:rsidRDefault="00D47439" w:rsidP="0050534F">
            <w:pPr>
              <w:shd w:val="clear" w:color="auto" w:fill="FFFFFF"/>
              <w:spacing w:after="0"/>
              <w:jc w:val="both"/>
              <w:rPr>
                <w:rFonts w:ascii="Times New Roman" w:hAnsi="Times New Roman" w:cs="Times New Roman"/>
                <w:bCs/>
                <w:sz w:val="24"/>
                <w:szCs w:val="24"/>
              </w:rPr>
            </w:pPr>
            <w:r w:rsidRPr="00415F33">
              <w:rPr>
                <w:rFonts w:ascii="Times New Roman" w:hAnsi="Times New Roman" w:cs="Times New Roman"/>
                <w:bCs/>
                <w:sz w:val="24"/>
                <w:szCs w:val="24"/>
              </w:rPr>
              <w:t>Всего по району</w:t>
            </w:r>
          </w:p>
        </w:tc>
        <w:tc>
          <w:tcPr>
            <w:tcW w:w="2193" w:type="dxa"/>
            <w:tcBorders>
              <w:right w:val="single" w:sz="4" w:space="0" w:color="auto"/>
            </w:tcBorders>
            <w:shd w:val="clear" w:color="auto" w:fill="D9D9D9"/>
          </w:tcPr>
          <w:p w:rsidR="00D47439" w:rsidRPr="00415F33" w:rsidRDefault="00D47439" w:rsidP="0050534F">
            <w:pPr>
              <w:shd w:val="clear" w:color="auto" w:fill="FFFFFF"/>
              <w:spacing w:after="0"/>
              <w:jc w:val="center"/>
              <w:rPr>
                <w:rFonts w:ascii="Times New Roman" w:hAnsi="Times New Roman" w:cs="Times New Roman"/>
                <w:bCs/>
                <w:sz w:val="24"/>
                <w:szCs w:val="24"/>
              </w:rPr>
            </w:pPr>
            <w:r w:rsidRPr="00415F33">
              <w:rPr>
                <w:rFonts w:ascii="Times New Roman" w:hAnsi="Times New Roman" w:cs="Times New Roman"/>
                <w:bCs/>
                <w:sz w:val="24"/>
                <w:szCs w:val="24"/>
              </w:rPr>
              <w:t>9</w:t>
            </w:r>
          </w:p>
        </w:tc>
        <w:tc>
          <w:tcPr>
            <w:tcW w:w="1990" w:type="dxa"/>
            <w:tcBorders>
              <w:left w:val="single" w:sz="4" w:space="0" w:color="auto"/>
            </w:tcBorders>
            <w:shd w:val="clear" w:color="auto" w:fill="D9D9D9"/>
          </w:tcPr>
          <w:p w:rsidR="00D47439" w:rsidRPr="00415F33" w:rsidRDefault="00D47439" w:rsidP="0050534F">
            <w:pPr>
              <w:shd w:val="clear" w:color="auto" w:fill="FFFFFF"/>
              <w:spacing w:after="0"/>
              <w:jc w:val="center"/>
              <w:rPr>
                <w:rFonts w:ascii="Times New Roman" w:hAnsi="Times New Roman" w:cs="Times New Roman"/>
                <w:bCs/>
                <w:sz w:val="24"/>
                <w:szCs w:val="24"/>
              </w:rPr>
            </w:pPr>
            <w:r w:rsidRPr="00415F33">
              <w:rPr>
                <w:rFonts w:ascii="Times New Roman" w:hAnsi="Times New Roman" w:cs="Times New Roman"/>
                <w:bCs/>
                <w:sz w:val="24"/>
                <w:szCs w:val="24"/>
              </w:rPr>
              <w:t>9</w:t>
            </w:r>
          </w:p>
        </w:tc>
        <w:tc>
          <w:tcPr>
            <w:tcW w:w="1953" w:type="dxa"/>
            <w:shd w:val="clear" w:color="auto" w:fill="D9D9D9"/>
          </w:tcPr>
          <w:p w:rsidR="00D47439" w:rsidRPr="00415F33" w:rsidRDefault="00D47439" w:rsidP="0050534F">
            <w:pPr>
              <w:shd w:val="clear" w:color="auto" w:fill="FFFFFF"/>
              <w:spacing w:after="0"/>
              <w:jc w:val="center"/>
              <w:rPr>
                <w:rFonts w:ascii="Times New Roman" w:hAnsi="Times New Roman" w:cs="Times New Roman"/>
                <w:bCs/>
                <w:sz w:val="24"/>
                <w:szCs w:val="24"/>
              </w:rPr>
            </w:pPr>
            <w:r w:rsidRPr="00415F33">
              <w:rPr>
                <w:rFonts w:ascii="Times New Roman" w:hAnsi="Times New Roman" w:cs="Times New Roman"/>
                <w:bCs/>
                <w:sz w:val="24"/>
                <w:szCs w:val="24"/>
              </w:rPr>
              <w:t>9</w:t>
            </w:r>
          </w:p>
        </w:tc>
      </w:tr>
    </w:tbl>
    <w:p w:rsidR="00F35583" w:rsidRDefault="00F35583" w:rsidP="00F35583">
      <w:pPr>
        <w:pStyle w:val="ac"/>
        <w:ind w:firstLine="567"/>
        <w:jc w:val="both"/>
        <w:rPr>
          <w:rFonts w:ascii="Times New Roman" w:hAnsi="Times New Roman" w:cs="Times New Roman"/>
          <w:sz w:val="28"/>
          <w:szCs w:val="28"/>
          <w:shd w:val="clear" w:color="auto" w:fill="FFFFFF" w:themeFill="background1"/>
        </w:rPr>
      </w:pPr>
    </w:p>
    <w:p w:rsidR="00D47439" w:rsidRPr="00927747" w:rsidRDefault="00D47439" w:rsidP="006D39A9">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shd w:val="clear" w:color="auto" w:fill="FFFFFF" w:themeFill="background1"/>
        </w:rPr>
        <w:t>Анализ причин систематических пропусков занятий школьниками показывает, что, как и прежде, в поселковых образовательных организациях основной причиной</w:t>
      </w:r>
      <w:r w:rsidR="006052B3">
        <w:rPr>
          <w:rFonts w:ascii="Times New Roman" w:hAnsi="Times New Roman" w:cs="Times New Roman"/>
          <w:sz w:val="28"/>
          <w:szCs w:val="28"/>
          <w:shd w:val="clear" w:color="auto" w:fill="FFFFFF" w:themeFill="background1"/>
        </w:rPr>
        <w:t xml:space="preserve"> </w:t>
      </w:r>
      <w:proofErr w:type="gramStart"/>
      <w:r w:rsidR="006052B3">
        <w:rPr>
          <w:rFonts w:ascii="Times New Roman" w:hAnsi="Times New Roman" w:cs="Times New Roman"/>
          <w:sz w:val="28"/>
          <w:szCs w:val="28"/>
          <w:shd w:val="clear" w:color="auto" w:fill="FFFFFF" w:themeFill="background1"/>
        </w:rPr>
        <w:t xml:space="preserve">пропусков </w:t>
      </w:r>
      <w:r w:rsidRPr="00927747">
        <w:rPr>
          <w:rFonts w:ascii="Times New Roman" w:hAnsi="Times New Roman" w:cs="Times New Roman"/>
          <w:sz w:val="28"/>
          <w:szCs w:val="28"/>
          <w:shd w:val="clear" w:color="auto" w:fill="FFFFFF" w:themeFill="background1"/>
        </w:rPr>
        <w:t xml:space="preserve"> является</w:t>
      </w:r>
      <w:proofErr w:type="gramEnd"/>
      <w:r w:rsidRPr="00927747">
        <w:rPr>
          <w:rFonts w:ascii="Times New Roman" w:hAnsi="Times New Roman" w:cs="Times New Roman"/>
          <w:sz w:val="28"/>
          <w:szCs w:val="28"/>
          <w:shd w:val="clear" w:color="auto" w:fill="FFFFFF" w:themeFill="background1"/>
        </w:rPr>
        <w:t xml:space="preserve"> проживание детей на промысловых точках вместе с родителями; в городских школах</w:t>
      </w:r>
      <w:r w:rsidR="006052B3">
        <w:rPr>
          <w:rFonts w:ascii="Times New Roman" w:hAnsi="Times New Roman" w:cs="Times New Roman"/>
          <w:sz w:val="28"/>
          <w:szCs w:val="28"/>
          <w:shd w:val="clear" w:color="auto" w:fill="FFFFFF" w:themeFill="background1"/>
        </w:rPr>
        <w:t xml:space="preserve"> - </w:t>
      </w:r>
      <w:r w:rsidRPr="00927747">
        <w:rPr>
          <w:rFonts w:ascii="Times New Roman" w:hAnsi="Times New Roman" w:cs="Times New Roman"/>
          <w:sz w:val="28"/>
          <w:szCs w:val="28"/>
          <w:shd w:val="clear" w:color="auto" w:fill="FFFFFF" w:themeFill="background1"/>
        </w:rPr>
        <w:t xml:space="preserve"> безнадзорность и утрата влияния родителей на воспитание детей, отсутствие учебной мотивации у самих школьников.</w:t>
      </w:r>
      <w:r w:rsidRPr="00927747">
        <w:rPr>
          <w:rFonts w:ascii="Times New Roman" w:hAnsi="Times New Roman" w:cs="Times New Roman"/>
          <w:sz w:val="28"/>
          <w:szCs w:val="28"/>
        </w:rPr>
        <w:t xml:space="preserve"> </w:t>
      </w:r>
    </w:p>
    <w:p w:rsidR="00D47439" w:rsidRPr="00927747" w:rsidRDefault="00D47439" w:rsidP="006D39A9">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В каж</w:t>
      </w:r>
      <w:r w:rsidR="00890DC5">
        <w:rPr>
          <w:rFonts w:ascii="Times New Roman" w:hAnsi="Times New Roman" w:cs="Times New Roman"/>
          <w:sz w:val="28"/>
          <w:szCs w:val="28"/>
        </w:rPr>
        <w:t xml:space="preserve">дой школе ведется база </w:t>
      </w:r>
      <w:proofErr w:type="gramStart"/>
      <w:r w:rsidR="00890DC5">
        <w:rPr>
          <w:rFonts w:ascii="Times New Roman" w:hAnsi="Times New Roman" w:cs="Times New Roman"/>
          <w:sz w:val="28"/>
          <w:szCs w:val="28"/>
        </w:rPr>
        <w:t xml:space="preserve">данных </w:t>
      </w:r>
      <w:r w:rsidRPr="00927747">
        <w:rPr>
          <w:rFonts w:ascii="Times New Roman" w:hAnsi="Times New Roman" w:cs="Times New Roman"/>
          <w:sz w:val="28"/>
          <w:szCs w:val="28"/>
        </w:rPr>
        <w:t xml:space="preserve"> детей</w:t>
      </w:r>
      <w:proofErr w:type="gramEnd"/>
      <w:r w:rsidRPr="00927747">
        <w:rPr>
          <w:rFonts w:ascii="Times New Roman" w:hAnsi="Times New Roman" w:cs="Times New Roman"/>
          <w:sz w:val="28"/>
          <w:szCs w:val="28"/>
        </w:rPr>
        <w:t>, состоящих на учете в ПДН ОМВД, КДН и ЗП и ВШУ за совершение какого-либо правонарушения, а также</w:t>
      </w:r>
      <w:r w:rsidR="006052B3">
        <w:rPr>
          <w:rFonts w:ascii="Times New Roman" w:hAnsi="Times New Roman" w:cs="Times New Roman"/>
          <w:sz w:val="28"/>
          <w:szCs w:val="28"/>
        </w:rPr>
        <w:t xml:space="preserve"> детей,</w:t>
      </w:r>
      <w:r w:rsidRPr="00927747">
        <w:rPr>
          <w:rFonts w:ascii="Times New Roman" w:hAnsi="Times New Roman" w:cs="Times New Roman"/>
          <w:sz w:val="28"/>
          <w:szCs w:val="28"/>
        </w:rPr>
        <w:t xml:space="preserve"> с</w:t>
      </w:r>
      <w:r w:rsidR="006052B3">
        <w:rPr>
          <w:rFonts w:ascii="Times New Roman" w:hAnsi="Times New Roman" w:cs="Times New Roman"/>
          <w:sz w:val="28"/>
          <w:szCs w:val="28"/>
        </w:rPr>
        <w:t>клонных к  различным девиациям.</w:t>
      </w:r>
      <w:r w:rsidRPr="00927747">
        <w:rPr>
          <w:rFonts w:ascii="Times New Roman" w:hAnsi="Times New Roman" w:cs="Times New Roman"/>
          <w:sz w:val="28"/>
          <w:szCs w:val="28"/>
        </w:rPr>
        <w:t xml:space="preserve">  Всего на конец учебного года в образовательных организациях на персонифицированном учете состоит 263 учащихся, что составляет 5,2 % от общего количества учащихся, что на 0,2 % меньше в сравнении с предыдущим учебным годом. Из них:</w:t>
      </w:r>
    </w:p>
    <w:p w:rsidR="00D47439" w:rsidRPr="00927747" w:rsidRDefault="00D47439" w:rsidP="006D39A9">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- 20 – на учете в КДН и ЗП и ОВД (ребенок состоит на 2-х учетах одновременно);</w:t>
      </w:r>
    </w:p>
    <w:p w:rsidR="00D47439" w:rsidRPr="00927747" w:rsidRDefault="00D47439" w:rsidP="006D39A9">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- 33 учащихся – на учете в ОВД;</w:t>
      </w:r>
    </w:p>
    <w:p w:rsidR="00D47439" w:rsidRPr="00927747" w:rsidRDefault="00D47439" w:rsidP="006D39A9">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 xml:space="preserve">-  97 учащихся – на учете в КДН и ЗП, из них: 93 ребенка воспитываются в </w:t>
      </w:r>
      <w:proofErr w:type="gramStart"/>
      <w:r w:rsidRPr="00927747">
        <w:rPr>
          <w:rFonts w:ascii="Times New Roman" w:hAnsi="Times New Roman" w:cs="Times New Roman"/>
          <w:sz w:val="28"/>
          <w:szCs w:val="28"/>
        </w:rPr>
        <w:t xml:space="preserve">семьях,   </w:t>
      </w:r>
      <w:proofErr w:type="gramEnd"/>
      <w:r w:rsidRPr="00927747">
        <w:rPr>
          <w:rFonts w:ascii="Times New Roman" w:hAnsi="Times New Roman" w:cs="Times New Roman"/>
          <w:sz w:val="28"/>
          <w:szCs w:val="28"/>
        </w:rPr>
        <w:t xml:space="preserve"> находящихся в социально-опасном положении (далее -  СОП)</w:t>
      </w:r>
      <w:r w:rsidR="00890DC5">
        <w:rPr>
          <w:rFonts w:ascii="Times New Roman" w:hAnsi="Times New Roman" w:cs="Times New Roman"/>
          <w:sz w:val="28"/>
          <w:szCs w:val="28"/>
        </w:rPr>
        <w:t>;</w:t>
      </w:r>
    </w:p>
    <w:p w:rsidR="00D47439" w:rsidRPr="00927747" w:rsidRDefault="00D47439" w:rsidP="006D39A9">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 xml:space="preserve"> -  113 учащихся – на </w:t>
      </w:r>
      <w:proofErr w:type="spellStart"/>
      <w:r w:rsidRPr="00927747">
        <w:rPr>
          <w:rFonts w:ascii="Times New Roman" w:hAnsi="Times New Roman" w:cs="Times New Roman"/>
          <w:sz w:val="28"/>
          <w:szCs w:val="28"/>
        </w:rPr>
        <w:t>внутришкольном</w:t>
      </w:r>
      <w:proofErr w:type="spellEnd"/>
      <w:r w:rsidRPr="00927747">
        <w:rPr>
          <w:rFonts w:ascii="Times New Roman" w:hAnsi="Times New Roman" w:cs="Times New Roman"/>
          <w:sz w:val="28"/>
          <w:szCs w:val="28"/>
        </w:rPr>
        <w:t xml:space="preserve"> учете, из них 42 – воспитываются в </w:t>
      </w:r>
      <w:proofErr w:type="gramStart"/>
      <w:r w:rsidRPr="00927747">
        <w:rPr>
          <w:rFonts w:ascii="Times New Roman" w:hAnsi="Times New Roman" w:cs="Times New Roman"/>
          <w:sz w:val="28"/>
          <w:szCs w:val="28"/>
        </w:rPr>
        <w:t>семьях  «</w:t>
      </w:r>
      <w:proofErr w:type="gramEnd"/>
      <w:r w:rsidRPr="00927747">
        <w:rPr>
          <w:rFonts w:ascii="Times New Roman" w:hAnsi="Times New Roman" w:cs="Times New Roman"/>
          <w:sz w:val="28"/>
          <w:szCs w:val="28"/>
        </w:rPr>
        <w:t>группы риска».</w:t>
      </w:r>
    </w:p>
    <w:p w:rsidR="00D47439" w:rsidRPr="00927747" w:rsidRDefault="00D47439" w:rsidP="006D39A9">
      <w:pPr>
        <w:pStyle w:val="ac"/>
        <w:ind w:firstLine="567"/>
        <w:jc w:val="both"/>
        <w:rPr>
          <w:rFonts w:ascii="Times New Roman" w:hAnsi="Times New Roman" w:cs="Times New Roman"/>
          <w:sz w:val="28"/>
          <w:szCs w:val="28"/>
        </w:rPr>
      </w:pPr>
    </w:p>
    <w:p w:rsidR="00D47439" w:rsidRPr="00927747" w:rsidRDefault="00D47439" w:rsidP="006D39A9">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Динамика общей численности учетных детей за 3 года отражена в диаграмме 1:</w:t>
      </w:r>
    </w:p>
    <w:p w:rsidR="00D47439" w:rsidRPr="00927747" w:rsidRDefault="00D47439" w:rsidP="00D47439">
      <w:pPr>
        <w:shd w:val="clear" w:color="auto" w:fill="FFFFFF"/>
        <w:spacing w:after="0"/>
        <w:ind w:firstLine="851"/>
        <w:jc w:val="right"/>
        <w:rPr>
          <w:rFonts w:ascii="Times New Roman" w:hAnsi="Times New Roman" w:cs="Times New Roman"/>
          <w:bCs/>
        </w:rPr>
      </w:pPr>
      <w:r w:rsidRPr="00927747">
        <w:rPr>
          <w:rFonts w:ascii="Times New Roman" w:hAnsi="Times New Roman" w:cs="Times New Roman"/>
          <w:bCs/>
        </w:rPr>
        <w:t>Диаграмма 1</w:t>
      </w:r>
    </w:p>
    <w:p w:rsidR="00D47439" w:rsidRPr="001B2C84" w:rsidRDefault="00D47439" w:rsidP="00D47439">
      <w:pPr>
        <w:shd w:val="clear" w:color="auto" w:fill="FFFFFF"/>
        <w:spacing w:after="0"/>
        <w:jc w:val="both"/>
        <w:rPr>
          <w:rFonts w:ascii="Arial" w:hAnsi="Arial" w:cs="Arial"/>
        </w:rPr>
      </w:pPr>
      <w:r w:rsidRPr="001B2C84">
        <w:rPr>
          <w:rFonts w:ascii="Arial" w:hAnsi="Arial" w:cs="Arial"/>
          <w:noProof/>
        </w:rPr>
        <w:drawing>
          <wp:inline distT="0" distB="0" distL="0" distR="0" wp14:anchorId="548A4D30" wp14:editId="58C01F40">
            <wp:extent cx="5793354" cy="2719346"/>
            <wp:effectExtent l="19050" t="0" r="16896" b="4804"/>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D47439" w:rsidRPr="001B2C84" w:rsidRDefault="00D47439" w:rsidP="00D47439">
      <w:pPr>
        <w:shd w:val="clear" w:color="auto" w:fill="FFFFFF"/>
        <w:spacing w:after="0"/>
        <w:jc w:val="both"/>
        <w:rPr>
          <w:rFonts w:ascii="Arial" w:hAnsi="Arial" w:cs="Arial"/>
        </w:rPr>
      </w:pPr>
    </w:p>
    <w:p w:rsidR="00D47439" w:rsidRPr="00927747" w:rsidRDefault="00D47439" w:rsidP="006D39A9">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Сравнительный анализ количества учащихся, состоящих на профилактическом учете на начало и конец текущего учебного года, свидетельствует, что третий год прослеживается увеличение данного показателя. В текущем учебном году рост составил 25 детей, в предыдущем учебном году рост показателя был - 18 детей. При этом необходимо отметить, что рост учетных детей связан</w:t>
      </w:r>
      <w:r w:rsidR="004859C6">
        <w:rPr>
          <w:rFonts w:ascii="Times New Roman" w:hAnsi="Times New Roman" w:cs="Times New Roman"/>
          <w:sz w:val="28"/>
          <w:szCs w:val="28"/>
        </w:rPr>
        <w:t xml:space="preserve"> </w:t>
      </w:r>
      <w:proofErr w:type="gramStart"/>
      <w:r w:rsidR="004859C6">
        <w:rPr>
          <w:rFonts w:ascii="Times New Roman" w:hAnsi="Times New Roman" w:cs="Times New Roman"/>
          <w:sz w:val="28"/>
          <w:szCs w:val="28"/>
        </w:rPr>
        <w:t xml:space="preserve">с </w:t>
      </w:r>
      <w:r w:rsidRPr="00927747">
        <w:rPr>
          <w:rFonts w:ascii="Times New Roman" w:hAnsi="Times New Roman" w:cs="Times New Roman"/>
          <w:sz w:val="28"/>
          <w:szCs w:val="28"/>
        </w:rPr>
        <w:t xml:space="preserve"> увеличением</w:t>
      </w:r>
      <w:proofErr w:type="gramEnd"/>
      <w:r w:rsidRPr="00927747">
        <w:rPr>
          <w:rFonts w:ascii="Times New Roman" w:hAnsi="Times New Roman" w:cs="Times New Roman"/>
          <w:sz w:val="28"/>
          <w:szCs w:val="28"/>
        </w:rPr>
        <w:t xml:space="preserve"> количества семей СОП и с постановкой школами семей «группы риска» и учащихся на </w:t>
      </w:r>
      <w:proofErr w:type="spellStart"/>
      <w:r w:rsidRPr="00927747">
        <w:rPr>
          <w:rFonts w:ascii="Times New Roman" w:hAnsi="Times New Roman" w:cs="Times New Roman"/>
          <w:sz w:val="28"/>
          <w:szCs w:val="28"/>
        </w:rPr>
        <w:t>внутришкольный</w:t>
      </w:r>
      <w:proofErr w:type="spellEnd"/>
      <w:r w:rsidRPr="00927747">
        <w:rPr>
          <w:rFonts w:ascii="Times New Roman" w:hAnsi="Times New Roman" w:cs="Times New Roman"/>
          <w:sz w:val="28"/>
          <w:szCs w:val="28"/>
        </w:rPr>
        <w:t xml:space="preserve"> учет для проведения профилактической работы на ранних этапах семейного неблагополучия и деструктивного поведения школьников. Учитывая данную тенденцию (рост показателя), школам необходимо </w:t>
      </w:r>
      <w:r w:rsidRPr="00927747">
        <w:rPr>
          <w:rFonts w:ascii="Times New Roman" w:hAnsi="Times New Roman" w:cs="Times New Roman"/>
          <w:sz w:val="28"/>
          <w:szCs w:val="28"/>
        </w:rPr>
        <w:lastRenderedPageBreak/>
        <w:t>проанализировать работу классных руководителей, п</w:t>
      </w:r>
      <w:r w:rsidR="004859C6">
        <w:rPr>
          <w:rFonts w:ascii="Times New Roman" w:hAnsi="Times New Roman" w:cs="Times New Roman"/>
          <w:sz w:val="28"/>
          <w:szCs w:val="28"/>
        </w:rPr>
        <w:t>сихологов, социальных педагогов</w:t>
      </w:r>
      <w:r w:rsidRPr="00927747">
        <w:rPr>
          <w:rFonts w:ascii="Times New Roman" w:hAnsi="Times New Roman" w:cs="Times New Roman"/>
          <w:sz w:val="28"/>
          <w:szCs w:val="28"/>
        </w:rPr>
        <w:t xml:space="preserve"> как с учащимися, там и </w:t>
      </w:r>
      <w:proofErr w:type="gramStart"/>
      <w:r w:rsidRPr="00927747">
        <w:rPr>
          <w:rFonts w:ascii="Times New Roman" w:hAnsi="Times New Roman" w:cs="Times New Roman"/>
          <w:sz w:val="28"/>
          <w:szCs w:val="28"/>
        </w:rPr>
        <w:t>с  семьями</w:t>
      </w:r>
      <w:proofErr w:type="gramEnd"/>
      <w:r w:rsidRPr="00927747">
        <w:rPr>
          <w:rFonts w:ascii="Times New Roman" w:hAnsi="Times New Roman" w:cs="Times New Roman"/>
          <w:sz w:val="28"/>
          <w:szCs w:val="28"/>
        </w:rPr>
        <w:t xml:space="preserve"> СОП и семьями «группы риска», и принять меры по реализации программ профилактической направленности. </w:t>
      </w:r>
    </w:p>
    <w:p w:rsidR="00D47439" w:rsidRPr="00927747" w:rsidRDefault="00D47439" w:rsidP="006D39A9">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 xml:space="preserve">В 2017 – 2018 учебном году на профилактический </w:t>
      </w:r>
      <w:proofErr w:type="gramStart"/>
      <w:r w:rsidRPr="00927747">
        <w:rPr>
          <w:rFonts w:ascii="Times New Roman" w:hAnsi="Times New Roman" w:cs="Times New Roman"/>
          <w:sz w:val="28"/>
          <w:szCs w:val="28"/>
        </w:rPr>
        <w:t>учет  в</w:t>
      </w:r>
      <w:proofErr w:type="gramEnd"/>
      <w:r w:rsidRPr="00927747">
        <w:rPr>
          <w:rFonts w:ascii="Times New Roman" w:hAnsi="Times New Roman" w:cs="Times New Roman"/>
          <w:sz w:val="28"/>
          <w:szCs w:val="28"/>
        </w:rPr>
        <w:t xml:space="preserve"> школах был поставлен 151 учащийся, снято в течение учебного года – 124 школьника. Основные причины постановки учащихся на </w:t>
      </w:r>
      <w:proofErr w:type="spellStart"/>
      <w:proofErr w:type="gramStart"/>
      <w:r w:rsidRPr="00927747">
        <w:rPr>
          <w:rFonts w:ascii="Times New Roman" w:hAnsi="Times New Roman" w:cs="Times New Roman"/>
          <w:sz w:val="28"/>
          <w:szCs w:val="28"/>
        </w:rPr>
        <w:t>вн</w:t>
      </w:r>
      <w:r w:rsidR="004859C6">
        <w:rPr>
          <w:rFonts w:ascii="Times New Roman" w:hAnsi="Times New Roman" w:cs="Times New Roman"/>
          <w:sz w:val="28"/>
          <w:szCs w:val="28"/>
        </w:rPr>
        <w:t>утришкольный</w:t>
      </w:r>
      <w:proofErr w:type="spellEnd"/>
      <w:r w:rsidR="004859C6">
        <w:rPr>
          <w:rFonts w:ascii="Times New Roman" w:hAnsi="Times New Roman" w:cs="Times New Roman"/>
          <w:sz w:val="28"/>
          <w:szCs w:val="28"/>
        </w:rPr>
        <w:t xml:space="preserve">  и</w:t>
      </w:r>
      <w:proofErr w:type="gramEnd"/>
      <w:r w:rsidR="004859C6">
        <w:rPr>
          <w:rFonts w:ascii="Times New Roman" w:hAnsi="Times New Roman" w:cs="Times New Roman"/>
          <w:sz w:val="28"/>
          <w:szCs w:val="28"/>
        </w:rPr>
        <w:t xml:space="preserve"> профилактический</w:t>
      </w:r>
      <w:r w:rsidRPr="00927747">
        <w:rPr>
          <w:rFonts w:ascii="Times New Roman" w:hAnsi="Times New Roman" w:cs="Times New Roman"/>
          <w:sz w:val="28"/>
          <w:szCs w:val="28"/>
        </w:rPr>
        <w:t xml:space="preserve"> учеты в органах системы профилактики представлены в диаграмме 2. Из таблицы видно, что в текущем учебном году значительно вырос показатель «совершение преступлений» с 3 до 12 детей (+9); незначительно увеличились 2 показателя: «Употребление ПАВ» с 30 до 35 (+5) и «пропуски уроков» с 6 до 8 (+2). Наблюдается значительное снижение показателей «совершение </w:t>
      </w:r>
      <w:proofErr w:type="gramStart"/>
      <w:r w:rsidRPr="00927747">
        <w:rPr>
          <w:rFonts w:ascii="Times New Roman" w:hAnsi="Times New Roman" w:cs="Times New Roman"/>
          <w:sz w:val="28"/>
          <w:szCs w:val="28"/>
        </w:rPr>
        <w:t>правонарушений»  с</w:t>
      </w:r>
      <w:proofErr w:type="gramEnd"/>
      <w:r w:rsidRPr="00927747">
        <w:rPr>
          <w:rFonts w:ascii="Times New Roman" w:hAnsi="Times New Roman" w:cs="Times New Roman"/>
          <w:sz w:val="28"/>
          <w:szCs w:val="28"/>
        </w:rPr>
        <w:t xml:space="preserve"> 55 до 23 (- 35) детей, и «семейное неблагополучие» с 45 до 40 (-5) учащихся.</w:t>
      </w:r>
    </w:p>
    <w:p w:rsidR="00D47439" w:rsidRPr="001B2C84" w:rsidRDefault="00D47439" w:rsidP="006D39A9">
      <w:pPr>
        <w:pStyle w:val="ac"/>
        <w:ind w:firstLine="567"/>
        <w:jc w:val="both"/>
        <w:rPr>
          <w:rFonts w:ascii="Arial" w:hAnsi="Arial" w:cs="Arial"/>
        </w:rPr>
      </w:pPr>
      <w:r w:rsidRPr="00927747">
        <w:rPr>
          <w:rFonts w:ascii="Times New Roman" w:hAnsi="Times New Roman" w:cs="Times New Roman"/>
          <w:sz w:val="28"/>
          <w:szCs w:val="28"/>
        </w:rPr>
        <w:t xml:space="preserve">Изучая данные персонифицированного учета и анализируя случаи постановки учащихся на профилактический учет, можно сделать вывод о том, что причиной детских </w:t>
      </w:r>
      <w:proofErr w:type="spellStart"/>
      <w:r w:rsidRPr="00927747">
        <w:rPr>
          <w:rFonts w:ascii="Times New Roman" w:hAnsi="Times New Roman" w:cs="Times New Roman"/>
          <w:sz w:val="28"/>
          <w:szCs w:val="28"/>
        </w:rPr>
        <w:t>аддикций</w:t>
      </w:r>
      <w:proofErr w:type="spellEnd"/>
      <w:r w:rsidRPr="00927747">
        <w:rPr>
          <w:rFonts w:ascii="Times New Roman" w:hAnsi="Times New Roman" w:cs="Times New Roman"/>
          <w:sz w:val="28"/>
          <w:szCs w:val="28"/>
        </w:rPr>
        <w:t xml:space="preserve"> в 2017-2018 учебном году стало</w:t>
      </w:r>
      <w:r w:rsidR="000859E7">
        <w:rPr>
          <w:rFonts w:ascii="Times New Roman" w:hAnsi="Times New Roman" w:cs="Times New Roman"/>
          <w:sz w:val="28"/>
          <w:szCs w:val="28"/>
        </w:rPr>
        <w:t xml:space="preserve"> совершение детьми преступлений (</w:t>
      </w:r>
      <w:r w:rsidRPr="00927747">
        <w:rPr>
          <w:rFonts w:ascii="Times New Roman" w:hAnsi="Times New Roman" w:cs="Times New Roman"/>
          <w:sz w:val="28"/>
          <w:szCs w:val="28"/>
        </w:rPr>
        <w:t>кража сотовых телефонов, продуктов питания в магазинах, побои</w:t>
      </w:r>
      <w:r w:rsidR="000859E7">
        <w:rPr>
          <w:rFonts w:ascii="Times New Roman" w:hAnsi="Times New Roman" w:cs="Times New Roman"/>
          <w:sz w:val="28"/>
          <w:szCs w:val="28"/>
        </w:rPr>
        <w:t>)</w:t>
      </w:r>
      <w:r w:rsidRPr="00927747">
        <w:rPr>
          <w:rFonts w:ascii="Times New Roman" w:hAnsi="Times New Roman" w:cs="Times New Roman"/>
          <w:sz w:val="28"/>
          <w:szCs w:val="28"/>
        </w:rPr>
        <w:t xml:space="preserve">. Чаще всего это связанно с </w:t>
      </w:r>
      <w:proofErr w:type="gramStart"/>
      <w:r w:rsidRPr="00927747">
        <w:rPr>
          <w:rFonts w:ascii="Times New Roman" w:hAnsi="Times New Roman" w:cs="Times New Roman"/>
          <w:sz w:val="28"/>
          <w:szCs w:val="28"/>
        </w:rPr>
        <w:t>отсутствием  должного</w:t>
      </w:r>
      <w:proofErr w:type="gramEnd"/>
      <w:r w:rsidRPr="00927747">
        <w:rPr>
          <w:rFonts w:ascii="Times New Roman" w:hAnsi="Times New Roman" w:cs="Times New Roman"/>
          <w:sz w:val="28"/>
          <w:szCs w:val="28"/>
        </w:rPr>
        <w:t xml:space="preserve"> контроля со стороны родителей, безнадзорным</w:t>
      </w:r>
      <w:r w:rsidRPr="001B2C84">
        <w:rPr>
          <w:rFonts w:ascii="Arial" w:hAnsi="Arial" w:cs="Arial"/>
        </w:rPr>
        <w:t xml:space="preserve"> </w:t>
      </w:r>
      <w:r w:rsidRPr="00927747">
        <w:rPr>
          <w:rFonts w:ascii="Times New Roman" w:hAnsi="Times New Roman" w:cs="Times New Roman"/>
          <w:sz w:val="28"/>
          <w:szCs w:val="28"/>
        </w:rPr>
        <w:t xml:space="preserve">нахождением подростков в общественных местах в вечернее время суток. </w:t>
      </w:r>
    </w:p>
    <w:p w:rsidR="00D47439" w:rsidRPr="00927747" w:rsidRDefault="00D47439" w:rsidP="00D47439">
      <w:pPr>
        <w:shd w:val="clear" w:color="auto" w:fill="FFFFFF"/>
        <w:spacing w:after="0"/>
        <w:ind w:firstLine="851"/>
        <w:jc w:val="right"/>
        <w:rPr>
          <w:rFonts w:ascii="Times New Roman" w:hAnsi="Times New Roman" w:cs="Times New Roman"/>
          <w:bCs/>
          <w:sz w:val="24"/>
          <w:szCs w:val="24"/>
        </w:rPr>
      </w:pPr>
      <w:r w:rsidRPr="00927747">
        <w:rPr>
          <w:rFonts w:ascii="Times New Roman" w:hAnsi="Times New Roman" w:cs="Times New Roman"/>
          <w:bCs/>
          <w:sz w:val="24"/>
          <w:szCs w:val="24"/>
        </w:rPr>
        <w:t>Диаграмма 2</w:t>
      </w:r>
    </w:p>
    <w:p w:rsidR="00D47439" w:rsidRPr="001B2C84" w:rsidRDefault="00D47439" w:rsidP="00D47439">
      <w:pPr>
        <w:shd w:val="clear" w:color="auto" w:fill="FFFFFF"/>
        <w:spacing w:after="0"/>
        <w:ind w:firstLine="851"/>
        <w:jc w:val="center"/>
        <w:rPr>
          <w:rFonts w:ascii="Arial" w:hAnsi="Arial" w:cs="Arial"/>
          <w:b/>
          <w:bCs/>
        </w:rPr>
      </w:pPr>
    </w:p>
    <w:p w:rsidR="00D47439" w:rsidRPr="001B2C84" w:rsidRDefault="00D47439" w:rsidP="00D47439">
      <w:pPr>
        <w:shd w:val="clear" w:color="auto" w:fill="FFFFFF"/>
        <w:spacing w:after="0"/>
        <w:jc w:val="both"/>
        <w:rPr>
          <w:rFonts w:ascii="Arial" w:hAnsi="Arial" w:cs="Arial"/>
        </w:rPr>
      </w:pPr>
      <w:r w:rsidRPr="001B2C84">
        <w:rPr>
          <w:rFonts w:ascii="Arial" w:hAnsi="Arial" w:cs="Arial"/>
          <w:noProof/>
        </w:rPr>
        <w:drawing>
          <wp:inline distT="0" distB="0" distL="0" distR="0" wp14:anchorId="5D7BBAE8" wp14:editId="6EBE3C42">
            <wp:extent cx="6095531" cy="2329732"/>
            <wp:effectExtent l="19050" t="0" r="19519" b="0"/>
            <wp:docPr id="20"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D47439" w:rsidRPr="001B2C84" w:rsidRDefault="00D47439" w:rsidP="00D47439">
      <w:pPr>
        <w:shd w:val="clear" w:color="auto" w:fill="FFFFFF"/>
        <w:spacing w:after="0"/>
        <w:ind w:firstLine="851"/>
        <w:jc w:val="both"/>
        <w:rPr>
          <w:rFonts w:ascii="Arial" w:hAnsi="Arial" w:cs="Arial"/>
        </w:rPr>
      </w:pPr>
    </w:p>
    <w:p w:rsidR="00D47439" w:rsidRPr="00927747" w:rsidRDefault="00D47439" w:rsidP="00373AAC">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 xml:space="preserve">Данные, представленные в диаграмме 2, подтверждаются и показателем численности семей учащихся, находящихся в СОП. Так, на 1 сентября 2017 года на учете в образовательных организациях </w:t>
      </w:r>
      <w:proofErr w:type="gramStart"/>
      <w:r w:rsidRPr="00927747">
        <w:rPr>
          <w:rFonts w:ascii="Times New Roman" w:hAnsi="Times New Roman" w:cs="Times New Roman"/>
          <w:sz w:val="28"/>
          <w:szCs w:val="28"/>
        </w:rPr>
        <w:t>состояло  63</w:t>
      </w:r>
      <w:proofErr w:type="gramEnd"/>
      <w:r w:rsidRPr="00927747">
        <w:rPr>
          <w:rFonts w:ascii="Times New Roman" w:hAnsi="Times New Roman" w:cs="Times New Roman"/>
          <w:sz w:val="28"/>
          <w:szCs w:val="28"/>
        </w:rPr>
        <w:t xml:space="preserve"> семьи</w:t>
      </w:r>
      <w:r w:rsidRPr="00927747">
        <w:rPr>
          <w:rFonts w:ascii="Times New Roman" w:hAnsi="Times New Roman" w:cs="Times New Roman"/>
          <w:sz w:val="28"/>
          <w:szCs w:val="28"/>
          <w:shd w:val="clear" w:color="auto" w:fill="FFFFFF"/>
        </w:rPr>
        <w:t xml:space="preserve">. </w:t>
      </w:r>
      <w:r w:rsidRPr="00927747">
        <w:rPr>
          <w:rFonts w:ascii="Times New Roman" w:hAnsi="Times New Roman" w:cs="Times New Roman"/>
          <w:sz w:val="28"/>
          <w:szCs w:val="28"/>
          <w:shd w:val="clear" w:color="auto" w:fill="FFFFFF" w:themeFill="background1"/>
        </w:rPr>
        <w:t>В течение учебного года было выявлен</w:t>
      </w:r>
      <w:r w:rsidR="008E5CFD">
        <w:rPr>
          <w:rFonts w:ascii="Times New Roman" w:hAnsi="Times New Roman" w:cs="Times New Roman"/>
          <w:sz w:val="28"/>
          <w:szCs w:val="28"/>
          <w:shd w:val="clear" w:color="auto" w:fill="FFFFFF" w:themeFill="background1"/>
        </w:rPr>
        <w:t>о и поставлено на учет 30 семей, находящих</w:t>
      </w:r>
      <w:r w:rsidRPr="00927747">
        <w:rPr>
          <w:rFonts w:ascii="Times New Roman" w:hAnsi="Times New Roman" w:cs="Times New Roman"/>
          <w:sz w:val="28"/>
          <w:szCs w:val="28"/>
          <w:shd w:val="clear" w:color="auto" w:fill="FFFFFF" w:themeFill="background1"/>
        </w:rPr>
        <w:t>ся</w:t>
      </w:r>
      <w:r w:rsidR="008E5CFD">
        <w:rPr>
          <w:rFonts w:ascii="Times New Roman" w:hAnsi="Times New Roman" w:cs="Times New Roman"/>
          <w:sz w:val="28"/>
          <w:szCs w:val="28"/>
          <w:shd w:val="clear" w:color="auto" w:fill="FFFFFF" w:themeFill="background1"/>
        </w:rPr>
        <w:t xml:space="preserve"> в СОП, что на 11 семей меньше по сравнению</w:t>
      </w:r>
      <w:r w:rsidRPr="00927747">
        <w:rPr>
          <w:rFonts w:ascii="Times New Roman" w:hAnsi="Times New Roman" w:cs="Times New Roman"/>
          <w:sz w:val="28"/>
          <w:szCs w:val="28"/>
          <w:shd w:val="clear" w:color="auto" w:fill="FFFFFF" w:themeFill="background1"/>
        </w:rPr>
        <w:t xml:space="preserve"> с 2016-2017 учебным годом. Всего в течение учебного года 20 семей было снято с учета по различным причинам, из них</w:t>
      </w:r>
      <w:r w:rsidRPr="00927747">
        <w:rPr>
          <w:rFonts w:ascii="Times New Roman" w:hAnsi="Times New Roman" w:cs="Times New Roman"/>
          <w:b/>
          <w:bCs/>
          <w:sz w:val="28"/>
          <w:szCs w:val="28"/>
          <w:shd w:val="clear" w:color="auto" w:fill="FFFFFF" w:themeFill="background1"/>
        </w:rPr>
        <w:t xml:space="preserve">: </w:t>
      </w:r>
      <w:proofErr w:type="gramStart"/>
      <w:r w:rsidRPr="00927747">
        <w:rPr>
          <w:rFonts w:ascii="Times New Roman" w:hAnsi="Times New Roman" w:cs="Times New Roman"/>
          <w:sz w:val="28"/>
          <w:szCs w:val="28"/>
          <w:shd w:val="clear" w:color="auto" w:fill="FFFFFF" w:themeFill="background1"/>
        </w:rPr>
        <w:t>12  –</w:t>
      </w:r>
      <w:proofErr w:type="gramEnd"/>
      <w:r w:rsidRPr="00927747">
        <w:rPr>
          <w:rFonts w:ascii="Times New Roman" w:hAnsi="Times New Roman" w:cs="Times New Roman"/>
          <w:sz w:val="28"/>
          <w:szCs w:val="28"/>
          <w:shd w:val="clear" w:color="auto" w:fill="FFFFFF" w:themeFill="background1"/>
        </w:rPr>
        <w:t xml:space="preserve"> по исправлению (устранение признаков СОП), 3 – лишение родительских прав, 5 – смена места жительства.</w:t>
      </w:r>
      <w:r w:rsidRPr="00927747">
        <w:rPr>
          <w:rFonts w:ascii="Times New Roman" w:hAnsi="Times New Roman" w:cs="Times New Roman"/>
          <w:b/>
          <w:bCs/>
          <w:sz w:val="28"/>
          <w:szCs w:val="28"/>
          <w:shd w:val="clear" w:color="auto" w:fill="FFFFFF" w:themeFill="background1"/>
        </w:rPr>
        <w:t xml:space="preserve"> </w:t>
      </w:r>
      <w:r w:rsidRPr="00927747">
        <w:rPr>
          <w:rFonts w:ascii="Times New Roman" w:hAnsi="Times New Roman" w:cs="Times New Roman"/>
          <w:sz w:val="28"/>
          <w:szCs w:val="28"/>
          <w:shd w:val="clear" w:color="auto" w:fill="FFFFFF" w:themeFill="background1"/>
        </w:rPr>
        <w:t xml:space="preserve">Своевременное выявление семей СОП, информирование субъектов системы профилактики для принятия мер </w:t>
      </w:r>
      <w:r w:rsidRPr="00927747">
        <w:rPr>
          <w:rFonts w:ascii="Times New Roman" w:hAnsi="Times New Roman" w:cs="Times New Roman"/>
          <w:sz w:val="28"/>
          <w:szCs w:val="28"/>
        </w:rPr>
        <w:t xml:space="preserve">по стабилизации ситуации в семьях, в которых права ребенка не защищены должным образом, принятие профилактических </w:t>
      </w:r>
      <w:proofErr w:type="gramStart"/>
      <w:r w:rsidRPr="00927747">
        <w:rPr>
          <w:rFonts w:ascii="Times New Roman" w:hAnsi="Times New Roman" w:cs="Times New Roman"/>
          <w:sz w:val="28"/>
          <w:szCs w:val="28"/>
        </w:rPr>
        <w:t>мер  к</w:t>
      </w:r>
      <w:proofErr w:type="gramEnd"/>
      <w:r w:rsidRPr="00927747">
        <w:rPr>
          <w:rFonts w:ascii="Times New Roman" w:hAnsi="Times New Roman" w:cs="Times New Roman"/>
          <w:sz w:val="28"/>
          <w:szCs w:val="28"/>
        </w:rPr>
        <w:t xml:space="preserve"> родителям </w:t>
      </w:r>
      <w:r w:rsidRPr="00927747">
        <w:rPr>
          <w:rFonts w:ascii="Times New Roman" w:hAnsi="Times New Roman" w:cs="Times New Roman"/>
          <w:sz w:val="28"/>
          <w:szCs w:val="28"/>
          <w:shd w:val="clear" w:color="auto" w:fill="FFFFFF" w:themeFill="background1"/>
        </w:rPr>
        <w:t xml:space="preserve">дают положительный эффект. </w:t>
      </w:r>
      <w:proofErr w:type="gramStart"/>
      <w:r w:rsidRPr="00927747">
        <w:rPr>
          <w:rFonts w:ascii="Times New Roman" w:hAnsi="Times New Roman" w:cs="Times New Roman"/>
          <w:bCs/>
          <w:sz w:val="28"/>
          <w:szCs w:val="28"/>
          <w:shd w:val="clear" w:color="auto" w:fill="FFFFFF" w:themeFill="background1"/>
        </w:rPr>
        <w:t>Следовательно</w:t>
      </w:r>
      <w:r w:rsidRPr="00927747">
        <w:rPr>
          <w:rFonts w:ascii="Times New Roman" w:hAnsi="Times New Roman" w:cs="Times New Roman"/>
          <w:sz w:val="28"/>
          <w:szCs w:val="28"/>
          <w:shd w:val="clear" w:color="auto" w:fill="FFFFFF" w:themeFill="background1"/>
        </w:rPr>
        <w:t>,</w:t>
      </w:r>
      <w:r w:rsidR="008E5CFD">
        <w:rPr>
          <w:rFonts w:ascii="Times New Roman" w:hAnsi="Times New Roman" w:cs="Times New Roman"/>
          <w:sz w:val="28"/>
          <w:szCs w:val="28"/>
          <w:shd w:val="clear" w:color="auto" w:fill="FFFFFF" w:themeFill="background1"/>
        </w:rPr>
        <w:t xml:space="preserve">  профилактические</w:t>
      </w:r>
      <w:proofErr w:type="gramEnd"/>
      <w:r w:rsidR="008E5CFD">
        <w:rPr>
          <w:rFonts w:ascii="Times New Roman" w:hAnsi="Times New Roman" w:cs="Times New Roman"/>
          <w:sz w:val="28"/>
          <w:szCs w:val="28"/>
          <w:shd w:val="clear" w:color="auto" w:fill="FFFFFF" w:themeFill="background1"/>
        </w:rPr>
        <w:t xml:space="preserve"> меры, </w:t>
      </w:r>
      <w:r w:rsidRPr="00927747">
        <w:rPr>
          <w:rFonts w:ascii="Times New Roman" w:hAnsi="Times New Roman" w:cs="Times New Roman"/>
          <w:sz w:val="28"/>
          <w:szCs w:val="28"/>
          <w:shd w:val="clear" w:color="auto" w:fill="FFFFFF" w:themeFill="background1"/>
        </w:rPr>
        <w:t xml:space="preserve"> принимаемые  образовательными организациями</w:t>
      </w:r>
      <w:r w:rsidR="008E5CFD">
        <w:rPr>
          <w:rFonts w:ascii="Times New Roman" w:hAnsi="Times New Roman" w:cs="Times New Roman"/>
          <w:sz w:val="28"/>
          <w:szCs w:val="28"/>
          <w:shd w:val="clear" w:color="auto" w:fill="FFFFFF" w:themeFill="background1"/>
        </w:rPr>
        <w:t>,</w:t>
      </w:r>
      <w:r w:rsidRPr="00927747">
        <w:rPr>
          <w:rFonts w:ascii="Times New Roman" w:hAnsi="Times New Roman" w:cs="Times New Roman"/>
          <w:sz w:val="28"/>
          <w:szCs w:val="28"/>
          <w:shd w:val="clear" w:color="auto" w:fill="FFFFFF" w:themeFill="background1"/>
        </w:rPr>
        <w:t xml:space="preserve"> эффективны. </w:t>
      </w:r>
    </w:p>
    <w:p w:rsidR="00D47439" w:rsidRPr="00927747" w:rsidRDefault="00D47439" w:rsidP="00D47439">
      <w:pPr>
        <w:pStyle w:val="ac"/>
        <w:spacing w:line="276" w:lineRule="auto"/>
        <w:ind w:firstLine="567"/>
        <w:jc w:val="both"/>
        <w:rPr>
          <w:rFonts w:ascii="Times New Roman" w:hAnsi="Times New Roman" w:cs="Times New Roman"/>
          <w:sz w:val="28"/>
          <w:szCs w:val="28"/>
          <w:highlight w:val="yellow"/>
        </w:rPr>
      </w:pPr>
    </w:p>
    <w:p w:rsidR="00D47439" w:rsidRPr="00927747" w:rsidRDefault="00D47439" w:rsidP="00D47439">
      <w:pPr>
        <w:pStyle w:val="ac"/>
        <w:spacing w:line="276" w:lineRule="auto"/>
        <w:ind w:firstLine="567"/>
        <w:jc w:val="both"/>
        <w:rPr>
          <w:rFonts w:ascii="Times New Roman" w:hAnsi="Times New Roman" w:cs="Times New Roman"/>
          <w:sz w:val="28"/>
          <w:szCs w:val="28"/>
        </w:rPr>
      </w:pPr>
      <w:r w:rsidRPr="00927747">
        <w:rPr>
          <w:rFonts w:ascii="Times New Roman" w:hAnsi="Times New Roman" w:cs="Times New Roman"/>
          <w:sz w:val="28"/>
          <w:szCs w:val="28"/>
        </w:rPr>
        <w:t xml:space="preserve">Данные о численности семей СОП за три </w:t>
      </w:r>
      <w:proofErr w:type="gramStart"/>
      <w:r w:rsidRPr="00927747">
        <w:rPr>
          <w:rFonts w:ascii="Times New Roman" w:hAnsi="Times New Roman" w:cs="Times New Roman"/>
          <w:sz w:val="28"/>
          <w:szCs w:val="28"/>
        </w:rPr>
        <w:t>года  отражены</w:t>
      </w:r>
      <w:proofErr w:type="gramEnd"/>
      <w:r w:rsidRPr="00927747">
        <w:rPr>
          <w:rFonts w:ascii="Times New Roman" w:hAnsi="Times New Roman" w:cs="Times New Roman"/>
          <w:sz w:val="28"/>
          <w:szCs w:val="28"/>
        </w:rPr>
        <w:t xml:space="preserve"> в диаграмме</w:t>
      </w:r>
    </w:p>
    <w:p w:rsidR="00D47439" w:rsidRPr="00927747" w:rsidRDefault="00D47439" w:rsidP="00D47439">
      <w:pPr>
        <w:shd w:val="clear" w:color="auto" w:fill="FFFFFF"/>
        <w:spacing w:after="0"/>
        <w:ind w:firstLine="851"/>
        <w:jc w:val="both"/>
        <w:rPr>
          <w:rFonts w:ascii="Times New Roman" w:hAnsi="Times New Roman" w:cs="Times New Roman"/>
          <w:sz w:val="28"/>
          <w:szCs w:val="28"/>
        </w:rPr>
      </w:pPr>
    </w:p>
    <w:p w:rsidR="00D47439" w:rsidRPr="001B2C84" w:rsidRDefault="00D47439" w:rsidP="00D47439">
      <w:pPr>
        <w:keepNext/>
        <w:shd w:val="clear" w:color="auto" w:fill="FFFFFF"/>
        <w:spacing w:after="0"/>
        <w:jc w:val="center"/>
        <w:rPr>
          <w:rFonts w:ascii="Arial" w:hAnsi="Arial" w:cs="Arial"/>
        </w:rPr>
      </w:pPr>
      <w:r w:rsidRPr="001B2C84">
        <w:rPr>
          <w:rFonts w:ascii="Arial" w:hAnsi="Arial" w:cs="Arial"/>
          <w:noProof/>
        </w:rPr>
        <w:drawing>
          <wp:inline distT="0" distB="0" distL="0" distR="0" wp14:anchorId="131A91FC" wp14:editId="7D5F3A7F">
            <wp:extent cx="5793354" cy="2472855"/>
            <wp:effectExtent l="19050" t="0" r="16896" b="3645"/>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D47439" w:rsidRPr="001B2C84" w:rsidRDefault="00D47439" w:rsidP="00D47439">
      <w:pPr>
        <w:pStyle w:val="ac"/>
        <w:spacing w:line="276" w:lineRule="auto"/>
        <w:jc w:val="both"/>
        <w:rPr>
          <w:rFonts w:ascii="Arial" w:hAnsi="Arial" w:cs="Arial"/>
        </w:rPr>
      </w:pPr>
      <w:r w:rsidRPr="001B2C84">
        <w:rPr>
          <w:rFonts w:ascii="Arial" w:hAnsi="Arial" w:cs="Arial"/>
        </w:rPr>
        <w:t xml:space="preserve">   </w:t>
      </w:r>
    </w:p>
    <w:p w:rsidR="00D47439" w:rsidRPr="00927747" w:rsidRDefault="00D47439" w:rsidP="00D469D3">
      <w:pPr>
        <w:pStyle w:val="ac"/>
        <w:ind w:firstLine="709"/>
        <w:jc w:val="both"/>
        <w:rPr>
          <w:rFonts w:ascii="Times New Roman" w:hAnsi="Times New Roman" w:cs="Times New Roman"/>
          <w:sz w:val="28"/>
          <w:szCs w:val="28"/>
        </w:rPr>
      </w:pPr>
      <w:r w:rsidRPr="001B2C84">
        <w:rPr>
          <w:rFonts w:ascii="Arial" w:hAnsi="Arial" w:cs="Arial"/>
        </w:rPr>
        <w:t xml:space="preserve"> </w:t>
      </w:r>
      <w:r w:rsidRPr="00927747">
        <w:rPr>
          <w:rFonts w:ascii="Times New Roman" w:hAnsi="Times New Roman" w:cs="Times New Roman"/>
          <w:sz w:val="28"/>
          <w:szCs w:val="28"/>
        </w:rPr>
        <w:t xml:space="preserve">Анализируя причины снятия с учета несовершеннолетних, можно сказать, </w:t>
      </w:r>
      <w:proofErr w:type="gramStart"/>
      <w:r w:rsidRPr="00927747">
        <w:rPr>
          <w:rFonts w:ascii="Times New Roman" w:hAnsi="Times New Roman" w:cs="Times New Roman"/>
          <w:sz w:val="28"/>
          <w:szCs w:val="28"/>
        </w:rPr>
        <w:t>что  снятие</w:t>
      </w:r>
      <w:proofErr w:type="gramEnd"/>
      <w:r w:rsidRPr="00927747">
        <w:rPr>
          <w:rFonts w:ascii="Times New Roman" w:hAnsi="Times New Roman" w:cs="Times New Roman"/>
          <w:sz w:val="28"/>
          <w:szCs w:val="28"/>
        </w:rPr>
        <w:t xml:space="preserve"> со всех видов учета связано с исправлением (80 случаев), перевод</w:t>
      </w:r>
      <w:r w:rsidR="00D469D3">
        <w:rPr>
          <w:rFonts w:ascii="Times New Roman" w:hAnsi="Times New Roman" w:cs="Times New Roman"/>
          <w:sz w:val="28"/>
          <w:szCs w:val="28"/>
        </w:rPr>
        <w:t>ом</w:t>
      </w:r>
      <w:r w:rsidRPr="00927747">
        <w:rPr>
          <w:rFonts w:ascii="Times New Roman" w:hAnsi="Times New Roman" w:cs="Times New Roman"/>
          <w:sz w:val="28"/>
          <w:szCs w:val="28"/>
        </w:rPr>
        <w:t xml:space="preserve"> с одного вида учета на другой (24), выбытием из обр</w:t>
      </w:r>
      <w:r w:rsidR="00183A0D">
        <w:rPr>
          <w:rFonts w:ascii="Times New Roman" w:hAnsi="Times New Roman" w:cs="Times New Roman"/>
          <w:sz w:val="28"/>
          <w:szCs w:val="28"/>
        </w:rPr>
        <w:t>азовательного учреждения (19</w:t>
      </w:r>
      <w:r w:rsidRPr="00927747">
        <w:rPr>
          <w:rFonts w:ascii="Times New Roman" w:hAnsi="Times New Roman" w:cs="Times New Roman"/>
          <w:sz w:val="28"/>
          <w:szCs w:val="28"/>
        </w:rPr>
        <w:t>, из них 1 – в связи с переводом в образовательное учреждение закрытого типа</w:t>
      </w:r>
      <w:r w:rsidR="00183A0D">
        <w:rPr>
          <w:rFonts w:ascii="Times New Roman" w:hAnsi="Times New Roman" w:cs="Times New Roman"/>
          <w:sz w:val="28"/>
          <w:szCs w:val="28"/>
        </w:rPr>
        <w:t>)</w:t>
      </w:r>
      <w:r w:rsidRPr="00927747">
        <w:rPr>
          <w:rFonts w:ascii="Times New Roman" w:hAnsi="Times New Roman" w:cs="Times New Roman"/>
          <w:sz w:val="28"/>
          <w:szCs w:val="28"/>
        </w:rPr>
        <w:t>.</w:t>
      </w:r>
    </w:p>
    <w:p w:rsidR="00D47439" w:rsidRPr="00927747" w:rsidRDefault="00D47439" w:rsidP="00D469D3">
      <w:pPr>
        <w:pStyle w:val="ac"/>
        <w:ind w:firstLine="709"/>
        <w:jc w:val="both"/>
        <w:rPr>
          <w:rFonts w:ascii="Times New Roman" w:hAnsi="Times New Roman" w:cs="Times New Roman"/>
          <w:sz w:val="28"/>
          <w:szCs w:val="28"/>
        </w:rPr>
      </w:pPr>
      <w:r w:rsidRPr="00927747">
        <w:rPr>
          <w:rFonts w:ascii="Times New Roman" w:hAnsi="Times New Roman" w:cs="Times New Roman"/>
          <w:sz w:val="28"/>
          <w:szCs w:val="28"/>
        </w:rPr>
        <w:t>В текущем учебном году охват дополнительным образованием учетных детей составил 92</w:t>
      </w:r>
      <w:r w:rsidR="00183A0D">
        <w:rPr>
          <w:rFonts w:ascii="Times New Roman" w:hAnsi="Times New Roman" w:cs="Times New Roman"/>
          <w:sz w:val="28"/>
          <w:szCs w:val="28"/>
        </w:rPr>
        <w:t>,8 %, что на 1,5 % процента</w:t>
      </w:r>
      <w:r w:rsidRPr="00927747">
        <w:rPr>
          <w:rFonts w:ascii="Times New Roman" w:hAnsi="Times New Roman" w:cs="Times New Roman"/>
          <w:sz w:val="28"/>
          <w:szCs w:val="28"/>
        </w:rPr>
        <w:t xml:space="preserve"> выше показателя 2016-2017 учебного года </w:t>
      </w:r>
      <w:proofErr w:type="gramStart"/>
      <w:r w:rsidRPr="00927747">
        <w:rPr>
          <w:rFonts w:ascii="Times New Roman" w:hAnsi="Times New Roman" w:cs="Times New Roman"/>
          <w:sz w:val="28"/>
          <w:szCs w:val="28"/>
        </w:rPr>
        <w:t>и  на</w:t>
      </w:r>
      <w:proofErr w:type="gramEnd"/>
      <w:r w:rsidRPr="00927747">
        <w:rPr>
          <w:rFonts w:ascii="Times New Roman" w:hAnsi="Times New Roman" w:cs="Times New Roman"/>
          <w:sz w:val="28"/>
          <w:szCs w:val="28"/>
        </w:rPr>
        <w:t xml:space="preserve"> 7% </w:t>
      </w:r>
      <w:r w:rsidR="00183A0D">
        <w:rPr>
          <w:rFonts w:ascii="Times New Roman" w:hAnsi="Times New Roman" w:cs="Times New Roman"/>
          <w:sz w:val="28"/>
          <w:szCs w:val="28"/>
        </w:rPr>
        <w:t xml:space="preserve"> выше </w:t>
      </w:r>
      <w:r w:rsidRPr="00927747">
        <w:rPr>
          <w:rFonts w:ascii="Times New Roman" w:hAnsi="Times New Roman" w:cs="Times New Roman"/>
          <w:sz w:val="28"/>
          <w:szCs w:val="28"/>
        </w:rPr>
        <w:t>показателя 2015-2016 учебного года. Необходимо отметить, что увеличилось количество детей, занимающихся в спор</w:t>
      </w:r>
      <w:r w:rsidR="00183A0D">
        <w:rPr>
          <w:rFonts w:ascii="Times New Roman" w:hAnsi="Times New Roman" w:cs="Times New Roman"/>
          <w:sz w:val="28"/>
          <w:szCs w:val="28"/>
        </w:rPr>
        <w:t>тивных секциях школ и учреждений</w:t>
      </w:r>
      <w:r w:rsidRPr="00927747">
        <w:rPr>
          <w:rFonts w:ascii="Times New Roman" w:hAnsi="Times New Roman" w:cs="Times New Roman"/>
          <w:sz w:val="28"/>
          <w:szCs w:val="28"/>
        </w:rPr>
        <w:t xml:space="preserve"> дополнительного образования. </w:t>
      </w:r>
    </w:p>
    <w:p w:rsidR="00D47439" w:rsidRPr="00927747" w:rsidRDefault="00D47439" w:rsidP="00D469D3">
      <w:pPr>
        <w:pStyle w:val="ac"/>
        <w:ind w:firstLine="709"/>
        <w:jc w:val="both"/>
        <w:rPr>
          <w:rFonts w:ascii="Times New Roman" w:hAnsi="Times New Roman" w:cs="Times New Roman"/>
          <w:sz w:val="28"/>
          <w:szCs w:val="28"/>
        </w:rPr>
      </w:pPr>
      <w:r w:rsidRPr="00927747">
        <w:rPr>
          <w:rFonts w:ascii="Times New Roman" w:hAnsi="Times New Roman" w:cs="Times New Roman"/>
          <w:sz w:val="28"/>
          <w:szCs w:val="28"/>
        </w:rPr>
        <w:t>Занятость учетных учащихся отражена в таблице:</w:t>
      </w:r>
    </w:p>
    <w:p w:rsidR="00D47439" w:rsidRPr="001B2C84" w:rsidRDefault="00D47439" w:rsidP="00D47439">
      <w:pPr>
        <w:shd w:val="clear" w:color="auto" w:fill="FFFFFF"/>
        <w:spacing w:after="0"/>
        <w:ind w:right="-284"/>
        <w:jc w:val="both"/>
        <w:rPr>
          <w:rFonts w:ascii="Arial" w:hAnsi="Arial" w:cs="Arial"/>
        </w:rPr>
      </w:pPr>
    </w:p>
    <w:tbl>
      <w:tblPr>
        <w:tblW w:w="9542" w:type="dxa"/>
        <w:tblInd w:w="-34" w:type="dxa"/>
        <w:tblLook w:val="00A0" w:firstRow="1" w:lastRow="0" w:firstColumn="1" w:lastColumn="0" w:noHBand="0" w:noVBand="0"/>
      </w:tblPr>
      <w:tblGrid>
        <w:gridCol w:w="6204"/>
        <w:gridCol w:w="1163"/>
        <w:gridCol w:w="1163"/>
        <w:gridCol w:w="1012"/>
      </w:tblGrid>
      <w:tr w:rsidR="00D47439" w:rsidRPr="001B2C84" w:rsidTr="0050534F">
        <w:trPr>
          <w:trHeight w:val="344"/>
        </w:trPr>
        <w:tc>
          <w:tcPr>
            <w:tcW w:w="6238" w:type="dxa"/>
            <w:vMerge w:val="restart"/>
            <w:tcBorders>
              <w:top w:val="single" w:sz="4" w:space="0" w:color="auto"/>
              <w:left w:val="single" w:sz="4" w:space="0" w:color="auto"/>
              <w:right w:val="single" w:sz="4" w:space="0" w:color="auto"/>
            </w:tcBorders>
            <w:shd w:val="clear" w:color="000000" w:fill="FFFFFF"/>
            <w:vAlign w:val="center"/>
          </w:tcPr>
          <w:p w:rsidR="00D47439" w:rsidRPr="00BD49B9" w:rsidRDefault="00D47439" w:rsidP="0050534F">
            <w:pPr>
              <w:shd w:val="clear" w:color="auto" w:fill="FFFFFF"/>
              <w:spacing w:after="0"/>
              <w:ind w:firstLine="851"/>
              <w:jc w:val="center"/>
              <w:rPr>
                <w:rFonts w:ascii="Times New Roman" w:hAnsi="Times New Roman" w:cs="Times New Roman"/>
                <w:sz w:val="24"/>
                <w:szCs w:val="24"/>
              </w:rPr>
            </w:pPr>
            <w:r w:rsidRPr="00BD49B9">
              <w:rPr>
                <w:rFonts w:ascii="Times New Roman" w:hAnsi="Times New Roman" w:cs="Times New Roman"/>
                <w:sz w:val="24"/>
                <w:szCs w:val="24"/>
              </w:rPr>
              <w:t>Показатель:</w:t>
            </w:r>
          </w:p>
        </w:tc>
        <w:tc>
          <w:tcPr>
            <w:tcW w:w="3304" w:type="dxa"/>
            <w:gridSpan w:val="3"/>
            <w:tcBorders>
              <w:top w:val="single" w:sz="4" w:space="0" w:color="auto"/>
              <w:left w:val="nil"/>
              <w:bottom w:val="single" w:sz="4" w:space="0" w:color="auto"/>
              <w:right w:val="single" w:sz="4" w:space="0" w:color="auto"/>
            </w:tcBorders>
            <w:noWrap/>
            <w:vAlign w:val="center"/>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Период / % охвата</w:t>
            </w:r>
          </w:p>
        </w:tc>
      </w:tr>
      <w:tr w:rsidR="00D47439" w:rsidRPr="001B2C84" w:rsidTr="0050534F">
        <w:trPr>
          <w:trHeight w:val="251"/>
        </w:trPr>
        <w:tc>
          <w:tcPr>
            <w:tcW w:w="6238" w:type="dxa"/>
            <w:vMerge/>
            <w:tcBorders>
              <w:left w:val="single" w:sz="4" w:space="0" w:color="auto"/>
              <w:bottom w:val="single" w:sz="4" w:space="0" w:color="auto"/>
              <w:right w:val="single" w:sz="4" w:space="0" w:color="auto"/>
            </w:tcBorders>
            <w:shd w:val="clear" w:color="000000" w:fill="FFFFFF"/>
            <w:vAlign w:val="center"/>
          </w:tcPr>
          <w:p w:rsidR="00D47439" w:rsidRPr="00BD49B9" w:rsidRDefault="00D47439" w:rsidP="0050534F">
            <w:pPr>
              <w:shd w:val="clear" w:color="auto" w:fill="FFFFFF"/>
              <w:spacing w:after="0"/>
              <w:ind w:firstLine="851"/>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noWrap/>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2016</w:t>
            </w:r>
          </w:p>
        </w:tc>
        <w:tc>
          <w:tcPr>
            <w:tcW w:w="1158" w:type="dxa"/>
            <w:tcBorders>
              <w:top w:val="single" w:sz="4" w:space="0" w:color="auto"/>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2017</w:t>
            </w:r>
          </w:p>
        </w:tc>
        <w:tc>
          <w:tcPr>
            <w:tcW w:w="1012" w:type="dxa"/>
            <w:tcBorders>
              <w:top w:val="single" w:sz="4" w:space="0" w:color="auto"/>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2018</w:t>
            </w:r>
          </w:p>
        </w:tc>
      </w:tr>
      <w:tr w:rsidR="00D47439" w:rsidRPr="001B2C84" w:rsidTr="0050534F">
        <w:trPr>
          <w:trHeight w:val="611"/>
        </w:trPr>
        <w:tc>
          <w:tcPr>
            <w:tcW w:w="6238" w:type="dxa"/>
            <w:tcBorders>
              <w:top w:val="single" w:sz="4" w:space="0" w:color="auto"/>
              <w:left w:val="single" w:sz="4" w:space="0" w:color="auto"/>
              <w:bottom w:val="single" w:sz="4" w:space="0" w:color="auto"/>
              <w:right w:val="single" w:sz="4" w:space="0" w:color="auto"/>
            </w:tcBorders>
            <w:shd w:val="clear" w:color="000000" w:fill="FFFFFF"/>
          </w:tcPr>
          <w:p w:rsidR="00D47439" w:rsidRPr="00BD49B9" w:rsidRDefault="00D47439" w:rsidP="0050534F">
            <w:pPr>
              <w:pStyle w:val="ac"/>
              <w:spacing w:line="276" w:lineRule="auto"/>
              <w:jc w:val="both"/>
              <w:rPr>
                <w:rFonts w:ascii="Times New Roman" w:hAnsi="Times New Roman" w:cs="Times New Roman"/>
                <w:sz w:val="24"/>
                <w:szCs w:val="24"/>
              </w:rPr>
            </w:pPr>
            <w:r w:rsidRPr="00BD49B9">
              <w:rPr>
                <w:rFonts w:ascii="Times New Roman" w:hAnsi="Times New Roman" w:cs="Times New Roman"/>
                <w:sz w:val="24"/>
                <w:szCs w:val="24"/>
              </w:rPr>
              <w:t xml:space="preserve">Численность учащихся, состоящих на профилактическом учете в </w:t>
            </w:r>
            <w:proofErr w:type="gramStart"/>
            <w:r w:rsidRPr="00BD49B9">
              <w:rPr>
                <w:rFonts w:ascii="Times New Roman" w:hAnsi="Times New Roman" w:cs="Times New Roman"/>
                <w:sz w:val="24"/>
                <w:szCs w:val="24"/>
              </w:rPr>
              <w:t>ОУ,  на</w:t>
            </w:r>
            <w:proofErr w:type="gramEnd"/>
            <w:r w:rsidRPr="00BD49B9">
              <w:rPr>
                <w:rFonts w:ascii="Times New Roman" w:hAnsi="Times New Roman" w:cs="Times New Roman"/>
                <w:sz w:val="24"/>
                <w:szCs w:val="24"/>
              </w:rPr>
              <w:t xml:space="preserve"> конец отчетного периода (4 учебной четверти), занятых дополнительным образованием, всего:</w:t>
            </w:r>
          </w:p>
        </w:tc>
        <w:tc>
          <w:tcPr>
            <w:tcW w:w="1134" w:type="dxa"/>
            <w:tcBorders>
              <w:top w:val="single" w:sz="4" w:space="0" w:color="auto"/>
              <w:left w:val="nil"/>
              <w:bottom w:val="single" w:sz="4" w:space="0" w:color="auto"/>
              <w:right w:val="single" w:sz="4" w:space="0" w:color="auto"/>
            </w:tcBorders>
            <w:noWrap/>
          </w:tcPr>
          <w:p w:rsidR="00D47439" w:rsidRPr="00BD49B9" w:rsidRDefault="00D47439" w:rsidP="0050534F">
            <w:pPr>
              <w:pStyle w:val="ac"/>
              <w:spacing w:line="276" w:lineRule="auto"/>
              <w:rPr>
                <w:rFonts w:ascii="Times New Roman" w:hAnsi="Times New Roman" w:cs="Times New Roman"/>
                <w:sz w:val="24"/>
                <w:szCs w:val="24"/>
              </w:rPr>
            </w:pPr>
            <w:r w:rsidRPr="00BD49B9">
              <w:rPr>
                <w:rFonts w:ascii="Times New Roman" w:hAnsi="Times New Roman" w:cs="Times New Roman"/>
                <w:sz w:val="24"/>
                <w:szCs w:val="24"/>
              </w:rPr>
              <w:t>226/(263)</w:t>
            </w:r>
          </w:p>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85,9 %</w:t>
            </w:r>
          </w:p>
        </w:tc>
        <w:tc>
          <w:tcPr>
            <w:tcW w:w="1158" w:type="dxa"/>
            <w:tcBorders>
              <w:top w:val="single" w:sz="4" w:space="0" w:color="auto"/>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bCs/>
                <w:sz w:val="24"/>
                <w:szCs w:val="24"/>
              </w:rPr>
            </w:pPr>
            <w:r w:rsidRPr="00BD49B9">
              <w:rPr>
                <w:rFonts w:ascii="Times New Roman" w:hAnsi="Times New Roman" w:cs="Times New Roman"/>
                <w:bCs/>
                <w:sz w:val="24"/>
                <w:szCs w:val="24"/>
              </w:rPr>
              <w:t xml:space="preserve">232/(254) 91,3% </w:t>
            </w:r>
          </w:p>
        </w:tc>
        <w:tc>
          <w:tcPr>
            <w:tcW w:w="1012" w:type="dxa"/>
            <w:tcBorders>
              <w:top w:val="single" w:sz="4" w:space="0" w:color="auto"/>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bCs/>
                <w:sz w:val="24"/>
                <w:szCs w:val="24"/>
              </w:rPr>
            </w:pPr>
            <w:r w:rsidRPr="00BD49B9">
              <w:rPr>
                <w:rFonts w:ascii="Times New Roman" w:hAnsi="Times New Roman" w:cs="Times New Roman"/>
                <w:bCs/>
                <w:sz w:val="24"/>
                <w:szCs w:val="24"/>
              </w:rPr>
              <w:t>244/263</w:t>
            </w:r>
          </w:p>
          <w:p w:rsidR="00D47439" w:rsidRPr="00BD49B9" w:rsidRDefault="00D47439" w:rsidP="0050534F">
            <w:pPr>
              <w:pStyle w:val="ac"/>
              <w:spacing w:line="276" w:lineRule="auto"/>
              <w:jc w:val="center"/>
              <w:rPr>
                <w:rFonts w:ascii="Times New Roman" w:hAnsi="Times New Roman" w:cs="Times New Roman"/>
                <w:bCs/>
                <w:sz w:val="24"/>
                <w:szCs w:val="24"/>
              </w:rPr>
            </w:pPr>
            <w:r w:rsidRPr="00BD49B9">
              <w:rPr>
                <w:rFonts w:ascii="Times New Roman" w:hAnsi="Times New Roman" w:cs="Times New Roman"/>
                <w:bCs/>
                <w:sz w:val="24"/>
                <w:szCs w:val="24"/>
              </w:rPr>
              <w:t>92,8%</w:t>
            </w:r>
          </w:p>
        </w:tc>
      </w:tr>
      <w:tr w:rsidR="00D47439" w:rsidRPr="001B2C84" w:rsidTr="0050534F">
        <w:trPr>
          <w:trHeight w:val="232"/>
        </w:trPr>
        <w:tc>
          <w:tcPr>
            <w:tcW w:w="6238" w:type="dxa"/>
            <w:tcBorders>
              <w:top w:val="nil"/>
              <w:left w:val="single" w:sz="4" w:space="0" w:color="auto"/>
              <w:bottom w:val="single" w:sz="4" w:space="0" w:color="auto"/>
              <w:right w:val="single" w:sz="4" w:space="0" w:color="auto"/>
            </w:tcBorders>
            <w:vAlign w:val="center"/>
          </w:tcPr>
          <w:p w:rsidR="00D47439" w:rsidRPr="00BD49B9" w:rsidRDefault="00D47439" w:rsidP="0050534F">
            <w:pPr>
              <w:pStyle w:val="ac"/>
              <w:spacing w:line="276" w:lineRule="auto"/>
              <w:rPr>
                <w:rFonts w:ascii="Times New Roman" w:hAnsi="Times New Roman" w:cs="Times New Roman"/>
                <w:i/>
                <w:iCs/>
                <w:sz w:val="24"/>
                <w:szCs w:val="24"/>
              </w:rPr>
            </w:pPr>
            <w:r w:rsidRPr="00BD49B9">
              <w:rPr>
                <w:rFonts w:ascii="Times New Roman" w:hAnsi="Times New Roman" w:cs="Times New Roman"/>
                <w:i/>
                <w:iCs/>
                <w:sz w:val="24"/>
                <w:szCs w:val="24"/>
              </w:rPr>
              <w:t xml:space="preserve"> занятых в школе, из </w:t>
            </w:r>
            <w:proofErr w:type="gramStart"/>
            <w:r w:rsidRPr="00BD49B9">
              <w:rPr>
                <w:rFonts w:ascii="Times New Roman" w:hAnsi="Times New Roman" w:cs="Times New Roman"/>
                <w:i/>
                <w:iCs/>
                <w:sz w:val="24"/>
                <w:szCs w:val="24"/>
              </w:rPr>
              <w:t xml:space="preserve">них:   </w:t>
            </w:r>
            <w:proofErr w:type="gramEnd"/>
            <w:r w:rsidRPr="00BD49B9">
              <w:rPr>
                <w:rFonts w:ascii="Times New Roman" w:hAnsi="Times New Roman" w:cs="Times New Roman"/>
                <w:i/>
                <w:iCs/>
                <w:sz w:val="24"/>
                <w:szCs w:val="24"/>
              </w:rPr>
              <w:t xml:space="preserve">                                                                                                         </w:t>
            </w:r>
          </w:p>
        </w:tc>
        <w:tc>
          <w:tcPr>
            <w:tcW w:w="1134" w:type="dxa"/>
            <w:tcBorders>
              <w:top w:val="nil"/>
              <w:left w:val="nil"/>
              <w:bottom w:val="single" w:sz="4" w:space="0" w:color="auto"/>
              <w:right w:val="single" w:sz="4" w:space="0" w:color="auto"/>
            </w:tcBorders>
            <w:noWrap/>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158</w:t>
            </w:r>
          </w:p>
        </w:tc>
        <w:tc>
          <w:tcPr>
            <w:tcW w:w="1158"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bCs/>
                <w:sz w:val="24"/>
                <w:szCs w:val="24"/>
              </w:rPr>
            </w:pPr>
            <w:r w:rsidRPr="00BD49B9">
              <w:rPr>
                <w:rFonts w:ascii="Times New Roman" w:hAnsi="Times New Roman" w:cs="Times New Roman"/>
                <w:bCs/>
                <w:sz w:val="24"/>
                <w:szCs w:val="24"/>
              </w:rPr>
              <w:t>156</w:t>
            </w:r>
          </w:p>
        </w:tc>
        <w:tc>
          <w:tcPr>
            <w:tcW w:w="1012"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bCs/>
                <w:sz w:val="24"/>
                <w:szCs w:val="24"/>
              </w:rPr>
            </w:pPr>
            <w:r w:rsidRPr="00BD49B9">
              <w:rPr>
                <w:rFonts w:ascii="Times New Roman" w:hAnsi="Times New Roman" w:cs="Times New Roman"/>
                <w:bCs/>
                <w:sz w:val="24"/>
                <w:szCs w:val="24"/>
              </w:rPr>
              <w:t>168</w:t>
            </w:r>
          </w:p>
        </w:tc>
      </w:tr>
      <w:tr w:rsidR="00D47439" w:rsidRPr="001B2C84" w:rsidTr="0050534F">
        <w:trPr>
          <w:trHeight w:val="136"/>
        </w:trPr>
        <w:tc>
          <w:tcPr>
            <w:tcW w:w="6238" w:type="dxa"/>
            <w:tcBorders>
              <w:top w:val="nil"/>
              <w:left w:val="single" w:sz="4" w:space="0" w:color="auto"/>
              <w:bottom w:val="single" w:sz="4" w:space="0" w:color="auto"/>
              <w:right w:val="single" w:sz="4" w:space="0" w:color="auto"/>
            </w:tcBorders>
            <w:vAlign w:val="center"/>
          </w:tcPr>
          <w:p w:rsidR="00D47439" w:rsidRPr="00BD49B9" w:rsidRDefault="00D47439" w:rsidP="00756681">
            <w:pPr>
              <w:pStyle w:val="ac"/>
              <w:numPr>
                <w:ilvl w:val="0"/>
                <w:numId w:val="77"/>
              </w:numPr>
              <w:spacing w:line="276" w:lineRule="auto"/>
              <w:rPr>
                <w:rFonts w:ascii="Times New Roman" w:hAnsi="Times New Roman" w:cs="Times New Roman"/>
                <w:sz w:val="24"/>
                <w:szCs w:val="24"/>
              </w:rPr>
            </w:pPr>
            <w:r w:rsidRPr="00BD49B9">
              <w:rPr>
                <w:rFonts w:ascii="Times New Roman" w:hAnsi="Times New Roman" w:cs="Times New Roman"/>
                <w:sz w:val="24"/>
                <w:szCs w:val="24"/>
              </w:rPr>
              <w:t>в творческих объединениях</w:t>
            </w:r>
          </w:p>
        </w:tc>
        <w:tc>
          <w:tcPr>
            <w:tcW w:w="1134" w:type="dxa"/>
            <w:tcBorders>
              <w:top w:val="nil"/>
              <w:left w:val="nil"/>
              <w:bottom w:val="single" w:sz="4" w:space="0" w:color="auto"/>
              <w:right w:val="single" w:sz="4" w:space="0" w:color="auto"/>
            </w:tcBorders>
            <w:noWrap/>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59</w:t>
            </w:r>
          </w:p>
        </w:tc>
        <w:tc>
          <w:tcPr>
            <w:tcW w:w="1158"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75</w:t>
            </w:r>
          </w:p>
        </w:tc>
        <w:tc>
          <w:tcPr>
            <w:tcW w:w="1012"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64</w:t>
            </w:r>
          </w:p>
        </w:tc>
      </w:tr>
      <w:tr w:rsidR="00D47439" w:rsidRPr="001B2C84" w:rsidTr="0050534F">
        <w:trPr>
          <w:trHeight w:val="136"/>
        </w:trPr>
        <w:tc>
          <w:tcPr>
            <w:tcW w:w="6238" w:type="dxa"/>
            <w:tcBorders>
              <w:top w:val="nil"/>
              <w:left w:val="single" w:sz="4" w:space="0" w:color="auto"/>
              <w:bottom w:val="single" w:sz="4" w:space="0" w:color="auto"/>
              <w:right w:val="single" w:sz="4" w:space="0" w:color="auto"/>
            </w:tcBorders>
            <w:vAlign w:val="center"/>
          </w:tcPr>
          <w:p w:rsidR="00D47439" w:rsidRPr="00BD49B9" w:rsidRDefault="00D47439" w:rsidP="00756681">
            <w:pPr>
              <w:pStyle w:val="ac"/>
              <w:numPr>
                <w:ilvl w:val="0"/>
                <w:numId w:val="77"/>
              </w:numPr>
              <w:spacing w:line="276" w:lineRule="auto"/>
              <w:rPr>
                <w:rFonts w:ascii="Times New Roman" w:hAnsi="Times New Roman" w:cs="Times New Roman"/>
                <w:sz w:val="24"/>
                <w:szCs w:val="24"/>
              </w:rPr>
            </w:pPr>
            <w:r w:rsidRPr="00BD49B9">
              <w:rPr>
                <w:rFonts w:ascii="Times New Roman" w:hAnsi="Times New Roman" w:cs="Times New Roman"/>
                <w:sz w:val="24"/>
                <w:szCs w:val="24"/>
              </w:rPr>
              <w:t>в спортивных секциях</w:t>
            </w:r>
          </w:p>
        </w:tc>
        <w:tc>
          <w:tcPr>
            <w:tcW w:w="1134" w:type="dxa"/>
            <w:tcBorders>
              <w:top w:val="nil"/>
              <w:left w:val="nil"/>
              <w:bottom w:val="single" w:sz="4" w:space="0" w:color="auto"/>
              <w:right w:val="single" w:sz="4" w:space="0" w:color="auto"/>
            </w:tcBorders>
            <w:noWrap/>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99</w:t>
            </w:r>
          </w:p>
        </w:tc>
        <w:tc>
          <w:tcPr>
            <w:tcW w:w="1158"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81</w:t>
            </w:r>
          </w:p>
        </w:tc>
        <w:tc>
          <w:tcPr>
            <w:tcW w:w="1012"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104</w:t>
            </w:r>
          </w:p>
        </w:tc>
      </w:tr>
      <w:tr w:rsidR="00D47439" w:rsidRPr="001B2C84" w:rsidTr="0050534F">
        <w:trPr>
          <w:trHeight w:val="134"/>
        </w:trPr>
        <w:tc>
          <w:tcPr>
            <w:tcW w:w="6238" w:type="dxa"/>
            <w:tcBorders>
              <w:top w:val="nil"/>
              <w:left w:val="single" w:sz="4" w:space="0" w:color="auto"/>
              <w:bottom w:val="single" w:sz="4" w:space="0" w:color="auto"/>
              <w:right w:val="single" w:sz="4" w:space="0" w:color="auto"/>
            </w:tcBorders>
            <w:vAlign w:val="center"/>
          </w:tcPr>
          <w:p w:rsidR="00D47439" w:rsidRPr="00BD49B9" w:rsidRDefault="00D47439" w:rsidP="0050534F">
            <w:pPr>
              <w:pStyle w:val="ac"/>
              <w:spacing w:line="276" w:lineRule="auto"/>
              <w:ind w:right="-108"/>
              <w:rPr>
                <w:rFonts w:ascii="Times New Roman" w:hAnsi="Times New Roman" w:cs="Times New Roman"/>
                <w:i/>
                <w:iCs/>
                <w:sz w:val="24"/>
                <w:szCs w:val="24"/>
              </w:rPr>
            </w:pPr>
            <w:r w:rsidRPr="00BD49B9">
              <w:rPr>
                <w:rFonts w:ascii="Times New Roman" w:hAnsi="Times New Roman" w:cs="Times New Roman"/>
                <w:i/>
                <w:iCs/>
                <w:sz w:val="24"/>
                <w:szCs w:val="24"/>
              </w:rPr>
              <w:t>занятых в учреждениях дополнительного образования, из них:</w:t>
            </w:r>
          </w:p>
        </w:tc>
        <w:tc>
          <w:tcPr>
            <w:tcW w:w="1134" w:type="dxa"/>
            <w:tcBorders>
              <w:top w:val="nil"/>
              <w:left w:val="nil"/>
              <w:bottom w:val="single" w:sz="4" w:space="0" w:color="auto"/>
              <w:right w:val="single" w:sz="4" w:space="0" w:color="auto"/>
            </w:tcBorders>
            <w:noWrap/>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51</w:t>
            </w:r>
          </w:p>
        </w:tc>
        <w:tc>
          <w:tcPr>
            <w:tcW w:w="1158"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bCs/>
                <w:sz w:val="24"/>
                <w:szCs w:val="24"/>
              </w:rPr>
            </w:pPr>
            <w:r w:rsidRPr="00BD49B9">
              <w:rPr>
                <w:rFonts w:ascii="Times New Roman" w:hAnsi="Times New Roman" w:cs="Times New Roman"/>
                <w:bCs/>
                <w:sz w:val="24"/>
                <w:szCs w:val="24"/>
              </w:rPr>
              <w:t>37</w:t>
            </w:r>
          </w:p>
        </w:tc>
        <w:tc>
          <w:tcPr>
            <w:tcW w:w="1012"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bCs/>
                <w:sz w:val="24"/>
                <w:szCs w:val="24"/>
              </w:rPr>
            </w:pPr>
            <w:r w:rsidRPr="00BD49B9">
              <w:rPr>
                <w:rFonts w:ascii="Times New Roman" w:hAnsi="Times New Roman" w:cs="Times New Roman"/>
                <w:bCs/>
                <w:sz w:val="24"/>
                <w:szCs w:val="24"/>
              </w:rPr>
              <w:t>41</w:t>
            </w:r>
          </w:p>
        </w:tc>
      </w:tr>
      <w:tr w:rsidR="00D47439" w:rsidRPr="001B2C84" w:rsidTr="0050534F">
        <w:trPr>
          <w:trHeight w:val="136"/>
        </w:trPr>
        <w:tc>
          <w:tcPr>
            <w:tcW w:w="6238" w:type="dxa"/>
            <w:tcBorders>
              <w:top w:val="nil"/>
              <w:left w:val="single" w:sz="4" w:space="0" w:color="auto"/>
              <w:bottom w:val="single" w:sz="4" w:space="0" w:color="auto"/>
              <w:right w:val="single" w:sz="4" w:space="0" w:color="auto"/>
            </w:tcBorders>
            <w:vAlign w:val="center"/>
          </w:tcPr>
          <w:p w:rsidR="00D47439" w:rsidRPr="00BD49B9" w:rsidRDefault="00D47439" w:rsidP="00756681">
            <w:pPr>
              <w:pStyle w:val="ac"/>
              <w:numPr>
                <w:ilvl w:val="0"/>
                <w:numId w:val="77"/>
              </w:numPr>
              <w:spacing w:line="276" w:lineRule="auto"/>
              <w:rPr>
                <w:rFonts w:ascii="Times New Roman" w:hAnsi="Times New Roman" w:cs="Times New Roman"/>
                <w:sz w:val="24"/>
                <w:szCs w:val="24"/>
              </w:rPr>
            </w:pPr>
            <w:r w:rsidRPr="00BD49B9">
              <w:rPr>
                <w:rFonts w:ascii="Times New Roman" w:hAnsi="Times New Roman" w:cs="Times New Roman"/>
                <w:sz w:val="24"/>
                <w:szCs w:val="24"/>
              </w:rPr>
              <w:t>ДЮСШ, ХДЮСШ</w:t>
            </w:r>
          </w:p>
        </w:tc>
        <w:tc>
          <w:tcPr>
            <w:tcW w:w="1134" w:type="dxa"/>
            <w:tcBorders>
              <w:top w:val="nil"/>
              <w:left w:val="nil"/>
              <w:bottom w:val="single" w:sz="4" w:space="0" w:color="auto"/>
              <w:right w:val="single" w:sz="4" w:space="0" w:color="auto"/>
            </w:tcBorders>
            <w:noWrap/>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31</w:t>
            </w:r>
          </w:p>
        </w:tc>
        <w:tc>
          <w:tcPr>
            <w:tcW w:w="1158"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19</w:t>
            </w:r>
          </w:p>
        </w:tc>
        <w:tc>
          <w:tcPr>
            <w:tcW w:w="1012"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26</w:t>
            </w:r>
          </w:p>
        </w:tc>
      </w:tr>
      <w:tr w:rsidR="00D47439" w:rsidRPr="001B2C84" w:rsidTr="0050534F">
        <w:trPr>
          <w:trHeight w:val="136"/>
        </w:trPr>
        <w:tc>
          <w:tcPr>
            <w:tcW w:w="6238" w:type="dxa"/>
            <w:tcBorders>
              <w:top w:val="nil"/>
              <w:left w:val="single" w:sz="4" w:space="0" w:color="auto"/>
              <w:bottom w:val="single" w:sz="4" w:space="0" w:color="auto"/>
              <w:right w:val="single" w:sz="4" w:space="0" w:color="auto"/>
            </w:tcBorders>
            <w:vAlign w:val="center"/>
          </w:tcPr>
          <w:p w:rsidR="00D47439" w:rsidRPr="00BD49B9" w:rsidRDefault="00D47439" w:rsidP="00756681">
            <w:pPr>
              <w:pStyle w:val="ac"/>
              <w:numPr>
                <w:ilvl w:val="0"/>
                <w:numId w:val="77"/>
              </w:numPr>
              <w:spacing w:line="276" w:lineRule="auto"/>
              <w:rPr>
                <w:rFonts w:ascii="Times New Roman" w:hAnsi="Times New Roman" w:cs="Times New Roman"/>
                <w:sz w:val="24"/>
                <w:szCs w:val="24"/>
              </w:rPr>
            </w:pPr>
            <w:r w:rsidRPr="00BD49B9">
              <w:rPr>
                <w:rFonts w:ascii="Times New Roman" w:hAnsi="Times New Roman" w:cs="Times New Roman"/>
                <w:sz w:val="24"/>
                <w:szCs w:val="24"/>
              </w:rPr>
              <w:t>ДЮЦТТ, ХЦДТ</w:t>
            </w:r>
          </w:p>
        </w:tc>
        <w:tc>
          <w:tcPr>
            <w:tcW w:w="1134" w:type="dxa"/>
            <w:tcBorders>
              <w:top w:val="nil"/>
              <w:left w:val="nil"/>
              <w:bottom w:val="single" w:sz="4" w:space="0" w:color="auto"/>
              <w:right w:val="single" w:sz="4" w:space="0" w:color="auto"/>
            </w:tcBorders>
            <w:noWrap/>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20</w:t>
            </w:r>
          </w:p>
        </w:tc>
        <w:tc>
          <w:tcPr>
            <w:tcW w:w="1158"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18</w:t>
            </w:r>
          </w:p>
        </w:tc>
        <w:tc>
          <w:tcPr>
            <w:tcW w:w="1012"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15</w:t>
            </w:r>
          </w:p>
        </w:tc>
      </w:tr>
      <w:tr w:rsidR="00D47439" w:rsidRPr="001B2C84" w:rsidTr="0050534F">
        <w:trPr>
          <w:trHeight w:val="136"/>
        </w:trPr>
        <w:tc>
          <w:tcPr>
            <w:tcW w:w="6238" w:type="dxa"/>
            <w:tcBorders>
              <w:top w:val="nil"/>
              <w:left w:val="single" w:sz="4" w:space="0" w:color="auto"/>
              <w:bottom w:val="single" w:sz="4" w:space="0" w:color="auto"/>
              <w:right w:val="single" w:sz="4" w:space="0" w:color="auto"/>
            </w:tcBorders>
            <w:vAlign w:val="center"/>
          </w:tcPr>
          <w:p w:rsidR="00D47439" w:rsidRPr="00BD49B9" w:rsidRDefault="00D47439" w:rsidP="0050534F">
            <w:pPr>
              <w:pStyle w:val="ac"/>
              <w:spacing w:line="276" w:lineRule="auto"/>
              <w:rPr>
                <w:rFonts w:ascii="Times New Roman" w:hAnsi="Times New Roman" w:cs="Times New Roman"/>
                <w:i/>
                <w:iCs/>
                <w:sz w:val="24"/>
                <w:szCs w:val="24"/>
              </w:rPr>
            </w:pPr>
            <w:r w:rsidRPr="00BD49B9">
              <w:rPr>
                <w:rFonts w:ascii="Times New Roman" w:hAnsi="Times New Roman" w:cs="Times New Roman"/>
                <w:i/>
                <w:iCs/>
                <w:sz w:val="24"/>
                <w:szCs w:val="24"/>
              </w:rPr>
              <w:t>занятых в учреждениях культуры, МАУ ДСК и т.д.</w:t>
            </w:r>
          </w:p>
        </w:tc>
        <w:tc>
          <w:tcPr>
            <w:tcW w:w="1134" w:type="dxa"/>
            <w:tcBorders>
              <w:top w:val="nil"/>
              <w:left w:val="nil"/>
              <w:bottom w:val="single" w:sz="4" w:space="0" w:color="auto"/>
              <w:right w:val="single" w:sz="4" w:space="0" w:color="auto"/>
            </w:tcBorders>
            <w:noWrap/>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17</w:t>
            </w:r>
          </w:p>
        </w:tc>
        <w:tc>
          <w:tcPr>
            <w:tcW w:w="1158"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39</w:t>
            </w:r>
          </w:p>
        </w:tc>
        <w:tc>
          <w:tcPr>
            <w:tcW w:w="1012" w:type="dxa"/>
            <w:tcBorders>
              <w:top w:val="nil"/>
              <w:left w:val="nil"/>
              <w:bottom w:val="single" w:sz="4" w:space="0" w:color="auto"/>
              <w:right w:val="single" w:sz="4" w:space="0" w:color="auto"/>
            </w:tcBorders>
          </w:tcPr>
          <w:p w:rsidR="00D47439" w:rsidRPr="00BD49B9" w:rsidRDefault="00D47439" w:rsidP="0050534F">
            <w:pPr>
              <w:pStyle w:val="ac"/>
              <w:spacing w:line="276" w:lineRule="auto"/>
              <w:jc w:val="center"/>
              <w:rPr>
                <w:rFonts w:ascii="Times New Roman" w:hAnsi="Times New Roman" w:cs="Times New Roman"/>
                <w:sz w:val="24"/>
                <w:szCs w:val="24"/>
              </w:rPr>
            </w:pPr>
            <w:r w:rsidRPr="00BD49B9">
              <w:rPr>
                <w:rFonts w:ascii="Times New Roman" w:hAnsi="Times New Roman" w:cs="Times New Roman"/>
                <w:sz w:val="24"/>
                <w:szCs w:val="24"/>
              </w:rPr>
              <w:t>35</w:t>
            </w:r>
          </w:p>
        </w:tc>
      </w:tr>
    </w:tbl>
    <w:p w:rsidR="00D47439" w:rsidRPr="00927747" w:rsidRDefault="00D47439" w:rsidP="00BB6328">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Особой зоной внимания педагогических коллективов являются дет</w:t>
      </w:r>
      <w:r w:rsidR="000C669E">
        <w:rPr>
          <w:rFonts w:ascii="Times New Roman" w:hAnsi="Times New Roman" w:cs="Times New Roman"/>
          <w:sz w:val="28"/>
          <w:szCs w:val="28"/>
        </w:rPr>
        <w:t>и, воспитывающиеся в семьях СОП</w:t>
      </w:r>
      <w:r w:rsidRPr="00927747">
        <w:rPr>
          <w:rFonts w:ascii="Times New Roman" w:hAnsi="Times New Roman" w:cs="Times New Roman"/>
          <w:sz w:val="28"/>
          <w:szCs w:val="28"/>
        </w:rPr>
        <w:t xml:space="preserve"> и (или) состоящие на учете в ПДН ОМВД за совершение общественно-опасных деяний. </w:t>
      </w:r>
      <w:r w:rsidR="00807435">
        <w:rPr>
          <w:rFonts w:ascii="Times New Roman" w:hAnsi="Times New Roman" w:cs="Times New Roman"/>
          <w:sz w:val="28"/>
          <w:szCs w:val="28"/>
        </w:rPr>
        <w:t>Школы введут индивидуальную профилактическую работу с</w:t>
      </w:r>
      <w:r w:rsidRPr="00927747">
        <w:rPr>
          <w:rFonts w:ascii="Times New Roman" w:hAnsi="Times New Roman" w:cs="Times New Roman"/>
          <w:sz w:val="28"/>
          <w:szCs w:val="28"/>
        </w:rPr>
        <w:t xml:space="preserve"> кажд</w:t>
      </w:r>
      <w:r w:rsidR="00807435">
        <w:rPr>
          <w:rFonts w:ascii="Times New Roman" w:hAnsi="Times New Roman" w:cs="Times New Roman"/>
          <w:sz w:val="28"/>
          <w:szCs w:val="28"/>
        </w:rPr>
        <w:t>ым</w:t>
      </w:r>
      <w:r w:rsidRPr="00927747">
        <w:rPr>
          <w:rFonts w:ascii="Times New Roman" w:hAnsi="Times New Roman" w:cs="Times New Roman"/>
          <w:sz w:val="28"/>
          <w:szCs w:val="28"/>
        </w:rPr>
        <w:t xml:space="preserve"> учащ</w:t>
      </w:r>
      <w:r w:rsidR="00807435">
        <w:rPr>
          <w:rFonts w:ascii="Times New Roman" w:hAnsi="Times New Roman" w:cs="Times New Roman"/>
          <w:sz w:val="28"/>
          <w:szCs w:val="28"/>
        </w:rPr>
        <w:t>им</w:t>
      </w:r>
      <w:r w:rsidRPr="00927747">
        <w:rPr>
          <w:rFonts w:ascii="Times New Roman" w:hAnsi="Times New Roman" w:cs="Times New Roman"/>
          <w:sz w:val="28"/>
          <w:szCs w:val="28"/>
        </w:rPr>
        <w:t>ся, поставленн</w:t>
      </w:r>
      <w:r w:rsidR="00807435">
        <w:rPr>
          <w:rFonts w:ascii="Times New Roman" w:hAnsi="Times New Roman" w:cs="Times New Roman"/>
          <w:sz w:val="28"/>
          <w:szCs w:val="28"/>
        </w:rPr>
        <w:t>ым</w:t>
      </w:r>
      <w:r w:rsidRPr="00927747">
        <w:rPr>
          <w:rFonts w:ascii="Times New Roman" w:hAnsi="Times New Roman" w:cs="Times New Roman"/>
          <w:sz w:val="28"/>
          <w:szCs w:val="28"/>
        </w:rPr>
        <w:t xml:space="preserve"> на учет в ОДН ОВД и КДН и ЗП</w:t>
      </w:r>
      <w:r w:rsidR="00807435">
        <w:rPr>
          <w:rFonts w:ascii="Times New Roman" w:hAnsi="Times New Roman" w:cs="Times New Roman"/>
          <w:sz w:val="28"/>
          <w:szCs w:val="28"/>
        </w:rPr>
        <w:t>, и его семьей.</w:t>
      </w:r>
      <w:r w:rsidRPr="00927747">
        <w:rPr>
          <w:rFonts w:ascii="Times New Roman" w:hAnsi="Times New Roman" w:cs="Times New Roman"/>
          <w:sz w:val="28"/>
          <w:szCs w:val="28"/>
        </w:rPr>
        <w:t xml:space="preserve"> </w:t>
      </w:r>
      <w:r w:rsidR="00495AA7">
        <w:rPr>
          <w:rFonts w:ascii="Times New Roman" w:hAnsi="Times New Roman" w:cs="Times New Roman"/>
          <w:sz w:val="28"/>
          <w:szCs w:val="28"/>
        </w:rPr>
        <w:t>Д</w:t>
      </w:r>
      <w:r w:rsidR="00495AA7" w:rsidRPr="00927747">
        <w:rPr>
          <w:rFonts w:ascii="Times New Roman" w:hAnsi="Times New Roman" w:cs="Times New Roman"/>
          <w:sz w:val="28"/>
          <w:szCs w:val="28"/>
        </w:rPr>
        <w:t>ля выяснения причин социального неблагополучия, своевременного оказания помощи (социальной, педагогической, консультационной и т.д.)</w:t>
      </w:r>
      <w:r w:rsidR="00495AA7">
        <w:rPr>
          <w:rFonts w:ascii="Times New Roman" w:hAnsi="Times New Roman" w:cs="Times New Roman"/>
          <w:sz w:val="28"/>
          <w:szCs w:val="28"/>
        </w:rPr>
        <w:t xml:space="preserve"> в</w:t>
      </w:r>
      <w:r w:rsidRPr="00927747">
        <w:rPr>
          <w:rFonts w:ascii="Times New Roman" w:hAnsi="Times New Roman" w:cs="Times New Roman"/>
          <w:sz w:val="28"/>
          <w:szCs w:val="28"/>
        </w:rPr>
        <w:t xml:space="preserve"> течение учебн</w:t>
      </w:r>
      <w:r w:rsidR="00807435">
        <w:rPr>
          <w:rFonts w:ascii="Times New Roman" w:hAnsi="Times New Roman" w:cs="Times New Roman"/>
          <w:sz w:val="28"/>
          <w:szCs w:val="28"/>
        </w:rPr>
        <w:t xml:space="preserve">ого </w:t>
      </w:r>
      <w:r w:rsidR="00807435">
        <w:rPr>
          <w:rFonts w:ascii="Times New Roman" w:hAnsi="Times New Roman" w:cs="Times New Roman"/>
          <w:sz w:val="28"/>
          <w:szCs w:val="28"/>
        </w:rPr>
        <w:lastRenderedPageBreak/>
        <w:t xml:space="preserve">года специалистами </w:t>
      </w:r>
      <w:r w:rsidR="00495AA7">
        <w:rPr>
          <w:rFonts w:ascii="Times New Roman" w:hAnsi="Times New Roman" w:cs="Times New Roman"/>
          <w:sz w:val="28"/>
          <w:szCs w:val="28"/>
        </w:rPr>
        <w:t>общеобразовательных организаций</w:t>
      </w:r>
      <w:r w:rsidR="00807435">
        <w:rPr>
          <w:rFonts w:ascii="Times New Roman" w:hAnsi="Times New Roman" w:cs="Times New Roman"/>
          <w:sz w:val="28"/>
          <w:szCs w:val="28"/>
        </w:rPr>
        <w:t xml:space="preserve"> было осуществлено</w:t>
      </w:r>
      <w:r w:rsidRPr="00927747">
        <w:rPr>
          <w:rFonts w:ascii="Times New Roman" w:hAnsi="Times New Roman" w:cs="Times New Roman"/>
          <w:sz w:val="28"/>
          <w:szCs w:val="28"/>
        </w:rPr>
        <w:t xml:space="preserve"> 981 обследование условий жизни семей и детей</w:t>
      </w:r>
      <w:r w:rsidR="00495AA7">
        <w:rPr>
          <w:rFonts w:ascii="Times New Roman" w:hAnsi="Times New Roman" w:cs="Times New Roman"/>
          <w:sz w:val="28"/>
          <w:szCs w:val="28"/>
        </w:rPr>
        <w:t>.</w:t>
      </w:r>
      <w:r w:rsidRPr="00927747">
        <w:rPr>
          <w:rFonts w:ascii="Times New Roman" w:hAnsi="Times New Roman" w:cs="Times New Roman"/>
          <w:sz w:val="28"/>
          <w:szCs w:val="28"/>
        </w:rPr>
        <w:t xml:space="preserve"> </w:t>
      </w:r>
      <w:r w:rsidRPr="00927747">
        <w:rPr>
          <w:rFonts w:ascii="Times New Roman" w:hAnsi="Times New Roman" w:cs="Times New Roman"/>
          <w:sz w:val="28"/>
          <w:szCs w:val="28"/>
          <w:shd w:val="clear" w:color="auto" w:fill="FFFFFF"/>
        </w:rPr>
        <w:t xml:space="preserve">        </w:t>
      </w:r>
    </w:p>
    <w:p w:rsidR="00D47439" w:rsidRPr="00927747" w:rsidRDefault="00D47439" w:rsidP="00BB6328">
      <w:pPr>
        <w:pStyle w:val="ac"/>
        <w:ind w:firstLine="567"/>
        <w:jc w:val="both"/>
        <w:rPr>
          <w:rFonts w:ascii="Times New Roman" w:hAnsi="Times New Roman" w:cs="Times New Roman"/>
          <w:sz w:val="28"/>
          <w:szCs w:val="28"/>
          <w:shd w:val="clear" w:color="auto" w:fill="FFFFFF"/>
        </w:rPr>
      </w:pPr>
      <w:r w:rsidRPr="00927747">
        <w:rPr>
          <w:rFonts w:ascii="Times New Roman" w:hAnsi="Times New Roman" w:cs="Times New Roman"/>
          <w:sz w:val="28"/>
          <w:szCs w:val="28"/>
        </w:rPr>
        <w:tab/>
        <w:t xml:space="preserve">Детям, попавшим в трудную жизненную ситуацию, </w:t>
      </w:r>
      <w:proofErr w:type="gramStart"/>
      <w:r w:rsidRPr="00927747">
        <w:rPr>
          <w:rFonts w:ascii="Times New Roman" w:hAnsi="Times New Roman" w:cs="Times New Roman"/>
          <w:sz w:val="28"/>
          <w:szCs w:val="28"/>
        </w:rPr>
        <w:t>школы  предоставляют</w:t>
      </w:r>
      <w:proofErr w:type="gramEnd"/>
      <w:r w:rsidRPr="00927747">
        <w:rPr>
          <w:rFonts w:ascii="Times New Roman" w:hAnsi="Times New Roman" w:cs="Times New Roman"/>
          <w:sz w:val="28"/>
          <w:szCs w:val="28"/>
        </w:rPr>
        <w:t xml:space="preserve"> бесплатные услуги дополнительного образования; осуществляют бесплатное питание школьников данной категории; вовлекают учетных  детей в культурную, общественно-полезную деятельность; содействуют предоставлению им в первую очередь мест в лагерях с дневным пребыванием, профильных отрядах школьников, летних школах; оказывают помощь в трудоустройстве в каникулярное время.</w:t>
      </w:r>
      <w:r w:rsidRPr="00927747">
        <w:rPr>
          <w:rFonts w:ascii="Times New Roman" w:hAnsi="Times New Roman" w:cs="Times New Roman"/>
          <w:sz w:val="28"/>
          <w:szCs w:val="28"/>
          <w:shd w:val="clear" w:color="auto" w:fill="FFFFFF"/>
        </w:rPr>
        <w:t xml:space="preserve">  </w:t>
      </w:r>
    </w:p>
    <w:p w:rsidR="00D47439" w:rsidRPr="00927747" w:rsidRDefault="00892980" w:rsidP="00BB6328">
      <w:pPr>
        <w:pStyle w:val="ac"/>
        <w:ind w:firstLine="567"/>
        <w:jc w:val="both"/>
        <w:rPr>
          <w:rFonts w:ascii="Times New Roman" w:hAnsi="Times New Roman" w:cs="Times New Roman"/>
          <w:sz w:val="28"/>
          <w:szCs w:val="28"/>
        </w:rPr>
      </w:pPr>
      <w:r>
        <w:rPr>
          <w:rFonts w:ascii="Times New Roman" w:hAnsi="Times New Roman" w:cs="Times New Roman"/>
          <w:sz w:val="28"/>
          <w:szCs w:val="28"/>
        </w:rPr>
        <w:t xml:space="preserve"> В</w:t>
      </w:r>
      <w:r w:rsidR="00D47439" w:rsidRPr="00927747">
        <w:rPr>
          <w:rFonts w:ascii="Times New Roman" w:hAnsi="Times New Roman" w:cs="Times New Roman"/>
          <w:sz w:val="28"/>
          <w:szCs w:val="28"/>
        </w:rPr>
        <w:t xml:space="preserve"> период летних каникул </w:t>
      </w:r>
      <w:r>
        <w:rPr>
          <w:rFonts w:ascii="Times New Roman" w:hAnsi="Times New Roman" w:cs="Times New Roman"/>
          <w:sz w:val="28"/>
          <w:szCs w:val="28"/>
        </w:rPr>
        <w:t xml:space="preserve"> текущего года </w:t>
      </w:r>
      <w:r w:rsidR="00D47439" w:rsidRPr="00927747">
        <w:rPr>
          <w:rFonts w:ascii="Times New Roman" w:hAnsi="Times New Roman" w:cs="Times New Roman"/>
          <w:sz w:val="28"/>
          <w:szCs w:val="28"/>
        </w:rPr>
        <w:t>256 учащихся из 263, состоящих на профилактическом учете, охвачены организованными видами отдыха, из них: 60 -  в выездных лагерях (</w:t>
      </w:r>
      <w:proofErr w:type="spellStart"/>
      <w:r w:rsidR="00D47439" w:rsidRPr="00927747">
        <w:rPr>
          <w:rFonts w:ascii="Times New Roman" w:hAnsi="Times New Roman" w:cs="Times New Roman"/>
          <w:sz w:val="28"/>
          <w:szCs w:val="28"/>
        </w:rPr>
        <w:t>п.Тесь</w:t>
      </w:r>
      <w:proofErr w:type="spellEnd"/>
      <w:r w:rsidR="00D47439" w:rsidRPr="00927747">
        <w:rPr>
          <w:rFonts w:ascii="Times New Roman" w:hAnsi="Times New Roman" w:cs="Times New Roman"/>
          <w:sz w:val="28"/>
          <w:szCs w:val="28"/>
        </w:rPr>
        <w:t xml:space="preserve"> и </w:t>
      </w:r>
      <w:proofErr w:type="spellStart"/>
      <w:r w:rsidR="00D47439" w:rsidRPr="00927747">
        <w:rPr>
          <w:rFonts w:ascii="Times New Roman" w:hAnsi="Times New Roman" w:cs="Times New Roman"/>
          <w:sz w:val="28"/>
          <w:szCs w:val="28"/>
        </w:rPr>
        <w:t>г.Анапа</w:t>
      </w:r>
      <w:proofErr w:type="spellEnd"/>
      <w:r w:rsidR="00D47439" w:rsidRPr="00927747">
        <w:rPr>
          <w:rFonts w:ascii="Times New Roman" w:hAnsi="Times New Roman" w:cs="Times New Roman"/>
          <w:sz w:val="28"/>
          <w:szCs w:val="28"/>
        </w:rPr>
        <w:t>), 96 - в лагерях с дневным пребыванием, летних школах</w:t>
      </w:r>
      <w:r w:rsidR="0043711F">
        <w:rPr>
          <w:rFonts w:ascii="Times New Roman" w:hAnsi="Times New Roman" w:cs="Times New Roman"/>
          <w:sz w:val="28"/>
          <w:szCs w:val="28"/>
        </w:rPr>
        <w:t>, профильных отрядах школьников;</w:t>
      </w:r>
      <w:r w:rsidR="00D47439" w:rsidRPr="00927747">
        <w:rPr>
          <w:rFonts w:ascii="Times New Roman" w:hAnsi="Times New Roman" w:cs="Times New Roman"/>
          <w:sz w:val="28"/>
          <w:szCs w:val="28"/>
        </w:rPr>
        <w:t xml:space="preserve"> 5 – трудоустроены, 68 </w:t>
      </w:r>
      <w:r w:rsidR="0043711F">
        <w:rPr>
          <w:rFonts w:ascii="Times New Roman" w:hAnsi="Times New Roman" w:cs="Times New Roman"/>
          <w:sz w:val="28"/>
          <w:szCs w:val="28"/>
        </w:rPr>
        <w:t xml:space="preserve">– выехали с родителями в тундру; 27 – заняты иными видами организованной деятельности </w:t>
      </w:r>
      <w:r w:rsidR="00D47439" w:rsidRPr="00927747">
        <w:rPr>
          <w:rFonts w:ascii="Times New Roman" w:hAnsi="Times New Roman" w:cs="Times New Roman"/>
          <w:sz w:val="28"/>
          <w:szCs w:val="28"/>
        </w:rPr>
        <w:t xml:space="preserve">(лечение, поступление, занятость в кружках и секциях учреждений </w:t>
      </w:r>
      <w:proofErr w:type="spellStart"/>
      <w:r w:rsidR="00D47439" w:rsidRPr="00927747">
        <w:rPr>
          <w:rFonts w:ascii="Times New Roman" w:hAnsi="Times New Roman" w:cs="Times New Roman"/>
          <w:sz w:val="28"/>
          <w:szCs w:val="28"/>
        </w:rPr>
        <w:t>доп.образования</w:t>
      </w:r>
      <w:proofErr w:type="spellEnd"/>
      <w:r w:rsidR="00D47439" w:rsidRPr="00927747">
        <w:rPr>
          <w:rFonts w:ascii="Times New Roman" w:hAnsi="Times New Roman" w:cs="Times New Roman"/>
          <w:sz w:val="28"/>
          <w:szCs w:val="28"/>
        </w:rPr>
        <w:t>, культуры, спо</w:t>
      </w:r>
      <w:r w:rsidR="0043711F">
        <w:rPr>
          <w:rFonts w:ascii="Times New Roman" w:hAnsi="Times New Roman" w:cs="Times New Roman"/>
          <w:sz w:val="28"/>
          <w:szCs w:val="28"/>
        </w:rPr>
        <w:t>рта, молодежной политики).</w:t>
      </w:r>
      <w:r w:rsidR="00D47439" w:rsidRPr="00927747">
        <w:rPr>
          <w:rFonts w:ascii="Times New Roman" w:hAnsi="Times New Roman" w:cs="Times New Roman"/>
          <w:sz w:val="28"/>
          <w:szCs w:val="28"/>
        </w:rPr>
        <w:t xml:space="preserve"> Всего организованным отдыхом охвачено 97 % детей «группы риска», что на 7 % выше показателя 2016-2017 учебного года.</w:t>
      </w:r>
    </w:p>
    <w:p w:rsidR="00D47439" w:rsidRPr="00927747" w:rsidRDefault="0043711F" w:rsidP="00BB6328">
      <w:pPr>
        <w:pStyle w:val="ac"/>
        <w:ind w:firstLine="567"/>
        <w:jc w:val="both"/>
        <w:rPr>
          <w:rFonts w:ascii="Times New Roman" w:hAnsi="Times New Roman" w:cs="Times New Roman"/>
          <w:b/>
          <w:bCs/>
          <w:sz w:val="28"/>
          <w:szCs w:val="28"/>
        </w:rPr>
      </w:pPr>
      <w:r>
        <w:rPr>
          <w:rFonts w:ascii="Times New Roman" w:hAnsi="Times New Roman" w:cs="Times New Roman"/>
          <w:sz w:val="28"/>
          <w:szCs w:val="28"/>
        </w:rPr>
        <w:t>М</w:t>
      </w:r>
      <w:r w:rsidRPr="00927747">
        <w:rPr>
          <w:rFonts w:ascii="Times New Roman" w:hAnsi="Times New Roman" w:cs="Times New Roman"/>
          <w:sz w:val="28"/>
          <w:szCs w:val="28"/>
        </w:rPr>
        <w:t>ероприятия социально-значимой деятельности, которые проводились в рамках муниципального социального проекта «Надежда»</w:t>
      </w:r>
      <w:r>
        <w:rPr>
          <w:rFonts w:ascii="Times New Roman" w:hAnsi="Times New Roman" w:cs="Times New Roman"/>
          <w:sz w:val="28"/>
          <w:szCs w:val="28"/>
        </w:rPr>
        <w:t>, способствовали ф</w:t>
      </w:r>
      <w:r w:rsidR="00D47439" w:rsidRPr="00927747">
        <w:rPr>
          <w:rFonts w:ascii="Times New Roman" w:hAnsi="Times New Roman" w:cs="Times New Roman"/>
          <w:sz w:val="28"/>
          <w:szCs w:val="28"/>
        </w:rPr>
        <w:t>ормированию у подростков «группы риска» законопослушного поведения</w:t>
      </w:r>
      <w:r>
        <w:rPr>
          <w:rFonts w:ascii="Times New Roman" w:hAnsi="Times New Roman" w:cs="Times New Roman"/>
          <w:sz w:val="28"/>
          <w:szCs w:val="28"/>
        </w:rPr>
        <w:t>.</w:t>
      </w:r>
      <w:r w:rsidR="00D47439" w:rsidRPr="00927747">
        <w:rPr>
          <w:rFonts w:ascii="Times New Roman" w:hAnsi="Times New Roman" w:cs="Times New Roman"/>
          <w:sz w:val="28"/>
          <w:szCs w:val="28"/>
        </w:rPr>
        <w:t xml:space="preserve"> Проведены 7 мероприятий с детьми, состоящими на всех видах учета, шесть из которых были осуществлены школами города, а итоговое мероприятие – муниципальный конкурс «Перекресток – </w:t>
      </w:r>
      <w:proofErr w:type="gramStart"/>
      <w:r w:rsidR="00D47439" w:rsidRPr="00927747">
        <w:rPr>
          <w:rFonts w:ascii="Times New Roman" w:hAnsi="Times New Roman" w:cs="Times New Roman"/>
          <w:sz w:val="28"/>
          <w:szCs w:val="28"/>
        </w:rPr>
        <w:t>2018»  реализован</w:t>
      </w:r>
      <w:proofErr w:type="gramEnd"/>
      <w:r w:rsidR="00D47439" w:rsidRPr="00927747">
        <w:rPr>
          <w:rFonts w:ascii="Times New Roman" w:hAnsi="Times New Roman" w:cs="Times New Roman"/>
          <w:sz w:val="28"/>
          <w:szCs w:val="28"/>
        </w:rPr>
        <w:t xml:space="preserve"> ДЮЦТТ «Юниор». Особую активность в проводимых мероприятиях проявили учащиеся Дудинских школ № 5, № 1, № 4, Дудинской гимназии. Первое место в социальном проекте «Надежда» заняла команда Дудинской школы №5. </w:t>
      </w:r>
    </w:p>
    <w:p w:rsidR="00D47439" w:rsidRPr="00927747" w:rsidRDefault="0043711F" w:rsidP="00BB6328">
      <w:pPr>
        <w:pStyle w:val="ac"/>
        <w:ind w:firstLine="567"/>
        <w:jc w:val="both"/>
        <w:rPr>
          <w:rFonts w:ascii="Times New Roman" w:hAnsi="Times New Roman" w:cs="Times New Roman"/>
          <w:sz w:val="28"/>
          <w:szCs w:val="28"/>
        </w:rPr>
      </w:pPr>
      <w:r>
        <w:rPr>
          <w:rFonts w:ascii="Times New Roman" w:hAnsi="Times New Roman" w:cs="Times New Roman"/>
          <w:sz w:val="28"/>
          <w:szCs w:val="28"/>
        </w:rPr>
        <w:t>О</w:t>
      </w:r>
      <w:r w:rsidR="00D47439" w:rsidRPr="00927747">
        <w:rPr>
          <w:rFonts w:ascii="Times New Roman" w:hAnsi="Times New Roman" w:cs="Times New Roman"/>
          <w:sz w:val="28"/>
          <w:szCs w:val="28"/>
        </w:rPr>
        <w:t xml:space="preserve">собое внимание </w:t>
      </w:r>
      <w:r>
        <w:rPr>
          <w:rFonts w:ascii="Times New Roman" w:hAnsi="Times New Roman" w:cs="Times New Roman"/>
          <w:sz w:val="28"/>
          <w:szCs w:val="28"/>
        </w:rPr>
        <w:t xml:space="preserve">уделялось </w:t>
      </w:r>
      <w:r w:rsidR="00D47439" w:rsidRPr="00927747">
        <w:rPr>
          <w:rFonts w:ascii="Times New Roman" w:hAnsi="Times New Roman" w:cs="Times New Roman"/>
          <w:sz w:val="28"/>
          <w:szCs w:val="28"/>
        </w:rPr>
        <w:t>вопросу орга</w:t>
      </w:r>
      <w:r>
        <w:rPr>
          <w:rFonts w:ascii="Times New Roman" w:hAnsi="Times New Roman" w:cs="Times New Roman"/>
          <w:sz w:val="28"/>
          <w:szCs w:val="28"/>
        </w:rPr>
        <w:t>низации сотрудничества с семьей</w:t>
      </w:r>
      <w:r w:rsidR="00D47439" w:rsidRPr="00927747">
        <w:rPr>
          <w:rFonts w:ascii="Times New Roman" w:hAnsi="Times New Roman" w:cs="Times New Roman"/>
          <w:sz w:val="28"/>
          <w:szCs w:val="28"/>
        </w:rPr>
        <w:t xml:space="preserve"> как наиболее </w:t>
      </w:r>
      <w:r>
        <w:rPr>
          <w:rFonts w:ascii="Times New Roman" w:hAnsi="Times New Roman" w:cs="Times New Roman"/>
          <w:sz w:val="28"/>
          <w:szCs w:val="28"/>
        </w:rPr>
        <w:t>важному фактору</w:t>
      </w:r>
      <w:r w:rsidR="00D47439" w:rsidRPr="00927747">
        <w:rPr>
          <w:rFonts w:ascii="Times New Roman" w:hAnsi="Times New Roman" w:cs="Times New Roman"/>
          <w:sz w:val="28"/>
          <w:szCs w:val="28"/>
        </w:rPr>
        <w:t xml:space="preserve"> профилактики безнадзорности и правонарушений несовершеннолетних. При работе с семьей педагогические коллективы школ использовали разнообразные формы и методы: общешкольные и классные родительские собрания, родительские лектории, групповые и индивидуальные консультации, круглые столы, семейные праздники, досуговые мероприятия. В планах воспитательной работы школ предусмотрен и проводится родительский лекторий. Самыми запоминающимися стали общешкольные родительские собрания в рамках акций: «Молодежь выбирает жизнь», «Родительский урок», «Большое родительское собрание», «Остановим насилие против детей».</w:t>
      </w:r>
    </w:p>
    <w:p w:rsidR="00D47439" w:rsidRPr="00927747" w:rsidRDefault="00D47439" w:rsidP="00BB6328">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t xml:space="preserve">Система работы школ с родителями направлена не только на привлечение родителей к совместной деятельности в Управляющем Совете, </w:t>
      </w:r>
      <w:proofErr w:type="spellStart"/>
      <w:r w:rsidRPr="00927747">
        <w:rPr>
          <w:rFonts w:ascii="Times New Roman" w:hAnsi="Times New Roman" w:cs="Times New Roman"/>
          <w:sz w:val="28"/>
          <w:szCs w:val="28"/>
        </w:rPr>
        <w:t>бракеражной</w:t>
      </w:r>
      <w:proofErr w:type="spellEnd"/>
      <w:r w:rsidRPr="00927747">
        <w:rPr>
          <w:rFonts w:ascii="Times New Roman" w:hAnsi="Times New Roman" w:cs="Times New Roman"/>
          <w:sz w:val="28"/>
          <w:szCs w:val="28"/>
        </w:rPr>
        <w:t xml:space="preserve"> комиссии, родительских комитетах, открытых педсоветах, публичных отчетах, семейных клубах, временных и постоянных комиссиях, но и на оказание родителям педагогической помощи в вопросах воспитания и обучения детей. Большое значение имеет участие родителей в классных и школьных мероприятиях, в ходе которых укрепляются семейные традиции, родители находят с детьми новые точки соприкосновения, распространяется положительный опыт семейного воспитания. </w:t>
      </w:r>
    </w:p>
    <w:p w:rsidR="00D47439" w:rsidRPr="00927747" w:rsidRDefault="00D47439" w:rsidP="00BB6328">
      <w:pPr>
        <w:pStyle w:val="ac"/>
        <w:ind w:firstLine="567"/>
        <w:jc w:val="both"/>
        <w:rPr>
          <w:rFonts w:ascii="Times New Roman" w:hAnsi="Times New Roman" w:cs="Times New Roman"/>
          <w:sz w:val="28"/>
          <w:szCs w:val="28"/>
        </w:rPr>
      </w:pPr>
      <w:r w:rsidRPr="00927747">
        <w:rPr>
          <w:rFonts w:ascii="Times New Roman" w:hAnsi="Times New Roman" w:cs="Times New Roman"/>
          <w:sz w:val="28"/>
          <w:szCs w:val="28"/>
        </w:rPr>
        <w:lastRenderedPageBreak/>
        <w:t>В течение учебного года в школах района было проведено 324 различных мероприятий для родителей в рамках родительского всеобуча и общешкольных воспитательных мероприятий. В диаграмме 4 отражено количество мероприятий в разрезе учебных четвертей:</w:t>
      </w:r>
    </w:p>
    <w:p w:rsidR="00D47439" w:rsidRPr="00927747" w:rsidRDefault="00D47439" w:rsidP="00D47439">
      <w:pPr>
        <w:shd w:val="clear" w:color="auto" w:fill="FFFFFF"/>
        <w:spacing w:after="0"/>
        <w:ind w:left="6372" w:firstLine="708"/>
        <w:jc w:val="right"/>
        <w:rPr>
          <w:rFonts w:ascii="Times New Roman" w:hAnsi="Times New Roman" w:cs="Times New Roman"/>
          <w:bCs/>
          <w:noProof/>
          <w:sz w:val="24"/>
          <w:szCs w:val="24"/>
        </w:rPr>
      </w:pPr>
      <w:r w:rsidRPr="00927747">
        <w:rPr>
          <w:rFonts w:ascii="Times New Roman" w:hAnsi="Times New Roman" w:cs="Times New Roman"/>
          <w:bCs/>
          <w:noProof/>
          <w:sz w:val="24"/>
          <w:szCs w:val="24"/>
        </w:rPr>
        <w:t>Диаграмма 4</w:t>
      </w:r>
    </w:p>
    <w:p w:rsidR="00D47439" w:rsidRPr="001B2C84" w:rsidRDefault="00D47439" w:rsidP="00D47439">
      <w:pPr>
        <w:shd w:val="clear" w:color="auto" w:fill="FFFFFF"/>
        <w:spacing w:after="0"/>
        <w:rPr>
          <w:rFonts w:ascii="Arial" w:hAnsi="Arial" w:cs="Arial"/>
          <w:b/>
          <w:bCs/>
          <w:noProof/>
        </w:rPr>
      </w:pPr>
      <w:r w:rsidRPr="001B2C84">
        <w:rPr>
          <w:rFonts w:ascii="Arial" w:hAnsi="Arial" w:cs="Arial"/>
          <w:b/>
          <w:bCs/>
          <w:noProof/>
        </w:rPr>
        <w:drawing>
          <wp:inline distT="0" distB="0" distL="0" distR="0" wp14:anchorId="4954250E" wp14:editId="3C1E5AEF">
            <wp:extent cx="5879242" cy="1864274"/>
            <wp:effectExtent l="19050" t="0" r="26258" b="2626"/>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D47439" w:rsidRPr="001B2C84" w:rsidRDefault="00D47439" w:rsidP="00D47439">
      <w:pPr>
        <w:shd w:val="clear" w:color="auto" w:fill="FFFFFF"/>
        <w:spacing w:after="0"/>
        <w:jc w:val="both"/>
        <w:rPr>
          <w:rFonts w:ascii="Arial" w:hAnsi="Arial" w:cs="Arial"/>
        </w:rPr>
      </w:pPr>
    </w:p>
    <w:p w:rsidR="00D47439" w:rsidRPr="00927747" w:rsidRDefault="00D47439" w:rsidP="0043711F">
      <w:pPr>
        <w:pStyle w:val="ac"/>
        <w:ind w:firstLine="709"/>
        <w:jc w:val="both"/>
        <w:rPr>
          <w:rFonts w:ascii="Times New Roman" w:hAnsi="Times New Roman" w:cs="Times New Roman"/>
          <w:sz w:val="28"/>
          <w:szCs w:val="28"/>
          <w:highlight w:val="yellow"/>
        </w:rPr>
      </w:pPr>
      <w:r w:rsidRPr="001B2C84">
        <w:rPr>
          <w:rFonts w:ascii="Arial" w:hAnsi="Arial" w:cs="Arial"/>
          <w:color w:val="FF0000"/>
        </w:rPr>
        <w:t xml:space="preserve"> </w:t>
      </w:r>
      <w:r w:rsidRPr="00927747">
        <w:rPr>
          <w:rFonts w:ascii="Times New Roman" w:hAnsi="Times New Roman" w:cs="Times New Roman"/>
          <w:sz w:val="28"/>
          <w:szCs w:val="28"/>
        </w:rPr>
        <w:t xml:space="preserve">В целях повышения эффективности профилактики правонарушений и антиобщественных действий несовершеннолетних, внедрения восстановительно-медиативных технологий в образовательный процесс, во всех образовательных организациях основного и среднего общего образования муниципального района была продолжена работа по созданию и организации деятельности служб школьной медиации. </w:t>
      </w:r>
    </w:p>
    <w:p w:rsidR="00D47439" w:rsidRPr="00927747" w:rsidRDefault="00D47439" w:rsidP="0043711F">
      <w:pPr>
        <w:pStyle w:val="ac"/>
        <w:ind w:firstLine="709"/>
        <w:jc w:val="both"/>
        <w:rPr>
          <w:rFonts w:ascii="Times New Roman" w:hAnsi="Times New Roman" w:cs="Times New Roman"/>
          <w:sz w:val="28"/>
          <w:szCs w:val="28"/>
        </w:rPr>
      </w:pPr>
      <w:r w:rsidRPr="00927747">
        <w:rPr>
          <w:rFonts w:ascii="Times New Roman" w:hAnsi="Times New Roman" w:cs="Times New Roman"/>
          <w:sz w:val="28"/>
          <w:szCs w:val="28"/>
        </w:rPr>
        <w:t xml:space="preserve">Школьными службами медиации в 2017-2018 учебном году было рассмотрено 41 (+18) обращение по проведению процедуры медиации по различным видам конфликтов. </w:t>
      </w:r>
    </w:p>
    <w:p w:rsidR="00D47439" w:rsidRPr="00927747" w:rsidRDefault="00D47439" w:rsidP="0043711F">
      <w:pPr>
        <w:pStyle w:val="ac"/>
        <w:ind w:firstLine="709"/>
        <w:jc w:val="both"/>
        <w:rPr>
          <w:rFonts w:ascii="Times New Roman" w:hAnsi="Times New Roman" w:cs="Times New Roman"/>
          <w:sz w:val="28"/>
          <w:szCs w:val="28"/>
        </w:rPr>
      </w:pPr>
      <w:r w:rsidRPr="00927747">
        <w:rPr>
          <w:rFonts w:ascii="Times New Roman" w:hAnsi="Times New Roman" w:cs="Times New Roman"/>
          <w:sz w:val="28"/>
          <w:szCs w:val="28"/>
        </w:rPr>
        <w:t>Учитывая вышеизложенное, можно говорить, что вся работа, организованная и проведенная школами по профилактике безнадзорности и правонарушений в 2017-2018 учебном году, заслуживает удовлетворительной оценки.</w:t>
      </w:r>
    </w:p>
    <w:p w:rsidR="00D47439" w:rsidRPr="00927747" w:rsidRDefault="00D47439" w:rsidP="0043711F">
      <w:pPr>
        <w:pStyle w:val="ac"/>
        <w:shd w:val="clear" w:color="auto" w:fill="FFFFFF"/>
        <w:ind w:firstLine="708"/>
        <w:jc w:val="both"/>
        <w:rPr>
          <w:rFonts w:ascii="Times New Roman" w:hAnsi="Times New Roman" w:cs="Times New Roman"/>
          <w:sz w:val="28"/>
          <w:szCs w:val="28"/>
        </w:rPr>
      </w:pPr>
      <w:r w:rsidRPr="00927747">
        <w:rPr>
          <w:rFonts w:ascii="Times New Roman" w:hAnsi="Times New Roman" w:cs="Times New Roman"/>
          <w:sz w:val="28"/>
          <w:szCs w:val="28"/>
        </w:rPr>
        <w:t xml:space="preserve">В целях повышения качества воспитательной работы, направленной на профилактику безнадзорности и правонарушений </w:t>
      </w:r>
      <w:proofErr w:type="gramStart"/>
      <w:r w:rsidRPr="00927747">
        <w:rPr>
          <w:rFonts w:ascii="Times New Roman" w:hAnsi="Times New Roman" w:cs="Times New Roman"/>
          <w:sz w:val="28"/>
          <w:szCs w:val="28"/>
        </w:rPr>
        <w:t>учащихся,  образовательным</w:t>
      </w:r>
      <w:proofErr w:type="gramEnd"/>
      <w:r w:rsidRPr="00927747">
        <w:rPr>
          <w:rFonts w:ascii="Times New Roman" w:hAnsi="Times New Roman" w:cs="Times New Roman"/>
          <w:sz w:val="28"/>
          <w:szCs w:val="28"/>
        </w:rPr>
        <w:t xml:space="preserve"> учреждениям в 2018-2019 учебном году следует:</w:t>
      </w:r>
    </w:p>
    <w:p w:rsidR="00D47439" w:rsidRPr="00927747" w:rsidRDefault="0043711F" w:rsidP="008C616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7439" w:rsidRPr="00927747">
        <w:rPr>
          <w:rFonts w:ascii="Times New Roman" w:hAnsi="Times New Roman" w:cs="Times New Roman"/>
          <w:sz w:val="28"/>
          <w:szCs w:val="28"/>
        </w:rPr>
        <w:t>продолжить работу по внедрению восстановительно-медиативных технологий в образовательный процесс, развитие деятельности школьных служб медиации;</w:t>
      </w:r>
    </w:p>
    <w:p w:rsidR="00D47439" w:rsidRPr="00927747" w:rsidRDefault="0043711F" w:rsidP="008C616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7439" w:rsidRPr="00927747">
        <w:rPr>
          <w:rFonts w:ascii="Times New Roman" w:hAnsi="Times New Roman" w:cs="Times New Roman"/>
          <w:sz w:val="28"/>
          <w:szCs w:val="28"/>
        </w:rPr>
        <w:t xml:space="preserve">совершенствовать </w:t>
      </w:r>
      <w:proofErr w:type="gramStart"/>
      <w:r w:rsidR="00D47439" w:rsidRPr="00927747">
        <w:rPr>
          <w:rFonts w:ascii="Times New Roman" w:hAnsi="Times New Roman" w:cs="Times New Roman"/>
          <w:sz w:val="28"/>
          <w:szCs w:val="28"/>
        </w:rPr>
        <w:t>деятельность  по</w:t>
      </w:r>
      <w:proofErr w:type="gramEnd"/>
      <w:r w:rsidR="00D47439" w:rsidRPr="00927747">
        <w:rPr>
          <w:rFonts w:ascii="Times New Roman" w:hAnsi="Times New Roman" w:cs="Times New Roman"/>
          <w:sz w:val="28"/>
          <w:szCs w:val="28"/>
        </w:rPr>
        <w:t xml:space="preserve"> улучшению качества социально-психолого-педагогического сопровождения детей, требующих о</w:t>
      </w:r>
      <w:r w:rsidR="00320E0D">
        <w:rPr>
          <w:rFonts w:ascii="Times New Roman" w:hAnsi="Times New Roman" w:cs="Times New Roman"/>
          <w:sz w:val="28"/>
          <w:szCs w:val="28"/>
        </w:rPr>
        <w:t>собого педагогического внимания;</w:t>
      </w:r>
    </w:p>
    <w:p w:rsidR="00D47439" w:rsidRPr="00927747" w:rsidRDefault="0043711F" w:rsidP="008C616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7439" w:rsidRPr="00927747">
        <w:rPr>
          <w:rFonts w:ascii="Times New Roman" w:hAnsi="Times New Roman" w:cs="Times New Roman"/>
          <w:sz w:val="28"/>
          <w:szCs w:val="28"/>
        </w:rPr>
        <w:t xml:space="preserve">сохранить </w:t>
      </w:r>
      <w:proofErr w:type="gramStart"/>
      <w:r w:rsidR="00D47439" w:rsidRPr="00927747">
        <w:rPr>
          <w:rFonts w:ascii="Times New Roman" w:hAnsi="Times New Roman" w:cs="Times New Roman"/>
          <w:sz w:val="28"/>
          <w:szCs w:val="28"/>
        </w:rPr>
        <w:t>показатель  вовлечения</w:t>
      </w:r>
      <w:proofErr w:type="gramEnd"/>
      <w:r w:rsidR="00D47439" w:rsidRPr="00927747">
        <w:rPr>
          <w:rFonts w:ascii="Times New Roman" w:hAnsi="Times New Roman" w:cs="Times New Roman"/>
          <w:sz w:val="28"/>
          <w:szCs w:val="28"/>
        </w:rPr>
        <w:t xml:space="preserve"> учетных детей в дополнительное образование в учебный период </w:t>
      </w:r>
      <w:r>
        <w:rPr>
          <w:rFonts w:ascii="Times New Roman" w:hAnsi="Times New Roman" w:cs="Times New Roman"/>
          <w:sz w:val="28"/>
          <w:szCs w:val="28"/>
        </w:rPr>
        <w:t xml:space="preserve"> на уровне 93% ; </w:t>
      </w:r>
      <w:r w:rsidR="00D47439" w:rsidRPr="00927747">
        <w:rPr>
          <w:rFonts w:ascii="Times New Roman" w:hAnsi="Times New Roman" w:cs="Times New Roman"/>
          <w:sz w:val="28"/>
          <w:szCs w:val="28"/>
        </w:rPr>
        <w:t xml:space="preserve">показатель </w:t>
      </w:r>
      <w:r>
        <w:rPr>
          <w:rFonts w:ascii="Times New Roman" w:hAnsi="Times New Roman" w:cs="Times New Roman"/>
          <w:sz w:val="28"/>
          <w:szCs w:val="28"/>
        </w:rPr>
        <w:t xml:space="preserve"> занятости</w:t>
      </w:r>
      <w:r w:rsidR="00D47439" w:rsidRPr="00927747">
        <w:rPr>
          <w:rFonts w:ascii="Times New Roman" w:hAnsi="Times New Roman" w:cs="Times New Roman"/>
          <w:sz w:val="28"/>
          <w:szCs w:val="28"/>
        </w:rPr>
        <w:t xml:space="preserve"> в каникулярное время</w:t>
      </w:r>
      <w:r>
        <w:rPr>
          <w:rFonts w:ascii="Times New Roman" w:hAnsi="Times New Roman" w:cs="Times New Roman"/>
          <w:sz w:val="28"/>
          <w:szCs w:val="28"/>
        </w:rPr>
        <w:t>- 90 %</w:t>
      </w:r>
      <w:r w:rsidR="00D47439" w:rsidRPr="00927747">
        <w:rPr>
          <w:rFonts w:ascii="Times New Roman" w:hAnsi="Times New Roman" w:cs="Times New Roman"/>
          <w:sz w:val="28"/>
          <w:szCs w:val="28"/>
        </w:rPr>
        <w:t>.</w:t>
      </w:r>
    </w:p>
    <w:p w:rsidR="00D47439" w:rsidRPr="001B2C84" w:rsidRDefault="00D47439" w:rsidP="008C6166">
      <w:pPr>
        <w:pStyle w:val="ac"/>
        <w:spacing w:line="276" w:lineRule="auto"/>
        <w:ind w:firstLine="709"/>
        <w:jc w:val="both"/>
        <w:rPr>
          <w:rFonts w:ascii="Arial" w:hAnsi="Arial" w:cs="Arial"/>
        </w:rPr>
      </w:pPr>
    </w:p>
    <w:p w:rsidR="00D81C71" w:rsidRDefault="00D81C71" w:rsidP="005E7BE8">
      <w:pPr>
        <w:pStyle w:val="a4"/>
        <w:widowControl w:val="0"/>
        <w:numPr>
          <w:ilvl w:val="2"/>
          <w:numId w:val="3"/>
        </w:numPr>
        <w:shd w:val="clear" w:color="auto" w:fill="FFFFFF"/>
        <w:autoSpaceDE w:val="0"/>
        <w:autoSpaceDN w:val="0"/>
        <w:adjustRightInd w:val="0"/>
        <w:spacing w:after="0" w:line="240" w:lineRule="auto"/>
        <w:ind w:left="0" w:firstLine="0"/>
        <w:jc w:val="both"/>
        <w:rPr>
          <w:rFonts w:ascii="Times New Roman" w:hAnsi="Times New Roman" w:cs="Times New Roman"/>
          <w:b/>
          <w:bCs/>
          <w:i/>
          <w:sz w:val="28"/>
          <w:szCs w:val="28"/>
        </w:rPr>
      </w:pPr>
      <w:r w:rsidRPr="005E7BE8">
        <w:rPr>
          <w:rFonts w:ascii="Times New Roman" w:hAnsi="Times New Roman" w:cs="Times New Roman"/>
          <w:b/>
          <w:bCs/>
          <w:i/>
          <w:sz w:val="28"/>
          <w:szCs w:val="28"/>
        </w:rPr>
        <w:t>Профилактическая работа в части антинаркотической, антиалкогольной и антитабачной зависимости</w:t>
      </w:r>
    </w:p>
    <w:p w:rsidR="002E0BD7" w:rsidRPr="005E7BE8" w:rsidRDefault="002E0BD7" w:rsidP="002E0BD7">
      <w:pPr>
        <w:pStyle w:val="a4"/>
        <w:widowControl w:val="0"/>
        <w:shd w:val="clear" w:color="auto" w:fill="FFFFFF"/>
        <w:autoSpaceDE w:val="0"/>
        <w:autoSpaceDN w:val="0"/>
        <w:adjustRightInd w:val="0"/>
        <w:spacing w:after="0" w:line="240" w:lineRule="auto"/>
        <w:ind w:left="0"/>
        <w:jc w:val="both"/>
        <w:rPr>
          <w:rFonts w:ascii="Times New Roman" w:hAnsi="Times New Roman" w:cs="Times New Roman"/>
          <w:b/>
          <w:bCs/>
          <w:i/>
          <w:sz w:val="28"/>
          <w:szCs w:val="28"/>
        </w:rPr>
      </w:pPr>
    </w:p>
    <w:p w:rsidR="00052738" w:rsidRPr="00AE1C7B" w:rsidRDefault="00320E0D" w:rsidP="00445A80">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052738" w:rsidRPr="00AE1C7B">
        <w:rPr>
          <w:rFonts w:ascii="Times New Roman" w:hAnsi="Times New Roman" w:cs="Times New Roman"/>
          <w:sz w:val="28"/>
          <w:szCs w:val="28"/>
        </w:rPr>
        <w:t xml:space="preserve">Работа по профилактике употребления учащимися ПАВ в школах осуществляется через </w:t>
      </w:r>
      <w:proofErr w:type="spellStart"/>
      <w:r w:rsidR="00052738" w:rsidRPr="00AE1C7B">
        <w:rPr>
          <w:rFonts w:ascii="Times New Roman" w:hAnsi="Times New Roman" w:cs="Times New Roman"/>
          <w:sz w:val="28"/>
          <w:szCs w:val="28"/>
        </w:rPr>
        <w:t>внутришкольную</w:t>
      </w:r>
      <w:proofErr w:type="spellEnd"/>
      <w:r w:rsidR="00052738" w:rsidRPr="00AE1C7B">
        <w:rPr>
          <w:rFonts w:ascii="Times New Roman" w:hAnsi="Times New Roman" w:cs="Times New Roman"/>
          <w:sz w:val="28"/>
          <w:szCs w:val="28"/>
        </w:rPr>
        <w:t xml:space="preserve"> систему профилактики. Координацию и организацию деятельности школьной системы профилактики осуществляют Советы по профилактике правонарушений (общественный орган школы). </w:t>
      </w:r>
    </w:p>
    <w:p w:rsidR="00052738" w:rsidRPr="00AE1C7B" w:rsidRDefault="00052738" w:rsidP="00445A80">
      <w:pPr>
        <w:pStyle w:val="ac"/>
        <w:jc w:val="both"/>
        <w:rPr>
          <w:rFonts w:ascii="Times New Roman" w:hAnsi="Times New Roman" w:cs="Times New Roman"/>
          <w:sz w:val="28"/>
          <w:szCs w:val="28"/>
        </w:rPr>
      </w:pPr>
      <w:r w:rsidRPr="00AE1C7B">
        <w:rPr>
          <w:rFonts w:ascii="Times New Roman" w:hAnsi="Times New Roman" w:cs="Times New Roman"/>
          <w:sz w:val="28"/>
          <w:szCs w:val="28"/>
        </w:rPr>
        <w:lastRenderedPageBreak/>
        <w:t xml:space="preserve">          В течение 2017-2018 учебного </w:t>
      </w:r>
      <w:proofErr w:type="gramStart"/>
      <w:r w:rsidRPr="00AE1C7B">
        <w:rPr>
          <w:rFonts w:ascii="Times New Roman" w:hAnsi="Times New Roman" w:cs="Times New Roman"/>
          <w:sz w:val="28"/>
          <w:szCs w:val="28"/>
        </w:rPr>
        <w:t>года  в</w:t>
      </w:r>
      <w:proofErr w:type="gramEnd"/>
      <w:r w:rsidRPr="00AE1C7B">
        <w:rPr>
          <w:rFonts w:ascii="Times New Roman" w:hAnsi="Times New Roman" w:cs="Times New Roman"/>
          <w:sz w:val="28"/>
          <w:szCs w:val="28"/>
        </w:rPr>
        <w:t xml:space="preserve"> </w:t>
      </w:r>
      <w:r w:rsidR="00162C55">
        <w:rPr>
          <w:rFonts w:ascii="Times New Roman" w:hAnsi="Times New Roman" w:cs="Times New Roman"/>
          <w:sz w:val="28"/>
          <w:szCs w:val="28"/>
        </w:rPr>
        <w:t>общеобразовательных организациях</w:t>
      </w:r>
      <w:r w:rsidRPr="00AE1C7B">
        <w:rPr>
          <w:rFonts w:ascii="Times New Roman" w:hAnsi="Times New Roman" w:cs="Times New Roman"/>
          <w:sz w:val="28"/>
          <w:szCs w:val="28"/>
        </w:rPr>
        <w:t xml:space="preserve"> освещалась тема сохранения здоровья и негативного отношения к употреблению </w:t>
      </w:r>
      <w:proofErr w:type="spellStart"/>
      <w:r w:rsidRPr="00AE1C7B">
        <w:rPr>
          <w:rFonts w:ascii="Times New Roman" w:hAnsi="Times New Roman" w:cs="Times New Roman"/>
          <w:sz w:val="28"/>
          <w:szCs w:val="28"/>
        </w:rPr>
        <w:t>психо</w:t>
      </w:r>
      <w:proofErr w:type="spellEnd"/>
      <w:r w:rsidRPr="00AE1C7B">
        <w:rPr>
          <w:rFonts w:ascii="Times New Roman" w:hAnsi="Times New Roman" w:cs="Times New Roman"/>
          <w:sz w:val="28"/>
          <w:szCs w:val="28"/>
        </w:rPr>
        <w:t>-активных веществ. В учреждениях постоянно обновлялись информационные стенды, распространялись листовки, проводились целевые мероприятия для всех категорий участников образовательного процесса. Самыми яркими и запоминающимися стали</w:t>
      </w:r>
      <w:r w:rsidR="00C36649">
        <w:rPr>
          <w:rFonts w:ascii="Times New Roman" w:hAnsi="Times New Roman" w:cs="Times New Roman"/>
          <w:sz w:val="28"/>
          <w:szCs w:val="28"/>
        </w:rPr>
        <w:t xml:space="preserve">: </w:t>
      </w:r>
    </w:p>
    <w:p w:rsidR="00052738" w:rsidRPr="00AE1C7B" w:rsidRDefault="00C36649" w:rsidP="00756681">
      <w:pPr>
        <w:pStyle w:val="ac"/>
        <w:numPr>
          <w:ilvl w:val="0"/>
          <w:numId w:val="76"/>
        </w:numPr>
        <w:jc w:val="both"/>
        <w:rPr>
          <w:rFonts w:ascii="Times New Roman" w:hAnsi="Times New Roman" w:cs="Times New Roman"/>
          <w:sz w:val="28"/>
          <w:szCs w:val="28"/>
        </w:rPr>
      </w:pPr>
      <w:r>
        <w:rPr>
          <w:rFonts w:ascii="Times New Roman" w:hAnsi="Times New Roman" w:cs="Times New Roman"/>
          <w:sz w:val="28"/>
          <w:szCs w:val="28"/>
        </w:rPr>
        <w:t>краевая акция</w:t>
      </w:r>
      <w:r w:rsidR="00052738" w:rsidRPr="00AE1C7B">
        <w:rPr>
          <w:rFonts w:ascii="Times New Roman" w:hAnsi="Times New Roman" w:cs="Times New Roman"/>
          <w:sz w:val="28"/>
          <w:szCs w:val="28"/>
        </w:rPr>
        <w:t xml:space="preserve"> «Досуг». По итогам проведения акции 95 % учащихся школ были вовлечены во внеурочную деятельность, что на 5 % больше в срав</w:t>
      </w:r>
      <w:r>
        <w:rPr>
          <w:rFonts w:ascii="Times New Roman" w:hAnsi="Times New Roman" w:cs="Times New Roman"/>
          <w:sz w:val="28"/>
          <w:szCs w:val="28"/>
        </w:rPr>
        <w:t>нении с 2016-2017 учебным годом;</w:t>
      </w:r>
    </w:p>
    <w:p w:rsidR="00052738" w:rsidRPr="00AE1C7B" w:rsidRDefault="00C36649" w:rsidP="00756681">
      <w:pPr>
        <w:pStyle w:val="ac"/>
        <w:numPr>
          <w:ilvl w:val="0"/>
          <w:numId w:val="76"/>
        </w:numPr>
        <w:jc w:val="both"/>
        <w:rPr>
          <w:rFonts w:ascii="Times New Roman" w:hAnsi="Times New Roman" w:cs="Times New Roman"/>
          <w:sz w:val="28"/>
          <w:szCs w:val="28"/>
        </w:rPr>
      </w:pPr>
      <w:r>
        <w:rPr>
          <w:rFonts w:ascii="Times New Roman" w:hAnsi="Times New Roman" w:cs="Times New Roman"/>
          <w:sz w:val="28"/>
          <w:szCs w:val="28"/>
        </w:rPr>
        <w:t>краевая акция</w:t>
      </w:r>
      <w:r w:rsidR="00052738" w:rsidRPr="00AE1C7B">
        <w:rPr>
          <w:rFonts w:ascii="Times New Roman" w:hAnsi="Times New Roman" w:cs="Times New Roman"/>
          <w:sz w:val="28"/>
          <w:szCs w:val="28"/>
        </w:rPr>
        <w:t xml:space="preserve"> «Молодежь выбира</w:t>
      </w:r>
      <w:r>
        <w:rPr>
          <w:rFonts w:ascii="Times New Roman" w:hAnsi="Times New Roman" w:cs="Times New Roman"/>
          <w:sz w:val="28"/>
          <w:szCs w:val="28"/>
        </w:rPr>
        <w:t>ет жизнь». Охват мероприятиями а</w:t>
      </w:r>
      <w:r w:rsidR="00052738" w:rsidRPr="00AE1C7B">
        <w:rPr>
          <w:rFonts w:ascii="Times New Roman" w:hAnsi="Times New Roman" w:cs="Times New Roman"/>
          <w:sz w:val="28"/>
          <w:szCs w:val="28"/>
        </w:rPr>
        <w:t xml:space="preserve">кции составил: </w:t>
      </w:r>
      <w:r w:rsidR="00052738" w:rsidRPr="00AE1C7B">
        <w:rPr>
          <w:rFonts w:ascii="Times New Roman" w:hAnsi="Times New Roman" w:cs="Times New Roman"/>
          <w:sz w:val="28"/>
          <w:szCs w:val="28"/>
          <w:lang w:eastAsia="en-US"/>
        </w:rPr>
        <w:t xml:space="preserve">4 812 учащихся, </w:t>
      </w:r>
      <w:r w:rsidR="00052738" w:rsidRPr="00AE1C7B">
        <w:rPr>
          <w:rFonts w:ascii="Times New Roman" w:hAnsi="Times New Roman" w:cs="Times New Roman"/>
          <w:sz w:val="28"/>
          <w:szCs w:val="28"/>
        </w:rPr>
        <w:t xml:space="preserve">2991 </w:t>
      </w:r>
      <w:r w:rsidR="00052738" w:rsidRPr="00AE1C7B">
        <w:rPr>
          <w:rFonts w:ascii="Times New Roman" w:hAnsi="Times New Roman" w:cs="Times New Roman"/>
          <w:sz w:val="28"/>
          <w:szCs w:val="28"/>
          <w:lang w:eastAsia="en-US"/>
        </w:rPr>
        <w:t>родителей</w:t>
      </w:r>
      <w:r>
        <w:rPr>
          <w:rFonts w:ascii="Times New Roman" w:hAnsi="Times New Roman" w:cs="Times New Roman"/>
          <w:sz w:val="28"/>
          <w:szCs w:val="28"/>
          <w:lang w:eastAsia="en-US"/>
        </w:rPr>
        <w:t>, 339 педагогов, 137 волонтеров;</w:t>
      </w:r>
    </w:p>
    <w:p w:rsidR="00052738" w:rsidRPr="00AE1C7B" w:rsidRDefault="00C36649" w:rsidP="00756681">
      <w:pPr>
        <w:pStyle w:val="ac"/>
        <w:numPr>
          <w:ilvl w:val="0"/>
          <w:numId w:val="76"/>
        </w:numPr>
        <w:jc w:val="both"/>
        <w:rPr>
          <w:rFonts w:ascii="Times New Roman" w:hAnsi="Times New Roman" w:cs="Times New Roman"/>
          <w:sz w:val="28"/>
          <w:szCs w:val="28"/>
        </w:rPr>
      </w:pPr>
      <w:r>
        <w:rPr>
          <w:rFonts w:ascii="Times New Roman" w:hAnsi="Times New Roman" w:cs="Times New Roman"/>
          <w:sz w:val="28"/>
          <w:szCs w:val="28"/>
        </w:rPr>
        <w:t>краевая акция</w:t>
      </w:r>
      <w:r w:rsidR="00052738" w:rsidRPr="00AE1C7B">
        <w:rPr>
          <w:rFonts w:ascii="Times New Roman" w:hAnsi="Times New Roman" w:cs="Times New Roman"/>
          <w:sz w:val="28"/>
          <w:szCs w:val="28"/>
        </w:rPr>
        <w:t xml:space="preserve"> «Спорт – альтернатива пагубным п</w:t>
      </w:r>
      <w:r>
        <w:rPr>
          <w:rFonts w:ascii="Times New Roman" w:hAnsi="Times New Roman" w:cs="Times New Roman"/>
          <w:sz w:val="28"/>
          <w:szCs w:val="28"/>
        </w:rPr>
        <w:t>ривычкам». Охват мероприятиями а</w:t>
      </w:r>
      <w:r w:rsidR="00052738" w:rsidRPr="00AE1C7B">
        <w:rPr>
          <w:rFonts w:ascii="Times New Roman" w:hAnsi="Times New Roman" w:cs="Times New Roman"/>
          <w:sz w:val="28"/>
          <w:szCs w:val="28"/>
        </w:rPr>
        <w:t xml:space="preserve">кции составил: </w:t>
      </w:r>
      <w:r w:rsidR="00052738" w:rsidRPr="00AE1C7B">
        <w:rPr>
          <w:rFonts w:ascii="Times New Roman" w:hAnsi="Times New Roman" w:cs="Times New Roman"/>
          <w:sz w:val="28"/>
          <w:szCs w:val="28"/>
          <w:lang w:eastAsia="en-US"/>
        </w:rPr>
        <w:t>4 579 учащихся школ, 636 воспитанники детских садов, 951 воспитанник учреждений дополнительного об</w:t>
      </w:r>
      <w:r>
        <w:rPr>
          <w:rFonts w:ascii="Times New Roman" w:hAnsi="Times New Roman" w:cs="Times New Roman"/>
          <w:sz w:val="28"/>
          <w:szCs w:val="28"/>
          <w:lang w:eastAsia="en-US"/>
        </w:rPr>
        <w:t>разования, 253 педагога;</w:t>
      </w:r>
    </w:p>
    <w:p w:rsidR="00052738" w:rsidRPr="00AE1C7B" w:rsidRDefault="00052738" w:rsidP="00756681">
      <w:pPr>
        <w:pStyle w:val="ac"/>
        <w:numPr>
          <w:ilvl w:val="0"/>
          <w:numId w:val="76"/>
        </w:numPr>
        <w:jc w:val="both"/>
        <w:rPr>
          <w:rFonts w:ascii="Times New Roman" w:hAnsi="Times New Roman" w:cs="Times New Roman"/>
          <w:sz w:val="28"/>
          <w:szCs w:val="28"/>
        </w:rPr>
      </w:pPr>
      <w:r w:rsidRPr="00AE1C7B">
        <w:rPr>
          <w:rFonts w:ascii="Times New Roman" w:hAnsi="Times New Roman" w:cs="Times New Roman"/>
          <w:sz w:val="28"/>
          <w:szCs w:val="28"/>
        </w:rPr>
        <w:t>мероприятия, приуроченные к</w:t>
      </w:r>
      <w:r w:rsidR="00C36649">
        <w:rPr>
          <w:rFonts w:ascii="Times New Roman" w:hAnsi="Times New Roman" w:cs="Times New Roman"/>
          <w:sz w:val="28"/>
          <w:szCs w:val="28"/>
        </w:rPr>
        <w:t>о</w:t>
      </w:r>
      <w:r w:rsidRPr="00AE1C7B">
        <w:rPr>
          <w:rFonts w:ascii="Times New Roman" w:hAnsi="Times New Roman" w:cs="Times New Roman"/>
          <w:sz w:val="28"/>
          <w:szCs w:val="28"/>
        </w:rPr>
        <w:t xml:space="preserve"> Всемирному дню борьбы со СПИДом (1 декабря). Всего профилактическими мероприятиями охвачено 7 453 человека, из них: учащиеся – 4121 чел., педагоги – 331 чел.</w:t>
      </w:r>
      <w:proofErr w:type="gramStart"/>
      <w:r w:rsidRPr="00AE1C7B">
        <w:rPr>
          <w:rFonts w:ascii="Times New Roman" w:hAnsi="Times New Roman" w:cs="Times New Roman"/>
          <w:sz w:val="28"/>
          <w:szCs w:val="28"/>
        </w:rPr>
        <w:t>,  родители</w:t>
      </w:r>
      <w:proofErr w:type="gramEnd"/>
      <w:r w:rsidRPr="00AE1C7B">
        <w:rPr>
          <w:rFonts w:ascii="Times New Roman" w:hAnsi="Times New Roman" w:cs="Times New Roman"/>
          <w:sz w:val="28"/>
          <w:szCs w:val="28"/>
        </w:rPr>
        <w:t xml:space="preserve"> -  2733 чел.,  гости – 89  чел.;</w:t>
      </w:r>
    </w:p>
    <w:p w:rsidR="00052738" w:rsidRPr="00AE1C7B" w:rsidRDefault="00052738" w:rsidP="00756681">
      <w:pPr>
        <w:pStyle w:val="ac"/>
        <w:numPr>
          <w:ilvl w:val="0"/>
          <w:numId w:val="76"/>
        </w:numPr>
        <w:jc w:val="both"/>
        <w:rPr>
          <w:rFonts w:ascii="Times New Roman" w:hAnsi="Times New Roman" w:cs="Times New Roman"/>
          <w:sz w:val="28"/>
          <w:szCs w:val="28"/>
        </w:rPr>
      </w:pPr>
      <w:proofErr w:type="spellStart"/>
      <w:r w:rsidRPr="00AE1C7B">
        <w:rPr>
          <w:rFonts w:ascii="Times New Roman" w:hAnsi="Times New Roman" w:cs="Times New Roman"/>
          <w:sz w:val="28"/>
          <w:szCs w:val="28"/>
        </w:rPr>
        <w:t>вебинар</w:t>
      </w:r>
      <w:proofErr w:type="spellEnd"/>
      <w:r w:rsidRPr="00AE1C7B">
        <w:rPr>
          <w:rFonts w:ascii="Times New Roman" w:hAnsi="Times New Roman" w:cs="Times New Roman"/>
          <w:sz w:val="28"/>
          <w:szCs w:val="28"/>
        </w:rPr>
        <w:t xml:space="preserve"> «Обеспечение информационной безопасности детства», проводимого Енисейским управлением </w:t>
      </w:r>
      <w:proofErr w:type="spellStart"/>
      <w:r w:rsidRPr="00AE1C7B">
        <w:rPr>
          <w:rFonts w:ascii="Times New Roman" w:hAnsi="Times New Roman" w:cs="Times New Roman"/>
          <w:sz w:val="28"/>
          <w:szCs w:val="28"/>
        </w:rPr>
        <w:t>Роскомнадзора</w:t>
      </w:r>
      <w:proofErr w:type="spellEnd"/>
      <w:r w:rsidRPr="00AE1C7B">
        <w:rPr>
          <w:rFonts w:ascii="Times New Roman" w:hAnsi="Times New Roman" w:cs="Times New Roman"/>
          <w:sz w:val="28"/>
          <w:szCs w:val="28"/>
        </w:rPr>
        <w:t xml:space="preserve">. Всего в </w:t>
      </w:r>
      <w:proofErr w:type="spellStart"/>
      <w:r w:rsidRPr="00AE1C7B">
        <w:rPr>
          <w:rFonts w:ascii="Times New Roman" w:hAnsi="Times New Roman" w:cs="Times New Roman"/>
          <w:sz w:val="28"/>
          <w:szCs w:val="28"/>
        </w:rPr>
        <w:t>вебинаре</w:t>
      </w:r>
      <w:proofErr w:type="spellEnd"/>
      <w:r w:rsidRPr="00AE1C7B">
        <w:rPr>
          <w:rFonts w:ascii="Times New Roman" w:hAnsi="Times New Roman" w:cs="Times New Roman"/>
          <w:sz w:val="28"/>
          <w:szCs w:val="28"/>
        </w:rPr>
        <w:t xml:space="preserve"> приняло участие 62 учащихся и 8 педагогов.</w:t>
      </w:r>
    </w:p>
    <w:p w:rsidR="00052738" w:rsidRPr="00AE1C7B" w:rsidRDefault="00052738" w:rsidP="00445A80">
      <w:pPr>
        <w:pStyle w:val="ac"/>
        <w:ind w:firstLine="851"/>
        <w:jc w:val="both"/>
        <w:rPr>
          <w:rFonts w:ascii="Times New Roman" w:hAnsi="Times New Roman" w:cs="Times New Roman"/>
          <w:sz w:val="28"/>
          <w:szCs w:val="28"/>
        </w:rPr>
      </w:pPr>
      <w:r w:rsidRPr="00AE1C7B">
        <w:rPr>
          <w:rFonts w:ascii="Times New Roman" w:hAnsi="Times New Roman" w:cs="Times New Roman"/>
          <w:sz w:val="28"/>
          <w:szCs w:val="28"/>
        </w:rPr>
        <w:t xml:space="preserve">В целях принятия дополнительных мер по предупреждению употребления </w:t>
      </w:r>
      <w:proofErr w:type="spellStart"/>
      <w:r w:rsidRPr="00AE1C7B">
        <w:rPr>
          <w:rFonts w:ascii="Times New Roman" w:hAnsi="Times New Roman" w:cs="Times New Roman"/>
          <w:sz w:val="28"/>
          <w:szCs w:val="28"/>
        </w:rPr>
        <w:t>психо</w:t>
      </w:r>
      <w:proofErr w:type="spellEnd"/>
      <w:r w:rsidRPr="00AE1C7B">
        <w:rPr>
          <w:rFonts w:ascii="Times New Roman" w:hAnsi="Times New Roman" w:cs="Times New Roman"/>
          <w:sz w:val="28"/>
          <w:szCs w:val="28"/>
        </w:rPr>
        <w:t>-активных вещес</w:t>
      </w:r>
      <w:r w:rsidR="00C36649">
        <w:rPr>
          <w:rFonts w:ascii="Times New Roman" w:hAnsi="Times New Roman" w:cs="Times New Roman"/>
          <w:sz w:val="28"/>
          <w:szCs w:val="28"/>
        </w:rPr>
        <w:t>тв несовершеннолетними</w:t>
      </w:r>
      <w:r w:rsidRPr="00AE1C7B">
        <w:rPr>
          <w:rFonts w:ascii="Times New Roman" w:hAnsi="Times New Roman" w:cs="Times New Roman"/>
          <w:sz w:val="28"/>
          <w:szCs w:val="28"/>
        </w:rPr>
        <w:t xml:space="preserve"> в течение учебного года образов</w:t>
      </w:r>
      <w:r w:rsidR="00C36649">
        <w:rPr>
          <w:rFonts w:ascii="Times New Roman" w:hAnsi="Times New Roman" w:cs="Times New Roman"/>
          <w:sz w:val="28"/>
          <w:szCs w:val="28"/>
        </w:rPr>
        <w:t>ательными организациями основного и среднего</w:t>
      </w:r>
      <w:r w:rsidRPr="00AE1C7B">
        <w:rPr>
          <w:rFonts w:ascii="Times New Roman" w:hAnsi="Times New Roman" w:cs="Times New Roman"/>
          <w:sz w:val="28"/>
          <w:szCs w:val="28"/>
        </w:rPr>
        <w:t xml:space="preserve"> </w:t>
      </w:r>
      <w:r w:rsidR="00C36649">
        <w:rPr>
          <w:rFonts w:ascii="Times New Roman" w:hAnsi="Times New Roman" w:cs="Times New Roman"/>
          <w:sz w:val="28"/>
          <w:szCs w:val="28"/>
        </w:rPr>
        <w:t>уровней</w:t>
      </w:r>
      <w:r w:rsidRPr="00AE1C7B">
        <w:rPr>
          <w:rFonts w:ascii="Times New Roman" w:hAnsi="Times New Roman" w:cs="Times New Roman"/>
          <w:sz w:val="28"/>
          <w:szCs w:val="28"/>
        </w:rPr>
        <w:t xml:space="preserve"> обучения реализовывались программы «Здоровая Россия – общее дело» и «Антинаркотический ликбез». Программы включали в себя комплекс мероприятий, направленных на профилактику курения, алкоголизма, наркомании. Занятия проводились в интерактивной форме и носили практический характер. Мониторинг реализации данных программ показал, что нестандартная форма проведения занятий позволила не только расширить знания школьников о вреде и последствиях курения табака и употребления алкоголя, но и увеличить число школьников, выразивших предпочтение ведению здорового образа жизни. Охват программами составил – 2415 учащихся и 193 педагогов. </w:t>
      </w:r>
    </w:p>
    <w:p w:rsidR="00052738" w:rsidRPr="00AE1C7B" w:rsidRDefault="00052738" w:rsidP="00445A80">
      <w:pPr>
        <w:pStyle w:val="ac"/>
        <w:ind w:firstLine="851"/>
        <w:jc w:val="both"/>
        <w:rPr>
          <w:rFonts w:ascii="Times New Roman" w:hAnsi="Times New Roman" w:cs="Times New Roman"/>
          <w:sz w:val="28"/>
          <w:szCs w:val="28"/>
        </w:rPr>
      </w:pPr>
      <w:proofErr w:type="gramStart"/>
      <w:r w:rsidRPr="00AE1C7B">
        <w:rPr>
          <w:rFonts w:ascii="Times New Roman" w:hAnsi="Times New Roman" w:cs="Times New Roman"/>
          <w:sz w:val="28"/>
          <w:szCs w:val="28"/>
        </w:rPr>
        <w:t>В  2017</w:t>
      </w:r>
      <w:proofErr w:type="gramEnd"/>
      <w:r w:rsidRPr="00AE1C7B">
        <w:rPr>
          <w:rFonts w:ascii="Times New Roman" w:hAnsi="Times New Roman" w:cs="Times New Roman"/>
          <w:sz w:val="28"/>
          <w:szCs w:val="28"/>
        </w:rPr>
        <w:t xml:space="preserve">-2018 учебном году школами района было организовано и проведено 1278 различных мероприятий, направленных на профилактику употребления ПАВ, профилактику СПИДа, формирование законопослушного поведения и профилактику асоциального поведения учащихся, формирование здорового образа жизни, профилактику экстремизма и толерантного поведения. Проводя сравнительный анализ за три последних </w:t>
      </w:r>
      <w:proofErr w:type="gramStart"/>
      <w:r w:rsidRPr="00AE1C7B">
        <w:rPr>
          <w:rFonts w:ascii="Times New Roman" w:hAnsi="Times New Roman" w:cs="Times New Roman"/>
          <w:sz w:val="28"/>
          <w:szCs w:val="28"/>
        </w:rPr>
        <w:t xml:space="preserve">года, </w:t>
      </w:r>
      <w:r w:rsidR="00906644">
        <w:rPr>
          <w:rFonts w:ascii="Times New Roman" w:hAnsi="Times New Roman" w:cs="Times New Roman"/>
          <w:sz w:val="28"/>
          <w:szCs w:val="28"/>
        </w:rPr>
        <w:t xml:space="preserve"> мы</w:t>
      </w:r>
      <w:proofErr w:type="gramEnd"/>
      <w:r w:rsidR="00906644">
        <w:rPr>
          <w:rFonts w:ascii="Times New Roman" w:hAnsi="Times New Roman" w:cs="Times New Roman"/>
          <w:sz w:val="28"/>
          <w:szCs w:val="28"/>
        </w:rPr>
        <w:t xml:space="preserve"> видим, что </w:t>
      </w:r>
      <w:r w:rsidRPr="00AE1C7B">
        <w:rPr>
          <w:rFonts w:ascii="Times New Roman" w:hAnsi="Times New Roman" w:cs="Times New Roman"/>
          <w:sz w:val="28"/>
          <w:szCs w:val="28"/>
        </w:rPr>
        <w:t xml:space="preserve">наблюдается снижение количества проводимых профилактических мероприятий по всем направлениям, при этом необходимо отметить, что растет качественный уровень проводимых мероприятий. </w:t>
      </w:r>
    </w:p>
    <w:p w:rsidR="00052738" w:rsidRPr="00AE1C7B" w:rsidRDefault="00052738" w:rsidP="00445A80">
      <w:pPr>
        <w:pStyle w:val="ac"/>
        <w:ind w:firstLine="851"/>
        <w:jc w:val="both"/>
        <w:rPr>
          <w:rFonts w:ascii="Times New Roman" w:hAnsi="Times New Roman" w:cs="Times New Roman"/>
          <w:sz w:val="28"/>
          <w:szCs w:val="28"/>
        </w:rPr>
      </w:pPr>
      <w:r w:rsidRPr="00AE1C7B">
        <w:rPr>
          <w:rFonts w:ascii="Times New Roman" w:hAnsi="Times New Roman" w:cs="Times New Roman"/>
          <w:sz w:val="28"/>
          <w:szCs w:val="28"/>
        </w:rPr>
        <w:t xml:space="preserve">В </w:t>
      </w:r>
      <w:proofErr w:type="gramStart"/>
      <w:r w:rsidRPr="00AE1C7B">
        <w:rPr>
          <w:rFonts w:ascii="Times New Roman" w:hAnsi="Times New Roman" w:cs="Times New Roman"/>
          <w:sz w:val="28"/>
          <w:szCs w:val="28"/>
        </w:rPr>
        <w:t>диаграмме  отражено</w:t>
      </w:r>
      <w:proofErr w:type="gramEnd"/>
      <w:r w:rsidRPr="00AE1C7B">
        <w:rPr>
          <w:rFonts w:ascii="Times New Roman" w:hAnsi="Times New Roman" w:cs="Times New Roman"/>
          <w:sz w:val="28"/>
          <w:szCs w:val="28"/>
        </w:rPr>
        <w:t xml:space="preserve"> число проведенных мероприятий по вышеуказанным направлениям в разрезе 3-х лет:</w:t>
      </w:r>
    </w:p>
    <w:p w:rsidR="00052738" w:rsidRPr="00AE1C7B" w:rsidRDefault="00052738" w:rsidP="00052738">
      <w:pPr>
        <w:pStyle w:val="a4"/>
        <w:shd w:val="clear" w:color="auto" w:fill="FFFFFF"/>
        <w:spacing w:after="0"/>
        <w:ind w:left="0" w:firstLine="851"/>
        <w:jc w:val="right"/>
        <w:rPr>
          <w:rFonts w:ascii="Times New Roman" w:hAnsi="Times New Roman" w:cs="Times New Roman"/>
          <w:b/>
          <w:bCs/>
          <w:sz w:val="28"/>
          <w:szCs w:val="28"/>
        </w:rPr>
      </w:pPr>
    </w:p>
    <w:p w:rsidR="00052738" w:rsidRPr="00074221" w:rsidRDefault="00052738" w:rsidP="00052738">
      <w:pPr>
        <w:pStyle w:val="a4"/>
        <w:shd w:val="clear" w:color="auto" w:fill="FFFFFF"/>
        <w:spacing w:after="0"/>
        <w:ind w:left="0"/>
        <w:jc w:val="both"/>
        <w:rPr>
          <w:rFonts w:ascii="Arial" w:hAnsi="Arial" w:cs="Arial"/>
        </w:rPr>
      </w:pPr>
      <w:r w:rsidRPr="00074221">
        <w:rPr>
          <w:rFonts w:ascii="Arial" w:hAnsi="Arial" w:cs="Arial"/>
          <w:noProof/>
          <w:lang w:eastAsia="ru-RU"/>
        </w:rPr>
        <w:lastRenderedPageBreak/>
        <w:drawing>
          <wp:inline distT="0" distB="0" distL="0" distR="0" wp14:anchorId="0A2CF799" wp14:editId="7A236618">
            <wp:extent cx="6187772" cy="2456953"/>
            <wp:effectExtent l="19050" t="0" r="22528" b="497"/>
            <wp:docPr id="18"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052738" w:rsidRPr="00074221" w:rsidRDefault="00052738" w:rsidP="00052738">
      <w:pPr>
        <w:shd w:val="clear" w:color="auto" w:fill="FFFFFF"/>
        <w:spacing w:after="0"/>
        <w:ind w:right="100"/>
        <w:jc w:val="both"/>
        <w:rPr>
          <w:rFonts w:ascii="Arial" w:hAnsi="Arial" w:cs="Arial"/>
        </w:rPr>
      </w:pPr>
    </w:p>
    <w:p w:rsidR="00052738" w:rsidRPr="00AE1C7B" w:rsidRDefault="00052738" w:rsidP="00E72517">
      <w:pPr>
        <w:pStyle w:val="ac"/>
        <w:shd w:val="clear" w:color="auto" w:fill="FFFFFF"/>
        <w:ind w:firstLine="708"/>
        <w:jc w:val="both"/>
        <w:rPr>
          <w:rFonts w:ascii="Times New Roman" w:hAnsi="Times New Roman" w:cs="Times New Roman"/>
          <w:sz w:val="28"/>
          <w:szCs w:val="28"/>
        </w:rPr>
      </w:pPr>
      <w:r w:rsidRPr="00AE1C7B">
        <w:rPr>
          <w:rFonts w:ascii="Times New Roman" w:hAnsi="Times New Roman" w:cs="Times New Roman"/>
          <w:sz w:val="28"/>
          <w:szCs w:val="28"/>
        </w:rPr>
        <w:t>Традиционно основными формами проведения мероприятий остаются: тематические классные часы, лекции, беседы с учащимися, конкурсы, выставки, «круглые столы», семинары, встречи с представителями правоохранительных органов, работников здравоохранения; тестирование, анкетирование, психологические тренинги; просмотры документальных видеоматериалов, а также различные спортивные мероприятия. Школами активно использовались интерактивные формы проведения мероприятий, а именно: тренинги, метод социального проектирования, мастер-классы с учащимися и родителями.</w:t>
      </w:r>
    </w:p>
    <w:p w:rsidR="00052738" w:rsidRPr="00AE1C7B" w:rsidRDefault="00052738" w:rsidP="00E72517">
      <w:pPr>
        <w:pStyle w:val="ac"/>
        <w:shd w:val="clear" w:color="auto" w:fill="FFFFFF"/>
        <w:ind w:firstLine="708"/>
        <w:jc w:val="both"/>
        <w:rPr>
          <w:rFonts w:ascii="Times New Roman" w:hAnsi="Times New Roman" w:cs="Times New Roman"/>
          <w:sz w:val="28"/>
          <w:szCs w:val="28"/>
        </w:rPr>
      </w:pPr>
      <w:r w:rsidRPr="00AE1C7B">
        <w:rPr>
          <w:rFonts w:ascii="Times New Roman" w:hAnsi="Times New Roman" w:cs="Times New Roman"/>
          <w:sz w:val="28"/>
          <w:szCs w:val="28"/>
        </w:rPr>
        <w:t xml:space="preserve">В анонимном диагностическом тестировании (далее – АДТ) школьников на предмет выявления возможного употребления наркотических средств в отчетном году приняли участие 424 учащихся, из них: 352 учащихся г. Дудинки; 5 уч-ся поселка </w:t>
      </w:r>
      <w:proofErr w:type="spellStart"/>
      <w:r w:rsidRPr="00AE1C7B">
        <w:rPr>
          <w:rFonts w:ascii="Times New Roman" w:hAnsi="Times New Roman" w:cs="Times New Roman"/>
          <w:sz w:val="28"/>
          <w:szCs w:val="28"/>
        </w:rPr>
        <w:t>Волочанка</w:t>
      </w:r>
      <w:proofErr w:type="spellEnd"/>
      <w:r w:rsidRPr="00AE1C7B">
        <w:rPr>
          <w:rFonts w:ascii="Times New Roman" w:hAnsi="Times New Roman" w:cs="Times New Roman"/>
          <w:sz w:val="28"/>
          <w:szCs w:val="28"/>
        </w:rPr>
        <w:t xml:space="preserve">; 28 уч-ся с.п. </w:t>
      </w:r>
      <w:proofErr w:type="gramStart"/>
      <w:r w:rsidRPr="00AE1C7B">
        <w:rPr>
          <w:rFonts w:ascii="Times New Roman" w:hAnsi="Times New Roman" w:cs="Times New Roman"/>
          <w:sz w:val="28"/>
          <w:szCs w:val="28"/>
        </w:rPr>
        <w:t>Караул;  39</w:t>
      </w:r>
      <w:proofErr w:type="gramEnd"/>
      <w:r w:rsidRPr="00AE1C7B">
        <w:rPr>
          <w:rFonts w:ascii="Times New Roman" w:hAnsi="Times New Roman" w:cs="Times New Roman"/>
          <w:sz w:val="28"/>
          <w:szCs w:val="28"/>
        </w:rPr>
        <w:t xml:space="preserve"> уч-ся </w:t>
      </w:r>
      <w:proofErr w:type="spellStart"/>
      <w:r w:rsidRPr="00AE1C7B">
        <w:rPr>
          <w:rFonts w:ascii="Times New Roman" w:hAnsi="Times New Roman" w:cs="Times New Roman"/>
          <w:sz w:val="28"/>
          <w:szCs w:val="28"/>
        </w:rPr>
        <w:t>с.п.Хатанга</w:t>
      </w:r>
      <w:proofErr w:type="spellEnd"/>
      <w:r w:rsidRPr="00AE1C7B">
        <w:rPr>
          <w:rFonts w:ascii="Times New Roman" w:hAnsi="Times New Roman" w:cs="Times New Roman"/>
          <w:sz w:val="28"/>
          <w:szCs w:val="28"/>
        </w:rPr>
        <w:t xml:space="preserve">.  Уменьшение охвата учащихся АДТ в сравнении с </w:t>
      </w:r>
      <w:r w:rsidR="00906644">
        <w:rPr>
          <w:rFonts w:ascii="Times New Roman" w:hAnsi="Times New Roman" w:cs="Times New Roman"/>
          <w:sz w:val="28"/>
          <w:szCs w:val="28"/>
        </w:rPr>
        <w:t>2016</w:t>
      </w:r>
      <w:r w:rsidRPr="00AE1C7B">
        <w:rPr>
          <w:rFonts w:ascii="Times New Roman" w:hAnsi="Times New Roman" w:cs="Times New Roman"/>
          <w:sz w:val="28"/>
          <w:szCs w:val="28"/>
        </w:rPr>
        <w:t xml:space="preserve"> годом составило 356 (45,6 %)</w:t>
      </w:r>
      <w:r w:rsidR="00906644">
        <w:rPr>
          <w:rFonts w:ascii="Times New Roman" w:hAnsi="Times New Roman" w:cs="Times New Roman"/>
          <w:sz w:val="28"/>
          <w:szCs w:val="28"/>
        </w:rPr>
        <w:t>, это</w:t>
      </w:r>
      <w:r w:rsidRPr="00AE1C7B">
        <w:rPr>
          <w:rFonts w:ascii="Times New Roman" w:hAnsi="Times New Roman" w:cs="Times New Roman"/>
          <w:sz w:val="28"/>
          <w:szCs w:val="28"/>
        </w:rPr>
        <w:t xml:space="preserve"> связано с увеличением стоимости тест-полосок со 180 рублей до 312. Для проведения тестирования были привлечены работники КГБУЗ «Таймырская межрайонная больница», КГБУЗ «</w:t>
      </w:r>
      <w:proofErr w:type="gramStart"/>
      <w:r w:rsidRPr="00AE1C7B">
        <w:rPr>
          <w:rFonts w:ascii="Times New Roman" w:hAnsi="Times New Roman" w:cs="Times New Roman"/>
          <w:sz w:val="28"/>
          <w:szCs w:val="28"/>
        </w:rPr>
        <w:t>Таймырская  районная</w:t>
      </w:r>
      <w:proofErr w:type="gramEnd"/>
      <w:r w:rsidRPr="00AE1C7B">
        <w:rPr>
          <w:rFonts w:ascii="Times New Roman" w:hAnsi="Times New Roman" w:cs="Times New Roman"/>
          <w:sz w:val="28"/>
          <w:szCs w:val="28"/>
        </w:rPr>
        <w:t xml:space="preserve"> больница №1» </w:t>
      </w:r>
      <w:proofErr w:type="spellStart"/>
      <w:r w:rsidRPr="00AE1C7B">
        <w:rPr>
          <w:rFonts w:ascii="Times New Roman" w:hAnsi="Times New Roman" w:cs="Times New Roman"/>
          <w:sz w:val="28"/>
          <w:szCs w:val="28"/>
        </w:rPr>
        <w:t>с.п.Хатанга</w:t>
      </w:r>
      <w:proofErr w:type="spellEnd"/>
      <w:r w:rsidRPr="00AE1C7B">
        <w:rPr>
          <w:rFonts w:ascii="Times New Roman" w:hAnsi="Times New Roman" w:cs="Times New Roman"/>
          <w:sz w:val="28"/>
          <w:szCs w:val="28"/>
        </w:rPr>
        <w:t>. Информация о выявлении положительных результатов тестирования не поступала.</w:t>
      </w:r>
    </w:p>
    <w:p w:rsidR="00052738" w:rsidRPr="00AE1C7B" w:rsidRDefault="00052738" w:rsidP="00E72517">
      <w:pPr>
        <w:pStyle w:val="ac"/>
        <w:ind w:firstLine="709"/>
        <w:jc w:val="both"/>
        <w:rPr>
          <w:rFonts w:ascii="Times New Roman" w:hAnsi="Times New Roman" w:cs="Times New Roman"/>
          <w:sz w:val="28"/>
          <w:szCs w:val="28"/>
        </w:rPr>
      </w:pPr>
      <w:r w:rsidRPr="00AE1C7B">
        <w:rPr>
          <w:rFonts w:ascii="Times New Roman" w:hAnsi="Times New Roman" w:cs="Times New Roman"/>
          <w:sz w:val="28"/>
          <w:szCs w:val="28"/>
          <w:shd w:val="clear" w:color="auto" w:fill="FFFFFF" w:themeFill="background1"/>
        </w:rPr>
        <w:t>В 17 школах муниципального района в апреле 2018 года было проведено социально-психологическое тестирование учащихся на предмет раннего выявления незаконного употребления наркотических средств и психотропных веществ.</w:t>
      </w:r>
      <w:r w:rsidRPr="00AE1C7B">
        <w:rPr>
          <w:rFonts w:ascii="Times New Roman" w:hAnsi="Times New Roman" w:cs="Times New Roman"/>
          <w:sz w:val="28"/>
          <w:szCs w:val="28"/>
        </w:rPr>
        <w:t xml:space="preserve"> Всего в 2018 году в тестировании приняло участие 1415 школьников, что на 78 школьников больше</w:t>
      </w:r>
      <w:r w:rsidR="00906644">
        <w:rPr>
          <w:rFonts w:ascii="Times New Roman" w:hAnsi="Times New Roman" w:cs="Times New Roman"/>
          <w:sz w:val="28"/>
          <w:szCs w:val="28"/>
        </w:rPr>
        <w:t>,</w:t>
      </w:r>
      <w:r w:rsidRPr="00AE1C7B">
        <w:rPr>
          <w:rFonts w:ascii="Times New Roman" w:hAnsi="Times New Roman" w:cs="Times New Roman"/>
          <w:sz w:val="28"/>
          <w:szCs w:val="28"/>
        </w:rPr>
        <w:t xml:space="preserve"> чем в 2017 году. </w:t>
      </w:r>
    </w:p>
    <w:p w:rsidR="00052738" w:rsidRPr="00AE1C7B" w:rsidRDefault="00052738" w:rsidP="00E72517">
      <w:pPr>
        <w:pStyle w:val="ac"/>
        <w:ind w:firstLine="851"/>
        <w:jc w:val="both"/>
        <w:rPr>
          <w:rFonts w:ascii="Times New Roman" w:hAnsi="Times New Roman" w:cs="Times New Roman"/>
          <w:sz w:val="28"/>
          <w:szCs w:val="28"/>
        </w:rPr>
      </w:pPr>
      <w:r w:rsidRPr="00AE1C7B">
        <w:rPr>
          <w:rFonts w:ascii="Times New Roman" w:hAnsi="Times New Roman" w:cs="Times New Roman"/>
          <w:sz w:val="28"/>
          <w:szCs w:val="28"/>
        </w:rPr>
        <w:t xml:space="preserve">В целях обеспечения исполнения законодательства Российской Федерации в части гарантированных прав детей и подростков на получение образования и профилактики безнадзорности и правонарушений </w:t>
      </w:r>
      <w:proofErr w:type="gramStart"/>
      <w:r w:rsidRPr="00AE1C7B">
        <w:rPr>
          <w:rFonts w:ascii="Times New Roman" w:hAnsi="Times New Roman" w:cs="Times New Roman"/>
          <w:sz w:val="28"/>
          <w:szCs w:val="28"/>
        </w:rPr>
        <w:t>несовершеннолетних,  координации</w:t>
      </w:r>
      <w:proofErr w:type="gramEnd"/>
      <w:r w:rsidRPr="00AE1C7B">
        <w:rPr>
          <w:rFonts w:ascii="Times New Roman" w:hAnsi="Times New Roman" w:cs="Times New Roman"/>
          <w:sz w:val="28"/>
          <w:szCs w:val="28"/>
        </w:rPr>
        <w:t xml:space="preserve"> работы школ по улучшению воспитательной работы и предупреждению правонарушений среди несовершеннолетних, продолжил работу Совет профилактики безнадзорности и правонарушений несовершеннолетних, защите их прав и законных интересов при Управлении образования (далее – Совет). </w:t>
      </w:r>
    </w:p>
    <w:p w:rsidR="00052738" w:rsidRPr="00AE1C7B" w:rsidRDefault="00052738" w:rsidP="00E72517">
      <w:pPr>
        <w:pStyle w:val="ac"/>
        <w:ind w:firstLine="851"/>
        <w:jc w:val="both"/>
        <w:rPr>
          <w:rFonts w:ascii="Times New Roman" w:hAnsi="Times New Roman" w:cs="Times New Roman"/>
          <w:sz w:val="28"/>
          <w:szCs w:val="28"/>
        </w:rPr>
      </w:pPr>
      <w:r w:rsidRPr="00AE1C7B">
        <w:rPr>
          <w:rFonts w:ascii="Times New Roman" w:hAnsi="Times New Roman" w:cs="Times New Roman"/>
          <w:sz w:val="28"/>
          <w:szCs w:val="28"/>
        </w:rPr>
        <w:t xml:space="preserve">В 2017-2018 учебном </w:t>
      </w:r>
      <w:proofErr w:type="gramStart"/>
      <w:r w:rsidRPr="00AE1C7B">
        <w:rPr>
          <w:rFonts w:ascii="Times New Roman" w:hAnsi="Times New Roman" w:cs="Times New Roman"/>
          <w:sz w:val="28"/>
          <w:szCs w:val="28"/>
        </w:rPr>
        <w:t>году  проведено</w:t>
      </w:r>
      <w:proofErr w:type="gramEnd"/>
      <w:r w:rsidRPr="00AE1C7B">
        <w:rPr>
          <w:rFonts w:ascii="Times New Roman" w:hAnsi="Times New Roman" w:cs="Times New Roman"/>
          <w:sz w:val="28"/>
          <w:szCs w:val="28"/>
        </w:rPr>
        <w:t xml:space="preserve"> 4 з</w:t>
      </w:r>
      <w:r w:rsidR="00FB19A3">
        <w:rPr>
          <w:rFonts w:ascii="Times New Roman" w:hAnsi="Times New Roman" w:cs="Times New Roman"/>
          <w:sz w:val="28"/>
          <w:szCs w:val="28"/>
        </w:rPr>
        <w:t xml:space="preserve">аседания Совета, на которых </w:t>
      </w:r>
      <w:r w:rsidRPr="00AE1C7B">
        <w:rPr>
          <w:rFonts w:ascii="Times New Roman" w:hAnsi="Times New Roman" w:cs="Times New Roman"/>
          <w:sz w:val="28"/>
          <w:szCs w:val="28"/>
        </w:rPr>
        <w:t xml:space="preserve"> рассмотрены актуальные вопросы по профилактике безнадз</w:t>
      </w:r>
      <w:r w:rsidR="00FB19A3">
        <w:rPr>
          <w:rFonts w:ascii="Times New Roman" w:hAnsi="Times New Roman" w:cs="Times New Roman"/>
          <w:sz w:val="28"/>
          <w:szCs w:val="28"/>
        </w:rPr>
        <w:t>орности и правонарушений, защите</w:t>
      </w:r>
      <w:r w:rsidRPr="00AE1C7B">
        <w:rPr>
          <w:rFonts w:ascii="Times New Roman" w:hAnsi="Times New Roman" w:cs="Times New Roman"/>
          <w:sz w:val="28"/>
          <w:szCs w:val="28"/>
        </w:rPr>
        <w:t xml:space="preserve"> прав и законных интересов несовершеннолетних, принимались решения по активизации деятельности и улучшению качества </w:t>
      </w:r>
      <w:r w:rsidRPr="00AE1C7B">
        <w:rPr>
          <w:rFonts w:ascii="Times New Roman" w:hAnsi="Times New Roman" w:cs="Times New Roman"/>
          <w:sz w:val="28"/>
          <w:szCs w:val="28"/>
        </w:rPr>
        <w:lastRenderedPageBreak/>
        <w:t xml:space="preserve">работы классных руководителей, социальных педагогов, педагогов-психологов в данном направлении. </w:t>
      </w:r>
      <w:r w:rsidR="00C9355B">
        <w:rPr>
          <w:rFonts w:ascii="Times New Roman" w:hAnsi="Times New Roman" w:cs="Times New Roman"/>
          <w:sz w:val="28"/>
          <w:szCs w:val="28"/>
        </w:rPr>
        <w:t xml:space="preserve">Для </w:t>
      </w:r>
      <w:proofErr w:type="gramStart"/>
      <w:r w:rsidR="00C9355B">
        <w:rPr>
          <w:rFonts w:ascii="Times New Roman" w:hAnsi="Times New Roman" w:cs="Times New Roman"/>
          <w:sz w:val="28"/>
          <w:szCs w:val="28"/>
        </w:rPr>
        <w:t>городских  школ</w:t>
      </w:r>
      <w:proofErr w:type="gramEnd"/>
      <w:r w:rsidR="00C9355B">
        <w:rPr>
          <w:rFonts w:ascii="Times New Roman" w:hAnsi="Times New Roman" w:cs="Times New Roman"/>
          <w:sz w:val="28"/>
          <w:szCs w:val="28"/>
        </w:rPr>
        <w:t xml:space="preserve"> заседание Совета проходило в очной форме, для сельских -</w:t>
      </w:r>
      <w:r w:rsidRPr="00AE1C7B">
        <w:rPr>
          <w:rFonts w:ascii="Times New Roman" w:hAnsi="Times New Roman" w:cs="Times New Roman"/>
          <w:sz w:val="28"/>
          <w:szCs w:val="28"/>
        </w:rPr>
        <w:t xml:space="preserve"> </w:t>
      </w:r>
      <w:r w:rsidR="00C9355B">
        <w:rPr>
          <w:rFonts w:ascii="Times New Roman" w:hAnsi="Times New Roman" w:cs="Times New Roman"/>
          <w:sz w:val="28"/>
          <w:szCs w:val="28"/>
        </w:rPr>
        <w:t xml:space="preserve"> в </w:t>
      </w:r>
      <w:r w:rsidRPr="00AE1C7B">
        <w:rPr>
          <w:rFonts w:ascii="Times New Roman" w:hAnsi="Times New Roman" w:cs="Times New Roman"/>
          <w:sz w:val="28"/>
          <w:szCs w:val="28"/>
        </w:rPr>
        <w:t>дистанционно</w:t>
      </w:r>
      <w:r w:rsidR="00C9355B">
        <w:rPr>
          <w:rFonts w:ascii="Times New Roman" w:hAnsi="Times New Roman" w:cs="Times New Roman"/>
          <w:sz w:val="28"/>
          <w:szCs w:val="28"/>
        </w:rPr>
        <w:t xml:space="preserve">й,  с </w:t>
      </w:r>
      <w:r w:rsidR="00C9355B">
        <w:rPr>
          <w:rFonts w:ascii="Times New Roman" w:hAnsi="Times New Roman" w:cs="Times New Roman"/>
          <w:bCs/>
          <w:sz w:val="28"/>
          <w:szCs w:val="28"/>
        </w:rPr>
        <w:t xml:space="preserve"> использованием информационно-</w:t>
      </w:r>
      <w:proofErr w:type="spellStart"/>
      <w:r w:rsidR="00C9355B">
        <w:rPr>
          <w:rFonts w:ascii="Times New Roman" w:hAnsi="Times New Roman" w:cs="Times New Roman"/>
          <w:bCs/>
          <w:sz w:val="28"/>
          <w:szCs w:val="28"/>
        </w:rPr>
        <w:t>телекомуника</w:t>
      </w:r>
      <w:r w:rsidRPr="00AE1C7B">
        <w:rPr>
          <w:rFonts w:ascii="Times New Roman" w:hAnsi="Times New Roman" w:cs="Times New Roman"/>
          <w:bCs/>
          <w:sz w:val="28"/>
          <w:szCs w:val="28"/>
        </w:rPr>
        <w:t>ционной</w:t>
      </w:r>
      <w:proofErr w:type="spellEnd"/>
      <w:r w:rsidRPr="00AE1C7B">
        <w:rPr>
          <w:rFonts w:ascii="Times New Roman" w:hAnsi="Times New Roman" w:cs="Times New Roman"/>
          <w:bCs/>
          <w:sz w:val="28"/>
          <w:szCs w:val="28"/>
        </w:rPr>
        <w:t xml:space="preserve"> сети Интернет. </w:t>
      </w:r>
    </w:p>
    <w:p w:rsidR="00052738" w:rsidRPr="00AE1C7B" w:rsidRDefault="00052738" w:rsidP="00E72517">
      <w:pPr>
        <w:pStyle w:val="ac"/>
        <w:ind w:firstLine="851"/>
        <w:jc w:val="both"/>
        <w:rPr>
          <w:rFonts w:ascii="Times New Roman" w:hAnsi="Times New Roman" w:cs="Times New Roman"/>
          <w:sz w:val="28"/>
          <w:szCs w:val="28"/>
        </w:rPr>
      </w:pPr>
      <w:r w:rsidRPr="00AE1C7B">
        <w:rPr>
          <w:rFonts w:ascii="Times New Roman" w:hAnsi="Times New Roman" w:cs="Times New Roman"/>
          <w:sz w:val="28"/>
          <w:szCs w:val="28"/>
        </w:rPr>
        <w:t xml:space="preserve">Охват учетных детей внеурочной деятельностью в учебное время по району составил 93 %, что на 2 % выше показателя прошлого учебного года. </w:t>
      </w:r>
      <w:r w:rsidR="00F57036">
        <w:rPr>
          <w:rFonts w:ascii="Times New Roman" w:hAnsi="Times New Roman" w:cs="Times New Roman"/>
          <w:sz w:val="28"/>
          <w:szCs w:val="28"/>
        </w:rPr>
        <w:t>О</w:t>
      </w:r>
      <w:r w:rsidRPr="00AE1C7B">
        <w:rPr>
          <w:rFonts w:ascii="Times New Roman" w:hAnsi="Times New Roman" w:cs="Times New Roman"/>
          <w:sz w:val="28"/>
          <w:szCs w:val="28"/>
        </w:rPr>
        <w:t>рганизованными видами отдыха в летний период охвачено 97 % учетных детей (256 из 263).</w:t>
      </w:r>
    </w:p>
    <w:p w:rsidR="00052738" w:rsidRPr="00AE1C7B" w:rsidRDefault="000E6579" w:rsidP="00E72517">
      <w:pPr>
        <w:pStyle w:val="ac"/>
        <w:ind w:firstLine="461"/>
        <w:jc w:val="both"/>
        <w:rPr>
          <w:rFonts w:ascii="Times New Roman" w:hAnsi="Times New Roman" w:cs="Times New Roman"/>
          <w:sz w:val="28"/>
          <w:szCs w:val="28"/>
        </w:rPr>
      </w:pPr>
      <w:r>
        <w:rPr>
          <w:rFonts w:ascii="Times New Roman" w:hAnsi="Times New Roman" w:cs="Times New Roman"/>
          <w:sz w:val="28"/>
          <w:szCs w:val="28"/>
        </w:rPr>
        <w:t xml:space="preserve">      </w:t>
      </w:r>
      <w:r w:rsidR="00052738" w:rsidRPr="00AE1C7B">
        <w:rPr>
          <w:rFonts w:ascii="Times New Roman" w:hAnsi="Times New Roman" w:cs="Times New Roman"/>
          <w:sz w:val="28"/>
          <w:szCs w:val="28"/>
        </w:rPr>
        <w:t>В 2017-2018 учебном году</w:t>
      </w:r>
      <w:r w:rsidR="00AE1C7B">
        <w:rPr>
          <w:rFonts w:ascii="Times New Roman" w:hAnsi="Times New Roman" w:cs="Times New Roman"/>
          <w:sz w:val="28"/>
          <w:szCs w:val="28"/>
        </w:rPr>
        <w:t xml:space="preserve"> в</w:t>
      </w:r>
      <w:r w:rsidR="00052738" w:rsidRPr="00AE1C7B">
        <w:rPr>
          <w:rFonts w:ascii="Times New Roman" w:hAnsi="Times New Roman" w:cs="Times New Roman"/>
          <w:sz w:val="28"/>
          <w:szCs w:val="28"/>
        </w:rPr>
        <w:t xml:space="preserve"> целях координации и совершенствования деятельности педагогических работников школ по профилактике незаконного потребления наркотических и психотропных веществ были проведены следующие мероприятия:</w:t>
      </w:r>
    </w:p>
    <w:p w:rsidR="00052738" w:rsidRPr="00AE1C7B" w:rsidRDefault="00F57036" w:rsidP="00E72517">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052738" w:rsidRPr="00AE1C7B">
        <w:rPr>
          <w:rFonts w:ascii="Times New Roman" w:hAnsi="Times New Roman" w:cs="Times New Roman"/>
          <w:sz w:val="28"/>
          <w:szCs w:val="28"/>
        </w:rPr>
        <w:t xml:space="preserve">краевой семинар для руководителей образовательных организаций и заместителей директоров по воспитательной работе в режиме видеоконференции по теме: «Профилактика </w:t>
      </w:r>
      <w:proofErr w:type="spellStart"/>
      <w:r w:rsidR="00052738" w:rsidRPr="00AE1C7B">
        <w:rPr>
          <w:rFonts w:ascii="Times New Roman" w:hAnsi="Times New Roman" w:cs="Times New Roman"/>
          <w:sz w:val="28"/>
          <w:szCs w:val="28"/>
        </w:rPr>
        <w:t>девиантного</w:t>
      </w:r>
      <w:proofErr w:type="spellEnd"/>
      <w:r w:rsidR="00052738" w:rsidRPr="00AE1C7B">
        <w:rPr>
          <w:rFonts w:ascii="Times New Roman" w:hAnsi="Times New Roman" w:cs="Times New Roman"/>
          <w:sz w:val="28"/>
          <w:szCs w:val="28"/>
        </w:rPr>
        <w:t xml:space="preserve"> поведения среди детей и подростков»;</w:t>
      </w:r>
    </w:p>
    <w:p w:rsidR="00052738" w:rsidRPr="00AE1C7B" w:rsidRDefault="00F57036" w:rsidP="00E72517">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052738" w:rsidRPr="00AE1C7B">
        <w:rPr>
          <w:rFonts w:ascii="Times New Roman" w:hAnsi="Times New Roman" w:cs="Times New Roman"/>
          <w:sz w:val="28"/>
          <w:szCs w:val="28"/>
        </w:rPr>
        <w:t>семинар для руководителей образовательных организаций «Анализ результатов социально-психологического тестирования обучающихся. Использование результатов тестирования в деятельности школы п</w:t>
      </w:r>
      <w:r w:rsidR="00E72517">
        <w:rPr>
          <w:rFonts w:ascii="Times New Roman" w:hAnsi="Times New Roman" w:cs="Times New Roman"/>
          <w:sz w:val="28"/>
          <w:szCs w:val="28"/>
        </w:rPr>
        <w:t>о профилактике потребления ПАВ»;</w:t>
      </w:r>
    </w:p>
    <w:p w:rsidR="00052738" w:rsidRPr="00AE1C7B" w:rsidRDefault="00F57036" w:rsidP="00E72517">
      <w:pPr>
        <w:pStyle w:val="ac"/>
        <w:jc w:val="both"/>
        <w:rPr>
          <w:rFonts w:ascii="Times New Roman" w:hAnsi="Times New Roman" w:cs="Times New Roman"/>
          <w:sz w:val="28"/>
          <w:szCs w:val="28"/>
        </w:rPr>
      </w:pPr>
      <w:r>
        <w:rPr>
          <w:rFonts w:ascii="Times New Roman" w:hAnsi="Times New Roman" w:cs="Times New Roman"/>
          <w:sz w:val="28"/>
          <w:szCs w:val="28"/>
        </w:rPr>
        <w:t>-</w:t>
      </w:r>
      <w:r w:rsidR="00E72517">
        <w:rPr>
          <w:rFonts w:ascii="Times New Roman" w:hAnsi="Times New Roman" w:cs="Times New Roman"/>
          <w:sz w:val="28"/>
          <w:szCs w:val="28"/>
        </w:rPr>
        <w:t xml:space="preserve"> </w:t>
      </w:r>
      <w:r w:rsidR="00052738" w:rsidRPr="00AE1C7B">
        <w:rPr>
          <w:rFonts w:ascii="Times New Roman" w:hAnsi="Times New Roman" w:cs="Times New Roman"/>
          <w:sz w:val="28"/>
          <w:szCs w:val="28"/>
        </w:rPr>
        <w:t>семинар для заместителей директоров и педагогов-организаторов образовательных организаций «Организация социально-психологического тестирования обучающихся в 2018 году»;</w:t>
      </w:r>
    </w:p>
    <w:p w:rsidR="00E72517" w:rsidRDefault="00F57036" w:rsidP="00E72517">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052738" w:rsidRPr="00AE1C7B">
        <w:rPr>
          <w:rFonts w:ascii="Times New Roman" w:hAnsi="Times New Roman" w:cs="Times New Roman"/>
          <w:sz w:val="28"/>
          <w:szCs w:val="28"/>
        </w:rPr>
        <w:t>краевой семинар для заместителей директоров по воспитательной работе, педагогов-организаторов, педагогов-психологов, социальных педагогов, учителей ОБЖ, химии и биологии в режиме видеоконференции по теме: «Профилактика наркомании в образовательных организациях»</w:t>
      </w:r>
      <w:r w:rsidR="00E72517">
        <w:rPr>
          <w:rFonts w:ascii="Times New Roman" w:hAnsi="Times New Roman" w:cs="Times New Roman"/>
          <w:sz w:val="28"/>
          <w:szCs w:val="28"/>
        </w:rPr>
        <w:t>.</w:t>
      </w:r>
    </w:p>
    <w:p w:rsidR="00052738" w:rsidRPr="00AE1C7B" w:rsidRDefault="00052738" w:rsidP="00E72517">
      <w:pPr>
        <w:pStyle w:val="ac"/>
        <w:jc w:val="both"/>
        <w:rPr>
          <w:rFonts w:ascii="Times New Roman" w:hAnsi="Times New Roman" w:cs="Times New Roman"/>
          <w:sz w:val="28"/>
          <w:szCs w:val="28"/>
        </w:rPr>
      </w:pPr>
      <w:r w:rsidRPr="00AE1C7B">
        <w:rPr>
          <w:rFonts w:ascii="Times New Roman" w:hAnsi="Times New Roman" w:cs="Times New Roman"/>
          <w:sz w:val="28"/>
          <w:szCs w:val="28"/>
        </w:rPr>
        <w:t xml:space="preserve"> </w:t>
      </w:r>
    </w:p>
    <w:p w:rsidR="00D81C71" w:rsidRPr="002E0BD7" w:rsidRDefault="00D81C71" w:rsidP="002E0BD7">
      <w:pPr>
        <w:pStyle w:val="a4"/>
        <w:numPr>
          <w:ilvl w:val="2"/>
          <w:numId w:val="3"/>
        </w:numPr>
        <w:spacing w:after="0" w:line="240" w:lineRule="auto"/>
        <w:jc w:val="both"/>
        <w:rPr>
          <w:rFonts w:ascii="Times New Roman" w:hAnsi="Times New Roman" w:cs="Times New Roman"/>
          <w:b/>
          <w:bCs/>
          <w:i/>
          <w:sz w:val="28"/>
          <w:szCs w:val="28"/>
        </w:rPr>
      </w:pPr>
      <w:r w:rsidRPr="002E0BD7">
        <w:rPr>
          <w:rFonts w:ascii="Times New Roman" w:hAnsi="Times New Roman" w:cs="Times New Roman"/>
          <w:b/>
          <w:bCs/>
          <w:i/>
          <w:sz w:val="28"/>
          <w:szCs w:val="28"/>
        </w:rPr>
        <w:t>Деятельность по формированию культуры безопасного поведения учащихся</w:t>
      </w:r>
    </w:p>
    <w:p w:rsidR="002E0BD7" w:rsidRPr="002E0BD7" w:rsidRDefault="002E0BD7" w:rsidP="002E0BD7">
      <w:pPr>
        <w:pStyle w:val="a4"/>
        <w:spacing w:after="0" w:line="240" w:lineRule="auto"/>
        <w:ind w:left="1145"/>
        <w:jc w:val="both"/>
        <w:rPr>
          <w:rFonts w:ascii="Times New Roman" w:hAnsi="Times New Roman" w:cs="Times New Roman"/>
          <w:b/>
          <w:bCs/>
          <w:i/>
          <w:sz w:val="28"/>
          <w:szCs w:val="28"/>
        </w:rPr>
      </w:pPr>
    </w:p>
    <w:p w:rsidR="00F139E0" w:rsidRPr="00F139E0" w:rsidRDefault="00F139E0" w:rsidP="001766D1">
      <w:pPr>
        <w:pStyle w:val="ac"/>
        <w:ind w:firstLine="709"/>
        <w:jc w:val="both"/>
        <w:rPr>
          <w:rFonts w:ascii="Times New Roman" w:hAnsi="Times New Roman" w:cs="Times New Roman"/>
          <w:sz w:val="28"/>
          <w:szCs w:val="28"/>
        </w:rPr>
      </w:pPr>
      <w:r w:rsidRPr="00F139E0">
        <w:rPr>
          <w:rFonts w:ascii="Times New Roman" w:hAnsi="Times New Roman" w:cs="Times New Roman"/>
          <w:sz w:val="28"/>
          <w:szCs w:val="28"/>
        </w:rPr>
        <w:t>Деятельность Управления образования в 2017-2018 учебном году по профилактике детского дорожно-транспортного травматизма и формированию культуры безопасного поведения учащихся строилась в соответствии с планами совместных мероприятий с Управлением по делам ГОЧС Таймырского Долгано-Ненецкого мун</w:t>
      </w:r>
      <w:r w:rsidR="001766D1">
        <w:rPr>
          <w:rFonts w:ascii="Times New Roman" w:hAnsi="Times New Roman" w:cs="Times New Roman"/>
          <w:sz w:val="28"/>
          <w:szCs w:val="28"/>
        </w:rPr>
        <w:t xml:space="preserve">иципального района, </w:t>
      </w:r>
      <w:proofErr w:type="gramStart"/>
      <w:r w:rsidR="001766D1">
        <w:rPr>
          <w:rFonts w:ascii="Times New Roman" w:hAnsi="Times New Roman" w:cs="Times New Roman"/>
          <w:sz w:val="28"/>
          <w:szCs w:val="28"/>
        </w:rPr>
        <w:t xml:space="preserve">Управления </w:t>
      </w:r>
      <w:r w:rsidRPr="00F139E0">
        <w:rPr>
          <w:rFonts w:ascii="Times New Roman" w:hAnsi="Times New Roman" w:cs="Times New Roman"/>
          <w:sz w:val="28"/>
          <w:szCs w:val="28"/>
        </w:rPr>
        <w:t xml:space="preserve"> ОГИБДД</w:t>
      </w:r>
      <w:proofErr w:type="gramEnd"/>
      <w:r w:rsidRPr="00F139E0">
        <w:rPr>
          <w:rFonts w:ascii="Times New Roman" w:hAnsi="Times New Roman" w:cs="Times New Roman"/>
          <w:sz w:val="28"/>
          <w:szCs w:val="28"/>
        </w:rPr>
        <w:t xml:space="preserve"> отдела МВД России по ТДН району, лабораторией Красноярского краевого Дворца пионеров «Центр безопасности дорожного движения» отдела социального творчества.</w:t>
      </w:r>
    </w:p>
    <w:p w:rsidR="00F139E0" w:rsidRPr="00F139E0" w:rsidRDefault="00F139E0" w:rsidP="001766D1">
      <w:pPr>
        <w:pStyle w:val="ac"/>
        <w:ind w:firstLine="709"/>
        <w:jc w:val="both"/>
        <w:rPr>
          <w:rFonts w:ascii="Times New Roman" w:hAnsi="Times New Roman" w:cs="Times New Roman"/>
          <w:sz w:val="28"/>
          <w:szCs w:val="28"/>
        </w:rPr>
      </w:pPr>
      <w:r w:rsidRPr="00F139E0">
        <w:rPr>
          <w:rFonts w:ascii="Times New Roman" w:hAnsi="Times New Roman" w:cs="Times New Roman"/>
          <w:sz w:val="28"/>
          <w:szCs w:val="28"/>
        </w:rPr>
        <w:t>Межведомственное взаимодействие по реализации работы, направленной на формирование культуры безопасного поведения учащихся, осуществлялась по двум направлениям:</w:t>
      </w:r>
    </w:p>
    <w:p w:rsidR="00F139E0" w:rsidRPr="00F139E0" w:rsidRDefault="00011FA5" w:rsidP="001766D1">
      <w:pPr>
        <w:pStyle w:val="ac"/>
        <w:ind w:firstLine="708"/>
        <w:jc w:val="both"/>
        <w:rPr>
          <w:rFonts w:ascii="Times New Roman" w:hAnsi="Times New Roman" w:cs="Times New Roman"/>
          <w:sz w:val="28"/>
          <w:szCs w:val="28"/>
        </w:rPr>
      </w:pPr>
      <w:r>
        <w:rPr>
          <w:rFonts w:ascii="Times New Roman" w:hAnsi="Times New Roman" w:cs="Times New Roman"/>
          <w:sz w:val="28"/>
          <w:szCs w:val="28"/>
        </w:rPr>
        <w:t>- п</w:t>
      </w:r>
      <w:r w:rsidR="00F139E0" w:rsidRPr="00F139E0">
        <w:rPr>
          <w:rFonts w:ascii="Times New Roman" w:hAnsi="Times New Roman" w:cs="Times New Roman"/>
          <w:sz w:val="28"/>
          <w:szCs w:val="28"/>
        </w:rPr>
        <w:t xml:space="preserve">рофилактика ДДТТ (Госавтоинспекция, ДОСААФ). </w:t>
      </w:r>
    </w:p>
    <w:p w:rsidR="00F139E0" w:rsidRPr="00F139E0" w:rsidRDefault="00011FA5" w:rsidP="001766D1">
      <w:pPr>
        <w:pStyle w:val="ac"/>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ф</w:t>
      </w:r>
      <w:r w:rsidR="00F139E0" w:rsidRPr="00F139E0">
        <w:rPr>
          <w:rFonts w:ascii="Times New Roman" w:hAnsi="Times New Roman" w:cs="Times New Roman"/>
          <w:sz w:val="28"/>
          <w:szCs w:val="28"/>
          <w:shd w:val="clear" w:color="auto" w:fill="FFFFFF"/>
        </w:rPr>
        <w:t>ормирование культуры безопасного поведения (</w:t>
      </w:r>
      <w:r w:rsidR="00F139E0" w:rsidRPr="00F139E0">
        <w:rPr>
          <w:rFonts w:ascii="Times New Roman" w:hAnsi="Times New Roman" w:cs="Times New Roman"/>
          <w:sz w:val="28"/>
          <w:szCs w:val="28"/>
        </w:rPr>
        <w:t xml:space="preserve">развитие навыков безопасности и формирования безопасного поведения в школе, в быту, на отдыхе. ГО и ЧС). </w:t>
      </w:r>
    </w:p>
    <w:p w:rsidR="00F139E0" w:rsidRPr="00F139E0" w:rsidRDefault="00F139E0" w:rsidP="001766D1">
      <w:pPr>
        <w:pStyle w:val="ac"/>
        <w:ind w:firstLine="709"/>
        <w:jc w:val="both"/>
        <w:rPr>
          <w:rFonts w:ascii="Times New Roman" w:hAnsi="Times New Roman" w:cs="Times New Roman"/>
          <w:sz w:val="28"/>
          <w:szCs w:val="28"/>
        </w:rPr>
      </w:pPr>
    </w:p>
    <w:p w:rsidR="00F139E0" w:rsidRPr="00322BB2" w:rsidRDefault="00F139E0" w:rsidP="00756681">
      <w:pPr>
        <w:pStyle w:val="ac"/>
        <w:numPr>
          <w:ilvl w:val="0"/>
          <w:numId w:val="75"/>
        </w:numPr>
        <w:spacing w:line="276" w:lineRule="auto"/>
        <w:ind w:left="993"/>
        <w:jc w:val="both"/>
        <w:rPr>
          <w:rFonts w:ascii="Times New Roman" w:hAnsi="Times New Roman" w:cs="Times New Roman"/>
          <w:bCs/>
          <w:sz w:val="28"/>
          <w:szCs w:val="28"/>
        </w:rPr>
      </w:pPr>
      <w:r w:rsidRPr="00322BB2">
        <w:rPr>
          <w:rFonts w:ascii="Times New Roman" w:hAnsi="Times New Roman" w:cs="Times New Roman"/>
          <w:sz w:val="28"/>
          <w:szCs w:val="28"/>
        </w:rPr>
        <w:t>Профилактика детского дорожно-транспортного травматизма</w:t>
      </w:r>
    </w:p>
    <w:p w:rsidR="00F139E0" w:rsidRPr="00F139E0" w:rsidRDefault="00F139E0" w:rsidP="007C3700">
      <w:pPr>
        <w:pStyle w:val="ac"/>
        <w:ind w:firstLine="709"/>
        <w:jc w:val="both"/>
        <w:rPr>
          <w:rFonts w:ascii="Times New Roman" w:hAnsi="Times New Roman" w:cs="Times New Roman"/>
          <w:b/>
          <w:bCs/>
          <w:sz w:val="28"/>
          <w:szCs w:val="28"/>
        </w:rPr>
      </w:pPr>
      <w:r w:rsidRPr="00F139E0">
        <w:rPr>
          <w:rFonts w:ascii="Times New Roman" w:hAnsi="Times New Roman" w:cs="Times New Roman"/>
          <w:sz w:val="28"/>
          <w:szCs w:val="28"/>
        </w:rPr>
        <w:lastRenderedPageBreak/>
        <w:t>Неотъемлемой частью системы обучения детей и подростков навыкам безопасного поведения на дорогах, воспитанию грамотных и законопослушных участников дорожного движения является активизация деятельности школьных отрядов ЮИД.</w:t>
      </w:r>
    </w:p>
    <w:p w:rsidR="00F139E0" w:rsidRPr="00F139E0" w:rsidRDefault="00F139E0" w:rsidP="007C3700">
      <w:pPr>
        <w:pStyle w:val="ac"/>
        <w:ind w:firstLine="709"/>
        <w:jc w:val="both"/>
        <w:rPr>
          <w:rFonts w:ascii="Times New Roman" w:hAnsi="Times New Roman" w:cs="Times New Roman"/>
          <w:sz w:val="28"/>
          <w:szCs w:val="28"/>
        </w:rPr>
      </w:pPr>
      <w:r w:rsidRPr="00F139E0">
        <w:rPr>
          <w:rFonts w:ascii="Times New Roman" w:hAnsi="Times New Roman" w:cs="Times New Roman"/>
          <w:sz w:val="28"/>
          <w:szCs w:val="28"/>
        </w:rPr>
        <w:t>В 2017-2018 учебном году в профилактическом мероприятии «Декад</w:t>
      </w:r>
      <w:r w:rsidR="00655A6F">
        <w:rPr>
          <w:rFonts w:ascii="Times New Roman" w:hAnsi="Times New Roman" w:cs="Times New Roman"/>
          <w:sz w:val="28"/>
          <w:szCs w:val="28"/>
        </w:rPr>
        <w:t xml:space="preserve">а дорожной безопасности </w:t>
      </w:r>
      <w:proofErr w:type="gramStart"/>
      <w:r w:rsidR="00655A6F">
        <w:rPr>
          <w:rFonts w:ascii="Times New Roman" w:hAnsi="Times New Roman" w:cs="Times New Roman"/>
          <w:sz w:val="28"/>
          <w:szCs w:val="28"/>
        </w:rPr>
        <w:t xml:space="preserve">детей» </w:t>
      </w:r>
      <w:r w:rsidRPr="00F139E0">
        <w:rPr>
          <w:rFonts w:ascii="Times New Roman" w:hAnsi="Times New Roman" w:cs="Times New Roman"/>
          <w:sz w:val="28"/>
          <w:szCs w:val="28"/>
        </w:rPr>
        <w:t xml:space="preserve"> приняли</w:t>
      </w:r>
      <w:proofErr w:type="gramEnd"/>
      <w:r w:rsidRPr="00F139E0">
        <w:rPr>
          <w:rFonts w:ascii="Times New Roman" w:hAnsi="Times New Roman" w:cs="Times New Roman"/>
          <w:sz w:val="28"/>
          <w:szCs w:val="28"/>
        </w:rPr>
        <w:t xml:space="preserve"> участие 100 % школьников.  Школьные отряды ЮИД в течение учебного года участ</w:t>
      </w:r>
      <w:r w:rsidR="00655A6F">
        <w:rPr>
          <w:rFonts w:ascii="Times New Roman" w:hAnsi="Times New Roman" w:cs="Times New Roman"/>
          <w:sz w:val="28"/>
          <w:szCs w:val="28"/>
        </w:rPr>
        <w:t>вовали</w:t>
      </w:r>
      <w:r w:rsidRPr="00F139E0">
        <w:rPr>
          <w:rFonts w:ascii="Times New Roman" w:hAnsi="Times New Roman" w:cs="Times New Roman"/>
          <w:sz w:val="28"/>
          <w:szCs w:val="28"/>
        </w:rPr>
        <w:t xml:space="preserve"> в краевых пропагандистских акциях «Пешеход на переход», «Я пассажир!», «Засветись – стань заметней!» и др., целью которых было привлечение внимания участников дорожного движения к вопросам обеспечения безопасности.</w:t>
      </w:r>
    </w:p>
    <w:p w:rsidR="00F139E0" w:rsidRPr="00F139E0" w:rsidRDefault="00F139E0" w:rsidP="007C3700">
      <w:pPr>
        <w:pStyle w:val="ac"/>
        <w:ind w:firstLine="567"/>
        <w:jc w:val="both"/>
        <w:rPr>
          <w:rFonts w:ascii="Times New Roman" w:hAnsi="Times New Roman" w:cs="Times New Roman"/>
          <w:sz w:val="28"/>
          <w:szCs w:val="28"/>
        </w:rPr>
      </w:pPr>
      <w:proofErr w:type="gramStart"/>
      <w:r w:rsidRPr="00F139E0">
        <w:rPr>
          <w:rFonts w:ascii="Times New Roman" w:hAnsi="Times New Roman" w:cs="Times New Roman"/>
          <w:sz w:val="28"/>
          <w:szCs w:val="28"/>
        </w:rPr>
        <w:t xml:space="preserve">В </w:t>
      </w:r>
      <w:r w:rsidR="00011FA5">
        <w:rPr>
          <w:rFonts w:ascii="Times New Roman" w:hAnsi="Times New Roman" w:cs="Times New Roman"/>
          <w:sz w:val="28"/>
          <w:szCs w:val="28"/>
        </w:rPr>
        <w:t xml:space="preserve"> краевом</w:t>
      </w:r>
      <w:proofErr w:type="gramEnd"/>
      <w:r w:rsidR="00011FA5">
        <w:rPr>
          <w:rFonts w:ascii="Times New Roman" w:hAnsi="Times New Roman" w:cs="Times New Roman"/>
          <w:sz w:val="28"/>
          <w:szCs w:val="28"/>
        </w:rPr>
        <w:t xml:space="preserve"> конкурсе «</w:t>
      </w:r>
      <w:r w:rsidRPr="00F139E0">
        <w:rPr>
          <w:rFonts w:ascii="Times New Roman" w:hAnsi="Times New Roman" w:cs="Times New Roman"/>
          <w:sz w:val="28"/>
          <w:szCs w:val="28"/>
        </w:rPr>
        <w:t xml:space="preserve">Лучшая агитбригада по профилактике детского дорожно-транспортного травматизма» приняли участие отряды из пяти школ </w:t>
      </w:r>
      <w:proofErr w:type="spellStart"/>
      <w:r w:rsidRPr="00F139E0">
        <w:rPr>
          <w:rFonts w:ascii="Times New Roman" w:hAnsi="Times New Roman" w:cs="Times New Roman"/>
          <w:sz w:val="28"/>
          <w:szCs w:val="28"/>
        </w:rPr>
        <w:t>г.Дудинки</w:t>
      </w:r>
      <w:proofErr w:type="spellEnd"/>
      <w:r w:rsidRPr="00F139E0">
        <w:rPr>
          <w:rFonts w:ascii="Times New Roman" w:hAnsi="Times New Roman" w:cs="Times New Roman"/>
          <w:sz w:val="28"/>
          <w:szCs w:val="28"/>
        </w:rPr>
        <w:t xml:space="preserve"> и </w:t>
      </w:r>
      <w:r w:rsidR="00011FA5">
        <w:rPr>
          <w:rFonts w:ascii="Times New Roman" w:hAnsi="Times New Roman" w:cs="Times New Roman"/>
          <w:sz w:val="28"/>
          <w:szCs w:val="28"/>
        </w:rPr>
        <w:t>трех</w:t>
      </w:r>
      <w:r w:rsidRPr="00F139E0">
        <w:rPr>
          <w:rFonts w:ascii="Times New Roman" w:hAnsi="Times New Roman" w:cs="Times New Roman"/>
          <w:sz w:val="28"/>
          <w:szCs w:val="28"/>
        </w:rPr>
        <w:t xml:space="preserve"> сельских школ</w:t>
      </w:r>
      <w:r w:rsidR="00011FA5">
        <w:rPr>
          <w:rFonts w:ascii="Times New Roman" w:hAnsi="Times New Roman" w:cs="Times New Roman"/>
          <w:sz w:val="28"/>
          <w:szCs w:val="28"/>
        </w:rPr>
        <w:t xml:space="preserve"> (</w:t>
      </w:r>
      <w:r w:rsidRPr="00F139E0">
        <w:rPr>
          <w:rFonts w:ascii="Times New Roman" w:hAnsi="Times New Roman" w:cs="Times New Roman"/>
          <w:sz w:val="28"/>
          <w:szCs w:val="28"/>
        </w:rPr>
        <w:t xml:space="preserve">ТМК ОУ «Хатангская </w:t>
      </w:r>
      <w:r w:rsidR="00011FA5">
        <w:rPr>
          <w:rFonts w:ascii="Times New Roman" w:hAnsi="Times New Roman" w:cs="Times New Roman"/>
          <w:sz w:val="28"/>
          <w:szCs w:val="28"/>
        </w:rPr>
        <w:t>СШИ</w:t>
      </w:r>
      <w:r w:rsidRPr="00F139E0">
        <w:rPr>
          <w:rFonts w:ascii="Times New Roman" w:hAnsi="Times New Roman" w:cs="Times New Roman"/>
          <w:sz w:val="28"/>
          <w:szCs w:val="28"/>
        </w:rPr>
        <w:t xml:space="preserve">» и ТМК ОУ «Диксонская </w:t>
      </w:r>
      <w:r w:rsidR="00011FA5">
        <w:rPr>
          <w:rFonts w:ascii="Times New Roman" w:hAnsi="Times New Roman" w:cs="Times New Roman"/>
          <w:sz w:val="28"/>
          <w:szCs w:val="28"/>
        </w:rPr>
        <w:t>СШ</w:t>
      </w:r>
      <w:r w:rsidR="00655A6F">
        <w:rPr>
          <w:rFonts w:ascii="Times New Roman" w:hAnsi="Times New Roman" w:cs="Times New Roman"/>
          <w:sz w:val="28"/>
          <w:szCs w:val="28"/>
        </w:rPr>
        <w:t>»</w:t>
      </w:r>
      <w:r w:rsidRPr="00F139E0">
        <w:rPr>
          <w:rFonts w:ascii="Times New Roman" w:hAnsi="Times New Roman" w:cs="Times New Roman"/>
          <w:sz w:val="28"/>
          <w:szCs w:val="28"/>
        </w:rPr>
        <w:t>, ТМК ОУ «</w:t>
      </w:r>
      <w:proofErr w:type="spellStart"/>
      <w:r w:rsidRPr="00F139E0">
        <w:rPr>
          <w:rFonts w:ascii="Times New Roman" w:hAnsi="Times New Roman" w:cs="Times New Roman"/>
          <w:sz w:val="28"/>
          <w:szCs w:val="28"/>
        </w:rPr>
        <w:t>Потаповская</w:t>
      </w:r>
      <w:proofErr w:type="spellEnd"/>
      <w:r w:rsidRPr="00F139E0">
        <w:rPr>
          <w:rFonts w:ascii="Times New Roman" w:hAnsi="Times New Roman" w:cs="Times New Roman"/>
          <w:sz w:val="28"/>
          <w:szCs w:val="28"/>
        </w:rPr>
        <w:t xml:space="preserve"> </w:t>
      </w:r>
      <w:r w:rsidR="00011FA5">
        <w:rPr>
          <w:rFonts w:ascii="Times New Roman" w:hAnsi="Times New Roman" w:cs="Times New Roman"/>
          <w:sz w:val="28"/>
          <w:szCs w:val="28"/>
        </w:rPr>
        <w:t>СШ</w:t>
      </w:r>
      <w:r w:rsidRPr="00F139E0">
        <w:rPr>
          <w:rFonts w:ascii="Times New Roman" w:hAnsi="Times New Roman" w:cs="Times New Roman"/>
          <w:sz w:val="28"/>
          <w:szCs w:val="28"/>
        </w:rPr>
        <w:t>»</w:t>
      </w:r>
      <w:r w:rsidR="00011FA5">
        <w:rPr>
          <w:rFonts w:ascii="Times New Roman" w:hAnsi="Times New Roman" w:cs="Times New Roman"/>
          <w:sz w:val="28"/>
          <w:szCs w:val="28"/>
        </w:rPr>
        <w:t>)</w:t>
      </w:r>
      <w:r w:rsidRPr="00F139E0">
        <w:rPr>
          <w:rFonts w:ascii="Times New Roman" w:hAnsi="Times New Roman" w:cs="Times New Roman"/>
          <w:sz w:val="28"/>
          <w:szCs w:val="28"/>
        </w:rPr>
        <w:t xml:space="preserve">. По итогам конкурса «Лучшая агитбригада по профилактике ДДТТ» в </w:t>
      </w:r>
      <w:r w:rsidRPr="00F139E0">
        <w:rPr>
          <w:rStyle w:val="apple-converted-space"/>
          <w:rFonts w:ascii="Times New Roman" w:eastAsiaTheme="minorEastAsia" w:hAnsi="Times New Roman" w:cs="Times New Roman"/>
          <w:sz w:val="28"/>
          <w:szCs w:val="28"/>
          <w:shd w:val="clear" w:color="auto" w:fill="FFFFFF"/>
        </w:rPr>
        <w:t xml:space="preserve">младшей возрастной группе в число победителей вошел отряд ЮИД ТМК ОУ «Дудинская </w:t>
      </w:r>
      <w:r w:rsidR="00011FA5">
        <w:rPr>
          <w:rStyle w:val="apple-converted-space"/>
          <w:rFonts w:ascii="Times New Roman" w:eastAsiaTheme="minorEastAsia" w:hAnsi="Times New Roman" w:cs="Times New Roman"/>
          <w:sz w:val="28"/>
          <w:szCs w:val="28"/>
          <w:shd w:val="clear" w:color="auto" w:fill="FFFFFF"/>
        </w:rPr>
        <w:t>СШ</w:t>
      </w:r>
      <w:r w:rsidRPr="00F139E0">
        <w:rPr>
          <w:rStyle w:val="apple-converted-space"/>
          <w:rFonts w:ascii="Times New Roman" w:eastAsiaTheme="minorEastAsia" w:hAnsi="Times New Roman" w:cs="Times New Roman"/>
          <w:sz w:val="28"/>
          <w:szCs w:val="28"/>
          <w:shd w:val="clear" w:color="auto" w:fill="FFFFFF"/>
        </w:rPr>
        <w:t xml:space="preserve"> № 5», занявший 3 место; в старшей возрастной группе </w:t>
      </w:r>
      <w:r w:rsidR="00655A6F">
        <w:rPr>
          <w:rStyle w:val="apple-converted-space"/>
          <w:rFonts w:ascii="Times New Roman" w:eastAsiaTheme="minorEastAsia" w:hAnsi="Times New Roman" w:cs="Times New Roman"/>
          <w:sz w:val="28"/>
          <w:szCs w:val="28"/>
          <w:shd w:val="clear" w:color="auto" w:fill="FFFFFF"/>
        </w:rPr>
        <w:t>в число победителей вошел отряд</w:t>
      </w:r>
      <w:r w:rsidRPr="00F139E0">
        <w:rPr>
          <w:rStyle w:val="apple-converted-space"/>
          <w:rFonts w:ascii="Times New Roman" w:eastAsiaTheme="minorEastAsia" w:hAnsi="Times New Roman" w:cs="Times New Roman"/>
          <w:sz w:val="28"/>
          <w:szCs w:val="28"/>
          <w:shd w:val="clear" w:color="auto" w:fill="FFFFFF"/>
        </w:rPr>
        <w:t xml:space="preserve"> ЮИД ТМК ОУ «Дудинская </w:t>
      </w:r>
      <w:r w:rsidR="00011FA5">
        <w:rPr>
          <w:rStyle w:val="apple-converted-space"/>
          <w:rFonts w:ascii="Times New Roman" w:eastAsiaTheme="minorEastAsia" w:hAnsi="Times New Roman" w:cs="Times New Roman"/>
          <w:sz w:val="28"/>
          <w:szCs w:val="28"/>
          <w:shd w:val="clear" w:color="auto" w:fill="FFFFFF"/>
        </w:rPr>
        <w:t>СШ</w:t>
      </w:r>
      <w:r w:rsidRPr="00F139E0">
        <w:rPr>
          <w:rStyle w:val="apple-converted-space"/>
          <w:rFonts w:ascii="Times New Roman" w:eastAsiaTheme="minorEastAsia" w:hAnsi="Times New Roman" w:cs="Times New Roman"/>
          <w:sz w:val="28"/>
          <w:szCs w:val="28"/>
          <w:shd w:val="clear" w:color="auto" w:fill="FFFFFF"/>
        </w:rPr>
        <w:t xml:space="preserve"> № 4»</w:t>
      </w:r>
      <w:r w:rsidR="00011FA5">
        <w:rPr>
          <w:rStyle w:val="apple-converted-space"/>
          <w:rFonts w:ascii="Times New Roman" w:eastAsiaTheme="minorEastAsia" w:hAnsi="Times New Roman" w:cs="Times New Roman"/>
          <w:sz w:val="28"/>
          <w:szCs w:val="28"/>
          <w:shd w:val="clear" w:color="auto" w:fill="FFFFFF"/>
        </w:rPr>
        <w:t>,</w:t>
      </w:r>
      <w:r w:rsidRPr="00F139E0">
        <w:rPr>
          <w:rStyle w:val="apple-converted-space"/>
          <w:rFonts w:ascii="Times New Roman" w:eastAsiaTheme="minorEastAsia" w:hAnsi="Times New Roman" w:cs="Times New Roman"/>
          <w:sz w:val="28"/>
          <w:szCs w:val="28"/>
          <w:shd w:val="clear" w:color="auto" w:fill="FFFFFF"/>
        </w:rPr>
        <w:t xml:space="preserve"> занявший 5 место. </w:t>
      </w:r>
      <w:r w:rsidRPr="00F139E0">
        <w:rPr>
          <w:rFonts w:ascii="Times New Roman" w:hAnsi="Times New Roman" w:cs="Times New Roman"/>
          <w:sz w:val="28"/>
          <w:szCs w:val="28"/>
        </w:rPr>
        <w:t xml:space="preserve">Отряды были отмечены дипломами победителей и приглашены для участия в финал конкурса </w:t>
      </w:r>
      <w:r w:rsidRPr="00F139E0">
        <w:rPr>
          <w:rStyle w:val="apple-style-span"/>
          <w:rFonts w:ascii="Times New Roman" w:hAnsi="Times New Roman" w:cs="Times New Roman"/>
          <w:sz w:val="28"/>
          <w:szCs w:val="28"/>
          <w:shd w:val="clear" w:color="auto" w:fill="FFFFFF"/>
        </w:rPr>
        <w:t>на краевой слет юных инспекторов движения, который состоится 21 сентября 2018 года в Красноярском краевом Дворце пионеров.</w:t>
      </w:r>
      <w:r w:rsidRPr="00F139E0">
        <w:rPr>
          <w:rFonts w:ascii="Times New Roman" w:hAnsi="Times New Roman" w:cs="Times New Roman"/>
          <w:sz w:val="28"/>
          <w:szCs w:val="28"/>
        </w:rPr>
        <w:t xml:space="preserve"> </w:t>
      </w:r>
    </w:p>
    <w:p w:rsidR="00F139E0" w:rsidRPr="00F139E0" w:rsidRDefault="00F139E0" w:rsidP="007C3700">
      <w:pPr>
        <w:spacing w:after="0" w:line="240" w:lineRule="auto"/>
        <w:ind w:firstLine="709"/>
        <w:jc w:val="both"/>
        <w:rPr>
          <w:rFonts w:ascii="Times New Roman" w:hAnsi="Times New Roman" w:cs="Times New Roman"/>
          <w:sz w:val="28"/>
          <w:szCs w:val="28"/>
        </w:rPr>
      </w:pPr>
      <w:r w:rsidRPr="00F139E0">
        <w:rPr>
          <w:rFonts w:ascii="Times New Roman" w:hAnsi="Times New Roman" w:cs="Times New Roman"/>
          <w:sz w:val="28"/>
          <w:szCs w:val="28"/>
        </w:rPr>
        <w:t xml:space="preserve">ТМК ОУ «Дудинская гимназия» и ТМК ОУ «Дудинская </w:t>
      </w:r>
      <w:r w:rsidR="00011FA5">
        <w:rPr>
          <w:rFonts w:ascii="Times New Roman" w:hAnsi="Times New Roman" w:cs="Times New Roman"/>
          <w:sz w:val="28"/>
          <w:szCs w:val="28"/>
        </w:rPr>
        <w:t>СШ</w:t>
      </w:r>
      <w:r w:rsidRPr="00F139E0">
        <w:rPr>
          <w:rFonts w:ascii="Times New Roman" w:hAnsi="Times New Roman" w:cs="Times New Roman"/>
          <w:sz w:val="28"/>
          <w:szCs w:val="28"/>
        </w:rPr>
        <w:t xml:space="preserve"> №1» приняли участие и стали победителями в краевом конкурсном отборе на предоставление субсидии бюджетам муниципальных образований Красноярского края на приобретение электронных стендов с изображениями схем безопасного движения к общеобразовательным организациям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 Приобретение данного оборудования позволит формировать у 1222 школьников навыки безопасного поведения на дорогах на более качественном уровне.</w:t>
      </w:r>
    </w:p>
    <w:p w:rsidR="00F139E0" w:rsidRPr="00F139E0" w:rsidRDefault="00F139E0" w:rsidP="007C3700">
      <w:pPr>
        <w:pStyle w:val="ac"/>
        <w:ind w:firstLine="709"/>
        <w:jc w:val="both"/>
        <w:rPr>
          <w:rFonts w:ascii="Times New Roman" w:hAnsi="Times New Roman" w:cs="Times New Roman"/>
          <w:sz w:val="28"/>
          <w:szCs w:val="28"/>
        </w:rPr>
      </w:pPr>
      <w:r w:rsidRPr="00F139E0">
        <w:rPr>
          <w:rFonts w:ascii="Times New Roman" w:hAnsi="Times New Roman" w:cs="Times New Roman"/>
          <w:sz w:val="28"/>
          <w:szCs w:val="28"/>
        </w:rPr>
        <w:t xml:space="preserve">В профилактическом мероприятии «Декада дорожной безопасности детей» приняли </w:t>
      </w:r>
      <w:proofErr w:type="gramStart"/>
      <w:r w:rsidRPr="00F139E0">
        <w:rPr>
          <w:rFonts w:ascii="Times New Roman" w:hAnsi="Times New Roman" w:cs="Times New Roman"/>
          <w:sz w:val="28"/>
          <w:szCs w:val="28"/>
        </w:rPr>
        <w:t>участие  100</w:t>
      </w:r>
      <w:proofErr w:type="gramEnd"/>
      <w:r w:rsidRPr="00F139E0">
        <w:rPr>
          <w:rFonts w:ascii="Times New Roman" w:hAnsi="Times New Roman" w:cs="Times New Roman"/>
          <w:sz w:val="28"/>
          <w:szCs w:val="28"/>
        </w:rPr>
        <w:t xml:space="preserve"> % школьников.   </w:t>
      </w:r>
    </w:p>
    <w:p w:rsidR="00F139E0" w:rsidRPr="00F139E0" w:rsidRDefault="00F139E0" w:rsidP="007C3700">
      <w:pPr>
        <w:spacing w:after="0" w:line="240" w:lineRule="auto"/>
        <w:ind w:firstLine="709"/>
        <w:jc w:val="both"/>
        <w:rPr>
          <w:rFonts w:ascii="Times New Roman" w:hAnsi="Times New Roman" w:cs="Times New Roman"/>
          <w:sz w:val="28"/>
          <w:szCs w:val="28"/>
        </w:rPr>
      </w:pPr>
      <w:r w:rsidRPr="00F139E0">
        <w:rPr>
          <w:rFonts w:ascii="Times New Roman" w:hAnsi="Times New Roman" w:cs="Times New Roman"/>
          <w:sz w:val="28"/>
          <w:szCs w:val="28"/>
        </w:rPr>
        <w:t>В школьном этапе краевого дистанционного конкурса «Знатоки дорожных правил» приняли участие 2749 школьников, что на 447 учащихся больше чем в 2017 году, из них: 1120 – учащиеся 3-5 классов; 1007 – учащиеся 6-8 классов, 662 – учащиеся 9-10 классов.</w:t>
      </w:r>
    </w:p>
    <w:p w:rsidR="00F139E0" w:rsidRPr="00F139E0" w:rsidRDefault="00F139E0" w:rsidP="007C3700">
      <w:pPr>
        <w:spacing w:after="0" w:line="240" w:lineRule="auto"/>
        <w:ind w:firstLine="426"/>
        <w:jc w:val="both"/>
        <w:rPr>
          <w:rFonts w:ascii="Times New Roman" w:hAnsi="Times New Roman" w:cs="Times New Roman"/>
          <w:sz w:val="28"/>
          <w:szCs w:val="28"/>
        </w:rPr>
      </w:pPr>
      <w:r w:rsidRPr="00F139E0">
        <w:rPr>
          <w:rFonts w:ascii="Times New Roman" w:hAnsi="Times New Roman" w:cs="Times New Roman"/>
          <w:sz w:val="28"/>
          <w:szCs w:val="28"/>
        </w:rPr>
        <w:t xml:space="preserve">В муниципальном этапе краевого конкурса «Безопасное колесо» </w:t>
      </w:r>
      <w:r w:rsidR="00655A6F">
        <w:rPr>
          <w:rFonts w:ascii="Times New Roman" w:hAnsi="Times New Roman" w:cs="Times New Roman"/>
          <w:sz w:val="28"/>
          <w:szCs w:val="28"/>
        </w:rPr>
        <w:t>участвовали</w:t>
      </w:r>
      <w:r w:rsidRPr="00F139E0">
        <w:rPr>
          <w:rFonts w:ascii="Times New Roman" w:hAnsi="Times New Roman" w:cs="Times New Roman"/>
          <w:sz w:val="28"/>
          <w:szCs w:val="28"/>
        </w:rPr>
        <w:t xml:space="preserve"> команды 6 общеобразовательных организаций </w:t>
      </w:r>
      <w:proofErr w:type="spellStart"/>
      <w:r w:rsidRPr="00F139E0">
        <w:rPr>
          <w:rFonts w:ascii="Times New Roman" w:hAnsi="Times New Roman" w:cs="Times New Roman"/>
          <w:sz w:val="28"/>
          <w:szCs w:val="28"/>
        </w:rPr>
        <w:t>г.Дудинки</w:t>
      </w:r>
      <w:proofErr w:type="spellEnd"/>
      <w:r w:rsidRPr="00F139E0">
        <w:rPr>
          <w:rFonts w:ascii="Times New Roman" w:hAnsi="Times New Roman" w:cs="Times New Roman"/>
          <w:sz w:val="28"/>
          <w:szCs w:val="28"/>
        </w:rPr>
        <w:t xml:space="preserve">. Победителем соревнований в общекомандном зачете стала ТМК ОУ «Дудинская </w:t>
      </w:r>
      <w:r w:rsidR="00655A6F">
        <w:rPr>
          <w:rFonts w:ascii="Times New Roman" w:hAnsi="Times New Roman" w:cs="Times New Roman"/>
          <w:sz w:val="28"/>
          <w:szCs w:val="28"/>
        </w:rPr>
        <w:t>СШ</w:t>
      </w:r>
      <w:r w:rsidRPr="00F139E0">
        <w:rPr>
          <w:rFonts w:ascii="Times New Roman" w:hAnsi="Times New Roman" w:cs="Times New Roman"/>
          <w:sz w:val="28"/>
          <w:szCs w:val="28"/>
        </w:rPr>
        <w:t xml:space="preserve"> № 7», </w:t>
      </w:r>
      <w:r w:rsidRPr="00F139E0">
        <w:rPr>
          <w:rFonts w:ascii="Times New Roman" w:hAnsi="Times New Roman" w:cs="Times New Roman"/>
          <w:color w:val="000000"/>
          <w:sz w:val="28"/>
          <w:szCs w:val="28"/>
        </w:rPr>
        <w:t>серебро соревновани</w:t>
      </w:r>
      <w:r w:rsidR="00655A6F">
        <w:rPr>
          <w:rFonts w:ascii="Times New Roman" w:hAnsi="Times New Roman" w:cs="Times New Roman"/>
          <w:color w:val="000000"/>
          <w:sz w:val="28"/>
          <w:szCs w:val="28"/>
        </w:rPr>
        <w:t>й досталось ТМК ОУ «Дудинская СШ</w:t>
      </w:r>
      <w:r w:rsidRPr="00F139E0">
        <w:rPr>
          <w:rFonts w:ascii="Times New Roman" w:hAnsi="Times New Roman" w:cs="Times New Roman"/>
          <w:color w:val="000000"/>
          <w:sz w:val="28"/>
          <w:szCs w:val="28"/>
        </w:rPr>
        <w:t xml:space="preserve"> № 4», третью ступень пьедестала почёта зан</w:t>
      </w:r>
      <w:r w:rsidR="00655A6F">
        <w:rPr>
          <w:rFonts w:ascii="Times New Roman" w:hAnsi="Times New Roman" w:cs="Times New Roman"/>
          <w:color w:val="000000"/>
          <w:sz w:val="28"/>
          <w:szCs w:val="28"/>
        </w:rPr>
        <w:t>яла команда ТМК ОУ «Дудинская СШ</w:t>
      </w:r>
      <w:r w:rsidRPr="00F139E0">
        <w:rPr>
          <w:rFonts w:ascii="Times New Roman" w:hAnsi="Times New Roman" w:cs="Times New Roman"/>
          <w:color w:val="000000"/>
          <w:sz w:val="28"/>
          <w:szCs w:val="28"/>
        </w:rPr>
        <w:t xml:space="preserve"> № 3». Шк</w:t>
      </w:r>
      <w:r w:rsidR="00655A6F">
        <w:rPr>
          <w:rFonts w:ascii="Times New Roman" w:hAnsi="Times New Roman" w:cs="Times New Roman"/>
          <w:color w:val="000000"/>
          <w:sz w:val="28"/>
          <w:szCs w:val="28"/>
        </w:rPr>
        <w:t>олы-победители получили кубки, медали</w:t>
      </w:r>
      <w:r w:rsidRPr="00F139E0">
        <w:rPr>
          <w:rFonts w:ascii="Times New Roman" w:hAnsi="Times New Roman" w:cs="Times New Roman"/>
          <w:color w:val="000000"/>
          <w:sz w:val="28"/>
          <w:szCs w:val="28"/>
        </w:rPr>
        <w:t xml:space="preserve"> </w:t>
      </w:r>
      <w:r w:rsidR="00655A6F">
        <w:rPr>
          <w:rFonts w:ascii="Times New Roman" w:hAnsi="Times New Roman" w:cs="Times New Roman"/>
          <w:color w:val="000000"/>
          <w:sz w:val="28"/>
          <w:szCs w:val="28"/>
        </w:rPr>
        <w:t>и</w:t>
      </w:r>
      <w:r w:rsidRPr="00F139E0">
        <w:rPr>
          <w:rFonts w:ascii="Times New Roman" w:hAnsi="Times New Roman" w:cs="Times New Roman"/>
          <w:color w:val="000000"/>
          <w:sz w:val="28"/>
          <w:szCs w:val="28"/>
        </w:rPr>
        <w:t xml:space="preserve"> велосипед</w:t>
      </w:r>
      <w:r w:rsidR="00655A6F">
        <w:rPr>
          <w:rFonts w:ascii="Times New Roman" w:hAnsi="Times New Roman" w:cs="Times New Roman"/>
          <w:color w:val="000000"/>
          <w:sz w:val="28"/>
          <w:szCs w:val="28"/>
        </w:rPr>
        <w:t>ы</w:t>
      </w:r>
      <w:r w:rsidRPr="00F139E0">
        <w:rPr>
          <w:rFonts w:ascii="Times New Roman" w:hAnsi="Times New Roman" w:cs="Times New Roman"/>
          <w:color w:val="000000"/>
          <w:sz w:val="28"/>
          <w:szCs w:val="28"/>
        </w:rPr>
        <w:t xml:space="preserve">. </w:t>
      </w:r>
      <w:r w:rsidRPr="00F139E0">
        <w:rPr>
          <w:rFonts w:ascii="Times New Roman" w:hAnsi="Times New Roman" w:cs="Times New Roman"/>
          <w:sz w:val="28"/>
          <w:szCs w:val="28"/>
        </w:rPr>
        <w:t xml:space="preserve">Все участники соревнований были награждены сладкими призами. </w:t>
      </w:r>
    </w:p>
    <w:p w:rsidR="00F139E0" w:rsidRPr="00F139E0" w:rsidRDefault="00F139E0" w:rsidP="007C3700">
      <w:pPr>
        <w:spacing w:after="0" w:line="240" w:lineRule="auto"/>
        <w:ind w:firstLine="709"/>
        <w:jc w:val="both"/>
        <w:rPr>
          <w:rFonts w:ascii="Times New Roman" w:hAnsi="Times New Roman" w:cs="Times New Roman"/>
          <w:sz w:val="28"/>
          <w:szCs w:val="28"/>
        </w:rPr>
      </w:pPr>
      <w:r w:rsidRPr="00F139E0">
        <w:rPr>
          <w:rFonts w:ascii="Times New Roman" w:hAnsi="Times New Roman" w:cs="Times New Roman"/>
          <w:sz w:val="28"/>
          <w:szCs w:val="28"/>
        </w:rPr>
        <w:t xml:space="preserve">В целях осуществления контроля </w:t>
      </w:r>
      <w:proofErr w:type="gramStart"/>
      <w:r w:rsidRPr="00F139E0">
        <w:rPr>
          <w:rFonts w:ascii="Times New Roman" w:hAnsi="Times New Roman" w:cs="Times New Roman"/>
          <w:sz w:val="28"/>
          <w:szCs w:val="28"/>
        </w:rPr>
        <w:t xml:space="preserve">за </w:t>
      </w:r>
      <w:r w:rsidR="00655A6F">
        <w:rPr>
          <w:rFonts w:ascii="Times New Roman" w:hAnsi="Times New Roman" w:cs="Times New Roman"/>
          <w:sz w:val="28"/>
          <w:szCs w:val="28"/>
        </w:rPr>
        <w:t xml:space="preserve"> деятельностью</w:t>
      </w:r>
      <w:proofErr w:type="gramEnd"/>
      <w:r w:rsidRPr="00F139E0">
        <w:rPr>
          <w:rFonts w:ascii="Times New Roman" w:hAnsi="Times New Roman" w:cs="Times New Roman"/>
          <w:sz w:val="28"/>
          <w:szCs w:val="28"/>
        </w:rPr>
        <w:t xml:space="preserve"> образовательных ор</w:t>
      </w:r>
      <w:r w:rsidR="00655A6F">
        <w:rPr>
          <w:rFonts w:ascii="Times New Roman" w:hAnsi="Times New Roman" w:cs="Times New Roman"/>
          <w:sz w:val="28"/>
          <w:szCs w:val="28"/>
        </w:rPr>
        <w:t xml:space="preserve">ганизаций по профилактике ДДТТ </w:t>
      </w:r>
      <w:r w:rsidRPr="00F139E0">
        <w:rPr>
          <w:rFonts w:ascii="Times New Roman" w:hAnsi="Times New Roman" w:cs="Times New Roman"/>
          <w:sz w:val="28"/>
          <w:szCs w:val="28"/>
        </w:rPr>
        <w:t xml:space="preserve">в ноябре 2017 года  была проведена совместная проверка школ сотрудниками Госавтоинспекции и Управлением образования (далее – Комиссия). </w:t>
      </w:r>
    </w:p>
    <w:p w:rsidR="00F139E0" w:rsidRPr="00F139E0" w:rsidRDefault="00F139E0" w:rsidP="007C3700">
      <w:pPr>
        <w:spacing w:after="0" w:line="240" w:lineRule="auto"/>
        <w:ind w:firstLine="709"/>
        <w:jc w:val="both"/>
        <w:rPr>
          <w:rFonts w:ascii="Times New Roman" w:hAnsi="Times New Roman" w:cs="Times New Roman"/>
          <w:sz w:val="28"/>
          <w:szCs w:val="28"/>
        </w:rPr>
      </w:pPr>
      <w:r w:rsidRPr="00F139E0">
        <w:rPr>
          <w:rFonts w:ascii="Times New Roman" w:hAnsi="Times New Roman" w:cs="Times New Roman"/>
          <w:sz w:val="28"/>
          <w:szCs w:val="28"/>
        </w:rPr>
        <w:lastRenderedPageBreak/>
        <w:t>По результатам проверки деятельность школ по профилактике ДДТТ в 2017 году была признана удовлетворительной. Комиссией было рекомендовано школам проводить разъяснительную профилактическую работу с нарушителями Правил дорожного движения на внеплановых школьных Советах профилактики с приглашением со</w:t>
      </w:r>
      <w:r w:rsidR="00655A6F">
        <w:rPr>
          <w:rFonts w:ascii="Times New Roman" w:hAnsi="Times New Roman" w:cs="Times New Roman"/>
          <w:sz w:val="28"/>
          <w:szCs w:val="28"/>
        </w:rPr>
        <w:t>трудников ОГИБДД и представителей</w:t>
      </w:r>
      <w:r w:rsidRPr="00F139E0">
        <w:rPr>
          <w:rFonts w:ascii="Times New Roman" w:hAnsi="Times New Roman" w:cs="Times New Roman"/>
          <w:sz w:val="28"/>
          <w:szCs w:val="28"/>
        </w:rPr>
        <w:t xml:space="preserve"> Управления образования. С я</w:t>
      </w:r>
      <w:r w:rsidR="00655A6F">
        <w:rPr>
          <w:rFonts w:ascii="Times New Roman" w:hAnsi="Times New Roman" w:cs="Times New Roman"/>
          <w:sz w:val="28"/>
          <w:szCs w:val="28"/>
        </w:rPr>
        <w:t xml:space="preserve">нваря по май 2018 года </w:t>
      </w:r>
      <w:proofErr w:type="gramStart"/>
      <w:r w:rsidR="00655A6F">
        <w:rPr>
          <w:rFonts w:ascii="Times New Roman" w:hAnsi="Times New Roman" w:cs="Times New Roman"/>
          <w:sz w:val="28"/>
          <w:szCs w:val="28"/>
        </w:rPr>
        <w:t xml:space="preserve">на </w:t>
      </w:r>
      <w:r w:rsidRPr="00F139E0">
        <w:rPr>
          <w:rFonts w:ascii="Times New Roman" w:hAnsi="Times New Roman" w:cs="Times New Roman"/>
          <w:sz w:val="28"/>
          <w:szCs w:val="28"/>
        </w:rPr>
        <w:t xml:space="preserve"> Советах</w:t>
      </w:r>
      <w:proofErr w:type="gramEnd"/>
      <w:r w:rsidRPr="00F139E0">
        <w:rPr>
          <w:rFonts w:ascii="Times New Roman" w:hAnsi="Times New Roman" w:cs="Times New Roman"/>
          <w:sz w:val="28"/>
          <w:szCs w:val="28"/>
        </w:rPr>
        <w:t xml:space="preserve"> был рассмотрен 21 </w:t>
      </w:r>
      <w:r w:rsidR="00655A6F">
        <w:rPr>
          <w:rFonts w:ascii="Times New Roman" w:hAnsi="Times New Roman" w:cs="Times New Roman"/>
          <w:sz w:val="28"/>
          <w:szCs w:val="28"/>
        </w:rPr>
        <w:t>случай</w:t>
      </w:r>
      <w:r w:rsidRPr="00F139E0">
        <w:rPr>
          <w:rFonts w:ascii="Times New Roman" w:hAnsi="Times New Roman" w:cs="Times New Roman"/>
          <w:sz w:val="28"/>
          <w:szCs w:val="28"/>
        </w:rPr>
        <w:t xml:space="preserve"> наруш</w:t>
      </w:r>
      <w:r w:rsidR="00655A6F">
        <w:rPr>
          <w:rFonts w:ascii="Times New Roman" w:hAnsi="Times New Roman" w:cs="Times New Roman"/>
          <w:sz w:val="28"/>
          <w:szCs w:val="28"/>
        </w:rPr>
        <w:t>ений учащимися  Правил</w:t>
      </w:r>
      <w:r w:rsidRPr="00F139E0">
        <w:rPr>
          <w:rFonts w:ascii="Times New Roman" w:hAnsi="Times New Roman" w:cs="Times New Roman"/>
          <w:sz w:val="28"/>
          <w:szCs w:val="28"/>
        </w:rPr>
        <w:t xml:space="preserve"> дорожного движения. В сравнении с аналогичным периодом прошлого года с января по май 2017 года было выявлено 20 учащихся, нарушивш</w:t>
      </w:r>
      <w:r w:rsidR="00786F29">
        <w:rPr>
          <w:rFonts w:ascii="Times New Roman" w:hAnsi="Times New Roman" w:cs="Times New Roman"/>
          <w:sz w:val="28"/>
          <w:szCs w:val="28"/>
        </w:rPr>
        <w:t xml:space="preserve">их </w:t>
      </w:r>
      <w:proofErr w:type="gramStart"/>
      <w:r w:rsidR="00786F29">
        <w:rPr>
          <w:rFonts w:ascii="Times New Roman" w:hAnsi="Times New Roman" w:cs="Times New Roman"/>
          <w:sz w:val="28"/>
          <w:szCs w:val="28"/>
        </w:rPr>
        <w:t>правила  дорожного</w:t>
      </w:r>
      <w:proofErr w:type="gramEnd"/>
      <w:r w:rsidR="00786F29">
        <w:rPr>
          <w:rFonts w:ascii="Times New Roman" w:hAnsi="Times New Roman" w:cs="Times New Roman"/>
          <w:sz w:val="28"/>
          <w:szCs w:val="28"/>
        </w:rPr>
        <w:t xml:space="preserve"> движения;</w:t>
      </w:r>
      <w:r w:rsidRPr="00F139E0">
        <w:rPr>
          <w:rFonts w:ascii="Times New Roman" w:hAnsi="Times New Roman" w:cs="Times New Roman"/>
          <w:sz w:val="28"/>
          <w:szCs w:val="28"/>
        </w:rPr>
        <w:t xml:space="preserve"> 1 учащийся погиб в ДТП. </w:t>
      </w:r>
    </w:p>
    <w:p w:rsidR="00F139E0" w:rsidRPr="00F139E0" w:rsidRDefault="00F139E0" w:rsidP="008F4AE6">
      <w:pPr>
        <w:pStyle w:val="ac"/>
        <w:ind w:firstLine="709"/>
        <w:jc w:val="both"/>
        <w:rPr>
          <w:rFonts w:ascii="Times New Roman" w:hAnsi="Times New Roman" w:cs="Times New Roman"/>
          <w:sz w:val="28"/>
          <w:szCs w:val="28"/>
        </w:rPr>
      </w:pPr>
      <w:r w:rsidRPr="00F139E0">
        <w:rPr>
          <w:rFonts w:ascii="Times New Roman" w:hAnsi="Times New Roman" w:cs="Times New Roman"/>
          <w:sz w:val="28"/>
          <w:szCs w:val="28"/>
        </w:rPr>
        <w:t xml:space="preserve">В апреле 2018 года </w:t>
      </w:r>
      <w:r w:rsidR="008F4AE6" w:rsidRPr="00F139E0">
        <w:rPr>
          <w:rFonts w:ascii="Times New Roman" w:hAnsi="Times New Roman" w:cs="Times New Roman"/>
          <w:sz w:val="28"/>
          <w:szCs w:val="28"/>
        </w:rPr>
        <w:t>начальником отделения пропаганды УГИБДД ГУ МВД России по Красноярскому краю Ю.</w:t>
      </w:r>
      <w:r w:rsidR="008F4AE6">
        <w:rPr>
          <w:rFonts w:ascii="Times New Roman" w:hAnsi="Times New Roman" w:cs="Times New Roman"/>
          <w:sz w:val="28"/>
          <w:szCs w:val="28"/>
        </w:rPr>
        <w:t xml:space="preserve"> </w:t>
      </w:r>
      <w:r w:rsidR="008F4AE6" w:rsidRPr="00F139E0">
        <w:rPr>
          <w:rFonts w:ascii="Times New Roman" w:hAnsi="Times New Roman" w:cs="Times New Roman"/>
          <w:sz w:val="28"/>
          <w:szCs w:val="28"/>
        </w:rPr>
        <w:t>Глушковой проведен семинар-совещание «Новые подходы в работе с детьми по ознакомлению и изучению б</w:t>
      </w:r>
      <w:r w:rsidR="008F4AE6">
        <w:rPr>
          <w:rFonts w:ascii="Times New Roman" w:hAnsi="Times New Roman" w:cs="Times New Roman"/>
          <w:sz w:val="28"/>
          <w:szCs w:val="28"/>
        </w:rPr>
        <w:t xml:space="preserve">езопасности дорожного движения» </w:t>
      </w:r>
      <w:r w:rsidRPr="00F139E0">
        <w:rPr>
          <w:rFonts w:ascii="Times New Roman" w:hAnsi="Times New Roman" w:cs="Times New Roman"/>
          <w:sz w:val="28"/>
          <w:szCs w:val="28"/>
        </w:rPr>
        <w:t>для директоров школ, заведующих детскими садами,</w:t>
      </w:r>
      <w:r w:rsidR="008F4AE6">
        <w:rPr>
          <w:rFonts w:ascii="Times New Roman" w:hAnsi="Times New Roman" w:cs="Times New Roman"/>
          <w:sz w:val="28"/>
          <w:szCs w:val="28"/>
        </w:rPr>
        <w:t xml:space="preserve"> </w:t>
      </w:r>
      <w:proofErr w:type="gramStart"/>
      <w:r w:rsidR="008F4AE6">
        <w:rPr>
          <w:rFonts w:ascii="Times New Roman" w:hAnsi="Times New Roman" w:cs="Times New Roman"/>
          <w:sz w:val="28"/>
          <w:szCs w:val="28"/>
        </w:rPr>
        <w:t xml:space="preserve">лиц, </w:t>
      </w:r>
      <w:r w:rsidRPr="00F139E0">
        <w:rPr>
          <w:rFonts w:ascii="Times New Roman" w:hAnsi="Times New Roman" w:cs="Times New Roman"/>
          <w:sz w:val="28"/>
          <w:szCs w:val="28"/>
        </w:rPr>
        <w:t xml:space="preserve"> ответственных</w:t>
      </w:r>
      <w:proofErr w:type="gramEnd"/>
      <w:r w:rsidRPr="00F139E0">
        <w:rPr>
          <w:rFonts w:ascii="Times New Roman" w:hAnsi="Times New Roman" w:cs="Times New Roman"/>
          <w:sz w:val="28"/>
          <w:szCs w:val="28"/>
        </w:rPr>
        <w:t xml:space="preserve"> </w:t>
      </w:r>
      <w:r w:rsidR="008F4AE6">
        <w:rPr>
          <w:rFonts w:ascii="Times New Roman" w:hAnsi="Times New Roman" w:cs="Times New Roman"/>
          <w:sz w:val="28"/>
          <w:szCs w:val="28"/>
        </w:rPr>
        <w:t>за реализацию данного направления.</w:t>
      </w:r>
      <w:r w:rsidRPr="00F139E0">
        <w:rPr>
          <w:rFonts w:ascii="Times New Roman" w:hAnsi="Times New Roman" w:cs="Times New Roman"/>
          <w:sz w:val="28"/>
          <w:szCs w:val="28"/>
        </w:rPr>
        <w:t xml:space="preserve"> </w:t>
      </w:r>
      <w:r w:rsidR="008F4AE6">
        <w:rPr>
          <w:rFonts w:ascii="Times New Roman" w:hAnsi="Times New Roman" w:cs="Times New Roman"/>
          <w:sz w:val="28"/>
          <w:szCs w:val="28"/>
        </w:rPr>
        <w:t>З</w:t>
      </w:r>
      <w:r w:rsidRPr="00F139E0">
        <w:rPr>
          <w:rFonts w:ascii="Times New Roman" w:hAnsi="Times New Roman" w:cs="Times New Roman"/>
          <w:sz w:val="28"/>
          <w:szCs w:val="28"/>
        </w:rPr>
        <w:t>а активную работу по пропаганде безопасности дорожного движения, неравнодушие и неиссякаемый энтузиазм в приобщении подрастающего поколения</w:t>
      </w:r>
      <w:r w:rsidR="008F4AE6">
        <w:rPr>
          <w:rFonts w:ascii="Times New Roman" w:hAnsi="Times New Roman" w:cs="Times New Roman"/>
          <w:sz w:val="28"/>
          <w:szCs w:val="28"/>
        </w:rPr>
        <w:t xml:space="preserve"> к культуре поведения на дороге</w:t>
      </w:r>
      <w:r w:rsidRPr="00F139E0">
        <w:rPr>
          <w:rFonts w:ascii="Times New Roman" w:hAnsi="Times New Roman" w:cs="Times New Roman"/>
          <w:sz w:val="28"/>
          <w:szCs w:val="28"/>
        </w:rPr>
        <w:t xml:space="preserve"> учителю физической культуры</w:t>
      </w:r>
      <w:r w:rsidR="008F4AE6">
        <w:rPr>
          <w:rFonts w:ascii="Times New Roman" w:hAnsi="Times New Roman" w:cs="Times New Roman"/>
          <w:sz w:val="28"/>
          <w:szCs w:val="28"/>
        </w:rPr>
        <w:t xml:space="preserve"> ТМК </w:t>
      </w:r>
      <w:proofErr w:type="gramStart"/>
      <w:r w:rsidR="008F4AE6">
        <w:rPr>
          <w:rFonts w:ascii="Times New Roman" w:hAnsi="Times New Roman" w:cs="Times New Roman"/>
          <w:sz w:val="28"/>
          <w:szCs w:val="28"/>
        </w:rPr>
        <w:t>ОУ  «</w:t>
      </w:r>
      <w:proofErr w:type="gramEnd"/>
      <w:r w:rsidR="008F4AE6">
        <w:rPr>
          <w:rFonts w:ascii="Times New Roman" w:hAnsi="Times New Roman" w:cs="Times New Roman"/>
          <w:sz w:val="28"/>
          <w:szCs w:val="28"/>
        </w:rPr>
        <w:t>Дудинская средняя школа</w:t>
      </w:r>
      <w:r w:rsidRPr="00F139E0">
        <w:rPr>
          <w:rFonts w:ascii="Times New Roman" w:hAnsi="Times New Roman" w:cs="Times New Roman"/>
          <w:sz w:val="28"/>
          <w:szCs w:val="28"/>
        </w:rPr>
        <w:t xml:space="preserve"> №4» Т.</w:t>
      </w:r>
      <w:r w:rsidR="008F4AE6">
        <w:rPr>
          <w:rFonts w:ascii="Times New Roman" w:hAnsi="Times New Roman" w:cs="Times New Roman"/>
          <w:sz w:val="28"/>
          <w:szCs w:val="28"/>
        </w:rPr>
        <w:t xml:space="preserve"> </w:t>
      </w:r>
      <w:r w:rsidRPr="00F139E0">
        <w:rPr>
          <w:rFonts w:ascii="Times New Roman" w:hAnsi="Times New Roman" w:cs="Times New Roman"/>
          <w:sz w:val="28"/>
          <w:szCs w:val="28"/>
        </w:rPr>
        <w:t>Воротниковой вручил</w:t>
      </w:r>
      <w:r w:rsidR="008F4AE6">
        <w:rPr>
          <w:rFonts w:ascii="Times New Roman" w:hAnsi="Times New Roman" w:cs="Times New Roman"/>
          <w:sz w:val="28"/>
          <w:szCs w:val="28"/>
        </w:rPr>
        <w:t>и</w:t>
      </w:r>
      <w:r w:rsidRPr="00F139E0">
        <w:rPr>
          <w:rFonts w:ascii="Times New Roman" w:hAnsi="Times New Roman" w:cs="Times New Roman"/>
          <w:sz w:val="28"/>
          <w:szCs w:val="28"/>
        </w:rPr>
        <w:t xml:space="preserve"> Грамоту УГИБДД ГУ МВД России по Красноярскому краю и памятные подарки с символикой ГИБДД. </w:t>
      </w:r>
    </w:p>
    <w:p w:rsidR="00F139E0" w:rsidRPr="00F139E0" w:rsidRDefault="00F139E0" w:rsidP="00F139E0">
      <w:pPr>
        <w:spacing w:after="0"/>
        <w:jc w:val="both"/>
        <w:rPr>
          <w:rFonts w:ascii="Times New Roman" w:hAnsi="Times New Roman" w:cs="Times New Roman"/>
          <w:sz w:val="28"/>
          <w:szCs w:val="28"/>
        </w:rPr>
      </w:pPr>
    </w:p>
    <w:p w:rsidR="00F139E0" w:rsidRPr="00F139E0" w:rsidRDefault="00F139E0" w:rsidP="00756681">
      <w:pPr>
        <w:pStyle w:val="ac"/>
        <w:numPr>
          <w:ilvl w:val="0"/>
          <w:numId w:val="75"/>
        </w:numPr>
        <w:spacing w:line="276" w:lineRule="auto"/>
        <w:jc w:val="both"/>
        <w:rPr>
          <w:rFonts w:ascii="Times New Roman" w:hAnsi="Times New Roman" w:cs="Times New Roman"/>
          <w:sz w:val="28"/>
          <w:szCs w:val="28"/>
          <w:shd w:val="clear" w:color="auto" w:fill="FFFFFF"/>
        </w:rPr>
      </w:pPr>
      <w:r w:rsidRPr="00F139E0">
        <w:rPr>
          <w:rFonts w:ascii="Times New Roman" w:hAnsi="Times New Roman" w:cs="Times New Roman"/>
          <w:sz w:val="28"/>
          <w:szCs w:val="28"/>
          <w:shd w:val="clear" w:color="auto" w:fill="FFFFFF"/>
        </w:rPr>
        <w:t>Формирование культуры безопасного поведения</w:t>
      </w:r>
    </w:p>
    <w:p w:rsidR="00F139E0" w:rsidRPr="00F139E0" w:rsidRDefault="00F139E0" w:rsidP="002F3AC7">
      <w:pPr>
        <w:autoSpaceDE w:val="0"/>
        <w:autoSpaceDN w:val="0"/>
        <w:adjustRightInd w:val="0"/>
        <w:spacing w:after="0" w:line="240" w:lineRule="auto"/>
        <w:ind w:firstLine="708"/>
        <w:jc w:val="both"/>
        <w:rPr>
          <w:rFonts w:ascii="Times New Roman" w:hAnsi="Times New Roman" w:cs="Times New Roman"/>
          <w:sz w:val="28"/>
          <w:szCs w:val="28"/>
        </w:rPr>
      </w:pPr>
      <w:r w:rsidRPr="00F139E0">
        <w:rPr>
          <w:rFonts w:ascii="Times New Roman" w:hAnsi="Times New Roman" w:cs="Times New Roman"/>
          <w:sz w:val="28"/>
          <w:szCs w:val="28"/>
        </w:rPr>
        <w:t xml:space="preserve">Общеобразовательными организациями муниципального района </w:t>
      </w:r>
      <w:proofErr w:type="gramStart"/>
      <w:r w:rsidRPr="00F139E0">
        <w:rPr>
          <w:rFonts w:ascii="Times New Roman" w:hAnsi="Times New Roman" w:cs="Times New Roman"/>
          <w:sz w:val="28"/>
          <w:szCs w:val="28"/>
        </w:rPr>
        <w:t>в  2017</w:t>
      </w:r>
      <w:proofErr w:type="gramEnd"/>
      <w:r w:rsidRPr="00F139E0">
        <w:rPr>
          <w:rFonts w:ascii="Times New Roman" w:hAnsi="Times New Roman" w:cs="Times New Roman"/>
          <w:sz w:val="28"/>
          <w:szCs w:val="28"/>
        </w:rPr>
        <w:t>-2018 учебном году осуществлялся комплексный подход к информированию, обучению учащихся способам реагирования и защиты жизни и здоровья при возникновении чрезвычайных ситуаций.</w:t>
      </w:r>
    </w:p>
    <w:p w:rsidR="00F139E0" w:rsidRPr="00F139E0" w:rsidRDefault="00F139E0" w:rsidP="002F3AC7">
      <w:pPr>
        <w:autoSpaceDE w:val="0"/>
        <w:autoSpaceDN w:val="0"/>
        <w:adjustRightInd w:val="0"/>
        <w:spacing w:after="0" w:line="240" w:lineRule="auto"/>
        <w:ind w:firstLine="540"/>
        <w:jc w:val="both"/>
        <w:rPr>
          <w:rFonts w:ascii="Times New Roman" w:hAnsi="Times New Roman" w:cs="Times New Roman"/>
          <w:sz w:val="28"/>
          <w:szCs w:val="28"/>
        </w:rPr>
      </w:pPr>
      <w:r w:rsidRPr="00F139E0">
        <w:rPr>
          <w:rFonts w:ascii="Times New Roman" w:hAnsi="Times New Roman" w:cs="Times New Roman"/>
          <w:sz w:val="28"/>
          <w:szCs w:val="28"/>
        </w:rPr>
        <w:t xml:space="preserve">Действенными мероприятиями по формированию культуры безопасного поведения учащихся на уровне школ являются тематические классные часы, конкурсы </w:t>
      </w:r>
      <w:proofErr w:type="gramStart"/>
      <w:r w:rsidRPr="00F139E0">
        <w:rPr>
          <w:rFonts w:ascii="Times New Roman" w:hAnsi="Times New Roman" w:cs="Times New Roman"/>
          <w:sz w:val="28"/>
          <w:szCs w:val="28"/>
        </w:rPr>
        <w:t>рисунков,  тренировочные</w:t>
      </w:r>
      <w:proofErr w:type="gramEnd"/>
      <w:r w:rsidRPr="00F139E0">
        <w:rPr>
          <w:rFonts w:ascii="Times New Roman" w:hAnsi="Times New Roman" w:cs="Times New Roman"/>
          <w:sz w:val="28"/>
          <w:szCs w:val="28"/>
        </w:rPr>
        <w:t xml:space="preserve"> учения и игры по основам безопасности, оказанию первой медицинской помощи. </w:t>
      </w:r>
    </w:p>
    <w:p w:rsidR="00F139E0" w:rsidRPr="00F139E0" w:rsidRDefault="00F139E0" w:rsidP="002F3AC7">
      <w:pPr>
        <w:spacing w:after="0" w:line="240" w:lineRule="auto"/>
        <w:ind w:firstLine="540"/>
        <w:jc w:val="both"/>
        <w:rPr>
          <w:rFonts w:ascii="Times New Roman" w:hAnsi="Times New Roman" w:cs="Times New Roman"/>
          <w:sz w:val="28"/>
          <w:szCs w:val="28"/>
        </w:rPr>
      </w:pPr>
      <w:r w:rsidRPr="00F139E0">
        <w:rPr>
          <w:rFonts w:ascii="Times New Roman" w:hAnsi="Times New Roman" w:cs="Times New Roman"/>
          <w:sz w:val="28"/>
          <w:szCs w:val="28"/>
        </w:rPr>
        <w:t xml:space="preserve">Традиционными мероприятиями на уровне муниципалитета с учащимися по формированию навыков безопасного поведения в районе являются «Месячник безопасности» (сентябрь, апрель) и соревнования «Неделя ОБЖ». </w:t>
      </w:r>
    </w:p>
    <w:p w:rsidR="00F139E0" w:rsidRPr="00F139E0" w:rsidRDefault="00F139E0" w:rsidP="002F3AC7">
      <w:pPr>
        <w:pStyle w:val="Default"/>
        <w:ind w:firstLine="567"/>
        <w:jc w:val="both"/>
        <w:rPr>
          <w:rFonts w:ascii="Times New Roman" w:hAnsi="Times New Roman"/>
          <w:sz w:val="28"/>
          <w:szCs w:val="28"/>
        </w:rPr>
      </w:pPr>
      <w:r w:rsidRPr="00F139E0">
        <w:rPr>
          <w:rFonts w:ascii="Times New Roman" w:hAnsi="Times New Roman"/>
          <w:sz w:val="28"/>
          <w:szCs w:val="28"/>
        </w:rPr>
        <w:t>Охват учащихся информационно-пропагандистскими мероприятиями по формированию безопасного поведения в чрезвычайных ситуациях, проводимыми в рамках мероприятия «Месячник безопасности», составил 100%.</w:t>
      </w:r>
    </w:p>
    <w:p w:rsidR="00F139E0" w:rsidRPr="00F139E0" w:rsidRDefault="002F3AC7" w:rsidP="002F3AC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F139E0" w:rsidRPr="00F139E0">
        <w:rPr>
          <w:rFonts w:ascii="Times New Roman" w:hAnsi="Times New Roman" w:cs="Times New Roman"/>
          <w:sz w:val="28"/>
          <w:szCs w:val="28"/>
        </w:rPr>
        <w:t>отрудниками Управления ГО и ЧС проводились лекции для учащихся, педагогов, родителей</w:t>
      </w:r>
      <w:r w:rsidR="00F139E0" w:rsidRPr="00F139E0">
        <w:rPr>
          <w:rFonts w:ascii="Times New Roman" w:hAnsi="Times New Roman" w:cs="Times New Roman"/>
          <w:color w:val="000000"/>
          <w:sz w:val="28"/>
          <w:szCs w:val="28"/>
        </w:rPr>
        <w:t xml:space="preserve"> о соблюдении мер</w:t>
      </w:r>
      <w:r>
        <w:rPr>
          <w:rFonts w:ascii="Times New Roman" w:hAnsi="Times New Roman" w:cs="Times New Roman"/>
          <w:color w:val="000000"/>
          <w:sz w:val="28"/>
          <w:szCs w:val="28"/>
        </w:rPr>
        <w:t xml:space="preserve"> пожарной безопасности в </w:t>
      </w:r>
      <w:proofErr w:type="gramStart"/>
      <w:r>
        <w:rPr>
          <w:rFonts w:ascii="Times New Roman" w:hAnsi="Times New Roman" w:cs="Times New Roman"/>
          <w:color w:val="000000"/>
          <w:sz w:val="28"/>
          <w:szCs w:val="28"/>
        </w:rPr>
        <w:t xml:space="preserve">быту, </w:t>
      </w:r>
      <w:r w:rsidR="00F139E0" w:rsidRPr="00F139E0">
        <w:rPr>
          <w:rFonts w:ascii="Times New Roman" w:hAnsi="Times New Roman" w:cs="Times New Roman"/>
          <w:color w:val="000000"/>
          <w:sz w:val="28"/>
          <w:szCs w:val="28"/>
        </w:rPr>
        <w:t xml:space="preserve"> школе</w:t>
      </w:r>
      <w:proofErr w:type="gramEnd"/>
      <w:r w:rsidR="00F139E0" w:rsidRPr="00F139E0">
        <w:rPr>
          <w:rFonts w:ascii="Times New Roman" w:hAnsi="Times New Roman" w:cs="Times New Roman"/>
          <w:color w:val="000000"/>
          <w:sz w:val="28"/>
          <w:szCs w:val="28"/>
        </w:rPr>
        <w:t xml:space="preserve"> и других местах пребывания</w:t>
      </w:r>
      <w:r w:rsidR="00F139E0" w:rsidRPr="00F139E0">
        <w:rPr>
          <w:rFonts w:ascii="Times New Roman" w:hAnsi="Times New Roman" w:cs="Times New Roman"/>
          <w:sz w:val="28"/>
          <w:szCs w:val="28"/>
        </w:rPr>
        <w:t xml:space="preserve">; разъяснялись требования и правила поведения на воде в весенний, летний и осенний периоды; осуществлялись </w:t>
      </w:r>
      <w:r w:rsidR="00F139E0" w:rsidRPr="00F139E0">
        <w:rPr>
          <w:rFonts w:ascii="Times New Roman" w:hAnsi="Times New Roman" w:cs="Times New Roman"/>
          <w:color w:val="000000"/>
          <w:sz w:val="28"/>
          <w:szCs w:val="28"/>
        </w:rPr>
        <w:t xml:space="preserve">плановые эвакуационные тренировки на случай возникновения чрезвычайных ситуаций с отработкой четкого порядка действий. </w:t>
      </w:r>
    </w:p>
    <w:p w:rsidR="00F139E0" w:rsidRPr="00F139E0" w:rsidRDefault="00F139E0" w:rsidP="00AA39CF">
      <w:pPr>
        <w:spacing w:after="0" w:line="240" w:lineRule="auto"/>
        <w:ind w:firstLine="540"/>
        <w:jc w:val="both"/>
        <w:rPr>
          <w:rFonts w:ascii="Times New Roman" w:hAnsi="Times New Roman" w:cs="Times New Roman"/>
          <w:sz w:val="28"/>
          <w:szCs w:val="28"/>
        </w:rPr>
      </w:pPr>
      <w:r w:rsidRPr="00F139E0">
        <w:rPr>
          <w:rFonts w:ascii="Times New Roman" w:hAnsi="Times New Roman" w:cs="Times New Roman"/>
          <w:sz w:val="28"/>
          <w:szCs w:val="28"/>
        </w:rPr>
        <w:t xml:space="preserve">В соревнованиях «Неделя ОБЖ» соперничали 6 команд общеобразовательных организаций </w:t>
      </w:r>
      <w:proofErr w:type="spellStart"/>
      <w:r w:rsidRPr="00F139E0">
        <w:rPr>
          <w:rFonts w:ascii="Times New Roman" w:hAnsi="Times New Roman" w:cs="Times New Roman"/>
          <w:sz w:val="28"/>
          <w:szCs w:val="28"/>
        </w:rPr>
        <w:t>г.Дудинки</w:t>
      </w:r>
      <w:proofErr w:type="spellEnd"/>
      <w:r w:rsidRPr="00F139E0">
        <w:rPr>
          <w:rFonts w:ascii="Times New Roman" w:hAnsi="Times New Roman" w:cs="Times New Roman"/>
          <w:sz w:val="28"/>
          <w:szCs w:val="28"/>
        </w:rPr>
        <w:t xml:space="preserve">. На протяжении трех дней соревнований испытаниями для команд стали: эстафета «Отважный </w:t>
      </w:r>
      <w:r w:rsidRPr="00F139E0">
        <w:rPr>
          <w:rFonts w:ascii="Times New Roman" w:hAnsi="Times New Roman" w:cs="Times New Roman"/>
          <w:sz w:val="28"/>
          <w:szCs w:val="28"/>
        </w:rPr>
        <w:lastRenderedPageBreak/>
        <w:t xml:space="preserve">пожарный» для учащихся 1-5 классов; эстафета «Внимание, утопающий!» для учащихся 6-7-8 классов; соревнование «Внимание, техногенная авария!» для команд 9-10 классов.  </w:t>
      </w:r>
    </w:p>
    <w:p w:rsidR="00F139E0" w:rsidRPr="00F139E0" w:rsidRDefault="00F139E0" w:rsidP="00AA39CF">
      <w:pPr>
        <w:spacing w:after="0" w:line="240" w:lineRule="auto"/>
        <w:ind w:firstLine="708"/>
        <w:jc w:val="both"/>
        <w:rPr>
          <w:rFonts w:ascii="Times New Roman" w:hAnsi="Times New Roman" w:cs="Times New Roman"/>
          <w:sz w:val="28"/>
          <w:szCs w:val="28"/>
        </w:rPr>
      </w:pPr>
      <w:r w:rsidRPr="00F139E0">
        <w:rPr>
          <w:rFonts w:ascii="Times New Roman" w:hAnsi="Times New Roman" w:cs="Times New Roman"/>
          <w:sz w:val="28"/>
          <w:szCs w:val="28"/>
        </w:rPr>
        <w:t xml:space="preserve">По итогам всех соревновательных мероприятий в общекомандном зачете </w:t>
      </w:r>
      <w:r w:rsidRPr="00F139E0">
        <w:rPr>
          <w:rFonts w:ascii="Times New Roman" w:hAnsi="Times New Roman" w:cs="Times New Roman"/>
          <w:sz w:val="28"/>
          <w:szCs w:val="28"/>
          <w:lang w:val="en-US"/>
        </w:rPr>
        <w:t>XVIII</w:t>
      </w:r>
      <w:r w:rsidRPr="00F139E0">
        <w:rPr>
          <w:rFonts w:ascii="Times New Roman" w:hAnsi="Times New Roman" w:cs="Times New Roman"/>
          <w:sz w:val="28"/>
          <w:szCs w:val="28"/>
        </w:rPr>
        <w:t xml:space="preserve"> </w:t>
      </w:r>
      <w:proofErr w:type="gramStart"/>
      <w:r w:rsidRPr="00F139E0">
        <w:rPr>
          <w:rFonts w:ascii="Times New Roman" w:hAnsi="Times New Roman" w:cs="Times New Roman"/>
          <w:sz w:val="28"/>
          <w:szCs w:val="28"/>
        </w:rPr>
        <w:t>соревнований  «</w:t>
      </w:r>
      <w:proofErr w:type="gramEnd"/>
      <w:r w:rsidRPr="00F139E0">
        <w:rPr>
          <w:rFonts w:ascii="Times New Roman" w:hAnsi="Times New Roman" w:cs="Times New Roman"/>
          <w:sz w:val="28"/>
          <w:szCs w:val="28"/>
        </w:rPr>
        <w:t>Неделя ОБЖ»  1-е место заняла команда учащихся ТМК ОУ «Дудинская СШ № 7», 2-е место</w:t>
      </w:r>
      <w:r w:rsidR="00AA39CF">
        <w:rPr>
          <w:rFonts w:ascii="Times New Roman" w:hAnsi="Times New Roman" w:cs="Times New Roman"/>
          <w:sz w:val="28"/>
          <w:szCs w:val="28"/>
        </w:rPr>
        <w:t xml:space="preserve"> -</w:t>
      </w:r>
      <w:r w:rsidRPr="00F139E0">
        <w:rPr>
          <w:rFonts w:ascii="Times New Roman" w:hAnsi="Times New Roman" w:cs="Times New Roman"/>
          <w:sz w:val="28"/>
          <w:szCs w:val="28"/>
        </w:rPr>
        <w:t xml:space="preserve"> ТМК ОУ «Дудинская СШ № 1», 3-е </w:t>
      </w:r>
      <w:r w:rsidR="00AA39CF">
        <w:rPr>
          <w:rFonts w:ascii="Times New Roman" w:hAnsi="Times New Roman" w:cs="Times New Roman"/>
          <w:sz w:val="28"/>
          <w:szCs w:val="28"/>
        </w:rPr>
        <w:t>-</w:t>
      </w:r>
      <w:r w:rsidRPr="00F139E0">
        <w:rPr>
          <w:rFonts w:ascii="Times New Roman" w:hAnsi="Times New Roman" w:cs="Times New Roman"/>
          <w:sz w:val="28"/>
          <w:szCs w:val="28"/>
        </w:rPr>
        <w:t xml:space="preserve"> ТМК ОУ «Дудинская СШ № 3».</w:t>
      </w:r>
    </w:p>
    <w:p w:rsidR="00F139E0" w:rsidRPr="00F139E0" w:rsidRDefault="00F139E0" w:rsidP="00AA39CF">
      <w:pPr>
        <w:spacing w:after="0" w:line="240" w:lineRule="auto"/>
        <w:ind w:firstLine="540"/>
        <w:jc w:val="both"/>
        <w:rPr>
          <w:rFonts w:ascii="Times New Roman" w:hAnsi="Times New Roman" w:cs="Times New Roman"/>
          <w:sz w:val="28"/>
          <w:szCs w:val="28"/>
        </w:rPr>
      </w:pPr>
      <w:r w:rsidRPr="00F139E0">
        <w:rPr>
          <w:rFonts w:ascii="Times New Roman" w:hAnsi="Times New Roman" w:cs="Times New Roman"/>
          <w:sz w:val="28"/>
          <w:szCs w:val="28"/>
        </w:rPr>
        <w:t>В 2017-2018 учебном году в школах продолжили деятельность дружины юных пожарных, которые в течение года проводили пропагандистско-информационные мероприятия по соблюдению правил пожарной безопасности, правил поведения на воде и при чрезвычайных ситуациях, тесно сотрудничали с управлением ГО и ЧС, отрядами пожарных дружин в поселках муниципального района.</w:t>
      </w:r>
    </w:p>
    <w:p w:rsidR="00F139E0" w:rsidRPr="00F139E0" w:rsidRDefault="00F139E0" w:rsidP="009855C7">
      <w:pPr>
        <w:spacing w:after="0" w:line="240" w:lineRule="auto"/>
        <w:ind w:firstLine="540"/>
        <w:jc w:val="both"/>
        <w:rPr>
          <w:rFonts w:ascii="Times New Roman" w:hAnsi="Times New Roman" w:cs="Times New Roman"/>
          <w:sz w:val="28"/>
          <w:szCs w:val="28"/>
        </w:rPr>
      </w:pPr>
      <w:r w:rsidRPr="00F139E0">
        <w:rPr>
          <w:rFonts w:ascii="Times New Roman" w:hAnsi="Times New Roman" w:cs="Times New Roman"/>
          <w:sz w:val="28"/>
          <w:szCs w:val="28"/>
        </w:rPr>
        <w:t>Запоминающимися мероприятиями по формированию навыков безопасного поведения при чрезвычайных ситуациях стали:</w:t>
      </w:r>
    </w:p>
    <w:p w:rsidR="00F139E0" w:rsidRPr="00F139E0" w:rsidRDefault="00F139E0" w:rsidP="009855C7">
      <w:pPr>
        <w:pStyle w:val="Style9"/>
        <w:widowControl/>
        <w:tabs>
          <w:tab w:val="left" w:pos="709"/>
        </w:tabs>
        <w:spacing w:line="240" w:lineRule="auto"/>
        <w:ind w:firstLine="0"/>
        <w:rPr>
          <w:rStyle w:val="FontStyle19"/>
          <w:sz w:val="28"/>
          <w:szCs w:val="28"/>
        </w:rPr>
      </w:pPr>
      <w:r w:rsidRPr="00F139E0">
        <w:rPr>
          <w:rStyle w:val="FontStyle19"/>
          <w:rFonts w:eastAsiaTheme="majorEastAsia"/>
          <w:sz w:val="28"/>
          <w:szCs w:val="28"/>
        </w:rPr>
        <w:t xml:space="preserve">- Всероссийские открытые уроки "Основы безопасности жизнедеятельности", </w:t>
      </w:r>
      <w:r w:rsidRPr="00F139E0">
        <w:rPr>
          <w:rFonts w:ascii="Times New Roman" w:hAnsi="Times New Roman" w:cs="Times New Roman"/>
          <w:sz w:val="28"/>
          <w:szCs w:val="28"/>
        </w:rPr>
        <w:t>посвященные 85 годовщине со Дня образования гражданской обороны. Охват учащихся мероприятиями составил – 100%.</w:t>
      </w:r>
    </w:p>
    <w:p w:rsidR="00F139E0" w:rsidRPr="00F139E0" w:rsidRDefault="00F139E0" w:rsidP="009855C7">
      <w:pPr>
        <w:pStyle w:val="Style9"/>
        <w:widowControl/>
        <w:tabs>
          <w:tab w:val="left" w:pos="709"/>
        </w:tabs>
        <w:spacing w:line="240" w:lineRule="auto"/>
        <w:ind w:firstLine="0"/>
        <w:rPr>
          <w:rFonts w:ascii="Times New Roman" w:hAnsi="Times New Roman" w:cs="Times New Roman"/>
          <w:sz w:val="28"/>
          <w:szCs w:val="28"/>
        </w:rPr>
      </w:pPr>
      <w:r w:rsidRPr="00F139E0">
        <w:rPr>
          <w:rStyle w:val="FontStyle19"/>
          <w:rFonts w:eastAsiaTheme="majorEastAsia"/>
          <w:sz w:val="28"/>
          <w:szCs w:val="28"/>
        </w:rPr>
        <w:t>- интерактивное занятие</w:t>
      </w:r>
      <w:r w:rsidRPr="00F139E0">
        <w:rPr>
          <w:rStyle w:val="FontStyle19"/>
          <w:sz w:val="28"/>
          <w:szCs w:val="28"/>
        </w:rPr>
        <w:t xml:space="preserve"> «Я готов себя защитить!», организатором которого выступило </w:t>
      </w:r>
      <w:r w:rsidRPr="00F139E0">
        <w:rPr>
          <w:rFonts w:ascii="Times New Roman" w:hAnsi="Times New Roman" w:cs="Times New Roman"/>
          <w:sz w:val="28"/>
          <w:szCs w:val="28"/>
        </w:rPr>
        <w:t>Управление по делам гражданской обороны и чрезвычайным ситуациям Таймырского Долгано-Ненецкого муниципально</w:t>
      </w:r>
      <w:r w:rsidR="009855C7">
        <w:rPr>
          <w:rFonts w:ascii="Times New Roman" w:hAnsi="Times New Roman" w:cs="Times New Roman"/>
          <w:sz w:val="28"/>
          <w:szCs w:val="28"/>
        </w:rPr>
        <w:t>го района. В мероприятии приняли</w:t>
      </w:r>
      <w:r w:rsidRPr="00F139E0">
        <w:rPr>
          <w:rFonts w:ascii="Times New Roman" w:hAnsi="Times New Roman" w:cs="Times New Roman"/>
          <w:sz w:val="28"/>
          <w:szCs w:val="28"/>
        </w:rPr>
        <w:t xml:space="preserve"> участие 60 </w:t>
      </w:r>
      <w:proofErr w:type="gramStart"/>
      <w:r w:rsidRPr="00F139E0">
        <w:rPr>
          <w:rFonts w:ascii="Times New Roman" w:hAnsi="Times New Roman" w:cs="Times New Roman"/>
          <w:sz w:val="28"/>
          <w:szCs w:val="28"/>
        </w:rPr>
        <w:t>учащихся  и</w:t>
      </w:r>
      <w:proofErr w:type="gramEnd"/>
      <w:r w:rsidRPr="00F139E0">
        <w:rPr>
          <w:rFonts w:ascii="Times New Roman" w:hAnsi="Times New Roman" w:cs="Times New Roman"/>
          <w:sz w:val="28"/>
          <w:szCs w:val="28"/>
        </w:rPr>
        <w:t xml:space="preserve"> 6 педагогов школ </w:t>
      </w:r>
      <w:proofErr w:type="spellStart"/>
      <w:r w:rsidRPr="00F139E0">
        <w:rPr>
          <w:rFonts w:ascii="Times New Roman" w:hAnsi="Times New Roman" w:cs="Times New Roman"/>
          <w:sz w:val="28"/>
          <w:szCs w:val="28"/>
        </w:rPr>
        <w:t>г.Дудинки</w:t>
      </w:r>
      <w:proofErr w:type="spellEnd"/>
      <w:r w:rsidRPr="00F139E0">
        <w:rPr>
          <w:rFonts w:ascii="Times New Roman" w:hAnsi="Times New Roman" w:cs="Times New Roman"/>
          <w:sz w:val="28"/>
          <w:szCs w:val="28"/>
        </w:rPr>
        <w:t>;</w:t>
      </w:r>
    </w:p>
    <w:p w:rsidR="00F139E0" w:rsidRPr="00F139E0" w:rsidRDefault="00F139E0" w:rsidP="009855C7">
      <w:pPr>
        <w:pStyle w:val="Style9"/>
        <w:widowControl/>
        <w:tabs>
          <w:tab w:val="left" w:pos="709"/>
        </w:tabs>
        <w:spacing w:line="240" w:lineRule="auto"/>
        <w:ind w:firstLine="0"/>
        <w:rPr>
          <w:rFonts w:ascii="Times New Roman" w:hAnsi="Times New Roman" w:cs="Times New Roman"/>
          <w:sz w:val="28"/>
          <w:szCs w:val="28"/>
        </w:rPr>
      </w:pPr>
      <w:r w:rsidRPr="00F139E0">
        <w:rPr>
          <w:rStyle w:val="FontStyle19"/>
          <w:rFonts w:eastAsiaTheme="majorEastAsia"/>
          <w:sz w:val="28"/>
          <w:szCs w:val="28"/>
        </w:rPr>
        <w:t xml:space="preserve">- «Единый урок по оказанию первой помощи» в рамках реализации </w:t>
      </w:r>
      <w:r w:rsidR="009855C7">
        <w:rPr>
          <w:rStyle w:val="FontStyle19"/>
          <w:rFonts w:eastAsiaTheme="majorEastAsia"/>
          <w:sz w:val="28"/>
          <w:szCs w:val="28"/>
        </w:rPr>
        <w:t>проекта «Научись спасать жизнь»</w:t>
      </w:r>
      <w:r w:rsidRPr="00F139E0">
        <w:rPr>
          <w:rStyle w:val="FontStyle19"/>
          <w:rFonts w:eastAsiaTheme="majorEastAsia"/>
          <w:sz w:val="28"/>
          <w:szCs w:val="28"/>
        </w:rPr>
        <w:t xml:space="preserve"> для обучающихся 8-11 классов.</w:t>
      </w:r>
      <w:r w:rsidRPr="00F139E0">
        <w:rPr>
          <w:rFonts w:ascii="Times New Roman" w:hAnsi="Times New Roman" w:cs="Times New Roman"/>
          <w:sz w:val="28"/>
          <w:szCs w:val="28"/>
        </w:rPr>
        <w:t xml:space="preserve"> В ходе Урока </w:t>
      </w:r>
      <w:proofErr w:type="gramStart"/>
      <w:r w:rsidRPr="00F139E0">
        <w:rPr>
          <w:rFonts w:ascii="Times New Roman" w:hAnsi="Times New Roman" w:cs="Times New Roman"/>
          <w:sz w:val="28"/>
          <w:szCs w:val="28"/>
        </w:rPr>
        <w:t>учащиеся  отрабатывали</w:t>
      </w:r>
      <w:proofErr w:type="gramEnd"/>
      <w:r w:rsidRPr="00F139E0">
        <w:rPr>
          <w:rFonts w:ascii="Times New Roman" w:hAnsi="Times New Roman" w:cs="Times New Roman"/>
          <w:sz w:val="28"/>
          <w:szCs w:val="28"/>
        </w:rPr>
        <w:t xml:space="preserve">  оказание первой помощи с помощью фантома «Максим». Ребята тренировались </w:t>
      </w:r>
      <w:proofErr w:type="gramStart"/>
      <w:r w:rsidRPr="00F139E0">
        <w:rPr>
          <w:rFonts w:ascii="Times New Roman" w:hAnsi="Times New Roman" w:cs="Times New Roman"/>
          <w:sz w:val="28"/>
          <w:szCs w:val="28"/>
        </w:rPr>
        <w:t>в  выполнении</w:t>
      </w:r>
      <w:proofErr w:type="gramEnd"/>
      <w:r w:rsidRPr="00F139E0">
        <w:rPr>
          <w:rFonts w:ascii="Times New Roman" w:hAnsi="Times New Roman" w:cs="Times New Roman"/>
          <w:sz w:val="28"/>
          <w:szCs w:val="28"/>
        </w:rPr>
        <w:t xml:space="preserve"> сердечно- легочной реанимации и  искусственного дыхания. Всего в Уроках первой помощи приняло участие 1258 учащихся</w:t>
      </w:r>
    </w:p>
    <w:p w:rsidR="00F139E0" w:rsidRPr="00F139E0" w:rsidRDefault="00F139E0" w:rsidP="009855C7">
      <w:pPr>
        <w:pStyle w:val="Default"/>
        <w:jc w:val="both"/>
        <w:rPr>
          <w:rFonts w:ascii="Times New Roman" w:hAnsi="Times New Roman"/>
          <w:sz w:val="28"/>
          <w:szCs w:val="28"/>
        </w:rPr>
      </w:pPr>
      <w:r w:rsidRPr="00F139E0">
        <w:rPr>
          <w:rFonts w:ascii="Times New Roman" w:hAnsi="Times New Roman"/>
          <w:sz w:val="28"/>
          <w:szCs w:val="28"/>
        </w:rPr>
        <w:t xml:space="preserve">Задачи </w:t>
      </w:r>
      <w:proofErr w:type="gramStart"/>
      <w:r w:rsidRPr="00F139E0">
        <w:rPr>
          <w:rFonts w:ascii="Times New Roman" w:hAnsi="Times New Roman"/>
          <w:sz w:val="28"/>
          <w:szCs w:val="28"/>
        </w:rPr>
        <w:t>на  2018</w:t>
      </w:r>
      <w:proofErr w:type="gramEnd"/>
      <w:r w:rsidRPr="00F139E0">
        <w:rPr>
          <w:rFonts w:ascii="Times New Roman" w:hAnsi="Times New Roman"/>
          <w:sz w:val="28"/>
          <w:szCs w:val="28"/>
        </w:rPr>
        <w:t>-2019 учебный год:</w:t>
      </w:r>
    </w:p>
    <w:p w:rsidR="00F139E0" w:rsidRPr="00F139E0" w:rsidRDefault="00F139E0" w:rsidP="00756681">
      <w:pPr>
        <w:pStyle w:val="a4"/>
        <w:numPr>
          <w:ilvl w:val="0"/>
          <w:numId w:val="74"/>
        </w:numPr>
        <w:spacing w:after="0" w:line="240" w:lineRule="auto"/>
        <w:jc w:val="both"/>
        <w:rPr>
          <w:rFonts w:ascii="Times New Roman" w:hAnsi="Times New Roman" w:cs="Times New Roman"/>
          <w:sz w:val="28"/>
          <w:szCs w:val="28"/>
        </w:rPr>
      </w:pPr>
      <w:r w:rsidRPr="00F139E0">
        <w:rPr>
          <w:rFonts w:ascii="Times New Roman" w:hAnsi="Times New Roman" w:cs="Times New Roman"/>
          <w:sz w:val="28"/>
          <w:szCs w:val="28"/>
        </w:rPr>
        <w:t>Сохранить 100% охват учащихся информационно-пропагандистскими мероприятиями по соблюдению Правил дорожного движения и Правил безопасного поведения при возникновении чрезвычайных ситуаций.</w:t>
      </w:r>
    </w:p>
    <w:p w:rsidR="00F139E0" w:rsidRPr="00F139E0" w:rsidRDefault="00F139E0" w:rsidP="00756681">
      <w:pPr>
        <w:pStyle w:val="Default"/>
        <w:numPr>
          <w:ilvl w:val="0"/>
          <w:numId w:val="74"/>
        </w:numPr>
        <w:jc w:val="both"/>
        <w:rPr>
          <w:rFonts w:ascii="Times New Roman" w:hAnsi="Times New Roman"/>
          <w:sz w:val="28"/>
          <w:szCs w:val="28"/>
        </w:rPr>
      </w:pPr>
      <w:r w:rsidRPr="00F139E0">
        <w:rPr>
          <w:rFonts w:ascii="Times New Roman" w:hAnsi="Times New Roman"/>
          <w:sz w:val="28"/>
          <w:szCs w:val="28"/>
        </w:rPr>
        <w:t xml:space="preserve">Снизить показатель «Количество правонарушителей ПДД» на 5 %. </w:t>
      </w:r>
    </w:p>
    <w:p w:rsidR="004C21AB" w:rsidRPr="00F139E0" w:rsidRDefault="004C21AB" w:rsidP="001A39C2">
      <w:pPr>
        <w:spacing w:after="0"/>
        <w:jc w:val="both"/>
        <w:rPr>
          <w:rFonts w:ascii="Times New Roman" w:hAnsi="Times New Roman" w:cs="Times New Roman"/>
          <w:b/>
          <w:bCs/>
          <w:iCs/>
          <w:sz w:val="28"/>
          <w:szCs w:val="28"/>
        </w:rPr>
      </w:pPr>
    </w:p>
    <w:p w:rsidR="00123B97" w:rsidRPr="005D7998" w:rsidRDefault="00D62065" w:rsidP="005D7998">
      <w:pPr>
        <w:pStyle w:val="a4"/>
        <w:numPr>
          <w:ilvl w:val="1"/>
          <w:numId w:val="3"/>
        </w:numPr>
        <w:shd w:val="clear" w:color="auto" w:fill="FFFFFF" w:themeFill="background1"/>
        <w:spacing w:after="0"/>
        <w:ind w:left="426"/>
        <w:contextualSpacing/>
        <w:jc w:val="center"/>
        <w:rPr>
          <w:rFonts w:ascii="Times New Roman" w:hAnsi="Times New Roman" w:cs="Times New Roman"/>
          <w:b/>
          <w:sz w:val="28"/>
          <w:szCs w:val="28"/>
        </w:rPr>
      </w:pPr>
      <w:r w:rsidRPr="005D7998">
        <w:rPr>
          <w:rFonts w:ascii="Times New Roman" w:hAnsi="Times New Roman" w:cs="Times New Roman"/>
          <w:b/>
          <w:sz w:val="28"/>
          <w:szCs w:val="28"/>
        </w:rPr>
        <w:t>Сохранение здоровья учащихся</w:t>
      </w:r>
    </w:p>
    <w:p w:rsidR="00E50B60" w:rsidRPr="001A39C2" w:rsidRDefault="00E50B60" w:rsidP="001A39C2">
      <w:pPr>
        <w:pStyle w:val="a4"/>
        <w:spacing w:after="0"/>
        <w:ind w:left="426"/>
        <w:contextualSpacing/>
        <w:jc w:val="both"/>
        <w:rPr>
          <w:rFonts w:ascii="Times New Roman" w:hAnsi="Times New Roman" w:cs="Times New Roman"/>
          <w:b/>
          <w:sz w:val="28"/>
          <w:szCs w:val="28"/>
        </w:rPr>
      </w:pPr>
    </w:p>
    <w:p w:rsidR="004C21AB" w:rsidRDefault="005A61D9" w:rsidP="005E7BE8">
      <w:pPr>
        <w:pStyle w:val="a4"/>
        <w:numPr>
          <w:ilvl w:val="2"/>
          <w:numId w:val="3"/>
        </w:numPr>
        <w:spacing w:after="0"/>
        <w:ind w:left="0" w:firstLine="0"/>
        <w:contextualSpacing/>
        <w:jc w:val="both"/>
        <w:rPr>
          <w:rFonts w:ascii="Times New Roman" w:hAnsi="Times New Roman" w:cs="Times New Roman"/>
          <w:b/>
          <w:i/>
          <w:sz w:val="28"/>
          <w:szCs w:val="28"/>
        </w:rPr>
      </w:pPr>
      <w:r w:rsidRPr="001A39C2">
        <w:rPr>
          <w:rFonts w:ascii="Times New Roman" w:hAnsi="Times New Roman" w:cs="Times New Roman"/>
          <w:b/>
          <w:i/>
          <w:sz w:val="28"/>
          <w:szCs w:val="28"/>
        </w:rPr>
        <w:t>Организация режима питания школьников</w:t>
      </w:r>
    </w:p>
    <w:p w:rsidR="002E0BD7" w:rsidRPr="001A39C2" w:rsidRDefault="002E0BD7" w:rsidP="002E0BD7">
      <w:pPr>
        <w:pStyle w:val="a4"/>
        <w:spacing w:after="0"/>
        <w:ind w:left="0"/>
        <w:contextualSpacing/>
        <w:jc w:val="both"/>
        <w:rPr>
          <w:rFonts w:ascii="Times New Roman" w:hAnsi="Times New Roman" w:cs="Times New Roman"/>
          <w:b/>
          <w:i/>
          <w:sz w:val="28"/>
          <w:szCs w:val="28"/>
        </w:rPr>
      </w:pPr>
    </w:p>
    <w:p w:rsidR="00AD790A" w:rsidRPr="00BD6B65" w:rsidRDefault="00AD790A" w:rsidP="00ED2E9C">
      <w:pPr>
        <w:pStyle w:val="ac"/>
        <w:ind w:left="-142" w:firstLine="851"/>
        <w:jc w:val="both"/>
        <w:rPr>
          <w:rFonts w:ascii="Times New Roman" w:hAnsi="Times New Roman" w:cs="Times New Roman"/>
          <w:sz w:val="28"/>
          <w:szCs w:val="28"/>
        </w:rPr>
      </w:pPr>
      <w:r w:rsidRPr="00BD6B65">
        <w:rPr>
          <w:rFonts w:ascii="Times New Roman" w:hAnsi="Times New Roman" w:cs="Times New Roman"/>
          <w:sz w:val="28"/>
          <w:szCs w:val="28"/>
        </w:rPr>
        <w:t>Вопрос организации питания и медицинского обслуживания детей находится на постоянном контроле Управления образования Администрации муниципального района.</w:t>
      </w:r>
    </w:p>
    <w:p w:rsidR="00AD790A" w:rsidRPr="00BD6B65" w:rsidRDefault="00AD790A" w:rsidP="00ED2E9C">
      <w:pPr>
        <w:pStyle w:val="ac"/>
        <w:ind w:left="-142" w:firstLine="851"/>
        <w:jc w:val="both"/>
        <w:rPr>
          <w:rFonts w:ascii="Times New Roman" w:hAnsi="Times New Roman" w:cs="Times New Roman"/>
          <w:sz w:val="28"/>
          <w:szCs w:val="28"/>
        </w:rPr>
      </w:pPr>
      <w:r w:rsidRPr="00BD6B65">
        <w:rPr>
          <w:rFonts w:ascii="Times New Roman" w:hAnsi="Times New Roman" w:cs="Times New Roman"/>
          <w:sz w:val="28"/>
          <w:szCs w:val="28"/>
        </w:rPr>
        <w:t>Объём средств, направленных на обеспечение и организацию питания обучающихся составил:</w:t>
      </w:r>
    </w:p>
    <w:tbl>
      <w:tblPr>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1924"/>
        <w:gridCol w:w="1798"/>
        <w:gridCol w:w="1523"/>
        <w:gridCol w:w="1523"/>
      </w:tblGrid>
      <w:tr w:rsidR="00AD790A" w:rsidRPr="00BD6B65" w:rsidTr="0050534F">
        <w:tc>
          <w:tcPr>
            <w:tcW w:w="2516" w:type="dxa"/>
            <w:tcBorders>
              <w:top w:val="single" w:sz="4" w:space="0" w:color="000000"/>
              <w:left w:val="single" w:sz="4" w:space="0" w:color="000000"/>
              <w:bottom w:val="single" w:sz="4" w:space="0" w:color="000000"/>
              <w:right w:val="single" w:sz="4" w:space="0" w:color="000000"/>
            </w:tcBorders>
            <w:vAlign w:val="center"/>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Показатель/ год</w:t>
            </w:r>
          </w:p>
        </w:tc>
        <w:tc>
          <w:tcPr>
            <w:tcW w:w="1924" w:type="dxa"/>
            <w:tcBorders>
              <w:top w:val="single" w:sz="4" w:space="0" w:color="000000"/>
              <w:left w:val="single" w:sz="4" w:space="0" w:color="000000"/>
              <w:bottom w:val="single" w:sz="4" w:space="0" w:color="000000"/>
              <w:right w:val="single" w:sz="4" w:space="0" w:color="000000"/>
            </w:tcBorders>
            <w:vAlign w:val="center"/>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2015 год</w:t>
            </w:r>
          </w:p>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(тыс. руб.)</w:t>
            </w:r>
          </w:p>
        </w:tc>
        <w:tc>
          <w:tcPr>
            <w:tcW w:w="1798" w:type="dxa"/>
            <w:tcBorders>
              <w:top w:val="single" w:sz="4" w:space="0" w:color="000000"/>
              <w:left w:val="single" w:sz="4" w:space="0" w:color="000000"/>
              <w:bottom w:val="single" w:sz="4" w:space="0" w:color="000000"/>
              <w:right w:val="single" w:sz="4" w:space="0" w:color="000000"/>
            </w:tcBorders>
            <w:vAlign w:val="center"/>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2016 год</w:t>
            </w:r>
          </w:p>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(тыс. руб.)</w:t>
            </w:r>
          </w:p>
        </w:tc>
        <w:tc>
          <w:tcPr>
            <w:tcW w:w="1523" w:type="dxa"/>
            <w:tcBorders>
              <w:top w:val="single" w:sz="4" w:space="0" w:color="000000"/>
              <w:left w:val="single" w:sz="4" w:space="0" w:color="000000"/>
              <w:bottom w:val="single" w:sz="4" w:space="0" w:color="000000"/>
              <w:right w:val="single" w:sz="4" w:space="0" w:color="000000"/>
            </w:tcBorders>
            <w:vAlign w:val="center"/>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2017 год</w:t>
            </w:r>
          </w:p>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(тыс. руб.)</w:t>
            </w:r>
          </w:p>
        </w:tc>
        <w:tc>
          <w:tcPr>
            <w:tcW w:w="1523" w:type="dxa"/>
            <w:tcBorders>
              <w:top w:val="single" w:sz="4" w:space="0" w:color="000000"/>
              <w:left w:val="single" w:sz="4" w:space="0" w:color="000000"/>
              <w:bottom w:val="single" w:sz="4" w:space="0" w:color="000000"/>
              <w:right w:val="single" w:sz="4" w:space="0" w:color="000000"/>
            </w:tcBorders>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2018год</w:t>
            </w:r>
          </w:p>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(тыс. руб.)</w:t>
            </w:r>
          </w:p>
        </w:tc>
      </w:tr>
      <w:tr w:rsidR="00AD790A" w:rsidRPr="00BD6B65" w:rsidTr="0050534F">
        <w:trPr>
          <w:trHeight w:val="372"/>
        </w:trPr>
        <w:tc>
          <w:tcPr>
            <w:tcW w:w="2516"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Общий объём</w:t>
            </w:r>
          </w:p>
        </w:tc>
        <w:tc>
          <w:tcPr>
            <w:tcW w:w="1924" w:type="dxa"/>
            <w:tcBorders>
              <w:top w:val="single" w:sz="4" w:space="0" w:color="000000"/>
              <w:left w:val="single" w:sz="4" w:space="0" w:color="000000"/>
              <w:bottom w:val="single" w:sz="4" w:space="0" w:color="000000"/>
              <w:right w:val="single" w:sz="4" w:space="0" w:color="000000"/>
            </w:tcBorders>
            <w:vAlign w:val="center"/>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128 980,00</w:t>
            </w:r>
          </w:p>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165 111,80</w:t>
            </w:r>
          </w:p>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206 098,31</w:t>
            </w:r>
          </w:p>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p>
        </w:tc>
        <w:tc>
          <w:tcPr>
            <w:tcW w:w="1523" w:type="dxa"/>
            <w:tcBorders>
              <w:top w:val="single" w:sz="4" w:space="0" w:color="000000"/>
              <w:left w:val="single" w:sz="4" w:space="0" w:color="000000"/>
              <w:bottom w:val="single" w:sz="4" w:space="0" w:color="000000"/>
              <w:right w:val="single" w:sz="4" w:space="0" w:color="000000"/>
            </w:tcBorders>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208 305,79</w:t>
            </w:r>
          </w:p>
        </w:tc>
      </w:tr>
      <w:tr w:rsidR="00AD790A" w:rsidRPr="00BD6B65" w:rsidTr="0050534F">
        <w:trPr>
          <w:trHeight w:val="522"/>
        </w:trPr>
        <w:tc>
          <w:tcPr>
            <w:tcW w:w="2516"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lastRenderedPageBreak/>
              <w:t>в том числе: обеспечение бесплатным питанием учащихся из малообеспеченных семей</w:t>
            </w:r>
          </w:p>
        </w:tc>
        <w:tc>
          <w:tcPr>
            <w:tcW w:w="1924"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41 338,0</w:t>
            </w:r>
          </w:p>
        </w:tc>
        <w:tc>
          <w:tcPr>
            <w:tcW w:w="1798"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63 653,8</w:t>
            </w:r>
          </w:p>
        </w:tc>
        <w:tc>
          <w:tcPr>
            <w:tcW w:w="1523" w:type="dxa"/>
            <w:tcBorders>
              <w:top w:val="single" w:sz="4" w:space="0" w:color="000000"/>
              <w:left w:val="single" w:sz="4" w:space="0" w:color="000000"/>
              <w:bottom w:val="single" w:sz="4" w:space="0" w:color="000000"/>
              <w:right w:val="single" w:sz="4" w:space="0" w:color="000000"/>
            </w:tcBorders>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65 323,3</w:t>
            </w:r>
          </w:p>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p>
        </w:tc>
        <w:tc>
          <w:tcPr>
            <w:tcW w:w="1523" w:type="dxa"/>
            <w:tcBorders>
              <w:top w:val="single" w:sz="4" w:space="0" w:color="000000"/>
              <w:left w:val="single" w:sz="4" w:space="0" w:color="000000"/>
              <w:bottom w:val="single" w:sz="4" w:space="0" w:color="000000"/>
              <w:right w:val="single" w:sz="4" w:space="0" w:color="000000"/>
            </w:tcBorders>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67891,6</w:t>
            </w:r>
          </w:p>
        </w:tc>
      </w:tr>
    </w:tbl>
    <w:p w:rsidR="00AD790A" w:rsidRPr="00BD6B65" w:rsidRDefault="00AD790A" w:rsidP="00AD790A">
      <w:pPr>
        <w:pStyle w:val="ac"/>
        <w:spacing w:line="276" w:lineRule="auto"/>
        <w:rPr>
          <w:rFonts w:ascii="Times New Roman" w:hAnsi="Times New Roman" w:cs="Times New Roman"/>
          <w:sz w:val="28"/>
          <w:szCs w:val="28"/>
        </w:rPr>
      </w:pPr>
    </w:p>
    <w:p w:rsidR="002F71A0" w:rsidRDefault="002F71A0" w:rsidP="002F71A0">
      <w:pPr>
        <w:spacing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Особенности </w:t>
      </w:r>
      <w:r w:rsidR="00AD790A" w:rsidRPr="00BD6B65">
        <w:rPr>
          <w:rFonts w:ascii="Times New Roman" w:hAnsi="Times New Roman" w:cs="Times New Roman"/>
          <w:sz w:val="28"/>
          <w:szCs w:val="28"/>
        </w:rPr>
        <w:t xml:space="preserve"> организации</w:t>
      </w:r>
      <w:proofErr w:type="gramEnd"/>
      <w:r w:rsidR="00AD790A" w:rsidRPr="00BD6B65">
        <w:rPr>
          <w:rFonts w:ascii="Times New Roman" w:hAnsi="Times New Roman" w:cs="Times New Roman"/>
          <w:sz w:val="28"/>
          <w:szCs w:val="28"/>
        </w:rPr>
        <w:t xml:space="preserve"> питания обучающихся</w:t>
      </w:r>
    </w:p>
    <w:p w:rsidR="00AD790A" w:rsidRPr="00BD6B65" w:rsidRDefault="00AD790A" w:rsidP="002F71A0">
      <w:pPr>
        <w:spacing w:line="240" w:lineRule="auto"/>
        <w:jc w:val="center"/>
        <w:rPr>
          <w:rFonts w:ascii="Times New Roman" w:hAnsi="Times New Roman" w:cs="Times New Roman"/>
          <w:sz w:val="28"/>
          <w:szCs w:val="28"/>
        </w:rPr>
      </w:pPr>
      <w:r w:rsidRPr="00BD6B65">
        <w:rPr>
          <w:rFonts w:ascii="Times New Roman" w:hAnsi="Times New Roman" w:cs="Times New Roman"/>
          <w:sz w:val="28"/>
          <w:szCs w:val="28"/>
        </w:rPr>
        <w:t>в 2017 - 2018 учебном году:</w:t>
      </w:r>
    </w:p>
    <w:p w:rsidR="00AD790A" w:rsidRPr="00BD6B65" w:rsidRDefault="00AD790A" w:rsidP="00756681">
      <w:pPr>
        <w:pStyle w:val="ac"/>
        <w:numPr>
          <w:ilvl w:val="0"/>
          <w:numId w:val="79"/>
        </w:numPr>
        <w:spacing w:line="276" w:lineRule="auto"/>
        <w:jc w:val="both"/>
        <w:rPr>
          <w:rFonts w:ascii="Times New Roman" w:hAnsi="Times New Roman" w:cs="Times New Roman"/>
          <w:sz w:val="28"/>
          <w:szCs w:val="28"/>
        </w:rPr>
      </w:pPr>
      <w:r w:rsidRPr="00BD6B65">
        <w:rPr>
          <w:rFonts w:ascii="Times New Roman" w:hAnsi="Times New Roman" w:cs="Times New Roman"/>
          <w:sz w:val="28"/>
          <w:szCs w:val="28"/>
        </w:rPr>
        <w:t>129 обучающи</w:t>
      </w:r>
      <w:r w:rsidR="002F71A0">
        <w:rPr>
          <w:rFonts w:ascii="Times New Roman" w:hAnsi="Times New Roman" w:cs="Times New Roman"/>
          <w:sz w:val="28"/>
          <w:szCs w:val="28"/>
        </w:rPr>
        <w:t xml:space="preserve">хся школ муниципального </w:t>
      </w:r>
      <w:proofErr w:type="gramStart"/>
      <w:r w:rsidR="002F71A0">
        <w:rPr>
          <w:rFonts w:ascii="Times New Roman" w:hAnsi="Times New Roman" w:cs="Times New Roman"/>
          <w:sz w:val="28"/>
          <w:szCs w:val="28"/>
        </w:rPr>
        <w:t>района  из</w:t>
      </w:r>
      <w:proofErr w:type="gramEnd"/>
      <w:r w:rsidR="002F71A0">
        <w:rPr>
          <w:rFonts w:ascii="Times New Roman" w:hAnsi="Times New Roman" w:cs="Times New Roman"/>
          <w:sz w:val="28"/>
          <w:szCs w:val="28"/>
        </w:rPr>
        <w:t xml:space="preserve"> категории </w:t>
      </w:r>
      <w:r w:rsidR="002F71A0" w:rsidRPr="00BD6B65">
        <w:rPr>
          <w:rFonts w:ascii="Times New Roman" w:hAnsi="Times New Roman" w:cs="Times New Roman"/>
          <w:sz w:val="28"/>
          <w:szCs w:val="28"/>
        </w:rPr>
        <w:t>находящихся в трудной жизненной ситуации (ТСЖ)</w:t>
      </w:r>
      <w:r w:rsidR="002F71A0">
        <w:rPr>
          <w:rFonts w:ascii="Times New Roman" w:hAnsi="Times New Roman" w:cs="Times New Roman"/>
          <w:sz w:val="28"/>
          <w:szCs w:val="28"/>
        </w:rPr>
        <w:t xml:space="preserve"> и дети с </w:t>
      </w:r>
      <w:r w:rsidRPr="00BD6B65">
        <w:rPr>
          <w:rFonts w:ascii="Times New Roman" w:hAnsi="Times New Roman" w:cs="Times New Roman"/>
          <w:sz w:val="28"/>
          <w:szCs w:val="28"/>
        </w:rPr>
        <w:t xml:space="preserve"> ограниченными возможностями здоровья (ОВЗ)  обеспечены двухразовым горячим питанием</w:t>
      </w:r>
      <w:r w:rsidR="002F71A0">
        <w:rPr>
          <w:rFonts w:ascii="Times New Roman" w:hAnsi="Times New Roman" w:cs="Times New Roman"/>
          <w:sz w:val="28"/>
          <w:szCs w:val="28"/>
        </w:rPr>
        <w:t>;</w:t>
      </w:r>
    </w:p>
    <w:p w:rsidR="002F71A0" w:rsidRPr="002E0BD7" w:rsidRDefault="00AD790A" w:rsidP="002E0BD7">
      <w:pPr>
        <w:pStyle w:val="ac"/>
        <w:numPr>
          <w:ilvl w:val="0"/>
          <w:numId w:val="79"/>
        </w:numPr>
        <w:spacing w:line="276" w:lineRule="auto"/>
        <w:jc w:val="right"/>
        <w:rPr>
          <w:rFonts w:ascii="Times New Roman" w:hAnsi="Times New Roman" w:cs="Times New Roman"/>
          <w:sz w:val="28"/>
          <w:szCs w:val="28"/>
        </w:rPr>
      </w:pPr>
      <w:r w:rsidRPr="002E0BD7">
        <w:rPr>
          <w:rFonts w:ascii="Times New Roman" w:hAnsi="Times New Roman" w:cs="Times New Roman"/>
          <w:sz w:val="28"/>
          <w:szCs w:val="28"/>
        </w:rPr>
        <w:t xml:space="preserve"> максимальный охват горячим питанием обучающихся на протяжении последних пяти ле</w:t>
      </w:r>
      <w:r w:rsidR="002F71A0" w:rsidRPr="002E0BD7">
        <w:rPr>
          <w:rFonts w:ascii="Times New Roman" w:hAnsi="Times New Roman" w:cs="Times New Roman"/>
          <w:sz w:val="28"/>
          <w:szCs w:val="28"/>
        </w:rPr>
        <w:t xml:space="preserve">т стабилен, составляет 82-85% </w:t>
      </w:r>
      <w:proofErr w:type="gramStart"/>
      <w:r w:rsidR="002F71A0" w:rsidRPr="002E0BD7">
        <w:rPr>
          <w:rFonts w:ascii="Times New Roman" w:hAnsi="Times New Roman" w:cs="Times New Roman"/>
          <w:sz w:val="28"/>
          <w:szCs w:val="28"/>
        </w:rPr>
        <w:t>( таблица</w:t>
      </w:r>
      <w:proofErr w:type="gramEnd"/>
      <w:r w:rsidRPr="002E0BD7">
        <w:rPr>
          <w:rFonts w:ascii="Times New Roman" w:hAnsi="Times New Roman" w:cs="Times New Roman"/>
          <w:sz w:val="28"/>
          <w:szCs w:val="28"/>
        </w:rPr>
        <w:t xml:space="preserve"> 1</w:t>
      </w:r>
      <w:r w:rsidR="002F71A0" w:rsidRPr="002E0BD7">
        <w:rPr>
          <w:rFonts w:ascii="Times New Roman" w:hAnsi="Times New Roman" w:cs="Times New Roman"/>
          <w:sz w:val="28"/>
          <w:szCs w:val="28"/>
        </w:rPr>
        <w:t>)</w:t>
      </w:r>
      <w:r w:rsidRPr="002E0BD7">
        <w:rPr>
          <w:rFonts w:ascii="Times New Roman" w:hAnsi="Times New Roman" w:cs="Times New Roman"/>
          <w:sz w:val="28"/>
          <w:szCs w:val="28"/>
        </w:rPr>
        <w:t>:</w:t>
      </w:r>
    </w:p>
    <w:p w:rsidR="00AD790A" w:rsidRPr="002F71A0" w:rsidRDefault="00AD790A" w:rsidP="00AD790A">
      <w:pPr>
        <w:pStyle w:val="ac"/>
        <w:spacing w:line="276" w:lineRule="auto"/>
        <w:jc w:val="right"/>
        <w:rPr>
          <w:rFonts w:ascii="Times New Roman" w:hAnsi="Times New Roman" w:cs="Times New Roman"/>
          <w:sz w:val="24"/>
          <w:szCs w:val="24"/>
        </w:rPr>
      </w:pPr>
      <w:r w:rsidRPr="002F71A0">
        <w:rPr>
          <w:rFonts w:ascii="Times New Roman" w:hAnsi="Times New Roman" w:cs="Times New Roman"/>
          <w:sz w:val="24"/>
          <w:szCs w:val="24"/>
        </w:rPr>
        <w:t>Таблица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728"/>
        <w:gridCol w:w="3084"/>
        <w:gridCol w:w="2552"/>
      </w:tblGrid>
      <w:tr w:rsidR="00AD790A" w:rsidRPr="00BD6B65" w:rsidTr="0050534F">
        <w:tc>
          <w:tcPr>
            <w:tcW w:w="124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Год</w:t>
            </w:r>
          </w:p>
        </w:tc>
        <w:tc>
          <w:tcPr>
            <w:tcW w:w="2728"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Количество обучающихся</w:t>
            </w:r>
          </w:p>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(чел.)</w:t>
            </w:r>
          </w:p>
        </w:tc>
        <w:tc>
          <w:tcPr>
            <w:tcW w:w="3084"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Количество детей, получающих горячее питание (чел.)</w:t>
            </w:r>
          </w:p>
        </w:tc>
        <w:tc>
          <w:tcPr>
            <w:tcW w:w="255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Процент охвата обучающихся горячим питанием (%)</w:t>
            </w:r>
          </w:p>
        </w:tc>
      </w:tr>
      <w:tr w:rsidR="00AD790A" w:rsidRPr="00BD6B65" w:rsidTr="0050534F">
        <w:tc>
          <w:tcPr>
            <w:tcW w:w="124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2014</w:t>
            </w:r>
          </w:p>
        </w:tc>
        <w:tc>
          <w:tcPr>
            <w:tcW w:w="2728"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4671</w:t>
            </w:r>
          </w:p>
        </w:tc>
        <w:tc>
          <w:tcPr>
            <w:tcW w:w="3084"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3866</w:t>
            </w:r>
          </w:p>
        </w:tc>
        <w:tc>
          <w:tcPr>
            <w:tcW w:w="255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83</w:t>
            </w:r>
          </w:p>
        </w:tc>
      </w:tr>
      <w:tr w:rsidR="00AD790A" w:rsidRPr="00BD6B65" w:rsidTr="0050534F">
        <w:tc>
          <w:tcPr>
            <w:tcW w:w="124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2015</w:t>
            </w:r>
          </w:p>
        </w:tc>
        <w:tc>
          <w:tcPr>
            <w:tcW w:w="2728"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4703</w:t>
            </w:r>
          </w:p>
        </w:tc>
        <w:tc>
          <w:tcPr>
            <w:tcW w:w="3084"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3908</w:t>
            </w:r>
          </w:p>
        </w:tc>
        <w:tc>
          <w:tcPr>
            <w:tcW w:w="255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83</w:t>
            </w:r>
          </w:p>
        </w:tc>
      </w:tr>
      <w:tr w:rsidR="00AD790A" w:rsidRPr="00BD6B65" w:rsidTr="0050534F">
        <w:tc>
          <w:tcPr>
            <w:tcW w:w="124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2016</w:t>
            </w:r>
          </w:p>
        </w:tc>
        <w:tc>
          <w:tcPr>
            <w:tcW w:w="2728"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4689</w:t>
            </w:r>
          </w:p>
        </w:tc>
        <w:tc>
          <w:tcPr>
            <w:tcW w:w="3084"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3823</w:t>
            </w:r>
          </w:p>
        </w:tc>
        <w:tc>
          <w:tcPr>
            <w:tcW w:w="255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82</w:t>
            </w:r>
          </w:p>
        </w:tc>
      </w:tr>
      <w:tr w:rsidR="00AD790A" w:rsidRPr="00BD6B65" w:rsidTr="0050534F">
        <w:trPr>
          <w:trHeight w:val="253"/>
        </w:trPr>
        <w:tc>
          <w:tcPr>
            <w:tcW w:w="124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2017</w:t>
            </w:r>
          </w:p>
        </w:tc>
        <w:tc>
          <w:tcPr>
            <w:tcW w:w="2728"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4807</w:t>
            </w:r>
          </w:p>
        </w:tc>
        <w:tc>
          <w:tcPr>
            <w:tcW w:w="3084"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4109</w:t>
            </w:r>
          </w:p>
        </w:tc>
        <w:tc>
          <w:tcPr>
            <w:tcW w:w="255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85</w:t>
            </w:r>
          </w:p>
        </w:tc>
      </w:tr>
      <w:tr w:rsidR="00AD790A" w:rsidRPr="00BD6B65" w:rsidTr="0050534F">
        <w:tc>
          <w:tcPr>
            <w:tcW w:w="124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 xml:space="preserve">2018 </w:t>
            </w:r>
          </w:p>
        </w:tc>
        <w:tc>
          <w:tcPr>
            <w:tcW w:w="2728"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4858</w:t>
            </w:r>
          </w:p>
        </w:tc>
        <w:tc>
          <w:tcPr>
            <w:tcW w:w="3084"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4142</w:t>
            </w:r>
          </w:p>
        </w:tc>
        <w:tc>
          <w:tcPr>
            <w:tcW w:w="2552" w:type="dxa"/>
            <w:tcBorders>
              <w:top w:val="single" w:sz="4" w:space="0" w:color="000000"/>
              <w:left w:val="single" w:sz="4" w:space="0" w:color="000000"/>
              <w:bottom w:val="single" w:sz="4" w:space="0" w:color="000000"/>
              <w:right w:val="single" w:sz="4" w:space="0" w:color="000000"/>
            </w:tcBorders>
            <w:hideMark/>
          </w:tcPr>
          <w:p w:rsidR="00AD790A" w:rsidRPr="002F71A0" w:rsidRDefault="00AD790A" w:rsidP="0050534F">
            <w:pPr>
              <w:pStyle w:val="ac"/>
              <w:spacing w:line="276" w:lineRule="auto"/>
              <w:jc w:val="center"/>
              <w:rPr>
                <w:rFonts w:ascii="Times New Roman" w:eastAsia="Calibri" w:hAnsi="Times New Roman" w:cs="Times New Roman"/>
                <w:sz w:val="24"/>
                <w:szCs w:val="24"/>
                <w:lang w:eastAsia="en-US"/>
              </w:rPr>
            </w:pPr>
            <w:r w:rsidRPr="002F71A0">
              <w:rPr>
                <w:rFonts w:ascii="Times New Roman" w:eastAsia="Calibri" w:hAnsi="Times New Roman" w:cs="Times New Roman"/>
                <w:sz w:val="24"/>
                <w:szCs w:val="24"/>
                <w:lang w:eastAsia="en-US"/>
              </w:rPr>
              <w:t>85</w:t>
            </w:r>
          </w:p>
        </w:tc>
      </w:tr>
    </w:tbl>
    <w:p w:rsidR="001C793B" w:rsidRDefault="001C793B" w:rsidP="00AD790A">
      <w:pPr>
        <w:pStyle w:val="ac"/>
        <w:spacing w:line="276" w:lineRule="auto"/>
        <w:ind w:firstLine="567"/>
        <w:jc w:val="both"/>
        <w:rPr>
          <w:rFonts w:ascii="Times New Roman" w:hAnsi="Times New Roman" w:cs="Times New Roman"/>
          <w:sz w:val="28"/>
          <w:szCs w:val="28"/>
        </w:rPr>
      </w:pP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В течение учебного года охват</w:t>
      </w:r>
      <w:r w:rsidR="00DE55AA">
        <w:rPr>
          <w:rFonts w:ascii="Times New Roman" w:hAnsi="Times New Roman" w:cs="Times New Roman"/>
          <w:sz w:val="28"/>
          <w:szCs w:val="28"/>
        </w:rPr>
        <w:t xml:space="preserve"> </w:t>
      </w:r>
      <w:proofErr w:type="gramStart"/>
      <w:r w:rsidR="00DE55AA">
        <w:rPr>
          <w:rFonts w:ascii="Times New Roman" w:hAnsi="Times New Roman" w:cs="Times New Roman"/>
          <w:sz w:val="28"/>
          <w:szCs w:val="28"/>
        </w:rPr>
        <w:t>обучающихся  горячим</w:t>
      </w:r>
      <w:proofErr w:type="gramEnd"/>
      <w:r w:rsidR="00DE55AA">
        <w:rPr>
          <w:rFonts w:ascii="Times New Roman" w:hAnsi="Times New Roman" w:cs="Times New Roman"/>
          <w:sz w:val="28"/>
          <w:szCs w:val="28"/>
        </w:rPr>
        <w:t xml:space="preserve"> питанием </w:t>
      </w:r>
      <w:r w:rsidRPr="00BD6B65">
        <w:rPr>
          <w:rFonts w:ascii="Times New Roman" w:hAnsi="Times New Roman" w:cs="Times New Roman"/>
          <w:sz w:val="28"/>
          <w:szCs w:val="28"/>
        </w:rPr>
        <w:t xml:space="preserve"> меняется: в начале учебного года процент охвата горячим питанием </w:t>
      </w:r>
      <w:r w:rsidR="00B07363">
        <w:rPr>
          <w:rFonts w:ascii="Times New Roman" w:hAnsi="Times New Roman" w:cs="Times New Roman"/>
          <w:sz w:val="28"/>
          <w:szCs w:val="28"/>
        </w:rPr>
        <w:t xml:space="preserve">- </w:t>
      </w:r>
      <w:r w:rsidRPr="00BD6B65">
        <w:rPr>
          <w:rFonts w:ascii="Times New Roman" w:hAnsi="Times New Roman" w:cs="Times New Roman"/>
          <w:sz w:val="28"/>
          <w:szCs w:val="28"/>
        </w:rPr>
        <w:t>75%, в середине года максимальный – 85 %, к окончанию учебного года -78%.</w:t>
      </w:r>
      <w:r w:rsidR="00DE55AA">
        <w:rPr>
          <w:rFonts w:ascii="Times New Roman" w:hAnsi="Times New Roman" w:cs="Times New Roman"/>
          <w:sz w:val="28"/>
          <w:szCs w:val="28"/>
        </w:rPr>
        <w:t xml:space="preserve"> В</w:t>
      </w:r>
      <w:r w:rsidRPr="00BD6B65">
        <w:rPr>
          <w:rFonts w:ascii="Times New Roman" w:hAnsi="Times New Roman" w:cs="Times New Roman"/>
          <w:sz w:val="28"/>
          <w:szCs w:val="28"/>
        </w:rPr>
        <w:t xml:space="preserve"> 2017 – 2018 учебном году представлены следующие виды питания:</w:t>
      </w:r>
    </w:p>
    <w:p w:rsidR="00AD790A" w:rsidRPr="00BD6B65" w:rsidRDefault="00AD790A" w:rsidP="00756681">
      <w:pPr>
        <w:pStyle w:val="ac"/>
        <w:numPr>
          <w:ilvl w:val="0"/>
          <w:numId w:val="80"/>
        </w:numPr>
        <w:jc w:val="both"/>
        <w:rPr>
          <w:rFonts w:ascii="Times New Roman" w:hAnsi="Times New Roman" w:cs="Times New Roman"/>
          <w:sz w:val="28"/>
          <w:szCs w:val="28"/>
        </w:rPr>
      </w:pPr>
      <w:r w:rsidRPr="00BD6B65">
        <w:rPr>
          <w:rFonts w:ascii="Times New Roman" w:hAnsi="Times New Roman" w:cs="Times New Roman"/>
          <w:sz w:val="28"/>
          <w:szCs w:val="28"/>
          <w:u w:val="single"/>
        </w:rPr>
        <w:t>Бесплатное питание.</w:t>
      </w:r>
      <w:r w:rsidRPr="00BD6B65">
        <w:rPr>
          <w:rFonts w:ascii="Times New Roman" w:hAnsi="Times New Roman" w:cs="Times New Roman"/>
          <w:b/>
          <w:sz w:val="28"/>
          <w:szCs w:val="28"/>
        </w:rPr>
        <w:t xml:space="preserve"> </w:t>
      </w:r>
      <w:r w:rsidRPr="00BD6B65">
        <w:rPr>
          <w:rFonts w:ascii="Times New Roman" w:hAnsi="Times New Roman" w:cs="Times New Roman"/>
          <w:sz w:val="28"/>
          <w:szCs w:val="28"/>
        </w:rPr>
        <w:t>Данным видом питания обеспечиваются:</w:t>
      </w:r>
    </w:p>
    <w:p w:rsidR="00AD790A" w:rsidRPr="00BD6B65" w:rsidRDefault="00B07363" w:rsidP="00756681">
      <w:pPr>
        <w:pStyle w:val="ac"/>
        <w:numPr>
          <w:ilvl w:val="1"/>
          <w:numId w:val="80"/>
        </w:numPr>
        <w:ind w:left="567" w:hanging="567"/>
        <w:jc w:val="both"/>
        <w:rPr>
          <w:rFonts w:ascii="Times New Roman" w:hAnsi="Times New Roman" w:cs="Times New Roman"/>
          <w:sz w:val="28"/>
          <w:szCs w:val="28"/>
        </w:rPr>
      </w:pPr>
      <w:r>
        <w:rPr>
          <w:rFonts w:ascii="Times New Roman" w:hAnsi="Times New Roman" w:cs="Times New Roman"/>
          <w:spacing w:val="-6"/>
          <w:sz w:val="28"/>
          <w:szCs w:val="28"/>
        </w:rPr>
        <w:t>У</w:t>
      </w:r>
      <w:r w:rsidR="00AD790A" w:rsidRPr="00BD6B65">
        <w:rPr>
          <w:rFonts w:ascii="Times New Roman" w:hAnsi="Times New Roman" w:cs="Times New Roman"/>
          <w:spacing w:val="-6"/>
          <w:sz w:val="28"/>
          <w:szCs w:val="28"/>
        </w:rPr>
        <w:t xml:space="preserve">чащиеся муниципальных общеобразовательных организаций с первого по </w:t>
      </w:r>
      <w:r w:rsidR="00AD790A" w:rsidRPr="00BD6B65">
        <w:rPr>
          <w:rFonts w:ascii="Times New Roman" w:hAnsi="Times New Roman" w:cs="Times New Roman"/>
          <w:spacing w:val="-3"/>
          <w:sz w:val="28"/>
          <w:szCs w:val="28"/>
        </w:rPr>
        <w:t xml:space="preserve">четвертый класс включительно (за исключением находящихся на полном </w:t>
      </w:r>
      <w:r w:rsidR="00AD790A" w:rsidRPr="00BD6B65">
        <w:rPr>
          <w:rFonts w:ascii="Times New Roman" w:hAnsi="Times New Roman" w:cs="Times New Roman"/>
          <w:spacing w:val="-4"/>
          <w:sz w:val="28"/>
          <w:szCs w:val="28"/>
        </w:rPr>
        <w:t xml:space="preserve">государственном обеспечении) в части </w:t>
      </w:r>
      <w:r w:rsidR="00AD790A" w:rsidRPr="00BD6B65">
        <w:rPr>
          <w:rFonts w:ascii="Times New Roman" w:hAnsi="Times New Roman" w:cs="Times New Roman"/>
          <w:sz w:val="28"/>
          <w:szCs w:val="28"/>
        </w:rPr>
        <w:t>обеспечения молоком и продуктами, обогащенными йодом</w:t>
      </w:r>
      <w:r w:rsidR="00DE55AA">
        <w:rPr>
          <w:rFonts w:ascii="Times New Roman" w:hAnsi="Times New Roman" w:cs="Times New Roman"/>
          <w:sz w:val="28"/>
          <w:szCs w:val="28"/>
        </w:rPr>
        <w:t>.</w:t>
      </w:r>
    </w:p>
    <w:p w:rsidR="00AD790A" w:rsidRPr="00582D77" w:rsidRDefault="00DE55AA" w:rsidP="00756681">
      <w:pPr>
        <w:pStyle w:val="ac"/>
        <w:numPr>
          <w:ilvl w:val="1"/>
          <w:numId w:val="80"/>
        </w:numPr>
        <w:ind w:left="567" w:hanging="567"/>
        <w:jc w:val="both"/>
        <w:rPr>
          <w:rFonts w:ascii="Times New Roman" w:hAnsi="Times New Roman" w:cs="Times New Roman"/>
          <w:sz w:val="28"/>
          <w:szCs w:val="28"/>
        </w:rPr>
      </w:pPr>
      <w:r w:rsidRPr="00582D77">
        <w:rPr>
          <w:rFonts w:ascii="Times New Roman" w:hAnsi="Times New Roman" w:cs="Times New Roman"/>
          <w:sz w:val="28"/>
          <w:szCs w:val="28"/>
        </w:rPr>
        <w:t>У</w:t>
      </w:r>
      <w:r w:rsidR="00AD790A" w:rsidRPr="00582D77">
        <w:rPr>
          <w:rFonts w:ascii="Times New Roman" w:hAnsi="Times New Roman" w:cs="Times New Roman"/>
          <w:sz w:val="28"/>
          <w:szCs w:val="28"/>
        </w:rPr>
        <w:t xml:space="preserve">чащиеся муниципальных общеобразовательных организаций из семей со среднедушевым доходом ниже величины прожиточного минимума, </w:t>
      </w:r>
      <w:r w:rsidR="00AD790A" w:rsidRPr="00582D77">
        <w:rPr>
          <w:rFonts w:ascii="Times New Roman" w:hAnsi="Times New Roman" w:cs="Times New Roman"/>
          <w:spacing w:val="-5"/>
          <w:sz w:val="28"/>
          <w:szCs w:val="28"/>
        </w:rPr>
        <w:t xml:space="preserve">установленного для соответствующей группы территорий Красноярского края на </w:t>
      </w:r>
      <w:r w:rsidR="00AD790A" w:rsidRPr="00582D77">
        <w:rPr>
          <w:rFonts w:ascii="Times New Roman" w:hAnsi="Times New Roman" w:cs="Times New Roman"/>
          <w:spacing w:val="-3"/>
          <w:sz w:val="28"/>
          <w:szCs w:val="28"/>
        </w:rPr>
        <w:t xml:space="preserve">душу населения, а также находящихся в трудной жизненной ситуации, в части </w:t>
      </w:r>
      <w:r w:rsidR="00AD790A" w:rsidRPr="00582D77">
        <w:rPr>
          <w:rFonts w:ascii="Times New Roman" w:hAnsi="Times New Roman" w:cs="Times New Roman"/>
          <w:sz w:val="28"/>
          <w:szCs w:val="28"/>
        </w:rPr>
        <w:t xml:space="preserve">обеспечения </w:t>
      </w:r>
      <w:proofErr w:type="gramStart"/>
      <w:r w:rsidR="00AD790A" w:rsidRPr="00582D77">
        <w:rPr>
          <w:rFonts w:ascii="Times New Roman" w:hAnsi="Times New Roman" w:cs="Times New Roman"/>
          <w:sz w:val="28"/>
          <w:szCs w:val="28"/>
        </w:rPr>
        <w:t>бесплатным  двухразовым</w:t>
      </w:r>
      <w:proofErr w:type="gramEnd"/>
      <w:r w:rsidR="00AD790A" w:rsidRPr="00582D77">
        <w:rPr>
          <w:rFonts w:ascii="Times New Roman" w:hAnsi="Times New Roman" w:cs="Times New Roman"/>
          <w:sz w:val="28"/>
          <w:szCs w:val="28"/>
        </w:rPr>
        <w:t xml:space="preserve"> </w:t>
      </w:r>
      <w:r w:rsidR="0005481B" w:rsidRPr="00582D77">
        <w:rPr>
          <w:rFonts w:ascii="Times New Roman" w:hAnsi="Times New Roman" w:cs="Times New Roman"/>
          <w:sz w:val="28"/>
          <w:szCs w:val="28"/>
        </w:rPr>
        <w:t xml:space="preserve"> питанием </w:t>
      </w:r>
      <w:r w:rsidR="00AD790A" w:rsidRPr="00582D77">
        <w:rPr>
          <w:rFonts w:ascii="Times New Roman" w:hAnsi="Times New Roman" w:cs="Times New Roman"/>
          <w:sz w:val="28"/>
          <w:szCs w:val="28"/>
        </w:rPr>
        <w:t xml:space="preserve">(горячий завтрак и обед), если они проживают и учатся </w:t>
      </w:r>
      <w:r w:rsidR="00AD790A" w:rsidRPr="00582D77">
        <w:rPr>
          <w:rFonts w:ascii="Times New Roman" w:hAnsi="Times New Roman" w:cs="Times New Roman"/>
          <w:spacing w:val="-5"/>
          <w:sz w:val="28"/>
          <w:szCs w:val="28"/>
        </w:rPr>
        <w:t>в сельских населенных пунктах и поселке городского типа Диксон;</w:t>
      </w:r>
      <w:r w:rsidR="00AD790A" w:rsidRPr="00582D77">
        <w:rPr>
          <w:rFonts w:ascii="Times New Roman" w:hAnsi="Times New Roman" w:cs="Times New Roman"/>
          <w:spacing w:val="-4"/>
          <w:sz w:val="28"/>
          <w:szCs w:val="28"/>
        </w:rPr>
        <w:t xml:space="preserve"> одноразовым </w:t>
      </w:r>
      <w:r w:rsidR="0005481B" w:rsidRPr="00582D77">
        <w:rPr>
          <w:rFonts w:ascii="Times New Roman" w:hAnsi="Times New Roman" w:cs="Times New Roman"/>
          <w:spacing w:val="-4"/>
          <w:sz w:val="28"/>
          <w:szCs w:val="28"/>
        </w:rPr>
        <w:t xml:space="preserve">питанием </w:t>
      </w:r>
      <w:r w:rsidR="00AD790A" w:rsidRPr="00582D77">
        <w:rPr>
          <w:rFonts w:ascii="Times New Roman" w:hAnsi="Times New Roman" w:cs="Times New Roman"/>
          <w:spacing w:val="-4"/>
          <w:sz w:val="28"/>
          <w:szCs w:val="28"/>
        </w:rPr>
        <w:t>(горячий завтрак)</w:t>
      </w:r>
      <w:r w:rsidR="0005481B" w:rsidRPr="00582D77">
        <w:rPr>
          <w:rFonts w:ascii="Times New Roman" w:hAnsi="Times New Roman" w:cs="Times New Roman"/>
          <w:spacing w:val="-4"/>
          <w:sz w:val="28"/>
          <w:szCs w:val="28"/>
        </w:rPr>
        <w:t xml:space="preserve"> - в иных случаях.</w:t>
      </w:r>
    </w:p>
    <w:p w:rsidR="00AD790A" w:rsidRPr="00BD6B65" w:rsidRDefault="0005481B" w:rsidP="00756681">
      <w:pPr>
        <w:pStyle w:val="ac"/>
        <w:numPr>
          <w:ilvl w:val="1"/>
          <w:numId w:val="80"/>
        </w:numPr>
        <w:ind w:left="567" w:hanging="567"/>
        <w:jc w:val="both"/>
        <w:rPr>
          <w:rFonts w:ascii="Times New Roman" w:hAnsi="Times New Roman" w:cs="Times New Roman"/>
          <w:sz w:val="28"/>
          <w:szCs w:val="28"/>
        </w:rPr>
      </w:pPr>
      <w:r>
        <w:rPr>
          <w:rFonts w:ascii="Times New Roman" w:hAnsi="Times New Roman" w:cs="Times New Roman"/>
          <w:spacing w:val="-4"/>
          <w:sz w:val="28"/>
          <w:szCs w:val="28"/>
        </w:rPr>
        <w:t>У</w:t>
      </w:r>
      <w:r w:rsidR="00AD790A" w:rsidRPr="00BD6B65">
        <w:rPr>
          <w:rFonts w:ascii="Times New Roman" w:hAnsi="Times New Roman" w:cs="Times New Roman"/>
          <w:spacing w:val="-4"/>
          <w:sz w:val="28"/>
          <w:szCs w:val="28"/>
        </w:rPr>
        <w:t xml:space="preserve">чащиеся с ограниченными возможностями здоровья муниципальных </w:t>
      </w:r>
      <w:r w:rsidR="00AD790A" w:rsidRPr="00BD6B65">
        <w:rPr>
          <w:rFonts w:ascii="Times New Roman" w:hAnsi="Times New Roman" w:cs="Times New Roman"/>
          <w:sz w:val="28"/>
          <w:szCs w:val="28"/>
        </w:rPr>
        <w:t>общеобразовательных организаций, не проживающие в интернатах муниципальных общеобразовательных организаций</w:t>
      </w:r>
      <w:r w:rsidR="00AD790A" w:rsidRPr="00BD6B65">
        <w:rPr>
          <w:rFonts w:ascii="Times New Roman" w:hAnsi="Times New Roman" w:cs="Times New Roman"/>
          <w:spacing w:val="-4"/>
          <w:sz w:val="28"/>
          <w:szCs w:val="28"/>
        </w:rPr>
        <w:t xml:space="preserve">, в части обеспечения бесплатным </w:t>
      </w:r>
      <w:r w:rsidR="00AD790A" w:rsidRPr="00BD6B65">
        <w:rPr>
          <w:rFonts w:ascii="Times New Roman" w:hAnsi="Times New Roman" w:cs="Times New Roman"/>
          <w:sz w:val="28"/>
          <w:szCs w:val="28"/>
        </w:rPr>
        <w:t>двухразовым питани</w:t>
      </w:r>
      <w:r w:rsidR="00582D77">
        <w:rPr>
          <w:rFonts w:ascii="Times New Roman" w:hAnsi="Times New Roman" w:cs="Times New Roman"/>
          <w:sz w:val="28"/>
          <w:szCs w:val="28"/>
        </w:rPr>
        <w:t>ем (горячим завтраком и обедом).</w:t>
      </w:r>
    </w:p>
    <w:p w:rsidR="00AD790A" w:rsidRPr="00BD6B65" w:rsidRDefault="00582D77" w:rsidP="00756681">
      <w:pPr>
        <w:pStyle w:val="ac"/>
        <w:numPr>
          <w:ilvl w:val="1"/>
          <w:numId w:val="80"/>
        </w:numPr>
        <w:ind w:left="567" w:hanging="567"/>
        <w:jc w:val="both"/>
        <w:rPr>
          <w:rFonts w:ascii="Times New Roman" w:hAnsi="Times New Roman" w:cs="Times New Roman"/>
          <w:sz w:val="28"/>
          <w:szCs w:val="28"/>
        </w:rPr>
      </w:pPr>
      <w:r>
        <w:rPr>
          <w:rFonts w:ascii="Times New Roman" w:hAnsi="Times New Roman" w:cs="Times New Roman"/>
          <w:spacing w:val="-3"/>
          <w:sz w:val="28"/>
          <w:szCs w:val="28"/>
        </w:rPr>
        <w:lastRenderedPageBreak/>
        <w:t>У</w:t>
      </w:r>
      <w:r w:rsidR="00AD790A" w:rsidRPr="00BD6B65">
        <w:rPr>
          <w:rFonts w:ascii="Times New Roman" w:hAnsi="Times New Roman" w:cs="Times New Roman"/>
          <w:spacing w:val="-3"/>
          <w:sz w:val="28"/>
          <w:szCs w:val="28"/>
        </w:rPr>
        <w:t xml:space="preserve">чащиеся со среднедушевым доходом ниже прожиточного минимума, </w:t>
      </w:r>
      <w:r w:rsidR="00AD790A" w:rsidRPr="00BD6B65">
        <w:rPr>
          <w:rFonts w:ascii="Times New Roman" w:hAnsi="Times New Roman" w:cs="Times New Roman"/>
          <w:sz w:val="28"/>
          <w:szCs w:val="28"/>
        </w:rPr>
        <w:t xml:space="preserve">учащиеся, находящиеся в трудной жизненной ситуации, обучающиеся с ограниченными возможностями здоровья, страдающие хроническими </w:t>
      </w:r>
      <w:r w:rsidR="00AD790A" w:rsidRPr="00BD6B65">
        <w:rPr>
          <w:rFonts w:ascii="Times New Roman" w:hAnsi="Times New Roman" w:cs="Times New Roman"/>
          <w:spacing w:val="-4"/>
          <w:sz w:val="28"/>
          <w:szCs w:val="28"/>
        </w:rPr>
        <w:t xml:space="preserve">заболеваниями, при которых по медицинским показаниям требуется специальное </w:t>
      </w:r>
      <w:r w:rsidR="00AD790A" w:rsidRPr="00BD6B65">
        <w:rPr>
          <w:rFonts w:ascii="Times New Roman" w:hAnsi="Times New Roman" w:cs="Times New Roman"/>
          <w:spacing w:val="-5"/>
          <w:sz w:val="28"/>
          <w:szCs w:val="28"/>
        </w:rPr>
        <w:t xml:space="preserve">(диетическое) питание, в части </w:t>
      </w:r>
      <w:r w:rsidR="00AD790A" w:rsidRPr="00BD6B65">
        <w:rPr>
          <w:rFonts w:ascii="Times New Roman" w:hAnsi="Times New Roman" w:cs="Times New Roman"/>
          <w:spacing w:val="-4"/>
          <w:sz w:val="28"/>
          <w:szCs w:val="28"/>
        </w:rPr>
        <w:t>замены предоставления бесплатного питания выплатой ежемесяч</w:t>
      </w:r>
      <w:r>
        <w:rPr>
          <w:rFonts w:ascii="Times New Roman" w:hAnsi="Times New Roman" w:cs="Times New Roman"/>
          <w:spacing w:val="-4"/>
          <w:sz w:val="28"/>
          <w:szCs w:val="28"/>
        </w:rPr>
        <w:t>ной денежной компенсации.</w:t>
      </w:r>
    </w:p>
    <w:p w:rsidR="00AD790A" w:rsidRPr="00BD6B65" w:rsidRDefault="00582D77" w:rsidP="00756681">
      <w:pPr>
        <w:pStyle w:val="ac"/>
        <w:numPr>
          <w:ilvl w:val="1"/>
          <w:numId w:val="80"/>
        </w:numPr>
        <w:ind w:left="567" w:hanging="567"/>
        <w:jc w:val="both"/>
        <w:rPr>
          <w:rFonts w:ascii="Times New Roman" w:hAnsi="Times New Roman" w:cs="Times New Roman"/>
          <w:sz w:val="28"/>
          <w:szCs w:val="28"/>
        </w:rPr>
      </w:pPr>
      <w:r>
        <w:rPr>
          <w:rFonts w:ascii="Times New Roman" w:hAnsi="Times New Roman" w:cs="Times New Roman"/>
          <w:spacing w:val="-4"/>
          <w:sz w:val="28"/>
          <w:szCs w:val="28"/>
        </w:rPr>
        <w:t>У</w:t>
      </w:r>
      <w:r w:rsidR="00AD790A" w:rsidRPr="00BD6B65">
        <w:rPr>
          <w:rFonts w:ascii="Times New Roman" w:hAnsi="Times New Roman" w:cs="Times New Roman"/>
          <w:spacing w:val="-4"/>
          <w:sz w:val="28"/>
          <w:szCs w:val="28"/>
        </w:rPr>
        <w:t>чащиеся, проживающие в интернатах, в части предоставления горячего пятиразового питания.</w:t>
      </w:r>
    </w:p>
    <w:p w:rsidR="00AD790A" w:rsidRPr="00BD6B65" w:rsidRDefault="00AD790A" w:rsidP="001C793B">
      <w:pPr>
        <w:pStyle w:val="ac"/>
        <w:jc w:val="both"/>
        <w:rPr>
          <w:rFonts w:ascii="Times New Roman" w:hAnsi="Times New Roman" w:cs="Times New Roman"/>
          <w:spacing w:val="-4"/>
          <w:sz w:val="28"/>
          <w:szCs w:val="28"/>
        </w:rPr>
      </w:pPr>
      <w:r w:rsidRPr="00BD6B65">
        <w:rPr>
          <w:rFonts w:ascii="Times New Roman" w:hAnsi="Times New Roman" w:cs="Times New Roman"/>
          <w:spacing w:val="-4"/>
          <w:sz w:val="28"/>
          <w:szCs w:val="28"/>
          <w:u w:val="single"/>
        </w:rPr>
        <w:t>2.</w:t>
      </w:r>
      <w:r w:rsidR="00582D77">
        <w:rPr>
          <w:rFonts w:ascii="Times New Roman" w:hAnsi="Times New Roman" w:cs="Times New Roman"/>
          <w:spacing w:val="-4"/>
          <w:sz w:val="28"/>
          <w:szCs w:val="28"/>
          <w:u w:val="single"/>
        </w:rPr>
        <w:t xml:space="preserve"> </w:t>
      </w:r>
      <w:r w:rsidRPr="00BD6B65">
        <w:rPr>
          <w:rFonts w:ascii="Times New Roman" w:hAnsi="Times New Roman" w:cs="Times New Roman"/>
          <w:spacing w:val="-4"/>
          <w:sz w:val="28"/>
          <w:szCs w:val="28"/>
          <w:u w:val="single"/>
        </w:rPr>
        <w:t>Питание за счёт средств родителей.</w:t>
      </w:r>
      <w:r w:rsidRPr="00BD6B65">
        <w:rPr>
          <w:rFonts w:ascii="Times New Roman" w:hAnsi="Times New Roman" w:cs="Times New Roman"/>
          <w:b/>
          <w:spacing w:val="-4"/>
          <w:sz w:val="28"/>
          <w:szCs w:val="28"/>
        </w:rPr>
        <w:t xml:space="preserve"> </w:t>
      </w:r>
      <w:r w:rsidRPr="00BD6B65">
        <w:rPr>
          <w:rFonts w:ascii="Times New Roman" w:hAnsi="Times New Roman" w:cs="Times New Roman"/>
          <w:spacing w:val="-4"/>
          <w:sz w:val="28"/>
          <w:szCs w:val="28"/>
        </w:rPr>
        <w:t>Данным видом питания обеспечиваются:</w:t>
      </w:r>
    </w:p>
    <w:p w:rsidR="00AD790A" w:rsidRPr="00BD6B65" w:rsidRDefault="00582D77" w:rsidP="001C793B">
      <w:pPr>
        <w:pStyle w:val="ac"/>
        <w:jc w:val="both"/>
        <w:rPr>
          <w:rFonts w:ascii="Times New Roman" w:hAnsi="Times New Roman" w:cs="Times New Roman"/>
          <w:sz w:val="28"/>
          <w:szCs w:val="28"/>
        </w:rPr>
      </w:pPr>
      <w:r>
        <w:rPr>
          <w:rFonts w:ascii="Times New Roman" w:hAnsi="Times New Roman" w:cs="Times New Roman"/>
          <w:spacing w:val="-6"/>
          <w:sz w:val="28"/>
          <w:szCs w:val="28"/>
        </w:rPr>
        <w:t>2.1. У</w:t>
      </w:r>
      <w:r w:rsidR="00AD790A" w:rsidRPr="00BD6B65">
        <w:rPr>
          <w:rFonts w:ascii="Times New Roman" w:hAnsi="Times New Roman" w:cs="Times New Roman"/>
          <w:spacing w:val="-6"/>
          <w:sz w:val="28"/>
          <w:szCs w:val="28"/>
        </w:rPr>
        <w:t xml:space="preserve">чащиеся муниципальных общеобразовательных организаций с первого по </w:t>
      </w:r>
      <w:r w:rsidR="00AD790A" w:rsidRPr="00BD6B65">
        <w:rPr>
          <w:rFonts w:ascii="Times New Roman" w:hAnsi="Times New Roman" w:cs="Times New Roman"/>
          <w:spacing w:val="-3"/>
          <w:sz w:val="28"/>
          <w:szCs w:val="28"/>
        </w:rPr>
        <w:t>одиннадцатый классы включительно</w:t>
      </w:r>
      <w:r w:rsidR="00AD790A" w:rsidRPr="00BD6B65">
        <w:rPr>
          <w:rFonts w:ascii="Times New Roman" w:hAnsi="Times New Roman" w:cs="Times New Roman"/>
          <w:spacing w:val="-4"/>
          <w:sz w:val="28"/>
          <w:szCs w:val="28"/>
        </w:rPr>
        <w:t xml:space="preserve"> в части </w:t>
      </w:r>
      <w:r w:rsidR="00AD790A" w:rsidRPr="00BD6B65">
        <w:rPr>
          <w:rFonts w:ascii="Times New Roman" w:hAnsi="Times New Roman" w:cs="Times New Roman"/>
          <w:sz w:val="28"/>
          <w:szCs w:val="28"/>
        </w:rPr>
        <w:t xml:space="preserve">обеспечения горячими завтраками и обедами, дополнительным </w:t>
      </w:r>
      <w:proofErr w:type="gramStart"/>
      <w:r w:rsidR="00AD790A" w:rsidRPr="00BD6B65">
        <w:rPr>
          <w:rFonts w:ascii="Times New Roman" w:hAnsi="Times New Roman" w:cs="Times New Roman"/>
          <w:sz w:val="28"/>
          <w:szCs w:val="28"/>
        </w:rPr>
        <w:t>питанием  через</w:t>
      </w:r>
      <w:proofErr w:type="gramEnd"/>
      <w:r w:rsidR="00AD790A" w:rsidRPr="00BD6B65">
        <w:rPr>
          <w:rFonts w:ascii="Times New Roman" w:hAnsi="Times New Roman" w:cs="Times New Roman"/>
          <w:sz w:val="28"/>
          <w:szCs w:val="28"/>
        </w:rPr>
        <w:t xml:space="preserve"> буфет.</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По состоянию на первый квартал 2018 года различными видами питания охвачены:</w:t>
      </w:r>
    </w:p>
    <w:p w:rsidR="00AD790A" w:rsidRPr="00BD6B65" w:rsidRDefault="00AD790A" w:rsidP="00756681">
      <w:pPr>
        <w:pStyle w:val="ac"/>
        <w:numPr>
          <w:ilvl w:val="0"/>
          <w:numId w:val="81"/>
        </w:numPr>
        <w:jc w:val="both"/>
        <w:rPr>
          <w:rFonts w:ascii="Times New Roman" w:hAnsi="Times New Roman" w:cs="Times New Roman"/>
          <w:spacing w:val="-4"/>
          <w:sz w:val="28"/>
          <w:szCs w:val="28"/>
        </w:rPr>
      </w:pPr>
      <w:r w:rsidRPr="00BD6B65">
        <w:rPr>
          <w:rFonts w:ascii="Times New Roman" w:hAnsi="Times New Roman" w:cs="Times New Roman"/>
          <w:sz w:val="28"/>
          <w:szCs w:val="28"/>
        </w:rPr>
        <w:t xml:space="preserve">1504 (31 %) учащихся получают горячий завтрак или завтрак и обед за </w:t>
      </w:r>
      <w:r w:rsidRPr="00BD6B65">
        <w:rPr>
          <w:rFonts w:ascii="Times New Roman" w:hAnsi="Times New Roman" w:cs="Times New Roman"/>
          <w:spacing w:val="-4"/>
          <w:sz w:val="28"/>
          <w:szCs w:val="28"/>
        </w:rPr>
        <w:t>счёт средств родителей;</w:t>
      </w:r>
    </w:p>
    <w:p w:rsidR="00AD790A" w:rsidRPr="00BD6B65" w:rsidRDefault="00AD790A" w:rsidP="00756681">
      <w:pPr>
        <w:pStyle w:val="ac"/>
        <w:numPr>
          <w:ilvl w:val="0"/>
          <w:numId w:val="81"/>
        </w:numPr>
        <w:jc w:val="both"/>
        <w:rPr>
          <w:rFonts w:ascii="Times New Roman" w:hAnsi="Times New Roman" w:cs="Times New Roman"/>
          <w:spacing w:val="-4"/>
          <w:sz w:val="28"/>
          <w:szCs w:val="28"/>
        </w:rPr>
      </w:pPr>
      <w:r w:rsidRPr="00BD6B65">
        <w:rPr>
          <w:rFonts w:ascii="Times New Roman" w:hAnsi="Times New Roman" w:cs="Times New Roman"/>
          <w:spacing w:val="-4"/>
          <w:sz w:val="28"/>
          <w:szCs w:val="28"/>
        </w:rPr>
        <w:t>1977 (41 %) учащихся получают бесплатные горячие завтраки или завтраки и обеды;</w:t>
      </w:r>
    </w:p>
    <w:p w:rsidR="00AD790A" w:rsidRPr="00BD6B65" w:rsidRDefault="00AD790A" w:rsidP="00756681">
      <w:pPr>
        <w:pStyle w:val="ac"/>
        <w:numPr>
          <w:ilvl w:val="0"/>
          <w:numId w:val="81"/>
        </w:numPr>
        <w:jc w:val="both"/>
        <w:rPr>
          <w:rFonts w:ascii="Times New Roman" w:hAnsi="Times New Roman" w:cs="Times New Roman"/>
          <w:spacing w:val="-4"/>
          <w:sz w:val="28"/>
          <w:szCs w:val="28"/>
        </w:rPr>
      </w:pPr>
      <w:r w:rsidRPr="00BD6B65">
        <w:rPr>
          <w:rFonts w:ascii="Times New Roman" w:hAnsi="Times New Roman" w:cs="Times New Roman"/>
          <w:spacing w:val="-4"/>
          <w:sz w:val="28"/>
          <w:szCs w:val="28"/>
        </w:rPr>
        <w:t xml:space="preserve">661 (14%) учащихся- воспитанников интернатов получают бесплатное 5-ти разовое питание; </w:t>
      </w:r>
    </w:p>
    <w:p w:rsidR="00AD790A" w:rsidRPr="00BD6B65" w:rsidRDefault="00AD790A" w:rsidP="00756681">
      <w:pPr>
        <w:pStyle w:val="ac"/>
        <w:numPr>
          <w:ilvl w:val="0"/>
          <w:numId w:val="81"/>
        </w:numPr>
        <w:jc w:val="both"/>
        <w:rPr>
          <w:rFonts w:ascii="Times New Roman" w:hAnsi="Times New Roman" w:cs="Times New Roman"/>
          <w:spacing w:val="-4"/>
          <w:sz w:val="28"/>
          <w:szCs w:val="28"/>
        </w:rPr>
      </w:pPr>
      <w:r w:rsidRPr="00BD6B65">
        <w:rPr>
          <w:rFonts w:ascii="Times New Roman" w:hAnsi="Times New Roman" w:cs="Times New Roman"/>
          <w:spacing w:val="-4"/>
          <w:sz w:val="28"/>
          <w:szCs w:val="28"/>
        </w:rPr>
        <w:t>661 (14%) учащ</w:t>
      </w:r>
      <w:r w:rsidR="00582D77">
        <w:rPr>
          <w:rFonts w:ascii="Times New Roman" w:hAnsi="Times New Roman" w:cs="Times New Roman"/>
          <w:spacing w:val="-4"/>
          <w:sz w:val="28"/>
          <w:szCs w:val="28"/>
        </w:rPr>
        <w:t>ихся пользуются услугами буфета;</w:t>
      </w:r>
    </w:p>
    <w:p w:rsidR="00AD790A" w:rsidRPr="00BD6B65" w:rsidRDefault="00AD790A" w:rsidP="00756681">
      <w:pPr>
        <w:pStyle w:val="ac"/>
        <w:numPr>
          <w:ilvl w:val="0"/>
          <w:numId w:val="81"/>
        </w:numPr>
        <w:jc w:val="both"/>
        <w:rPr>
          <w:rFonts w:ascii="Times New Roman" w:hAnsi="Times New Roman" w:cs="Times New Roman"/>
          <w:color w:val="000000"/>
          <w:sz w:val="28"/>
          <w:szCs w:val="28"/>
        </w:rPr>
      </w:pPr>
      <w:r w:rsidRPr="00BD6B65">
        <w:rPr>
          <w:rFonts w:ascii="Times New Roman" w:hAnsi="Times New Roman" w:cs="Times New Roman"/>
          <w:sz w:val="28"/>
          <w:szCs w:val="28"/>
        </w:rPr>
        <w:t>1813 учащихся с 1 по 4 класс (за исключением детей, находящихся на полном государственном обеспечении) получают молоко и продукты, обогащённые йодом.</w:t>
      </w:r>
    </w:p>
    <w:p w:rsidR="00AD790A" w:rsidRPr="00BD6B65" w:rsidRDefault="00582D77" w:rsidP="001C793B">
      <w:pPr>
        <w:pStyle w:val="ac"/>
        <w:ind w:firstLine="567"/>
        <w:jc w:val="both"/>
        <w:rPr>
          <w:rFonts w:ascii="Times New Roman" w:hAnsi="Times New Roman" w:cs="Times New Roman"/>
          <w:spacing w:val="-4"/>
          <w:sz w:val="28"/>
          <w:szCs w:val="28"/>
        </w:rPr>
      </w:pPr>
      <w:r>
        <w:rPr>
          <w:rFonts w:ascii="Times New Roman" w:hAnsi="Times New Roman" w:cs="Times New Roman"/>
          <w:sz w:val="28"/>
          <w:szCs w:val="28"/>
        </w:rPr>
        <w:t>П</w:t>
      </w:r>
      <w:r w:rsidR="00AD790A" w:rsidRPr="00BD6B65">
        <w:rPr>
          <w:rFonts w:ascii="Times New Roman" w:hAnsi="Times New Roman" w:cs="Times New Roman"/>
          <w:sz w:val="28"/>
          <w:szCs w:val="28"/>
        </w:rPr>
        <w:t xml:space="preserve">оказателем, характеризующим удовлетворительную организацию горячего питания детей в образовательных организациях, </w:t>
      </w:r>
      <w:r>
        <w:rPr>
          <w:rFonts w:ascii="Times New Roman" w:hAnsi="Times New Roman" w:cs="Times New Roman"/>
          <w:sz w:val="28"/>
          <w:szCs w:val="28"/>
        </w:rPr>
        <w:t>является</w:t>
      </w:r>
      <w:r w:rsidR="00AD790A" w:rsidRPr="00BD6B65">
        <w:rPr>
          <w:rFonts w:ascii="Times New Roman" w:hAnsi="Times New Roman" w:cs="Times New Roman"/>
          <w:sz w:val="28"/>
          <w:szCs w:val="28"/>
        </w:rPr>
        <w:t xml:space="preserve"> удельный вес охвата горячим</w:t>
      </w:r>
      <w:r>
        <w:rPr>
          <w:rFonts w:ascii="Times New Roman" w:hAnsi="Times New Roman" w:cs="Times New Roman"/>
          <w:sz w:val="28"/>
          <w:szCs w:val="28"/>
        </w:rPr>
        <w:t xml:space="preserve"> питанием учащихся 1- 4 классов. В</w:t>
      </w:r>
      <w:r w:rsidR="00AD790A" w:rsidRPr="00BD6B65">
        <w:rPr>
          <w:rFonts w:ascii="Times New Roman" w:hAnsi="Times New Roman" w:cs="Times New Roman"/>
          <w:sz w:val="28"/>
          <w:szCs w:val="28"/>
        </w:rPr>
        <w:t xml:space="preserve"> РФ в 2016 году</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показатель </w:t>
      </w:r>
      <w:r w:rsidR="00AD790A" w:rsidRPr="00BD6B65">
        <w:rPr>
          <w:rFonts w:ascii="Times New Roman" w:hAnsi="Times New Roman" w:cs="Times New Roman"/>
          <w:sz w:val="28"/>
          <w:szCs w:val="28"/>
        </w:rPr>
        <w:t xml:space="preserve"> составил</w:t>
      </w:r>
      <w:proofErr w:type="gramEnd"/>
      <w:r w:rsidR="00AD790A" w:rsidRPr="00BD6B65">
        <w:rPr>
          <w:rFonts w:ascii="Times New Roman" w:hAnsi="Times New Roman" w:cs="Times New Roman"/>
          <w:sz w:val="28"/>
          <w:szCs w:val="28"/>
        </w:rPr>
        <w:t xml:space="preserve"> </w:t>
      </w:r>
      <w:r w:rsidR="001C1DD3">
        <w:rPr>
          <w:rFonts w:ascii="Times New Roman" w:hAnsi="Times New Roman" w:cs="Times New Roman"/>
          <w:sz w:val="28"/>
          <w:szCs w:val="28"/>
        </w:rPr>
        <w:t xml:space="preserve">- </w:t>
      </w:r>
      <w:r w:rsidR="00AD790A" w:rsidRPr="00BD6B65">
        <w:rPr>
          <w:rFonts w:ascii="Times New Roman" w:hAnsi="Times New Roman" w:cs="Times New Roman"/>
          <w:sz w:val="28"/>
          <w:szCs w:val="28"/>
        </w:rPr>
        <w:t xml:space="preserve">96 % </w:t>
      </w:r>
      <w:r>
        <w:rPr>
          <w:rFonts w:ascii="Times New Roman" w:hAnsi="Times New Roman" w:cs="Times New Roman"/>
          <w:sz w:val="28"/>
          <w:szCs w:val="28"/>
        </w:rPr>
        <w:t xml:space="preserve">, в </w:t>
      </w:r>
      <w:r w:rsidR="00AD790A" w:rsidRPr="00BD6B65">
        <w:rPr>
          <w:rFonts w:ascii="Times New Roman" w:hAnsi="Times New Roman" w:cs="Times New Roman"/>
          <w:sz w:val="28"/>
          <w:szCs w:val="28"/>
        </w:rPr>
        <w:t xml:space="preserve"> 2017 год</w:t>
      </w:r>
      <w:r>
        <w:rPr>
          <w:rFonts w:ascii="Times New Roman" w:hAnsi="Times New Roman" w:cs="Times New Roman"/>
          <w:sz w:val="28"/>
          <w:szCs w:val="28"/>
        </w:rPr>
        <w:t xml:space="preserve">у - </w:t>
      </w:r>
      <w:r w:rsidR="00AD790A" w:rsidRPr="00BD6B65">
        <w:rPr>
          <w:rFonts w:ascii="Times New Roman" w:hAnsi="Times New Roman" w:cs="Times New Roman"/>
          <w:sz w:val="28"/>
          <w:szCs w:val="28"/>
        </w:rPr>
        <w:t xml:space="preserve"> 97 %, </w:t>
      </w:r>
      <w:r w:rsidR="001C1DD3">
        <w:rPr>
          <w:rFonts w:ascii="Times New Roman" w:hAnsi="Times New Roman" w:cs="Times New Roman"/>
          <w:sz w:val="28"/>
          <w:szCs w:val="28"/>
        </w:rPr>
        <w:t xml:space="preserve"> планируемый </w:t>
      </w:r>
      <w:r w:rsidR="00AD790A" w:rsidRPr="00BD6B65">
        <w:rPr>
          <w:rFonts w:ascii="Times New Roman" w:hAnsi="Times New Roman" w:cs="Times New Roman"/>
          <w:sz w:val="28"/>
          <w:szCs w:val="28"/>
        </w:rPr>
        <w:t>на 2018 год- 98%.</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 xml:space="preserve"> По данным ежемесячного мониторинга обеспечения горячим питанием школьников образовательных </w:t>
      </w:r>
      <w:proofErr w:type="gramStart"/>
      <w:r w:rsidRPr="00BD6B65">
        <w:rPr>
          <w:rFonts w:ascii="Times New Roman" w:hAnsi="Times New Roman" w:cs="Times New Roman"/>
          <w:sz w:val="28"/>
          <w:szCs w:val="28"/>
        </w:rPr>
        <w:t>организаций  средний</w:t>
      </w:r>
      <w:proofErr w:type="gramEnd"/>
      <w:r w:rsidRPr="00BD6B65">
        <w:rPr>
          <w:rFonts w:ascii="Times New Roman" w:hAnsi="Times New Roman" w:cs="Times New Roman"/>
          <w:sz w:val="28"/>
          <w:szCs w:val="28"/>
        </w:rPr>
        <w:t xml:space="preserve"> процент охвата горячим питанием учащихся</w:t>
      </w:r>
      <w:r w:rsidR="00634DC0">
        <w:rPr>
          <w:rFonts w:ascii="Times New Roman" w:hAnsi="Times New Roman" w:cs="Times New Roman"/>
          <w:sz w:val="28"/>
          <w:szCs w:val="28"/>
        </w:rPr>
        <w:t xml:space="preserve"> района</w:t>
      </w:r>
      <w:r w:rsidRPr="00BD6B65">
        <w:rPr>
          <w:rFonts w:ascii="Times New Roman" w:hAnsi="Times New Roman" w:cs="Times New Roman"/>
          <w:sz w:val="28"/>
          <w:szCs w:val="28"/>
        </w:rPr>
        <w:t xml:space="preserve"> с 1 по 4 класс составляет 96,00 %, что н</w:t>
      </w:r>
      <w:r w:rsidR="00634DC0">
        <w:rPr>
          <w:rFonts w:ascii="Times New Roman" w:hAnsi="Times New Roman" w:cs="Times New Roman"/>
          <w:sz w:val="28"/>
          <w:szCs w:val="28"/>
        </w:rPr>
        <w:t>иже на 2 % показателя, установленного м</w:t>
      </w:r>
      <w:r w:rsidRPr="00BD6B65">
        <w:rPr>
          <w:rFonts w:ascii="Times New Roman" w:hAnsi="Times New Roman" w:cs="Times New Roman"/>
          <w:sz w:val="28"/>
          <w:szCs w:val="28"/>
        </w:rPr>
        <w:t xml:space="preserve">инистерством образования </w:t>
      </w:r>
      <w:r w:rsidR="00634DC0">
        <w:rPr>
          <w:rFonts w:ascii="Times New Roman" w:hAnsi="Times New Roman" w:cs="Times New Roman"/>
          <w:sz w:val="28"/>
          <w:szCs w:val="28"/>
        </w:rPr>
        <w:t>края</w:t>
      </w:r>
      <w:r w:rsidRPr="00BD6B65">
        <w:rPr>
          <w:rFonts w:ascii="Times New Roman" w:hAnsi="Times New Roman" w:cs="Times New Roman"/>
          <w:sz w:val="28"/>
          <w:szCs w:val="28"/>
        </w:rPr>
        <w:t xml:space="preserve">. </w:t>
      </w:r>
    </w:p>
    <w:p w:rsidR="00AD790A" w:rsidRPr="00BD6B65" w:rsidRDefault="00AD790A" w:rsidP="001C793B">
      <w:pPr>
        <w:pStyle w:val="ac"/>
        <w:ind w:firstLine="567"/>
        <w:jc w:val="both"/>
        <w:rPr>
          <w:rFonts w:ascii="Times New Roman" w:hAnsi="Times New Roman" w:cs="Times New Roman"/>
          <w:color w:val="000000"/>
          <w:sz w:val="28"/>
          <w:szCs w:val="28"/>
        </w:rPr>
      </w:pPr>
      <w:r w:rsidRPr="00BD6B65">
        <w:rPr>
          <w:rFonts w:ascii="Times New Roman" w:hAnsi="Times New Roman" w:cs="Times New Roman"/>
          <w:sz w:val="28"/>
          <w:szCs w:val="28"/>
        </w:rPr>
        <w:t xml:space="preserve">  100% охват горячим питанием учащихся  с 1 по 4 класс в 10-ти школах: филиал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 xml:space="preserve">ОУ «Дудинская средняя школа №1» в п. </w:t>
      </w:r>
      <w:proofErr w:type="spellStart"/>
      <w:r w:rsidRPr="00BD6B65">
        <w:rPr>
          <w:rFonts w:ascii="Times New Roman" w:hAnsi="Times New Roman" w:cs="Times New Roman"/>
          <w:sz w:val="28"/>
          <w:szCs w:val="28"/>
        </w:rPr>
        <w:t>Усть</w:t>
      </w:r>
      <w:proofErr w:type="spellEnd"/>
      <w:r w:rsidRPr="00BD6B65">
        <w:rPr>
          <w:rFonts w:ascii="Times New Roman" w:hAnsi="Times New Roman" w:cs="Times New Roman"/>
          <w:sz w:val="28"/>
          <w:szCs w:val="28"/>
        </w:rPr>
        <w:t xml:space="preserve"> -</w:t>
      </w:r>
      <w:proofErr w:type="spellStart"/>
      <w:r w:rsidRPr="00BD6B65">
        <w:rPr>
          <w:rFonts w:ascii="Times New Roman" w:hAnsi="Times New Roman" w:cs="Times New Roman"/>
          <w:sz w:val="28"/>
          <w:szCs w:val="28"/>
        </w:rPr>
        <w:t>Авам</w:t>
      </w:r>
      <w:proofErr w:type="spellEnd"/>
      <w:r w:rsidRPr="00BD6B65">
        <w:rPr>
          <w:rFonts w:ascii="Times New Roman" w:hAnsi="Times New Roman" w:cs="Times New Roman"/>
          <w:sz w:val="28"/>
          <w:szCs w:val="28"/>
        </w:rPr>
        <w:t>,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ОУ «Дудинская средняя школа №3»,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ОУ «Дудинская средняя школа №5»,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 xml:space="preserve">ОУ « Дудинская средняя школа №7», </w:t>
      </w:r>
      <w:r w:rsidRPr="00BD6B65">
        <w:rPr>
          <w:rFonts w:ascii="Times New Roman" w:hAnsi="Times New Roman" w:cs="Times New Roman"/>
          <w:color w:val="000000"/>
          <w:sz w:val="28"/>
          <w:szCs w:val="28"/>
        </w:rPr>
        <w:t>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ОУ «Караульская средняя школа – интернат», 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ОУ «Носковская средняя школа – интернат», 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ОУ «Байкаловская начальная школа-детский сад», 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ОУ «Крестовская начальная школа-детский сад», 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ОУ «Новинская начальная школа-детский сад», 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ОУ «Жданиховская начальная школа-детский сад».</w:t>
      </w:r>
    </w:p>
    <w:p w:rsidR="00AD790A" w:rsidRPr="00BD6B65" w:rsidRDefault="00AD790A" w:rsidP="001C793B">
      <w:pPr>
        <w:pStyle w:val="ac"/>
        <w:ind w:firstLine="567"/>
        <w:jc w:val="both"/>
        <w:rPr>
          <w:rFonts w:ascii="Times New Roman" w:hAnsi="Times New Roman" w:cs="Times New Roman"/>
          <w:b/>
          <w:color w:val="000000"/>
          <w:sz w:val="28"/>
          <w:szCs w:val="28"/>
        </w:rPr>
      </w:pPr>
      <w:r w:rsidRPr="00BD6B65">
        <w:rPr>
          <w:rFonts w:ascii="Times New Roman" w:hAnsi="Times New Roman" w:cs="Times New Roman"/>
          <w:sz w:val="28"/>
          <w:szCs w:val="28"/>
        </w:rPr>
        <w:t xml:space="preserve"> В 10 – </w:t>
      </w:r>
      <w:proofErr w:type="spellStart"/>
      <w:r w:rsidRPr="00BD6B65">
        <w:rPr>
          <w:rFonts w:ascii="Times New Roman" w:hAnsi="Times New Roman" w:cs="Times New Roman"/>
          <w:sz w:val="28"/>
          <w:szCs w:val="28"/>
        </w:rPr>
        <w:t>ти</w:t>
      </w:r>
      <w:proofErr w:type="spellEnd"/>
      <w:r w:rsidRPr="00BD6B65">
        <w:rPr>
          <w:rFonts w:ascii="Times New Roman" w:hAnsi="Times New Roman" w:cs="Times New Roman"/>
          <w:sz w:val="28"/>
          <w:szCs w:val="28"/>
        </w:rPr>
        <w:t xml:space="preserve"> образовательных организациях: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ОУ «</w:t>
      </w:r>
      <w:proofErr w:type="spellStart"/>
      <w:r w:rsidRPr="00BD6B65">
        <w:rPr>
          <w:rFonts w:ascii="Times New Roman" w:hAnsi="Times New Roman" w:cs="Times New Roman"/>
          <w:sz w:val="28"/>
          <w:szCs w:val="28"/>
        </w:rPr>
        <w:t>Потаповская</w:t>
      </w:r>
      <w:proofErr w:type="spellEnd"/>
      <w:r w:rsidRPr="00BD6B65">
        <w:rPr>
          <w:rFonts w:ascii="Times New Roman" w:hAnsi="Times New Roman" w:cs="Times New Roman"/>
          <w:sz w:val="28"/>
          <w:szCs w:val="28"/>
        </w:rPr>
        <w:t xml:space="preserve"> средняя школа №12»,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ОУ «</w:t>
      </w:r>
      <w:proofErr w:type="spellStart"/>
      <w:r w:rsidRPr="00BD6B65">
        <w:rPr>
          <w:rFonts w:ascii="Times New Roman" w:hAnsi="Times New Roman" w:cs="Times New Roman"/>
          <w:sz w:val="28"/>
          <w:szCs w:val="28"/>
        </w:rPr>
        <w:t>Волочанская</w:t>
      </w:r>
      <w:proofErr w:type="spellEnd"/>
      <w:r w:rsidRPr="00BD6B65">
        <w:rPr>
          <w:rFonts w:ascii="Times New Roman" w:hAnsi="Times New Roman" w:cs="Times New Roman"/>
          <w:sz w:val="28"/>
          <w:szCs w:val="28"/>
        </w:rPr>
        <w:t xml:space="preserve"> средняя школа», </w:t>
      </w:r>
      <w:r w:rsidRPr="00BD6B65">
        <w:rPr>
          <w:rFonts w:ascii="Times New Roman" w:hAnsi="Times New Roman" w:cs="Times New Roman"/>
          <w:color w:val="000000"/>
          <w:sz w:val="28"/>
          <w:szCs w:val="28"/>
        </w:rPr>
        <w:t>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ОУ «</w:t>
      </w:r>
      <w:proofErr w:type="spellStart"/>
      <w:r w:rsidRPr="00BD6B65">
        <w:rPr>
          <w:rFonts w:ascii="Times New Roman" w:hAnsi="Times New Roman" w:cs="Times New Roman"/>
          <w:color w:val="000000"/>
          <w:sz w:val="28"/>
          <w:szCs w:val="28"/>
        </w:rPr>
        <w:t>Хантайская</w:t>
      </w:r>
      <w:proofErr w:type="spellEnd"/>
      <w:r w:rsidRPr="00BD6B65">
        <w:rPr>
          <w:rFonts w:ascii="Times New Roman" w:hAnsi="Times New Roman" w:cs="Times New Roman"/>
          <w:color w:val="000000"/>
          <w:sz w:val="28"/>
          <w:szCs w:val="28"/>
        </w:rPr>
        <w:t xml:space="preserve"> основная школа №10», 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ОУ «Воронцовская начальная школа – сад», 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 xml:space="preserve">ОУ «Диксонская средняя школа», ТМКОУ «Хетская средняя школа», </w:t>
      </w:r>
      <w:r w:rsidRPr="00BD6B65">
        <w:rPr>
          <w:rFonts w:ascii="Times New Roman" w:hAnsi="Times New Roman" w:cs="Times New Roman"/>
          <w:sz w:val="28"/>
          <w:szCs w:val="28"/>
        </w:rPr>
        <w:t>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 xml:space="preserve">ОУ </w:t>
      </w:r>
      <w:r w:rsidRPr="00BD6B65">
        <w:rPr>
          <w:rFonts w:ascii="Times New Roman" w:hAnsi="Times New Roman" w:cs="Times New Roman"/>
          <w:color w:val="000000"/>
          <w:sz w:val="28"/>
          <w:szCs w:val="28"/>
        </w:rPr>
        <w:t>«Новорыбинская средняя школа», 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ОУ «Катырыкская начальная школа-детский сад», ТМК</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ОУ «Сындасская начальная школа-интернат»,</w:t>
      </w:r>
      <w:r w:rsidRPr="00BD6B65">
        <w:rPr>
          <w:rFonts w:ascii="Times New Roman" w:hAnsi="Times New Roman" w:cs="Times New Roman"/>
          <w:sz w:val="28"/>
          <w:szCs w:val="28"/>
        </w:rPr>
        <w:t xml:space="preserve">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 xml:space="preserve">ОУ «Попигайская начальная школа – интернат» </w:t>
      </w:r>
      <w:r w:rsidRPr="00BD6B65">
        <w:rPr>
          <w:rFonts w:ascii="Times New Roman" w:hAnsi="Times New Roman" w:cs="Times New Roman"/>
          <w:color w:val="000000"/>
          <w:sz w:val="28"/>
          <w:szCs w:val="28"/>
        </w:rPr>
        <w:t>до 100 % охвата горячим питанием не хватает от 1 до 3</w:t>
      </w:r>
      <w:r w:rsidR="00634DC0">
        <w:rPr>
          <w:rFonts w:ascii="Times New Roman" w:hAnsi="Times New Roman" w:cs="Times New Roman"/>
          <w:color w:val="000000"/>
          <w:sz w:val="28"/>
          <w:szCs w:val="28"/>
        </w:rPr>
        <w:t xml:space="preserve"> </w:t>
      </w:r>
      <w:r w:rsidRPr="00BD6B65">
        <w:rPr>
          <w:rFonts w:ascii="Times New Roman" w:hAnsi="Times New Roman" w:cs="Times New Roman"/>
          <w:color w:val="000000"/>
          <w:sz w:val="28"/>
          <w:szCs w:val="28"/>
        </w:rPr>
        <w:t xml:space="preserve">человек. В </w:t>
      </w:r>
      <w:r w:rsidRPr="00BD6B65">
        <w:rPr>
          <w:rFonts w:ascii="Times New Roman" w:hAnsi="Times New Roman" w:cs="Times New Roman"/>
          <w:color w:val="000000"/>
          <w:sz w:val="28"/>
          <w:szCs w:val="28"/>
        </w:rPr>
        <w:lastRenderedPageBreak/>
        <w:t xml:space="preserve">связи с </w:t>
      </w:r>
      <w:proofErr w:type="gramStart"/>
      <w:r w:rsidR="00634DC0">
        <w:rPr>
          <w:rFonts w:ascii="Times New Roman" w:hAnsi="Times New Roman" w:cs="Times New Roman"/>
          <w:color w:val="000000"/>
          <w:sz w:val="28"/>
          <w:szCs w:val="28"/>
        </w:rPr>
        <w:t xml:space="preserve">этим, </w:t>
      </w:r>
      <w:r w:rsidRPr="00BD6B65">
        <w:rPr>
          <w:rFonts w:ascii="Times New Roman" w:hAnsi="Times New Roman" w:cs="Times New Roman"/>
          <w:color w:val="000000"/>
          <w:sz w:val="28"/>
          <w:szCs w:val="28"/>
        </w:rPr>
        <w:t xml:space="preserve"> вышеуказанным</w:t>
      </w:r>
      <w:proofErr w:type="gramEnd"/>
      <w:r w:rsidRPr="00BD6B65">
        <w:rPr>
          <w:rFonts w:ascii="Times New Roman" w:hAnsi="Times New Roman" w:cs="Times New Roman"/>
          <w:color w:val="000000"/>
          <w:sz w:val="28"/>
          <w:szCs w:val="28"/>
        </w:rPr>
        <w:t xml:space="preserve"> организациям необходимо принять меры по обеспечению 100 % охватом горячим питанием всех обучающихся начальной школы</w:t>
      </w:r>
      <w:r w:rsidRPr="00BD6B65">
        <w:rPr>
          <w:rFonts w:ascii="Times New Roman" w:hAnsi="Times New Roman" w:cs="Times New Roman"/>
          <w:b/>
          <w:color w:val="000000"/>
          <w:sz w:val="28"/>
          <w:szCs w:val="28"/>
        </w:rPr>
        <w:t>.</w:t>
      </w:r>
    </w:p>
    <w:p w:rsidR="00AD790A" w:rsidRPr="00BD6B65" w:rsidRDefault="00AD790A" w:rsidP="001C793B">
      <w:pPr>
        <w:pStyle w:val="ac"/>
        <w:ind w:firstLine="567"/>
        <w:jc w:val="both"/>
        <w:rPr>
          <w:rFonts w:ascii="Times New Roman" w:hAnsi="Times New Roman" w:cs="Times New Roman"/>
          <w:b/>
          <w:sz w:val="28"/>
          <w:szCs w:val="28"/>
        </w:rPr>
      </w:pPr>
      <w:proofErr w:type="gramStart"/>
      <w:r w:rsidRPr="00BD6B65">
        <w:rPr>
          <w:rFonts w:ascii="Times New Roman" w:hAnsi="Times New Roman" w:cs="Times New Roman"/>
          <w:sz w:val="28"/>
          <w:szCs w:val="28"/>
        </w:rPr>
        <w:t>В  5</w:t>
      </w:r>
      <w:proofErr w:type="gramEnd"/>
      <w:r w:rsidRPr="00BD6B65">
        <w:rPr>
          <w:rFonts w:ascii="Times New Roman" w:hAnsi="Times New Roman" w:cs="Times New Roman"/>
          <w:sz w:val="28"/>
          <w:szCs w:val="28"/>
        </w:rPr>
        <w:t>-ти общеобразовательных организациях: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ОУ «Дудинская средняя школа № 1</w:t>
      </w:r>
      <w:r w:rsidR="00634DC0">
        <w:rPr>
          <w:rFonts w:ascii="Times New Roman" w:hAnsi="Times New Roman" w:cs="Times New Roman"/>
          <w:sz w:val="28"/>
          <w:szCs w:val="28"/>
        </w:rPr>
        <w:t>»</w:t>
      </w:r>
      <w:r w:rsidRPr="00BD6B65">
        <w:rPr>
          <w:rFonts w:ascii="Times New Roman" w:hAnsi="Times New Roman" w:cs="Times New Roman"/>
          <w:sz w:val="28"/>
          <w:szCs w:val="28"/>
        </w:rPr>
        <w:t>,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ОУ «Дудинская гимназия»,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ОУ «Дудинская средняя школа № 4»,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ОУ «</w:t>
      </w:r>
      <w:proofErr w:type="spellStart"/>
      <w:r w:rsidRPr="00BD6B65">
        <w:rPr>
          <w:rFonts w:ascii="Times New Roman" w:hAnsi="Times New Roman" w:cs="Times New Roman"/>
          <w:sz w:val="28"/>
          <w:szCs w:val="28"/>
        </w:rPr>
        <w:t>Усть</w:t>
      </w:r>
      <w:proofErr w:type="spellEnd"/>
      <w:r w:rsidRPr="00BD6B65">
        <w:rPr>
          <w:rFonts w:ascii="Times New Roman" w:hAnsi="Times New Roman" w:cs="Times New Roman"/>
          <w:sz w:val="28"/>
          <w:szCs w:val="28"/>
        </w:rPr>
        <w:t xml:space="preserve"> – </w:t>
      </w:r>
      <w:proofErr w:type="spellStart"/>
      <w:r w:rsidRPr="00BD6B65">
        <w:rPr>
          <w:rFonts w:ascii="Times New Roman" w:hAnsi="Times New Roman" w:cs="Times New Roman"/>
          <w:sz w:val="28"/>
          <w:szCs w:val="28"/>
        </w:rPr>
        <w:t>Портовская</w:t>
      </w:r>
      <w:proofErr w:type="spellEnd"/>
      <w:r w:rsidRPr="00BD6B65">
        <w:rPr>
          <w:rFonts w:ascii="Times New Roman" w:hAnsi="Times New Roman" w:cs="Times New Roman"/>
          <w:sz w:val="28"/>
          <w:szCs w:val="28"/>
        </w:rPr>
        <w:t xml:space="preserve"> средняя школа- интернат», ТМК</w:t>
      </w:r>
      <w:r w:rsidR="00634DC0">
        <w:rPr>
          <w:rFonts w:ascii="Times New Roman" w:hAnsi="Times New Roman" w:cs="Times New Roman"/>
          <w:sz w:val="28"/>
          <w:szCs w:val="28"/>
        </w:rPr>
        <w:t xml:space="preserve"> </w:t>
      </w:r>
      <w:r w:rsidRPr="00BD6B65">
        <w:rPr>
          <w:rFonts w:ascii="Times New Roman" w:hAnsi="Times New Roman" w:cs="Times New Roman"/>
          <w:sz w:val="28"/>
          <w:szCs w:val="28"/>
        </w:rPr>
        <w:t>ОУ «Хатангская средняя школа № 1» охват горячим питанием учащихся с 1 по 4 класс составляет от 78% до 95%, что ниже краевых показателей и требует принятия неотложных мер.</w:t>
      </w:r>
      <w:r w:rsidRPr="00BD6B65">
        <w:rPr>
          <w:rFonts w:ascii="Times New Roman" w:hAnsi="Times New Roman" w:cs="Times New Roman"/>
          <w:b/>
          <w:sz w:val="28"/>
          <w:szCs w:val="28"/>
        </w:rPr>
        <w:t xml:space="preserve">  </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 xml:space="preserve"> Охват горячим питанием учащихся 5-9 классов по Красноярскому краю составил 82 %. Средний процент охвата горячим питанием учащихся муниципального района с 5 по 9 класс составляет от 51% до 97%, </w:t>
      </w:r>
      <w:proofErr w:type="gramStart"/>
      <w:r w:rsidRPr="00BD6B65">
        <w:rPr>
          <w:rFonts w:ascii="Times New Roman" w:hAnsi="Times New Roman" w:cs="Times New Roman"/>
          <w:sz w:val="28"/>
          <w:szCs w:val="28"/>
        </w:rPr>
        <w:t>что  ниже</w:t>
      </w:r>
      <w:proofErr w:type="gramEnd"/>
      <w:r w:rsidRPr="00BD6B65">
        <w:rPr>
          <w:rFonts w:ascii="Times New Roman" w:hAnsi="Times New Roman" w:cs="Times New Roman"/>
          <w:sz w:val="28"/>
          <w:szCs w:val="28"/>
        </w:rPr>
        <w:t xml:space="preserve"> показателе</w:t>
      </w:r>
      <w:r w:rsidR="006776C7">
        <w:rPr>
          <w:rFonts w:ascii="Times New Roman" w:hAnsi="Times New Roman" w:cs="Times New Roman"/>
          <w:sz w:val="28"/>
          <w:szCs w:val="28"/>
        </w:rPr>
        <w:t>й, установленных м</w:t>
      </w:r>
      <w:r w:rsidRPr="00BD6B65">
        <w:rPr>
          <w:rFonts w:ascii="Times New Roman" w:hAnsi="Times New Roman" w:cs="Times New Roman"/>
          <w:sz w:val="28"/>
          <w:szCs w:val="28"/>
        </w:rPr>
        <w:t xml:space="preserve">инистерством образования </w:t>
      </w:r>
      <w:r w:rsidR="006776C7">
        <w:rPr>
          <w:rFonts w:ascii="Times New Roman" w:hAnsi="Times New Roman" w:cs="Times New Roman"/>
          <w:sz w:val="28"/>
          <w:szCs w:val="28"/>
        </w:rPr>
        <w:t>края</w:t>
      </w:r>
      <w:r w:rsidRPr="00BD6B65">
        <w:rPr>
          <w:rFonts w:ascii="Times New Roman" w:hAnsi="Times New Roman" w:cs="Times New Roman"/>
          <w:sz w:val="28"/>
          <w:szCs w:val="28"/>
        </w:rPr>
        <w:t>.</w:t>
      </w:r>
    </w:p>
    <w:p w:rsidR="00AD790A" w:rsidRPr="00BD6B65" w:rsidRDefault="00AD790A" w:rsidP="001C793B">
      <w:pPr>
        <w:pStyle w:val="ac"/>
        <w:ind w:firstLine="567"/>
        <w:jc w:val="both"/>
        <w:rPr>
          <w:rFonts w:ascii="Times New Roman" w:hAnsi="Times New Roman" w:cs="Times New Roman"/>
          <w:color w:val="000000"/>
          <w:sz w:val="28"/>
          <w:szCs w:val="28"/>
        </w:rPr>
      </w:pPr>
      <w:r w:rsidRPr="00BD6B65">
        <w:rPr>
          <w:rFonts w:ascii="Times New Roman" w:hAnsi="Times New Roman" w:cs="Times New Roman"/>
          <w:sz w:val="28"/>
          <w:szCs w:val="28"/>
        </w:rPr>
        <w:t xml:space="preserve"> 100% охват горячим питанием учащихся 5-9 классов </w:t>
      </w:r>
      <w:proofErr w:type="gramStart"/>
      <w:r w:rsidRPr="00BD6B65">
        <w:rPr>
          <w:rFonts w:ascii="Times New Roman" w:hAnsi="Times New Roman" w:cs="Times New Roman"/>
          <w:sz w:val="28"/>
          <w:szCs w:val="28"/>
        </w:rPr>
        <w:t xml:space="preserve">в </w:t>
      </w:r>
      <w:r w:rsidRPr="00BD6B65">
        <w:rPr>
          <w:rFonts w:ascii="Times New Roman" w:hAnsi="Times New Roman" w:cs="Times New Roman"/>
          <w:color w:val="000000"/>
          <w:sz w:val="28"/>
          <w:szCs w:val="28"/>
        </w:rPr>
        <w:t xml:space="preserve"> ТМК</w:t>
      </w:r>
      <w:proofErr w:type="gramEnd"/>
      <w:r w:rsidRPr="00BD6B65">
        <w:rPr>
          <w:rFonts w:ascii="Times New Roman" w:hAnsi="Times New Roman" w:cs="Times New Roman"/>
          <w:color w:val="000000"/>
          <w:sz w:val="28"/>
          <w:szCs w:val="28"/>
        </w:rPr>
        <w:t xml:space="preserve"> ОУ «Хатангская средняя школа – интернат».</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Охват горячим питанием учащихся 10-11 классов по Красноярскому краю составил 77 %. Процент охвата горячим питанием учащихся муниципального района с 10 по 11 класс составляет от 35% до 86 %. В связи с чем, образовательным организациям необходимо принять меры по увеличению охвата горячим питанием обучающихся.</w:t>
      </w:r>
    </w:p>
    <w:p w:rsidR="00AD790A" w:rsidRPr="00BD6B65" w:rsidRDefault="009273DD" w:rsidP="00612BF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AD790A" w:rsidRPr="00BD6B65">
        <w:rPr>
          <w:rFonts w:ascii="Times New Roman" w:hAnsi="Times New Roman" w:cs="Times New Roman"/>
          <w:color w:val="000000"/>
          <w:sz w:val="28"/>
          <w:szCs w:val="28"/>
        </w:rPr>
        <w:t>Основные нарушения при организации питания обучающихся в 2017- 2018 году</w:t>
      </w:r>
      <w:r>
        <w:rPr>
          <w:rFonts w:ascii="Times New Roman" w:hAnsi="Times New Roman" w:cs="Times New Roman"/>
          <w:color w:val="000000"/>
          <w:sz w:val="28"/>
          <w:szCs w:val="28"/>
        </w:rPr>
        <w:t>,</w:t>
      </w:r>
      <w:r w:rsidR="00AD790A" w:rsidRPr="00BD6B65">
        <w:rPr>
          <w:rFonts w:ascii="Times New Roman" w:hAnsi="Times New Roman" w:cs="Times New Roman"/>
          <w:color w:val="000000"/>
          <w:sz w:val="28"/>
          <w:szCs w:val="28"/>
        </w:rPr>
        <w:t xml:space="preserve"> в сравнении с прошлым учебным годом</w:t>
      </w:r>
      <w:r>
        <w:rPr>
          <w:rFonts w:ascii="Times New Roman" w:hAnsi="Times New Roman" w:cs="Times New Roman"/>
          <w:color w:val="000000"/>
          <w:sz w:val="28"/>
          <w:szCs w:val="28"/>
        </w:rPr>
        <w:t>,</w:t>
      </w:r>
      <w:r w:rsidR="00AD790A" w:rsidRPr="00BD6B65">
        <w:rPr>
          <w:rFonts w:ascii="Times New Roman" w:hAnsi="Times New Roman" w:cs="Times New Roman"/>
          <w:color w:val="000000"/>
          <w:sz w:val="28"/>
          <w:szCs w:val="28"/>
        </w:rPr>
        <w:t xml:space="preserve"> типичные: несоблюдение санитарных правил по массе порций блюд </w:t>
      </w:r>
      <w:r>
        <w:rPr>
          <w:rFonts w:ascii="Times New Roman" w:hAnsi="Times New Roman" w:cs="Times New Roman"/>
          <w:color w:val="000000"/>
          <w:sz w:val="28"/>
          <w:szCs w:val="28"/>
        </w:rPr>
        <w:t xml:space="preserve">должно быть </w:t>
      </w:r>
      <w:r w:rsidR="00AD790A" w:rsidRPr="00BD6B65">
        <w:rPr>
          <w:rFonts w:ascii="Times New Roman" w:hAnsi="Times New Roman" w:cs="Times New Roman"/>
          <w:color w:val="000000"/>
          <w:sz w:val="28"/>
          <w:szCs w:val="28"/>
        </w:rPr>
        <w:t>дифференцированно для каждого возраста; необеспечение в составе меню завтрака закуски; несоблюдение норм питания, выхода блюд, цикличного меню.</w:t>
      </w:r>
    </w:p>
    <w:p w:rsidR="00AD790A" w:rsidRPr="00BD6B65" w:rsidRDefault="00AD790A" w:rsidP="00612BF4">
      <w:pPr>
        <w:pStyle w:val="ac"/>
        <w:ind w:firstLine="567"/>
        <w:jc w:val="both"/>
        <w:rPr>
          <w:rFonts w:ascii="Times New Roman" w:hAnsi="Times New Roman" w:cs="Times New Roman"/>
          <w:color w:val="000000"/>
          <w:sz w:val="28"/>
          <w:szCs w:val="28"/>
        </w:rPr>
      </w:pPr>
      <w:r w:rsidRPr="00BD6B65">
        <w:rPr>
          <w:rFonts w:ascii="Times New Roman" w:hAnsi="Times New Roman" w:cs="Times New Roman"/>
          <w:color w:val="000000"/>
          <w:sz w:val="28"/>
          <w:szCs w:val="28"/>
        </w:rPr>
        <w:t xml:space="preserve">Управлением образования, образовательными организациями </w:t>
      </w:r>
      <w:r w:rsidR="00612BF4">
        <w:rPr>
          <w:rFonts w:ascii="Times New Roman" w:hAnsi="Times New Roman" w:cs="Times New Roman"/>
          <w:color w:val="000000"/>
          <w:sz w:val="28"/>
          <w:szCs w:val="28"/>
        </w:rPr>
        <w:t>района</w:t>
      </w:r>
      <w:r w:rsidRPr="00BD6B65">
        <w:rPr>
          <w:rFonts w:ascii="Times New Roman" w:hAnsi="Times New Roman" w:cs="Times New Roman"/>
          <w:color w:val="000000"/>
          <w:sz w:val="28"/>
          <w:szCs w:val="28"/>
        </w:rPr>
        <w:t xml:space="preserve"> осуществляется целенаправленная работа по организации медицинских осмотров и приведению пищеблоков в соответствие с требованиями санитарных правил. </w:t>
      </w:r>
      <w:r w:rsidR="00612BF4">
        <w:rPr>
          <w:rFonts w:ascii="Times New Roman" w:hAnsi="Times New Roman" w:cs="Times New Roman"/>
          <w:color w:val="000000"/>
          <w:sz w:val="28"/>
          <w:szCs w:val="28"/>
        </w:rPr>
        <w:t>И</w:t>
      </w:r>
      <w:r w:rsidRPr="00BD6B65">
        <w:rPr>
          <w:rFonts w:ascii="Times New Roman" w:hAnsi="Times New Roman" w:cs="Times New Roman"/>
          <w:color w:val="000000"/>
          <w:sz w:val="28"/>
          <w:szCs w:val="28"/>
        </w:rPr>
        <w:t>меются нарушения санитарного законодательства в части своевременного прохождения периодических медицинских осмотров, проведения вакцинации сотрудник</w:t>
      </w:r>
      <w:r w:rsidR="00612BF4">
        <w:rPr>
          <w:rFonts w:ascii="Times New Roman" w:hAnsi="Times New Roman" w:cs="Times New Roman"/>
          <w:color w:val="000000"/>
          <w:sz w:val="28"/>
          <w:szCs w:val="28"/>
        </w:rPr>
        <w:t>ов</w:t>
      </w:r>
      <w:r w:rsidRPr="00BD6B65">
        <w:rPr>
          <w:rFonts w:ascii="Times New Roman" w:hAnsi="Times New Roman" w:cs="Times New Roman"/>
          <w:color w:val="000000"/>
          <w:sz w:val="28"/>
          <w:szCs w:val="28"/>
        </w:rPr>
        <w:t xml:space="preserve"> пищеблока в соответствии с национальным календарём профилактических прививок (вакцинация от гриппа, вирусного гепатита В, вакцинации и ревакцинации от кори краснухи и др.). </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В соответствии с требованиями санитарных правил осуществлён косметический ремонт пищеблоков образов</w:t>
      </w:r>
      <w:r w:rsidR="00612BF4">
        <w:rPr>
          <w:rFonts w:ascii="Times New Roman" w:hAnsi="Times New Roman" w:cs="Times New Roman"/>
          <w:sz w:val="28"/>
          <w:szCs w:val="28"/>
        </w:rPr>
        <w:t>ательных организаций к приёмке и</w:t>
      </w:r>
      <w:r w:rsidRPr="00BD6B65">
        <w:rPr>
          <w:rFonts w:ascii="Times New Roman" w:hAnsi="Times New Roman" w:cs="Times New Roman"/>
          <w:sz w:val="28"/>
          <w:szCs w:val="28"/>
        </w:rPr>
        <w:t xml:space="preserve"> функционированию в 2018-2019 году. Заканчивается строительство нового здания интерната ТМК</w:t>
      </w:r>
      <w:r w:rsidR="00612BF4">
        <w:rPr>
          <w:rFonts w:ascii="Times New Roman" w:hAnsi="Times New Roman" w:cs="Times New Roman"/>
          <w:sz w:val="28"/>
          <w:szCs w:val="28"/>
        </w:rPr>
        <w:t xml:space="preserve"> </w:t>
      </w:r>
      <w:r w:rsidRPr="00BD6B65">
        <w:rPr>
          <w:rFonts w:ascii="Times New Roman" w:hAnsi="Times New Roman" w:cs="Times New Roman"/>
          <w:sz w:val="28"/>
          <w:szCs w:val="28"/>
        </w:rPr>
        <w:t>ОУ «Носковская средняя школа – интернат» в п. Носок.</w:t>
      </w:r>
    </w:p>
    <w:p w:rsidR="00AD790A" w:rsidRPr="00BD6B65" w:rsidRDefault="00AD790A" w:rsidP="001C793B">
      <w:pPr>
        <w:spacing w:after="0" w:line="240" w:lineRule="auto"/>
        <w:ind w:firstLine="567"/>
        <w:jc w:val="both"/>
        <w:rPr>
          <w:rFonts w:ascii="Times New Roman" w:hAnsi="Times New Roman" w:cs="Times New Roman"/>
          <w:bCs/>
          <w:sz w:val="28"/>
          <w:szCs w:val="28"/>
        </w:rPr>
      </w:pPr>
      <w:r w:rsidRPr="00BD6B65">
        <w:rPr>
          <w:rFonts w:ascii="Times New Roman" w:hAnsi="Times New Roman" w:cs="Times New Roman"/>
          <w:sz w:val="28"/>
          <w:szCs w:val="28"/>
        </w:rPr>
        <w:t xml:space="preserve"> С целью устранения предписаний </w:t>
      </w:r>
      <w:proofErr w:type="spellStart"/>
      <w:r w:rsidRPr="00BD6B65">
        <w:rPr>
          <w:rFonts w:ascii="Times New Roman" w:hAnsi="Times New Roman" w:cs="Times New Roman"/>
          <w:sz w:val="28"/>
          <w:szCs w:val="28"/>
        </w:rPr>
        <w:t>Роспотребнадзора</w:t>
      </w:r>
      <w:proofErr w:type="spellEnd"/>
      <w:r w:rsidRPr="00BD6B65">
        <w:rPr>
          <w:rFonts w:ascii="Times New Roman" w:hAnsi="Times New Roman" w:cs="Times New Roman"/>
          <w:sz w:val="28"/>
          <w:szCs w:val="28"/>
        </w:rPr>
        <w:t xml:space="preserve"> приобретается </w:t>
      </w:r>
      <w:proofErr w:type="spellStart"/>
      <w:r w:rsidRPr="00BD6B65">
        <w:rPr>
          <w:rFonts w:ascii="Times New Roman" w:hAnsi="Times New Roman" w:cs="Times New Roman"/>
          <w:sz w:val="28"/>
          <w:szCs w:val="28"/>
        </w:rPr>
        <w:t>торгово</w:t>
      </w:r>
      <w:proofErr w:type="spellEnd"/>
      <w:r w:rsidR="00612BF4">
        <w:rPr>
          <w:rFonts w:ascii="Times New Roman" w:hAnsi="Times New Roman" w:cs="Times New Roman"/>
          <w:sz w:val="28"/>
          <w:szCs w:val="28"/>
        </w:rPr>
        <w:t xml:space="preserve"> </w:t>
      </w:r>
      <w:r w:rsidRPr="00BD6B65">
        <w:rPr>
          <w:rFonts w:ascii="Times New Roman" w:hAnsi="Times New Roman" w:cs="Times New Roman"/>
          <w:sz w:val="28"/>
          <w:szCs w:val="28"/>
        </w:rPr>
        <w:t>- технологическое оборудование для пищеблоков</w:t>
      </w:r>
      <w:r w:rsidR="00612BF4">
        <w:rPr>
          <w:rFonts w:ascii="Times New Roman" w:hAnsi="Times New Roman" w:cs="Times New Roman"/>
          <w:sz w:val="28"/>
          <w:szCs w:val="28"/>
        </w:rPr>
        <w:t xml:space="preserve"> </w:t>
      </w:r>
      <w:r w:rsidR="00612BF4">
        <w:rPr>
          <w:rFonts w:ascii="Times New Roman" w:hAnsi="Times New Roman" w:cs="Times New Roman"/>
          <w:bCs/>
          <w:sz w:val="28"/>
          <w:szCs w:val="28"/>
        </w:rPr>
        <w:t xml:space="preserve">на сумму 2 763 720, 00 рублей: </w:t>
      </w:r>
      <w:r w:rsidRPr="00BD6B65">
        <w:rPr>
          <w:rFonts w:ascii="Times New Roman" w:hAnsi="Times New Roman" w:cs="Times New Roman"/>
          <w:bCs/>
          <w:sz w:val="28"/>
          <w:szCs w:val="28"/>
        </w:rPr>
        <w:t xml:space="preserve"> ТМК ДОУ «</w:t>
      </w:r>
      <w:proofErr w:type="spellStart"/>
      <w:r w:rsidRPr="00BD6B65">
        <w:rPr>
          <w:rFonts w:ascii="Times New Roman" w:hAnsi="Times New Roman" w:cs="Times New Roman"/>
          <w:bCs/>
          <w:sz w:val="28"/>
          <w:szCs w:val="28"/>
        </w:rPr>
        <w:t>Сындасский</w:t>
      </w:r>
      <w:proofErr w:type="spellEnd"/>
      <w:r w:rsidRPr="00BD6B65">
        <w:rPr>
          <w:rFonts w:ascii="Times New Roman" w:hAnsi="Times New Roman" w:cs="Times New Roman"/>
          <w:bCs/>
          <w:sz w:val="28"/>
          <w:szCs w:val="28"/>
        </w:rPr>
        <w:t xml:space="preserve"> детский сад», ТМК ДОУ «</w:t>
      </w:r>
      <w:proofErr w:type="spellStart"/>
      <w:r w:rsidRPr="00BD6B65">
        <w:rPr>
          <w:rFonts w:ascii="Times New Roman" w:hAnsi="Times New Roman" w:cs="Times New Roman"/>
          <w:bCs/>
          <w:sz w:val="28"/>
          <w:szCs w:val="28"/>
        </w:rPr>
        <w:t>Хетский</w:t>
      </w:r>
      <w:proofErr w:type="spellEnd"/>
      <w:r w:rsidRPr="00BD6B65">
        <w:rPr>
          <w:rFonts w:ascii="Times New Roman" w:hAnsi="Times New Roman" w:cs="Times New Roman"/>
          <w:bCs/>
          <w:sz w:val="28"/>
          <w:szCs w:val="28"/>
        </w:rPr>
        <w:t xml:space="preserve"> детский сад», ТМК ДОУ</w:t>
      </w:r>
      <w:r w:rsidR="00612BF4">
        <w:rPr>
          <w:rFonts w:ascii="Times New Roman" w:hAnsi="Times New Roman" w:cs="Times New Roman"/>
          <w:bCs/>
          <w:sz w:val="28"/>
          <w:szCs w:val="28"/>
        </w:rPr>
        <w:t xml:space="preserve"> </w:t>
      </w:r>
      <w:r w:rsidRPr="00BD6B65">
        <w:rPr>
          <w:rFonts w:ascii="Times New Roman" w:hAnsi="Times New Roman" w:cs="Times New Roman"/>
          <w:bCs/>
          <w:sz w:val="28"/>
          <w:szCs w:val="28"/>
        </w:rPr>
        <w:t>«</w:t>
      </w:r>
      <w:proofErr w:type="spellStart"/>
      <w:r w:rsidRPr="00BD6B65">
        <w:rPr>
          <w:rFonts w:ascii="Times New Roman" w:hAnsi="Times New Roman" w:cs="Times New Roman"/>
          <w:bCs/>
          <w:sz w:val="28"/>
          <w:szCs w:val="28"/>
        </w:rPr>
        <w:t>Волочанский</w:t>
      </w:r>
      <w:proofErr w:type="spellEnd"/>
      <w:r w:rsidRPr="00BD6B65">
        <w:rPr>
          <w:rFonts w:ascii="Times New Roman" w:hAnsi="Times New Roman" w:cs="Times New Roman"/>
          <w:bCs/>
          <w:sz w:val="28"/>
          <w:szCs w:val="28"/>
        </w:rPr>
        <w:t xml:space="preserve"> детский сад», </w:t>
      </w:r>
      <w:r w:rsidRPr="00BD6B65">
        <w:rPr>
          <w:rFonts w:ascii="Times New Roman" w:hAnsi="Times New Roman" w:cs="Times New Roman"/>
          <w:bCs/>
          <w:color w:val="000000"/>
          <w:sz w:val="28"/>
          <w:szCs w:val="28"/>
        </w:rPr>
        <w:t>ТМК ОУ «Байкаловская начальная школа», ТМК ОУ «</w:t>
      </w:r>
      <w:proofErr w:type="spellStart"/>
      <w:r w:rsidRPr="00BD6B65">
        <w:rPr>
          <w:rFonts w:ascii="Times New Roman" w:hAnsi="Times New Roman" w:cs="Times New Roman"/>
          <w:bCs/>
          <w:color w:val="000000"/>
          <w:sz w:val="28"/>
          <w:szCs w:val="28"/>
        </w:rPr>
        <w:t>Волочанская</w:t>
      </w:r>
      <w:proofErr w:type="spellEnd"/>
      <w:r w:rsidRPr="00BD6B65">
        <w:rPr>
          <w:rFonts w:ascii="Times New Roman" w:hAnsi="Times New Roman" w:cs="Times New Roman"/>
          <w:bCs/>
          <w:color w:val="000000"/>
          <w:sz w:val="28"/>
          <w:szCs w:val="28"/>
        </w:rPr>
        <w:t xml:space="preserve"> средняя  школа №15 имени </w:t>
      </w:r>
      <w:proofErr w:type="spellStart"/>
      <w:r w:rsidRPr="00BD6B65">
        <w:rPr>
          <w:rFonts w:ascii="Times New Roman" w:hAnsi="Times New Roman" w:cs="Times New Roman"/>
          <w:bCs/>
          <w:color w:val="000000"/>
          <w:sz w:val="28"/>
          <w:szCs w:val="28"/>
        </w:rPr>
        <w:t>Огдо</w:t>
      </w:r>
      <w:proofErr w:type="spellEnd"/>
      <w:r w:rsidRPr="00BD6B65">
        <w:rPr>
          <w:rFonts w:ascii="Times New Roman" w:hAnsi="Times New Roman" w:cs="Times New Roman"/>
          <w:bCs/>
          <w:color w:val="000000"/>
          <w:sz w:val="28"/>
          <w:szCs w:val="28"/>
        </w:rPr>
        <w:t xml:space="preserve"> Аксеновой», ТМК ОУ «Диксонская средняя школа», </w:t>
      </w:r>
      <w:r w:rsidRPr="00BD6B65">
        <w:rPr>
          <w:rFonts w:ascii="Times New Roman" w:hAnsi="Times New Roman" w:cs="Times New Roman"/>
          <w:bCs/>
          <w:sz w:val="28"/>
          <w:szCs w:val="28"/>
        </w:rPr>
        <w:t xml:space="preserve">ТМК ОУ «Жданиховская начальная школа-детский сад», ТМК ОУ «Караульская средняя школа – интернат», ТМК ОУ «Крестовская начальная школа-детский сад», ТМК ОУ «Новорыбинская средняя школа», </w:t>
      </w:r>
      <w:r w:rsidRPr="00BD6B65">
        <w:rPr>
          <w:rFonts w:ascii="Times New Roman" w:hAnsi="Times New Roman" w:cs="Times New Roman"/>
          <w:bCs/>
          <w:color w:val="000000"/>
          <w:sz w:val="28"/>
          <w:szCs w:val="28"/>
        </w:rPr>
        <w:t>ТМК ОУ «</w:t>
      </w:r>
      <w:proofErr w:type="spellStart"/>
      <w:r w:rsidRPr="00BD6B65">
        <w:rPr>
          <w:rFonts w:ascii="Times New Roman" w:hAnsi="Times New Roman" w:cs="Times New Roman"/>
          <w:bCs/>
          <w:color w:val="000000"/>
          <w:sz w:val="28"/>
          <w:szCs w:val="28"/>
        </w:rPr>
        <w:t>Потаповская</w:t>
      </w:r>
      <w:proofErr w:type="spellEnd"/>
      <w:r w:rsidRPr="00BD6B65">
        <w:rPr>
          <w:rFonts w:ascii="Times New Roman" w:hAnsi="Times New Roman" w:cs="Times New Roman"/>
          <w:bCs/>
          <w:color w:val="000000"/>
          <w:sz w:val="28"/>
          <w:szCs w:val="28"/>
        </w:rPr>
        <w:t xml:space="preserve"> средняя №12», </w:t>
      </w:r>
      <w:r w:rsidRPr="00BD6B65">
        <w:rPr>
          <w:rFonts w:ascii="Times New Roman" w:hAnsi="Times New Roman" w:cs="Times New Roman"/>
          <w:bCs/>
          <w:sz w:val="28"/>
          <w:szCs w:val="28"/>
        </w:rPr>
        <w:t xml:space="preserve">ТМК ОУ «Сындасская начальная школа-интернат», ТМК ОУ </w:t>
      </w:r>
      <w:r w:rsidRPr="00BD6B65">
        <w:rPr>
          <w:rFonts w:ascii="Times New Roman" w:hAnsi="Times New Roman" w:cs="Times New Roman"/>
          <w:bCs/>
          <w:sz w:val="28"/>
          <w:szCs w:val="28"/>
        </w:rPr>
        <w:lastRenderedPageBreak/>
        <w:t xml:space="preserve">«Усть-Портовская средняя школа», </w:t>
      </w:r>
      <w:r w:rsidRPr="00BD6B65">
        <w:rPr>
          <w:rFonts w:ascii="Times New Roman" w:hAnsi="Times New Roman" w:cs="Times New Roman"/>
          <w:bCs/>
          <w:color w:val="000000"/>
          <w:sz w:val="28"/>
          <w:szCs w:val="28"/>
        </w:rPr>
        <w:t>ТМК ОУ «</w:t>
      </w:r>
      <w:proofErr w:type="spellStart"/>
      <w:r w:rsidRPr="00BD6B65">
        <w:rPr>
          <w:rFonts w:ascii="Times New Roman" w:hAnsi="Times New Roman" w:cs="Times New Roman"/>
          <w:bCs/>
          <w:color w:val="000000"/>
          <w:sz w:val="28"/>
          <w:szCs w:val="28"/>
        </w:rPr>
        <w:t>Хантайская</w:t>
      </w:r>
      <w:proofErr w:type="spellEnd"/>
      <w:r w:rsidRPr="00BD6B65">
        <w:rPr>
          <w:rFonts w:ascii="Times New Roman" w:hAnsi="Times New Roman" w:cs="Times New Roman"/>
          <w:bCs/>
          <w:color w:val="000000"/>
          <w:sz w:val="28"/>
          <w:szCs w:val="28"/>
        </w:rPr>
        <w:t xml:space="preserve"> основная школа №10», </w:t>
      </w:r>
      <w:r w:rsidRPr="00BD6B65">
        <w:rPr>
          <w:rFonts w:ascii="Times New Roman" w:hAnsi="Times New Roman" w:cs="Times New Roman"/>
          <w:bCs/>
          <w:sz w:val="28"/>
          <w:szCs w:val="28"/>
        </w:rPr>
        <w:t>ТМК ОУ «Хатангская средняя школа - интернат», ТМК ОУ «Хетская средняя школа», ТМК ОУ</w:t>
      </w:r>
      <w:r w:rsidR="00612BF4">
        <w:rPr>
          <w:rFonts w:ascii="Times New Roman" w:hAnsi="Times New Roman" w:cs="Times New Roman"/>
          <w:bCs/>
          <w:sz w:val="28"/>
          <w:szCs w:val="28"/>
        </w:rPr>
        <w:t xml:space="preserve"> «</w:t>
      </w:r>
      <w:r w:rsidRPr="00BD6B65">
        <w:rPr>
          <w:rFonts w:ascii="Times New Roman" w:hAnsi="Times New Roman" w:cs="Times New Roman"/>
          <w:bCs/>
          <w:sz w:val="28"/>
          <w:szCs w:val="28"/>
        </w:rPr>
        <w:t>Попигайская начальная школа-интернат»</w:t>
      </w:r>
      <w:r w:rsidR="00612BF4">
        <w:rPr>
          <w:rFonts w:ascii="Times New Roman" w:hAnsi="Times New Roman" w:cs="Times New Roman"/>
          <w:bCs/>
          <w:sz w:val="28"/>
          <w:szCs w:val="28"/>
        </w:rPr>
        <w:t>.</w:t>
      </w:r>
    </w:p>
    <w:p w:rsidR="00AD790A" w:rsidRPr="00BD6B65" w:rsidRDefault="00AD790A" w:rsidP="001C793B">
      <w:pPr>
        <w:spacing w:after="0" w:line="240" w:lineRule="auto"/>
        <w:ind w:firstLine="567"/>
        <w:jc w:val="both"/>
        <w:rPr>
          <w:rFonts w:ascii="Times New Roman" w:hAnsi="Times New Roman" w:cs="Times New Roman"/>
          <w:bCs/>
          <w:color w:val="000000"/>
          <w:sz w:val="28"/>
          <w:szCs w:val="28"/>
        </w:rPr>
      </w:pPr>
      <w:r w:rsidRPr="00BD6B65">
        <w:rPr>
          <w:rFonts w:ascii="Times New Roman" w:hAnsi="Times New Roman" w:cs="Times New Roman"/>
          <w:sz w:val="28"/>
          <w:szCs w:val="28"/>
        </w:rPr>
        <w:t xml:space="preserve">В каждой образовательной организации имеются программы производственного контроля. </w:t>
      </w:r>
    </w:p>
    <w:p w:rsidR="00AD790A" w:rsidRPr="00BD6B65" w:rsidRDefault="00AD790A" w:rsidP="001C793B">
      <w:pPr>
        <w:pStyle w:val="ac"/>
        <w:ind w:firstLine="567"/>
        <w:jc w:val="both"/>
        <w:rPr>
          <w:rFonts w:ascii="Times New Roman" w:hAnsi="Times New Roman" w:cs="Times New Roman"/>
          <w:bCs/>
          <w:sz w:val="28"/>
          <w:szCs w:val="28"/>
        </w:rPr>
      </w:pPr>
      <w:r w:rsidRPr="00BD6B65">
        <w:rPr>
          <w:rFonts w:ascii="Times New Roman" w:hAnsi="Times New Roman" w:cs="Times New Roman"/>
          <w:bCs/>
          <w:sz w:val="28"/>
          <w:szCs w:val="28"/>
        </w:rPr>
        <w:t>Образовательными организациями муниципального района заключены контракты с ФБУЗ «Центр гигиены и эпидемиологии в Красноярском крае» на проведение гигиенического обучения и аттестации сотрудников вверенных организаций.</w:t>
      </w:r>
    </w:p>
    <w:p w:rsidR="00AD790A" w:rsidRPr="00BD6B65" w:rsidRDefault="00AD790A" w:rsidP="001C793B">
      <w:pPr>
        <w:pStyle w:val="ac"/>
        <w:ind w:firstLine="567"/>
        <w:jc w:val="both"/>
        <w:rPr>
          <w:rFonts w:ascii="Times New Roman" w:hAnsi="Times New Roman" w:cs="Times New Roman"/>
          <w:bCs/>
          <w:sz w:val="28"/>
          <w:szCs w:val="28"/>
        </w:rPr>
      </w:pPr>
      <w:r w:rsidRPr="00BD6B65">
        <w:rPr>
          <w:rFonts w:ascii="Times New Roman" w:hAnsi="Times New Roman" w:cs="Times New Roman"/>
          <w:bCs/>
          <w:sz w:val="28"/>
          <w:szCs w:val="28"/>
        </w:rPr>
        <w:t xml:space="preserve">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предъявляемым к пищевым </w:t>
      </w:r>
      <w:proofErr w:type="gramStart"/>
      <w:r w:rsidRPr="00BD6B65">
        <w:rPr>
          <w:rFonts w:ascii="Times New Roman" w:hAnsi="Times New Roman" w:cs="Times New Roman"/>
          <w:bCs/>
          <w:sz w:val="28"/>
          <w:szCs w:val="28"/>
        </w:rPr>
        <w:t>продуктам,  специалистами</w:t>
      </w:r>
      <w:proofErr w:type="gramEnd"/>
      <w:r w:rsidRPr="00BD6B65">
        <w:rPr>
          <w:rFonts w:ascii="Times New Roman" w:hAnsi="Times New Roman" w:cs="Times New Roman"/>
          <w:bCs/>
          <w:sz w:val="28"/>
          <w:szCs w:val="28"/>
        </w:rPr>
        <w:t xml:space="preserve"> ФБУЗ «Центр гигиены и эпидемиологии в Красноярском крае» проводятся лабораторные и инструментальные исследования. </w:t>
      </w:r>
    </w:p>
    <w:p w:rsidR="00AD790A" w:rsidRPr="00BD6B65" w:rsidRDefault="00AD790A" w:rsidP="001C793B">
      <w:pPr>
        <w:pStyle w:val="ac"/>
        <w:ind w:firstLine="567"/>
        <w:jc w:val="both"/>
        <w:rPr>
          <w:rFonts w:ascii="Times New Roman" w:hAnsi="Times New Roman" w:cs="Times New Roman"/>
          <w:bCs/>
          <w:sz w:val="28"/>
          <w:szCs w:val="28"/>
        </w:rPr>
      </w:pPr>
      <w:r w:rsidRPr="00BD6B65">
        <w:rPr>
          <w:rFonts w:ascii="Times New Roman" w:hAnsi="Times New Roman" w:cs="Times New Roman"/>
          <w:color w:val="000000"/>
          <w:sz w:val="28"/>
          <w:szCs w:val="28"/>
        </w:rPr>
        <w:t xml:space="preserve">Сохранение здоровья детей на современном этапе представляет важнейшую медико-социально-педагогическую задачу. </w:t>
      </w:r>
      <w:r w:rsidRPr="00BD6B65">
        <w:rPr>
          <w:rFonts w:ascii="Times New Roman" w:hAnsi="Times New Roman" w:cs="Times New Roman"/>
          <w:sz w:val="28"/>
          <w:szCs w:val="28"/>
        </w:rPr>
        <w:t xml:space="preserve">Управлением образования, образовательными учреждениями проводятся мероприятия по улучшению качества питания детей, </w:t>
      </w:r>
      <w:r w:rsidR="00E33013">
        <w:rPr>
          <w:rFonts w:ascii="Times New Roman" w:hAnsi="Times New Roman" w:cs="Times New Roman"/>
          <w:bCs/>
          <w:sz w:val="28"/>
          <w:szCs w:val="28"/>
        </w:rPr>
        <w:t xml:space="preserve">формированию </w:t>
      </w:r>
      <w:proofErr w:type="gramStart"/>
      <w:r w:rsidR="00E33013">
        <w:rPr>
          <w:rFonts w:ascii="Times New Roman" w:hAnsi="Times New Roman" w:cs="Times New Roman"/>
          <w:bCs/>
          <w:sz w:val="28"/>
          <w:szCs w:val="28"/>
        </w:rPr>
        <w:t xml:space="preserve">навыков </w:t>
      </w:r>
      <w:r w:rsidRPr="00BD6B65">
        <w:rPr>
          <w:rFonts w:ascii="Times New Roman" w:hAnsi="Times New Roman" w:cs="Times New Roman"/>
          <w:bCs/>
          <w:sz w:val="28"/>
          <w:szCs w:val="28"/>
        </w:rPr>
        <w:t xml:space="preserve"> культуры</w:t>
      </w:r>
      <w:proofErr w:type="gramEnd"/>
      <w:r w:rsidRPr="00BD6B65">
        <w:rPr>
          <w:rFonts w:ascii="Times New Roman" w:hAnsi="Times New Roman" w:cs="Times New Roman"/>
          <w:bCs/>
          <w:sz w:val="28"/>
          <w:szCs w:val="28"/>
        </w:rPr>
        <w:t xml:space="preserve"> здорового питания,  профилактике алиментарно-зависимых заболеваний, пищевых отравлений и инфекционных заболеваний. </w:t>
      </w:r>
      <w:r w:rsidRPr="00BD6B65">
        <w:rPr>
          <w:rFonts w:ascii="Times New Roman" w:hAnsi="Times New Roman" w:cs="Times New Roman"/>
          <w:color w:val="000000"/>
          <w:sz w:val="28"/>
          <w:szCs w:val="28"/>
        </w:rPr>
        <w:t xml:space="preserve">В прошедшие два года Управлением </w:t>
      </w:r>
      <w:proofErr w:type="gramStart"/>
      <w:r w:rsidRPr="00BD6B65">
        <w:rPr>
          <w:rFonts w:ascii="Times New Roman" w:hAnsi="Times New Roman" w:cs="Times New Roman"/>
          <w:color w:val="000000"/>
          <w:sz w:val="28"/>
          <w:szCs w:val="28"/>
        </w:rPr>
        <w:t>образования  проведена</w:t>
      </w:r>
      <w:proofErr w:type="gramEnd"/>
      <w:r w:rsidRPr="00BD6B65">
        <w:rPr>
          <w:rFonts w:ascii="Times New Roman" w:hAnsi="Times New Roman" w:cs="Times New Roman"/>
          <w:color w:val="000000"/>
          <w:sz w:val="28"/>
          <w:szCs w:val="28"/>
        </w:rPr>
        <w:t xml:space="preserve"> огромная работа по приведению медицинских блоков в соответствие с требованиями санитарных правил</w:t>
      </w:r>
      <w:r w:rsidRPr="00BD6B65">
        <w:rPr>
          <w:rFonts w:ascii="Times New Roman" w:hAnsi="Times New Roman" w:cs="Times New Roman"/>
          <w:b/>
          <w:color w:val="000000"/>
          <w:sz w:val="28"/>
          <w:szCs w:val="28"/>
        </w:rPr>
        <w:t xml:space="preserve">. </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 xml:space="preserve">В соответствии с приказом здравоохранения Российской Федерации от 05 ноября 2013 года № 822-н «Об утверждении порядка оказания медицинской помощи несовершеннолетним, в том числе в период обучения и воспитания в образовательных организациях» 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осуществляют органы исполнительной власти в сфере здравоохранения. </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 xml:space="preserve"> Во всех образовательных </w:t>
      </w:r>
      <w:proofErr w:type="gramStart"/>
      <w:r w:rsidRPr="00BD6B65">
        <w:rPr>
          <w:rFonts w:ascii="Times New Roman" w:hAnsi="Times New Roman" w:cs="Times New Roman"/>
          <w:sz w:val="28"/>
          <w:szCs w:val="28"/>
        </w:rPr>
        <w:t>организациях  района</w:t>
      </w:r>
      <w:proofErr w:type="gramEnd"/>
      <w:r w:rsidRPr="00BD6B65">
        <w:rPr>
          <w:rFonts w:ascii="Times New Roman" w:hAnsi="Times New Roman" w:cs="Times New Roman"/>
          <w:sz w:val="28"/>
          <w:szCs w:val="28"/>
        </w:rPr>
        <w:t xml:space="preserve"> заключены контракты с учреждениями здравоохранения на организацию медицинского обслуживания детей.</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Все образовательные организации города Дудинки</w:t>
      </w:r>
      <w:r w:rsidR="00E33013">
        <w:rPr>
          <w:rFonts w:ascii="Times New Roman" w:hAnsi="Times New Roman" w:cs="Times New Roman"/>
          <w:sz w:val="28"/>
          <w:szCs w:val="28"/>
        </w:rPr>
        <w:t xml:space="preserve"> </w:t>
      </w:r>
      <w:proofErr w:type="gramStart"/>
      <w:r w:rsidR="00E33013">
        <w:rPr>
          <w:rFonts w:ascii="Times New Roman" w:hAnsi="Times New Roman" w:cs="Times New Roman"/>
          <w:sz w:val="28"/>
          <w:szCs w:val="28"/>
        </w:rPr>
        <w:t>(</w:t>
      </w:r>
      <w:r w:rsidRPr="00BD6B65">
        <w:rPr>
          <w:rFonts w:ascii="Times New Roman" w:hAnsi="Times New Roman" w:cs="Times New Roman"/>
          <w:sz w:val="28"/>
          <w:szCs w:val="28"/>
        </w:rPr>
        <w:t xml:space="preserve"> 6</w:t>
      </w:r>
      <w:proofErr w:type="gramEnd"/>
      <w:r w:rsidRPr="00BD6B65">
        <w:rPr>
          <w:rFonts w:ascii="Times New Roman" w:hAnsi="Times New Roman" w:cs="Times New Roman"/>
          <w:sz w:val="28"/>
          <w:szCs w:val="28"/>
        </w:rPr>
        <w:t xml:space="preserve"> школ и 6 детских садов</w:t>
      </w:r>
      <w:r w:rsidR="00E33013">
        <w:rPr>
          <w:rFonts w:ascii="Times New Roman" w:hAnsi="Times New Roman" w:cs="Times New Roman"/>
          <w:sz w:val="28"/>
          <w:szCs w:val="28"/>
        </w:rPr>
        <w:t xml:space="preserve">) </w:t>
      </w:r>
      <w:r w:rsidRPr="00BD6B65">
        <w:rPr>
          <w:rFonts w:ascii="Times New Roman" w:hAnsi="Times New Roman" w:cs="Times New Roman"/>
          <w:sz w:val="28"/>
          <w:szCs w:val="28"/>
        </w:rPr>
        <w:t xml:space="preserve"> имеют санитарно- эпидемиологические заключения о соответствии государственным санитарно-эпидемиологическим правилам и нормативам на медицинские блоки. Медицинские блоки переданы в оперативное управление в учреждения здравоохранения и имеют лицензию на медицинскую деятельность.  </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 xml:space="preserve"> Получили санитарно- эпидемиологические заключения о соответствии государственным санитарно-эпидемиологическим правилам и нормативам на медицинские блоки образовательные организации с.п. Хатанга: ТМК</w:t>
      </w:r>
      <w:r w:rsidR="00E33013">
        <w:rPr>
          <w:rFonts w:ascii="Times New Roman" w:hAnsi="Times New Roman" w:cs="Times New Roman"/>
          <w:sz w:val="28"/>
          <w:szCs w:val="28"/>
        </w:rPr>
        <w:t xml:space="preserve"> </w:t>
      </w:r>
      <w:r w:rsidRPr="00BD6B65">
        <w:rPr>
          <w:rFonts w:ascii="Times New Roman" w:hAnsi="Times New Roman" w:cs="Times New Roman"/>
          <w:sz w:val="28"/>
          <w:szCs w:val="28"/>
        </w:rPr>
        <w:t>ОУ «Хатангская средняя школа – интернат», ТМК</w:t>
      </w:r>
      <w:r w:rsidR="00E33013">
        <w:rPr>
          <w:rFonts w:ascii="Times New Roman" w:hAnsi="Times New Roman" w:cs="Times New Roman"/>
          <w:sz w:val="28"/>
          <w:szCs w:val="28"/>
        </w:rPr>
        <w:t xml:space="preserve"> </w:t>
      </w:r>
      <w:r w:rsidRPr="00BD6B65">
        <w:rPr>
          <w:rFonts w:ascii="Times New Roman" w:hAnsi="Times New Roman" w:cs="Times New Roman"/>
          <w:sz w:val="28"/>
          <w:szCs w:val="28"/>
        </w:rPr>
        <w:t>ОУ «Хатангская средняя школа №1», ТМК ДОУ «</w:t>
      </w:r>
      <w:proofErr w:type="spellStart"/>
      <w:r w:rsidRPr="00BD6B65">
        <w:rPr>
          <w:rFonts w:ascii="Times New Roman" w:hAnsi="Times New Roman" w:cs="Times New Roman"/>
          <w:sz w:val="28"/>
          <w:szCs w:val="28"/>
        </w:rPr>
        <w:t>Хатангский</w:t>
      </w:r>
      <w:proofErr w:type="spellEnd"/>
      <w:r w:rsidRPr="00BD6B65">
        <w:rPr>
          <w:rFonts w:ascii="Times New Roman" w:hAnsi="Times New Roman" w:cs="Times New Roman"/>
          <w:sz w:val="28"/>
          <w:szCs w:val="28"/>
        </w:rPr>
        <w:t xml:space="preserve"> детский сад «Солнышко», ТМК ДОУ «</w:t>
      </w:r>
      <w:proofErr w:type="spellStart"/>
      <w:r w:rsidRPr="00BD6B65">
        <w:rPr>
          <w:rFonts w:ascii="Times New Roman" w:hAnsi="Times New Roman" w:cs="Times New Roman"/>
          <w:sz w:val="28"/>
          <w:szCs w:val="28"/>
        </w:rPr>
        <w:t>Хатангский</w:t>
      </w:r>
      <w:proofErr w:type="spellEnd"/>
      <w:r w:rsidRPr="00BD6B65">
        <w:rPr>
          <w:rFonts w:ascii="Times New Roman" w:hAnsi="Times New Roman" w:cs="Times New Roman"/>
          <w:sz w:val="28"/>
          <w:szCs w:val="28"/>
        </w:rPr>
        <w:t xml:space="preserve"> детский сад «Снежинка», ТМК ДОУ «</w:t>
      </w:r>
      <w:proofErr w:type="spellStart"/>
      <w:r w:rsidRPr="00BD6B65">
        <w:rPr>
          <w:rFonts w:ascii="Times New Roman" w:hAnsi="Times New Roman" w:cs="Times New Roman"/>
          <w:sz w:val="28"/>
          <w:szCs w:val="28"/>
        </w:rPr>
        <w:t>Хатангский</w:t>
      </w:r>
      <w:proofErr w:type="spellEnd"/>
      <w:r w:rsidRPr="00BD6B65">
        <w:rPr>
          <w:rFonts w:ascii="Times New Roman" w:hAnsi="Times New Roman" w:cs="Times New Roman"/>
          <w:sz w:val="28"/>
          <w:szCs w:val="28"/>
        </w:rPr>
        <w:t xml:space="preserve"> детский сад «Лучик», ТМК ДОУ «</w:t>
      </w:r>
      <w:proofErr w:type="spellStart"/>
      <w:r w:rsidRPr="00BD6B65">
        <w:rPr>
          <w:rFonts w:ascii="Times New Roman" w:hAnsi="Times New Roman" w:cs="Times New Roman"/>
          <w:sz w:val="28"/>
          <w:szCs w:val="28"/>
        </w:rPr>
        <w:t>Новорыбинский</w:t>
      </w:r>
      <w:proofErr w:type="spellEnd"/>
      <w:r w:rsidRPr="00BD6B65">
        <w:rPr>
          <w:rFonts w:ascii="Times New Roman" w:hAnsi="Times New Roman" w:cs="Times New Roman"/>
          <w:sz w:val="28"/>
          <w:szCs w:val="28"/>
        </w:rPr>
        <w:t xml:space="preserve"> детский сад», но</w:t>
      </w:r>
      <w:r w:rsidR="00E33013">
        <w:rPr>
          <w:rFonts w:ascii="Times New Roman" w:hAnsi="Times New Roman" w:cs="Times New Roman"/>
          <w:sz w:val="28"/>
          <w:szCs w:val="28"/>
        </w:rPr>
        <w:t>,</w:t>
      </w:r>
      <w:r w:rsidRPr="00BD6B65">
        <w:rPr>
          <w:rFonts w:ascii="Times New Roman" w:hAnsi="Times New Roman" w:cs="Times New Roman"/>
          <w:sz w:val="28"/>
          <w:szCs w:val="28"/>
        </w:rPr>
        <w:t xml:space="preserve"> к сожалению, до сих пор медицинские блоки не переданы в оперативное управление в учреждения здравоохранения и не имеют лицензии на медицинскую деятельность. </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lastRenderedPageBreak/>
        <w:t xml:space="preserve"> </w:t>
      </w:r>
      <w:proofErr w:type="gramStart"/>
      <w:r w:rsidRPr="00BD6B65">
        <w:rPr>
          <w:rFonts w:ascii="Times New Roman" w:hAnsi="Times New Roman" w:cs="Times New Roman"/>
          <w:sz w:val="28"/>
          <w:szCs w:val="28"/>
        </w:rPr>
        <w:t>В соответствии с СанПиН</w:t>
      </w:r>
      <w:proofErr w:type="gramEnd"/>
      <w:r w:rsidRPr="00BD6B65">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общеобразовательные организации, расположенные в сельской местности, обслуживаются на фельдшерско-ак</w:t>
      </w:r>
      <w:r w:rsidR="00E33013">
        <w:rPr>
          <w:rFonts w:ascii="Times New Roman" w:hAnsi="Times New Roman" w:cs="Times New Roman"/>
          <w:sz w:val="28"/>
          <w:szCs w:val="28"/>
        </w:rPr>
        <w:t>ушерских пунктах и амбулаториях</w:t>
      </w:r>
      <w:r w:rsidRPr="00BD6B65">
        <w:rPr>
          <w:rFonts w:ascii="Times New Roman" w:hAnsi="Times New Roman" w:cs="Times New Roman"/>
          <w:sz w:val="28"/>
          <w:szCs w:val="28"/>
        </w:rPr>
        <w:t xml:space="preserve"> или на базе учреждений здравоохранения. На основании вышеизложенного, все школы, расположенные в сельской местности, обслуживаются на базе учреждений здравоохранения.</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 xml:space="preserve">Анализ физического развития детей в 2017 - 2018 учебном году показал, что </w:t>
      </w:r>
      <w:proofErr w:type="gramStart"/>
      <w:r w:rsidRPr="00BD6B65">
        <w:rPr>
          <w:rFonts w:ascii="Times New Roman" w:hAnsi="Times New Roman" w:cs="Times New Roman"/>
          <w:sz w:val="28"/>
          <w:szCs w:val="28"/>
        </w:rPr>
        <w:t>количество  детей</w:t>
      </w:r>
      <w:proofErr w:type="gramEnd"/>
      <w:r w:rsidRPr="00BD6B65">
        <w:rPr>
          <w:rFonts w:ascii="Times New Roman" w:hAnsi="Times New Roman" w:cs="Times New Roman"/>
          <w:sz w:val="28"/>
          <w:szCs w:val="28"/>
        </w:rPr>
        <w:t>, отнесённых к 1-ой группе здоровья, составляет 36,29%, второй группе здоровья - 55,72, %</w:t>
      </w:r>
      <w:r w:rsidR="00E33013">
        <w:rPr>
          <w:rFonts w:ascii="Times New Roman" w:hAnsi="Times New Roman" w:cs="Times New Roman"/>
          <w:sz w:val="28"/>
          <w:szCs w:val="28"/>
        </w:rPr>
        <w:t>,</w:t>
      </w:r>
      <w:r w:rsidRPr="00BD6B65">
        <w:rPr>
          <w:rFonts w:ascii="Times New Roman" w:hAnsi="Times New Roman" w:cs="Times New Roman"/>
          <w:sz w:val="28"/>
          <w:szCs w:val="28"/>
        </w:rPr>
        <w:t xml:space="preserve">  т.е. общее количество школьников с нормальным физическим развитием составляет 92% от общего числа школьников</w:t>
      </w:r>
      <w:r w:rsidR="00E33013">
        <w:rPr>
          <w:rFonts w:ascii="Times New Roman" w:hAnsi="Times New Roman" w:cs="Times New Roman"/>
          <w:sz w:val="28"/>
          <w:szCs w:val="28"/>
        </w:rPr>
        <w:t>, посещающих ОО</w:t>
      </w:r>
      <w:r w:rsidRPr="00BD6B65">
        <w:rPr>
          <w:rFonts w:ascii="Times New Roman" w:hAnsi="Times New Roman" w:cs="Times New Roman"/>
          <w:sz w:val="28"/>
          <w:szCs w:val="28"/>
        </w:rPr>
        <w:t>. Количество детей с дефицитом массы тела составляет 1,1 %, в среднем</w:t>
      </w:r>
      <w:r w:rsidR="00E33013">
        <w:rPr>
          <w:rFonts w:ascii="Times New Roman" w:hAnsi="Times New Roman" w:cs="Times New Roman"/>
          <w:sz w:val="28"/>
          <w:szCs w:val="28"/>
        </w:rPr>
        <w:t xml:space="preserve"> эта цифра </w:t>
      </w:r>
      <w:proofErr w:type="gramStart"/>
      <w:r w:rsidR="00E33013">
        <w:rPr>
          <w:rFonts w:ascii="Times New Roman" w:hAnsi="Times New Roman" w:cs="Times New Roman"/>
          <w:sz w:val="28"/>
          <w:szCs w:val="28"/>
        </w:rPr>
        <w:t xml:space="preserve">осталась </w:t>
      </w:r>
      <w:r w:rsidRPr="00BD6B65">
        <w:rPr>
          <w:rFonts w:ascii="Times New Roman" w:hAnsi="Times New Roman" w:cs="Times New Roman"/>
          <w:sz w:val="28"/>
          <w:szCs w:val="28"/>
        </w:rPr>
        <w:t xml:space="preserve"> на</w:t>
      </w:r>
      <w:proofErr w:type="gramEnd"/>
      <w:r w:rsidRPr="00BD6B65">
        <w:rPr>
          <w:rFonts w:ascii="Times New Roman" w:hAnsi="Times New Roman" w:cs="Times New Roman"/>
          <w:sz w:val="28"/>
          <w:szCs w:val="28"/>
        </w:rPr>
        <w:t xml:space="preserve"> уровне прошлого учебного года. С избытком массы тела – 4, 2%, в среднем это на 1% больше</w:t>
      </w:r>
      <w:r w:rsidR="00E33013">
        <w:rPr>
          <w:rFonts w:ascii="Times New Roman" w:hAnsi="Times New Roman" w:cs="Times New Roman"/>
          <w:sz w:val="28"/>
          <w:szCs w:val="28"/>
        </w:rPr>
        <w:t xml:space="preserve">, чем </w:t>
      </w:r>
      <w:proofErr w:type="gramStart"/>
      <w:r w:rsidR="00E33013">
        <w:rPr>
          <w:rFonts w:ascii="Times New Roman" w:hAnsi="Times New Roman" w:cs="Times New Roman"/>
          <w:sz w:val="28"/>
          <w:szCs w:val="28"/>
        </w:rPr>
        <w:t>в  2015</w:t>
      </w:r>
      <w:proofErr w:type="gramEnd"/>
      <w:r w:rsidR="00E33013">
        <w:rPr>
          <w:rFonts w:ascii="Times New Roman" w:hAnsi="Times New Roman" w:cs="Times New Roman"/>
          <w:sz w:val="28"/>
          <w:szCs w:val="28"/>
        </w:rPr>
        <w:t>-2016 учебном году</w:t>
      </w:r>
      <w:r w:rsidRPr="00BD6B65">
        <w:rPr>
          <w:rFonts w:ascii="Times New Roman" w:hAnsi="Times New Roman" w:cs="Times New Roman"/>
          <w:sz w:val="28"/>
          <w:szCs w:val="28"/>
        </w:rPr>
        <w:t xml:space="preserve">. Процент детей с болезнями органов пищеварения остался на прежнем уровне </w:t>
      </w:r>
      <w:r w:rsidR="00E33013">
        <w:rPr>
          <w:rFonts w:ascii="Times New Roman" w:hAnsi="Times New Roman" w:cs="Times New Roman"/>
          <w:sz w:val="28"/>
          <w:szCs w:val="28"/>
        </w:rPr>
        <w:t>-</w:t>
      </w:r>
      <w:r w:rsidRPr="00BD6B65">
        <w:rPr>
          <w:rFonts w:ascii="Times New Roman" w:hAnsi="Times New Roman" w:cs="Times New Roman"/>
          <w:sz w:val="28"/>
          <w:szCs w:val="28"/>
        </w:rPr>
        <w:t>1,85 %.</w:t>
      </w:r>
    </w:p>
    <w:p w:rsidR="00AD790A" w:rsidRPr="00BD6B65" w:rsidRDefault="00AD790A" w:rsidP="001C793B">
      <w:pPr>
        <w:pStyle w:val="ac"/>
        <w:ind w:firstLine="567"/>
        <w:jc w:val="both"/>
        <w:rPr>
          <w:rFonts w:ascii="Times New Roman" w:hAnsi="Times New Roman" w:cs="Times New Roman"/>
          <w:color w:val="000000"/>
          <w:sz w:val="28"/>
          <w:szCs w:val="28"/>
        </w:rPr>
      </w:pPr>
      <w:r w:rsidRPr="00BD6B65">
        <w:rPr>
          <w:rFonts w:ascii="Times New Roman" w:hAnsi="Times New Roman" w:cs="Times New Roman"/>
          <w:color w:val="000000"/>
          <w:sz w:val="28"/>
          <w:szCs w:val="28"/>
        </w:rPr>
        <w:t>По данным медицинских осмотров, педагогических наблюдений, проведения диагностик можно сделать вывод о том, что в течение последних трех лет увеличился процент обучающихся, сохранивших и улучивших свое здоровье:</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color w:val="000000"/>
          <w:sz w:val="28"/>
          <w:szCs w:val="28"/>
        </w:rPr>
        <w:t xml:space="preserve">- доля </w:t>
      </w:r>
      <w:r w:rsidRPr="00BD6B65">
        <w:rPr>
          <w:rFonts w:ascii="Times New Roman" w:hAnsi="Times New Roman" w:cs="Times New Roman"/>
          <w:sz w:val="28"/>
          <w:szCs w:val="28"/>
        </w:rPr>
        <w:t xml:space="preserve">детей с 1 и 2 группой здоровья выросла </w:t>
      </w:r>
      <w:r w:rsidR="00E33013">
        <w:rPr>
          <w:rFonts w:ascii="Times New Roman" w:hAnsi="Times New Roman" w:cs="Times New Roman"/>
          <w:sz w:val="28"/>
          <w:szCs w:val="28"/>
        </w:rPr>
        <w:t>с</w:t>
      </w:r>
      <w:r w:rsidRPr="00BD6B65">
        <w:rPr>
          <w:rFonts w:ascii="Times New Roman" w:hAnsi="Times New Roman" w:cs="Times New Roman"/>
          <w:sz w:val="28"/>
          <w:szCs w:val="28"/>
        </w:rPr>
        <w:t xml:space="preserve"> 90,</w:t>
      </w:r>
      <w:proofErr w:type="gramStart"/>
      <w:r w:rsidRPr="00BD6B65">
        <w:rPr>
          <w:rFonts w:ascii="Times New Roman" w:hAnsi="Times New Roman" w:cs="Times New Roman"/>
          <w:sz w:val="28"/>
          <w:szCs w:val="28"/>
        </w:rPr>
        <w:t>5  %</w:t>
      </w:r>
      <w:proofErr w:type="gramEnd"/>
      <w:r w:rsidRPr="00BD6B65">
        <w:rPr>
          <w:rFonts w:ascii="Times New Roman" w:hAnsi="Times New Roman" w:cs="Times New Roman"/>
          <w:sz w:val="28"/>
          <w:szCs w:val="28"/>
        </w:rPr>
        <w:t xml:space="preserve"> до 91%</w:t>
      </w:r>
      <w:r w:rsidR="00E33013">
        <w:rPr>
          <w:rFonts w:ascii="Times New Roman" w:hAnsi="Times New Roman" w:cs="Times New Roman"/>
          <w:sz w:val="28"/>
          <w:szCs w:val="28"/>
        </w:rPr>
        <w:t>.</w:t>
      </w:r>
    </w:p>
    <w:p w:rsidR="00AD790A" w:rsidRPr="00BD6B65" w:rsidRDefault="00AD790A" w:rsidP="001C793B">
      <w:pPr>
        <w:pStyle w:val="ac"/>
        <w:ind w:firstLine="567"/>
        <w:jc w:val="both"/>
        <w:rPr>
          <w:rFonts w:ascii="Times New Roman" w:hAnsi="Times New Roman" w:cs="Times New Roman"/>
          <w:sz w:val="28"/>
          <w:szCs w:val="28"/>
        </w:rPr>
      </w:pPr>
      <w:r w:rsidRPr="00BD6B65">
        <w:rPr>
          <w:rFonts w:ascii="Times New Roman" w:hAnsi="Times New Roman" w:cs="Times New Roman"/>
          <w:sz w:val="28"/>
          <w:szCs w:val="28"/>
        </w:rPr>
        <w:t xml:space="preserve">Этому способствует ряд целенаправленных факторов, вынесенных в число приоритетных и направленных на укрепление </w:t>
      </w:r>
      <w:proofErr w:type="spellStart"/>
      <w:r w:rsidRPr="00BD6B65">
        <w:rPr>
          <w:rFonts w:ascii="Times New Roman" w:hAnsi="Times New Roman" w:cs="Times New Roman"/>
          <w:sz w:val="28"/>
          <w:szCs w:val="28"/>
        </w:rPr>
        <w:t>здоровьесберегающей</w:t>
      </w:r>
      <w:proofErr w:type="spellEnd"/>
      <w:r w:rsidRPr="00BD6B65">
        <w:rPr>
          <w:rFonts w:ascii="Times New Roman" w:hAnsi="Times New Roman" w:cs="Times New Roman"/>
          <w:sz w:val="28"/>
          <w:szCs w:val="28"/>
        </w:rPr>
        <w:t xml:space="preserve"> среды в образовательных организациях муниципального района.</w:t>
      </w:r>
    </w:p>
    <w:p w:rsidR="00AD790A" w:rsidRPr="00BD6B65" w:rsidRDefault="00AD790A" w:rsidP="001C793B">
      <w:pPr>
        <w:pStyle w:val="ac"/>
        <w:ind w:firstLine="567"/>
        <w:jc w:val="both"/>
        <w:rPr>
          <w:rFonts w:ascii="Times New Roman" w:hAnsi="Times New Roman" w:cs="Times New Roman"/>
          <w:sz w:val="28"/>
          <w:szCs w:val="28"/>
          <w:u w:val="single"/>
        </w:rPr>
      </w:pPr>
      <w:r w:rsidRPr="00BD6B65">
        <w:rPr>
          <w:rFonts w:ascii="Times New Roman" w:hAnsi="Times New Roman" w:cs="Times New Roman"/>
          <w:sz w:val="28"/>
          <w:szCs w:val="28"/>
        </w:rPr>
        <w:t>Благодаря комплексному подходу к организации питания учащихся, осуществлению медицинского обслуживания, выполняются задачи по обеспечению сохранения и укрепления здоровья школьников.</w:t>
      </w:r>
    </w:p>
    <w:p w:rsidR="00AD790A" w:rsidRPr="00BD6B65" w:rsidRDefault="00AD790A" w:rsidP="001C793B">
      <w:pPr>
        <w:pStyle w:val="ac"/>
        <w:ind w:firstLine="567"/>
        <w:jc w:val="both"/>
        <w:rPr>
          <w:rFonts w:ascii="Times New Roman" w:hAnsi="Times New Roman" w:cs="Times New Roman"/>
          <w:sz w:val="28"/>
          <w:szCs w:val="28"/>
          <w:u w:val="single"/>
        </w:rPr>
      </w:pPr>
      <w:r w:rsidRPr="00BD6B65">
        <w:rPr>
          <w:rFonts w:ascii="Times New Roman" w:hAnsi="Times New Roman" w:cs="Times New Roman"/>
          <w:sz w:val="28"/>
          <w:szCs w:val="28"/>
          <w:u w:val="single"/>
        </w:rPr>
        <w:t>Задачи на 2018-2019 год:</w:t>
      </w:r>
    </w:p>
    <w:p w:rsidR="00AD790A" w:rsidRPr="00BD6B65" w:rsidRDefault="00AD790A" w:rsidP="00CE2179">
      <w:pPr>
        <w:pStyle w:val="ac"/>
        <w:numPr>
          <w:ilvl w:val="0"/>
          <w:numId w:val="69"/>
        </w:numPr>
        <w:ind w:left="0"/>
        <w:jc w:val="both"/>
        <w:rPr>
          <w:rFonts w:ascii="Times New Roman" w:hAnsi="Times New Roman" w:cs="Times New Roman"/>
          <w:sz w:val="28"/>
          <w:szCs w:val="28"/>
        </w:rPr>
      </w:pPr>
      <w:r w:rsidRPr="00BD6B65">
        <w:rPr>
          <w:rFonts w:ascii="Times New Roman" w:hAnsi="Times New Roman" w:cs="Times New Roman"/>
          <w:sz w:val="28"/>
          <w:szCs w:val="28"/>
        </w:rPr>
        <w:t xml:space="preserve">Устранить предписания </w:t>
      </w:r>
      <w:proofErr w:type="spellStart"/>
      <w:r w:rsidRPr="00BD6B65">
        <w:rPr>
          <w:rFonts w:ascii="Times New Roman" w:hAnsi="Times New Roman" w:cs="Times New Roman"/>
          <w:sz w:val="28"/>
          <w:szCs w:val="28"/>
        </w:rPr>
        <w:t>Роспотребнадора</w:t>
      </w:r>
      <w:proofErr w:type="spellEnd"/>
      <w:r w:rsidRPr="00BD6B65">
        <w:rPr>
          <w:rFonts w:ascii="Times New Roman" w:hAnsi="Times New Roman" w:cs="Times New Roman"/>
          <w:sz w:val="28"/>
          <w:szCs w:val="28"/>
        </w:rPr>
        <w:t xml:space="preserve"> в части обеспечения пищеблоков образовательных организаций необходимым оборудованием. Продолжить работу по обновлению и укреплению материально-технической базы всех инфраструктур, связанных с обеспечением здорового развития обучающихся и воспитанников, прежде всего</w:t>
      </w:r>
      <w:r w:rsidR="00E33013">
        <w:rPr>
          <w:rFonts w:ascii="Times New Roman" w:hAnsi="Times New Roman" w:cs="Times New Roman"/>
          <w:sz w:val="28"/>
          <w:szCs w:val="28"/>
        </w:rPr>
        <w:t>-</w:t>
      </w:r>
      <w:r w:rsidRPr="00BD6B65">
        <w:rPr>
          <w:rFonts w:ascii="Times New Roman" w:hAnsi="Times New Roman" w:cs="Times New Roman"/>
          <w:sz w:val="28"/>
          <w:szCs w:val="28"/>
        </w:rPr>
        <w:t xml:space="preserve"> пищеблоков, обеденных залов, медицинских кабинетов.</w:t>
      </w:r>
    </w:p>
    <w:p w:rsidR="00AD790A" w:rsidRPr="00BD6B65" w:rsidRDefault="00AD790A" w:rsidP="00CE2179">
      <w:pPr>
        <w:pStyle w:val="ac"/>
        <w:numPr>
          <w:ilvl w:val="0"/>
          <w:numId w:val="69"/>
        </w:numPr>
        <w:ind w:left="0"/>
        <w:jc w:val="both"/>
        <w:rPr>
          <w:rFonts w:ascii="Times New Roman" w:hAnsi="Times New Roman" w:cs="Times New Roman"/>
          <w:sz w:val="28"/>
          <w:szCs w:val="28"/>
        </w:rPr>
      </w:pPr>
      <w:r w:rsidRPr="00BD6B65">
        <w:rPr>
          <w:rFonts w:ascii="Times New Roman" w:hAnsi="Times New Roman" w:cs="Times New Roman"/>
          <w:sz w:val="28"/>
          <w:szCs w:val="28"/>
        </w:rPr>
        <w:t>Обеспечить детей и подростков полноценным питанием в соответствии с физиологическими потребностями</w:t>
      </w:r>
      <w:r w:rsidR="00E33013">
        <w:rPr>
          <w:rFonts w:ascii="Times New Roman" w:hAnsi="Times New Roman" w:cs="Times New Roman"/>
          <w:sz w:val="28"/>
          <w:szCs w:val="28"/>
        </w:rPr>
        <w:t xml:space="preserve"> ребенка</w:t>
      </w:r>
      <w:r w:rsidRPr="00BD6B65">
        <w:rPr>
          <w:rFonts w:ascii="Times New Roman" w:hAnsi="Times New Roman" w:cs="Times New Roman"/>
          <w:sz w:val="28"/>
          <w:szCs w:val="28"/>
        </w:rPr>
        <w:t xml:space="preserve"> в основных пищевых веществах и энергии в условиях сложившейся экономической ситуации и цен на основные пищевые продукты.</w:t>
      </w:r>
    </w:p>
    <w:p w:rsidR="00AD790A" w:rsidRPr="00BD6B65" w:rsidRDefault="00AD790A" w:rsidP="00CE2179">
      <w:pPr>
        <w:pStyle w:val="ac"/>
        <w:numPr>
          <w:ilvl w:val="0"/>
          <w:numId w:val="69"/>
        </w:numPr>
        <w:ind w:left="0"/>
        <w:jc w:val="both"/>
        <w:rPr>
          <w:rFonts w:ascii="Times New Roman" w:hAnsi="Times New Roman" w:cs="Times New Roman"/>
          <w:sz w:val="28"/>
          <w:szCs w:val="28"/>
        </w:rPr>
      </w:pPr>
      <w:r w:rsidRPr="00BD6B65">
        <w:rPr>
          <w:rFonts w:ascii="Times New Roman" w:hAnsi="Times New Roman" w:cs="Times New Roman"/>
          <w:sz w:val="28"/>
          <w:szCs w:val="28"/>
        </w:rPr>
        <w:t xml:space="preserve">Обеспечить поставку пищевых продуктов в образовательные </w:t>
      </w:r>
      <w:proofErr w:type="gramStart"/>
      <w:r w:rsidRPr="00BD6B65">
        <w:rPr>
          <w:rFonts w:ascii="Times New Roman" w:hAnsi="Times New Roman" w:cs="Times New Roman"/>
          <w:sz w:val="28"/>
          <w:szCs w:val="28"/>
        </w:rPr>
        <w:t xml:space="preserve">организации </w:t>
      </w:r>
      <w:r w:rsidR="00E33013">
        <w:rPr>
          <w:rFonts w:ascii="Times New Roman" w:hAnsi="Times New Roman" w:cs="Times New Roman"/>
          <w:sz w:val="28"/>
          <w:szCs w:val="28"/>
        </w:rPr>
        <w:t xml:space="preserve"> в</w:t>
      </w:r>
      <w:proofErr w:type="gramEnd"/>
      <w:r w:rsidR="00E33013">
        <w:rPr>
          <w:rFonts w:ascii="Times New Roman" w:hAnsi="Times New Roman" w:cs="Times New Roman"/>
          <w:sz w:val="28"/>
          <w:szCs w:val="28"/>
        </w:rPr>
        <w:t xml:space="preserve"> соответствии с требованиями</w:t>
      </w:r>
      <w:r w:rsidR="00F2557B">
        <w:rPr>
          <w:rFonts w:ascii="Times New Roman" w:hAnsi="Times New Roman" w:cs="Times New Roman"/>
          <w:sz w:val="28"/>
          <w:szCs w:val="28"/>
        </w:rPr>
        <w:t xml:space="preserve"> законодательства РФ</w:t>
      </w:r>
      <w:r w:rsidRPr="00BD6B65">
        <w:rPr>
          <w:rFonts w:ascii="Times New Roman" w:hAnsi="Times New Roman" w:cs="Times New Roman"/>
          <w:sz w:val="28"/>
          <w:szCs w:val="28"/>
        </w:rPr>
        <w:t xml:space="preserve">, в </w:t>
      </w:r>
      <w:proofErr w:type="spellStart"/>
      <w:r w:rsidRPr="00BD6B65">
        <w:rPr>
          <w:rFonts w:ascii="Times New Roman" w:hAnsi="Times New Roman" w:cs="Times New Roman"/>
          <w:sz w:val="28"/>
          <w:szCs w:val="28"/>
        </w:rPr>
        <w:t>т.ч</w:t>
      </w:r>
      <w:proofErr w:type="spellEnd"/>
      <w:r w:rsidRPr="00BD6B65">
        <w:rPr>
          <w:rFonts w:ascii="Times New Roman" w:hAnsi="Times New Roman" w:cs="Times New Roman"/>
          <w:sz w:val="28"/>
          <w:szCs w:val="28"/>
        </w:rPr>
        <w:t xml:space="preserve">. </w:t>
      </w:r>
      <w:r w:rsidR="00F2557B">
        <w:rPr>
          <w:rFonts w:ascii="Times New Roman" w:hAnsi="Times New Roman" w:cs="Times New Roman"/>
          <w:sz w:val="28"/>
          <w:szCs w:val="28"/>
        </w:rPr>
        <w:t xml:space="preserve">с соблюдением требований о наличии </w:t>
      </w:r>
      <w:r w:rsidRPr="00BD6B65">
        <w:rPr>
          <w:rFonts w:ascii="Times New Roman" w:hAnsi="Times New Roman" w:cs="Times New Roman"/>
          <w:sz w:val="28"/>
          <w:szCs w:val="28"/>
        </w:rPr>
        <w:t xml:space="preserve"> сведений о </w:t>
      </w:r>
      <w:proofErr w:type="spellStart"/>
      <w:r w:rsidRPr="00BD6B65">
        <w:rPr>
          <w:rFonts w:ascii="Times New Roman" w:hAnsi="Times New Roman" w:cs="Times New Roman"/>
          <w:sz w:val="28"/>
          <w:szCs w:val="28"/>
        </w:rPr>
        <w:t>прослеживаемости</w:t>
      </w:r>
      <w:proofErr w:type="spellEnd"/>
      <w:r w:rsidRPr="00BD6B65">
        <w:rPr>
          <w:rFonts w:ascii="Times New Roman" w:hAnsi="Times New Roman" w:cs="Times New Roman"/>
          <w:sz w:val="28"/>
          <w:szCs w:val="28"/>
        </w:rPr>
        <w:t xml:space="preserve"> каждой партии</w:t>
      </w:r>
      <w:r w:rsidR="00E33013">
        <w:rPr>
          <w:rFonts w:ascii="Times New Roman" w:hAnsi="Times New Roman" w:cs="Times New Roman"/>
          <w:sz w:val="28"/>
          <w:szCs w:val="28"/>
        </w:rPr>
        <w:t xml:space="preserve"> </w:t>
      </w:r>
      <w:r w:rsidR="00E33013" w:rsidRPr="00BD6B65">
        <w:rPr>
          <w:rFonts w:ascii="Times New Roman" w:hAnsi="Times New Roman" w:cs="Times New Roman"/>
          <w:sz w:val="28"/>
          <w:szCs w:val="28"/>
        </w:rPr>
        <w:t>пищевых продуктов и продовольственного сырья</w:t>
      </w:r>
      <w:r w:rsidR="00E33013">
        <w:rPr>
          <w:rFonts w:ascii="Times New Roman" w:hAnsi="Times New Roman" w:cs="Times New Roman"/>
          <w:sz w:val="28"/>
          <w:szCs w:val="28"/>
        </w:rPr>
        <w:t>,</w:t>
      </w:r>
      <w:r w:rsidRPr="00BD6B65">
        <w:rPr>
          <w:rFonts w:ascii="Times New Roman" w:hAnsi="Times New Roman" w:cs="Times New Roman"/>
          <w:sz w:val="28"/>
          <w:szCs w:val="28"/>
        </w:rPr>
        <w:t xml:space="preserve"> поступающих на пищеблок</w:t>
      </w:r>
      <w:r w:rsidR="00E33013">
        <w:rPr>
          <w:rFonts w:ascii="Times New Roman" w:hAnsi="Times New Roman" w:cs="Times New Roman"/>
          <w:sz w:val="28"/>
          <w:szCs w:val="28"/>
        </w:rPr>
        <w:t>.</w:t>
      </w:r>
      <w:r w:rsidRPr="00BD6B65">
        <w:rPr>
          <w:rFonts w:ascii="Times New Roman" w:hAnsi="Times New Roman" w:cs="Times New Roman"/>
          <w:sz w:val="28"/>
          <w:szCs w:val="28"/>
        </w:rPr>
        <w:t xml:space="preserve"> </w:t>
      </w:r>
    </w:p>
    <w:p w:rsidR="00AD790A" w:rsidRPr="00BD6B65" w:rsidRDefault="00AD790A" w:rsidP="00CE2179">
      <w:pPr>
        <w:pStyle w:val="ac"/>
        <w:numPr>
          <w:ilvl w:val="0"/>
          <w:numId w:val="69"/>
        </w:numPr>
        <w:ind w:left="0"/>
        <w:jc w:val="both"/>
        <w:rPr>
          <w:rFonts w:ascii="Times New Roman" w:hAnsi="Times New Roman" w:cs="Times New Roman"/>
          <w:sz w:val="28"/>
          <w:szCs w:val="28"/>
        </w:rPr>
      </w:pPr>
      <w:r w:rsidRPr="00BD6B65">
        <w:rPr>
          <w:rFonts w:ascii="Times New Roman" w:hAnsi="Times New Roman" w:cs="Times New Roman"/>
          <w:sz w:val="28"/>
          <w:szCs w:val="28"/>
        </w:rPr>
        <w:t>Обеспечить наличие в дошкольных образовательных организациях с периодом пребывания 8-10 часов примерного цикличного меню с обеспечением нормируемых значений основных пищевых веществ, энергетической ценности суточного рациона и неукоснительным его исполнением.</w:t>
      </w:r>
    </w:p>
    <w:p w:rsidR="00AD790A" w:rsidRPr="00BD6B65" w:rsidRDefault="00AD790A" w:rsidP="00CE2179">
      <w:pPr>
        <w:pStyle w:val="ac"/>
        <w:numPr>
          <w:ilvl w:val="0"/>
          <w:numId w:val="69"/>
        </w:numPr>
        <w:ind w:left="0"/>
        <w:jc w:val="both"/>
        <w:rPr>
          <w:rFonts w:ascii="Times New Roman" w:hAnsi="Times New Roman" w:cs="Times New Roman"/>
          <w:sz w:val="28"/>
          <w:szCs w:val="28"/>
        </w:rPr>
      </w:pPr>
      <w:r w:rsidRPr="00BD6B65">
        <w:rPr>
          <w:rFonts w:ascii="Times New Roman" w:hAnsi="Times New Roman" w:cs="Times New Roman"/>
          <w:sz w:val="28"/>
          <w:szCs w:val="28"/>
        </w:rPr>
        <w:lastRenderedPageBreak/>
        <w:t>Обеспечить контроль за 100% выполнением натуральных норм питания на 1 ребёнка в день, не допуская снижения в рационах мяса, рыбы, молочных продуктов, свежих овощей, фруктов, а также замены натуральных продуктов полуфабрикатами, не допускать уменьшения объёма выхода порций.</w:t>
      </w:r>
    </w:p>
    <w:p w:rsidR="00AD790A" w:rsidRPr="00BD6B65" w:rsidRDefault="00AD790A" w:rsidP="00CE2179">
      <w:pPr>
        <w:pStyle w:val="ac"/>
        <w:numPr>
          <w:ilvl w:val="0"/>
          <w:numId w:val="69"/>
        </w:numPr>
        <w:ind w:left="0"/>
        <w:jc w:val="both"/>
        <w:rPr>
          <w:rFonts w:ascii="Times New Roman" w:hAnsi="Times New Roman" w:cs="Times New Roman"/>
          <w:sz w:val="28"/>
          <w:szCs w:val="28"/>
        </w:rPr>
      </w:pPr>
      <w:r w:rsidRPr="00BD6B65">
        <w:rPr>
          <w:rFonts w:ascii="Times New Roman" w:hAnsi="Times New Roman" w:cs="Times New Roman"/>
          <w:sz w:val="28"/>
          <w:szCs w:val="28"/>
        </w:rPr>
        <w:t xml:space="preserve">Организовать постоянный </w:t>
      </w:r>
      <w:proofErr w:type="gramStart"/>
      <w:r w:rsidRPr="00BD6B65">
        <w:rPr>
          <w:rFonts w:ascii="Times New Roman" w:hAnsi="Times New Roman" w:cs="Times New Roman"/>
          <w:sz w:val="28"/>
          <w:szCs w:val="28"/>
        </w:rPr>
        <w:t>мониторинг  охват</w:t>
      </w:r>
      <w:r w:rsidR="00D76C23">
        <w:rPr>
          <w:rFonts w:ascii="Times New Roman" w:hAnsi="Times New Roman" w:cs="Times New Roman"/>
          <w:sz w:val="28"/>
          <w:szCs w:val="28"/>
        </w:rPr>
        <w:t>а</w:t>
      </w:r>
      <w:proofErr w:type="gramEnd"/>
      <w:r w:rsidRPr="00BD6B65">
        <w:rPr>
          <w:rFonts w:ascii="Times New Roman" w:hAnsi="Times New Roman" w:cs="Times New Roman"/>
          <w:sz w:val="28"/>
          <w:szCs w:val="28"/>
        </w:rPr>
        <w:t xml:space="preserve"> учащихся горячим питанием, обеспечить выполнение  </w:t>
      </w:r>
      <w:proofErr w:type="spellStart"/>
      <w:r w:rsidRPr="00BD6B65">
        <w:rPr>
          <w:rFonts w:ascii="Times New Roman" w:hAnsi="Times New Roman" w:cs="Times New Roman"/>
          <w:sz w:val="28"/>
          <w:szCs w:val="28"/>
        </w:rPr>
        <w:t>индикатного</w:t>
      </w:r>
      <w:proofErr w:type="spellEnd"/>
      <w:r w:rsidRPr="00BD6B65">
        <w:rPr>
          <w:rFonts w:ascii="Times New Roman" w:hAnsi="Times New Roman" w:cs="Times New Roman"/>
          <w:sz w:val="28"/>
          <w:szCs w:val="28"/>
        </w:rPr>
        <w:t xml:space="preserve"> показателя  по охвату </w:t>
      </w:r>
      <w:r w:rsidR="00D76C23">
        <w:rPr>
          <w:rFonts w:ascii="Times New Roman" w:hAnsi="Times New Roman" w:cs="Times New Roman"/>
          <w:sz w:val="28"/>
          <w:szCs w:val="28"/>
        </w:rPr>
        <w:t xml:space="preserve">горячим питанием </w:t>
      </w:r>
      <w:r w:rsidRPr="00BD6B65">
        <w:rPr>
          <w:rFonts w:ascii="Times New Roman" w:hAnsi="Times New Roman" w:cs="Times New Roman"/>
          <w:sz w:val="28"/>
          <w:szCs w:val="28"/>
        </w:rPr>
        <w:t xml:space="preserve">школьников начальных классов не менее 99%,  остальных групп </w:t>
      </w:r>
      <w:r w:rsidR="00D76C23">
        <w:rPr>
          <w:rFonts w:ascii="Times New Roman" w:hAnsi="Times New Roman" w:cs="Times New Roman"/>
          <w:sz w:val="28"/>
          <w:szCs w:val="28"/>
        </w:rPr>
        <w:t>-</w:t>
      </w:r>
      <w:r w:rsidRPr="00BD6B65">
        <w:rPr>
          <w:rFonts w:ascii="Times New Roman" w:hAnsi="Times New Roman" w:cs="Times New Roman"/>
          <w:sz w:val="28"/>
          <w:szCs w:val="28"/>
        </w:rPr>
        <w:t xml:space="preserve"> не менее 91 % в 2019 году. В случае уменьшения количества питающихся (на всех уровнях общего образования) проводить анализ с установлением причин и разрабатывать комплекс мероприятий, направленных на увеличение охвата школьников горячим питанием.</w:t>
      </w:r>
    </w:p>
    <w:p w:rsidR="0003632F" w:rsidRPr="00CE2179" w:rsidRDefault="00AD790A" w:rsidP="00CE2179">
      <w:pPr>
        <w:pStyle w:val="ac"/>
        <w:numPr>
          <w:ilvl w:val="0"/>
          <w:numId w:val="69"/>
        </w:numPr>
        <w:ind w:left="0"/>
        <w:jc w:val="both"/>
        <w:rPr>
          <w:rFonts w:ascii="Times New Roman" w:hAnsi="Times New Roman" w:cs="Times New Roman"/>
          <w:b/>
          <w:i/>
          <w:sz w:val="28"/>
          <w:szCs w:val="28"/>
        </w:rPr>
      </w:pPr>
      <w:r w:rsidRPr="00CE2179">
        <w:rPr>
          <w:rFonts w:ascii="Times New Roman" w:hAnsi="Times New Roman" w:cs="Times New Roman"/>
          <w:sz w:val="28"/>
          <w:szCs w:val="28"/>
        </w:rPr>
        <w:t>Активизировать организационно-просветительскую работу среди родителей, родительских коми</w:t>
      </w:r>
      <w:r w:rsidR="00DC2C07" w:rsidRPr="00CE2179">
        <w:rPr>
          <w:rFonts w:ascii="Times New Roman" w:hAnsi="Times New Roman" w:cs="Times New Roman"/>
          <w:sz w:val="28"/>
          <w:szCs w:val="28"/>
        </w:rPr>
        <w:t>тетов, учащихся старших классов</w:t>
      </w:r>
      <w:r w:rsidRPr="00CE2179">
        <w:rPr>
          <w:rFonts w:ascii="Times New Roman" w:hAnsi="Times New Roman" w:cs="Times New Roman"/>
          <w:sz w:val="28"/>
          <w:szCs w:val="28"/>
        </w:rPr>
        <w:t xml:space="preserve"> </w:t>
      </w:r>
      <w:r w:rsidR="00DC2C07" w:rsidRPr="00CE2179">
        <w:rPr>
          <w:rFonts w:ascii="Times New Roman" w:hAnsi="Times New Roman" w:cs="Times New Roman"/>
          <w:sz w:val="28"/>
          <w:szCs w:val="28"/>
        </w:rPr>
        <w:t>по</w:t>
      </w:r>
      <w:r w:rsidRPr="00CE2179">
        <w:rPr>
          <w:rFonts w:ascii="Times New Roman" w:hAnsi="Times New Roman" w:cs="Times New Roman"/>
          <w:sz w:val="28"/>
          <w:szCs w:val="28"/>
        </w:rPr>
        <w:t xml:space="preserve"> </w:t>
      </w:r>
      <w:r w:rsidR="00DC2C07" w:rsidRPr="00CE2179">
        <w:rPr>
          <w:rFonts w:ascii="Times New Roman" w:hAnsi="Times New Roman" w:cs="Times New Roman"/>
          <w:sz w:val="28"/>
          <w:szCs w:val="28"/>
        </w:rPr>
        <w:t>формированию</w:t>
      </w:r>
      <w:r w:rsidRPr="00CE2179">
        <w:rPr>
          <w:rFonts w:ascii="Times New Roman" w:hAnsi="Times New Roman" w:cs="Times New Roman"/>
          <w:sz w:val="28"/>
          <w:szCs w:val="28"/>
        </w:rPr>
        <w:t xml:space="preserve"> у детей и подростков здорового обр</w:t>
      </w:r>
      <w:r w:rsidR="00CE2179">
        <w:rPr>
          <w:rFonts w:ascii="Times New Roman" w:hAnsi="Times New Roman" w:cs="Times New Roman"/>
          <w:sz w:val="28"/>
          <w:szCs w:val="28"/>
        </w:rPr>
        <w:t>аза жизни, правильного питания.</w:t>
      </w:r>
    </w:p>
    <w:p w:rsidR="00CE2179" w:rsidRPr="001A39C2" w:rsidRDefault="00CE2179" w:rsidP="00CE2179">
      <w:pPr>
        <w:pStyle w:val="ac"/>
        <w:jc w:val="both"/>
        <w:rPr>
          <w:rFonts w:ascii="Times New Roman" w:hAnsi="Times New Roman" w:cs="Times New Roman"/>
          <w:b/>
          <w:i/>
          <w:sz w:val="28"/>
          <w:szCs w:val="28"/>
        </w:rPr>
      </w:pPr>
    </w:p>
    <w:p w:rsidR="00E50B60" w:rsidRDefault="005A61D9" w:rsidP="00932E67">
      <w:pPr>
        <w:pStyle w:val="a4"/>
        <w:numPr>
          <w:ilvl w:val="2"/>
          <w:numId w:val="3"/>
        </w:numPr>
        <w:spacing w:after="0" w:line="240" w:lineRule="auto"/>
        <w:ind w:left="0" w:firstLine="0"/>
        <w:contextualSpacing/>
        <w:jc w:val="both"/>
        <w:rPr>
          <w:rFonts w:ascii="Times New Roman" w:hAnsi="Times New Roman" w:cs="Times New Roman"/>
          <w:b/>
          <w:i/>
          <w:sz w:val="28"/>
          <w:szCs w:val="28"/>
        </w:rPr>
      </w:pPr>
      <w:r w:rsidRPr="001A39C2">
        <w:rPr>
          <w:rFonts w:ascii="Times New Roman" w:hAnsi="Times New Roman" w:cs="Times New Roman"/>
          <w:b/>
          <w:i/>
          <w:sz w:val="28"/>
          <w:szCs w:val="28"/>
        </w:rPr>
        <w:t>Анализ произошедших несчастных случаев, профилактическая работа в ОО по предотвращению несчастных случаев</w:t>
      </w:r>
    </w:p>
    <w:p w:rsidR="002E0BD7" w:rsidRPr="001A39C2" w:rsidRDefault="002E0BD7" w:rsidP="002E0BD7">
      <w:pPr>
        <w:pStyle w:val="a4"/>
        <w:spacing w:after="0" w:line="240" w:lineRule="auto"/>
        <w:ind w:left="0"/>
        <w:contextualSpacing/>
        <w:jc w:val="both"/>
        <w:rPr>
          <w:rFonts w:ascii="Times New Roman" w:hAnsi="Times New Roman" w:cs="Times New Roman"/>
          <w:b/>
          <w:i/>
          <w:sz w:val="28"/>
          <w:szCs w:val="28"/>
        </w:rPr>
      </w:pPr>
    </w:p>
    <w:p w:rsidR="00680E64" w:rsidRPr="00680E64" w:rsidRDefault="00BB1889" w:rsidP="00BB18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E64" w:rsidRPr="00680E64">
        <w:rPr>
          <w:rFonts w:ascii="Times New Roman" w:hAnsi="Times New Roman" w:cs="Times New Roman"/>
          <w:sz w:val="28"/>
          <w:szCs w:val="28"/>
        </w:rPr>
        <w:t xml:space="preserve">Важной составляющей обеспечения </w:t>
      </w:r>
      <w:proofErr w:type="gramStart"/>
      <w:r w:rsidR="00680E64" w:rsidRPr="00680E64">
        <w:rPr>
          <w:rFonts w:ascii="Times New Roman" w:hAnsi="Times New Roman" w:cs="Times New Roman"/>
          <w:sz w:val="28"/>
          <w:szCs w:val="28"/>
        </w:rPr>
        <w:t xml:space="preserve">безопасности </w:t>
      </w:r>
      <w:r>
        <w:rPr>
          <w:rFonts w:ascii="Times New Roman" w:hAnsi="Times New Roman" w:cs="Times New Roman"/>
          <w:sz w:val="28"/>
          <w:szCs w:val="28"/>
        </w:rPr>
        <w:t xml:space="preserve"> детей</w:t>
      </w:r>
      <w:proofErr w:type="gramEnd"/>
      <w:r>
        <w:rPr>
          <w:rFonts w:ascii="Times New Roman" w:hAnsi="Times New Roman" w:cs="Times New Roman"/>
          <w:sz w:val="28"/>
          <w:szCs w:val="28"/>
        </w:rPr>
        <w:t xml:space="preserve"> </w:t>
      </w:r>
      <w:r w:rsidR="00680E64" w:rsidRPr="00680E64">
        <w:rPr>
          <w:rFonts w:ascii="Times New Roman" w:hAnsi="Times New Roman" w:cs="Times New Roman"/>
          <w:sz w:val="28"/>
          <w:szCs w:val="28"/>
        </w:rPr>
        <w:t xml:space="preserve">является организация </w:t>
      </w:r>
      <w:r>
        <w:rPr>
          <w:rFonts w:ascii="Times New Roman" w:hAnsi="Times New Roman" w:cs="Times New Roman"/>
          <w:sz w:val="28"/>
          <w:szCs w:val="28"/>
        </w:rPr>
        <w:t>в ОО</w:t>
      </w:r>
      <w:r w:rsidR="00680E64" w:rsidRPr="00680E64">
        <w:rPr>
          <w:rFonts w:ascii="Times New Roman" w:hAnsi="Times New Roman" w:cs="Times New Roman"/>
          <w:sz w:val="28"/>
          <w:szCs w:val="28"/>
        </w:rPr>
        <w:t xml:space="preserve"> профилактической работы по преду</w:t>
      </w:r>
      <w:r>
        <w:rPr>
          <w:rFonts w:ascii="Times New Roman" w:hAnsi="Times New Roman" w:cs="Times New Roman"/>
          <w:sz w:val="28"/>
          <w:szCs w:val="28"/>
        </w:rPr>
        <w:t xml:space="preserve">преждению детского травматизма. </w:t>
      </w:r>
    </w:p>
    <w:p w:rsidR="00680E64" w:rsidRPr="00680E64" w:rsidRDefault="00680E64" w:rsidP="00BB1889">
      <w:pPr>
        <w:pStyle w:val="af3"/>
        <w:spacing w:after="0"/>
        <w:jc w:val="both"/>
        <w:rPr>
          <w:sz w:val="28"/>
          <w:szCs w:val="28"/>
        </w:rPr>
      </w:pPr>
      <w:r w:rsidRPr="00680E64">
        <w:rPr>
          <w:sz w:val="28"/>
          <w:szCs w:val="28"/>
        </w:rPr>
        <w:t xml:space="preserve">          Проблема детского травматизма остаётся актуальной. </w:t>
      </w:r>
    </w:p>
    <w:p w:rsidR="00680E64" w:rsidRPr="00680E64" w:rsidRDefault="00680E64" w:rsidP="00BB1889">
      <w:pPr>
        <w:pStyle w:val="af3"/>
        <w:spacing w:after="0"/>
        <w:ind w:firstLine="708"/>
        <w:jc w:val="both"/>
        <w:rPr>
          <w:sz w:val="28"/>
          <w:szCs w:val="28"/>
        </w:rPr>
      </w:pPr>
      <w:r w:rsidRPr="00680E64">
        <w:rPr>
          <w:sz w:val="28"/>
          <w:szCs w:val="28"/>
        </w:rPr>
        <w:t>В 2017 году зарегистрирован 1 случай детского травматизма, который произошел</w:t>
      </w:r>
      <w:r w:rsidR="00677FD1">
        <w:rPr>
          <w:sz w:val="28"/>
          <w:szCs w:val="28"/>
        </w:rPr>
        <w:t xml:space="preserve"> с </w:t>
      </w:r>
      <w:proofErr w:type="gramStart"/>
      <w:r w:rsidR="00677FD1">
        <w:rPr>
          <w:sz w:val="28"/>
          <w:szCs w:val="28"/>
        </w:rPr>
        <w:t xml:space="preserve">обучающимся  </w:t>
      </w:r>
      <w:proofErr w:type="spellStart"/>
      <w:r w:rsidR="00677FD1">
        <w:rPr>
          <w:sz w:val="28"/>
          <w:szCs w:val="28"/>
        </w:rPr>
        <w:t>Хатангского</w:t>
      </w:r>
      <w:proofErr w:type="spellEnd"/>
      <w:proofErr w:type="gramEnd"/>
      <w:r w:rsidR="00677FD1">
        <w:rPr>
          <w:sz w:val="28"/>
          <w:szCs w:val="28"/>
        </w:rPr>
        <w:t xml:space="preserve"> филиала</w:t>
      </w:r>
      <w:r w:rsidR="00677FD1" w:rsidRPr="00680E64">
        <w:rPr>
          <w:sz w:val="28"/>
          <w:szCs w:val="28"/>
        </w:rPr>
        <w:t xml:space="preserve"> ТМК ОУДО «Детско-юношеская спортивная школа»</w:t>
      </w:r>
      <w:r w:rsidRPr="00680E64">
        <w:rPr>
          <w:sz w:val="28"/>
          <w:szCs w:val="28"/>
        </w:rPr>
        <w:t xml:space="preserve"> в</w:t>
      </w:r>
      <w:r w:rsidR="00BB1889">
        <w:rPr>
          <w:sz w:val="28"/>
          <w:szCs w:val="28"/>
        </w:rPr>
        <w:t xml:space="preserve"> марте 2017 года </w:t>
      </w:r>
      <w:r w:rsidR="00677FD1">
        <w:rPr>
          <w:sz w:val="28"/>
          <w:szCs w:val="28"/>
        </w:rPr>
        <w:t xml:space="preserve"> </w:t>
      </w:r>
      <w:r w:rsidR="00677FD1" w:rsidRPr="00680E64">
        <w:rPr>
          <w:sz w:val="28"/>
          <w:szCs w:val="28"/>
        </w:rPr>
        <w:t>во время соревнований по греко-римской борьбе</w:t>
      </w:r>
      <w:r w:rsidR="00677FD1">
        <w:rPr>
          <w:sz w:val="28"/>
          <w:szCs w:val="28"/>
        </w:rPr>
        <w:t>.</w:t>
      </w:r>
    </w:p>
    <w:p w:rsidR="00680E64" w:rsidRPr="00677FD1" w:rsidRDefault="00680E64" w:rsidP="00D96922">
      <w:pPr>
        <w:pStyle w:val="af3"/>
        <w:spacing w:after="0"/>
        <w:ind w:firstLine="708"/>
        <w:jc w:val="both"/>
        <w:rPr>
          <w:sz w:val="28"/>
          <w:szCs w:val="28"/>
        </w:rPr>
      </w:pPr>
      <w:r w:rsidRPr="00680E64">
        <w:rPr>
          <w:sz w:val="28"/>
          <w:szCs w:val="28"/>
        </w:rPr>
        <w:t>В 2018 году зарегистрировано 2 случая детского травматизма</w:t>
      </w:r>
      <w:r w:rsidR="00D96922">
        <w:rPr>
          <w:sz w:val="28"/>
          <w:szCs w:val="28"/>
        </w:rPr>
        <w:t xml:space="preserve"> в </w:t>
      </w:r>
      <w:r w:rsidRPr="00677FD1">
        <w:rPr>
          <w:sz w:val="28"/>
          <w:szCs w:val="28"/>
        </w:rPr>
        <w:t xml:space="preserve">  ТМК ОУ «Дудинская средняя школа №4»</w:t>
      </w:r>
      <w:r w:rsidR="00D96922">
        <w:rPr>
          <w:sz w:val="28"/>
          <w:szCs w:val="28"/>
        </w:rPr>
        <w:t>.</w:t>
      </w:r>
    </w:p>
    <w:p w:rsidR="00680E64" w:rsidRPr="00680E64" w:rsidRDefault="00680E64" w:rsidP="00932E67">
      <w:pPr>
        <w:pStyle w:val="af3"/>
        <w:spacing w:after="0"/>
        <w:ind w:firstLine="708"/>
        <w:jc w:val="both"/>
        <w:rPr>
          <w:sz w:val="28"/>
          <w:szCs w:val="28"/>
        </w:rPr>
      </w:pPr>
      <w:r w:rsidRPr="00680E64">
        <w:rPr>
          <w:sz w:val="28"/>
          <w:szCs w:val="28"/>
        </w:rPr>
        <w:t>По всем случаям создана комиссия по расследованию несчастного случая, проведены дополнительные профилактические мероприятия.</w:t>
      </w:r>
    </w:p>
    <w:p w:rsidR="00680E64" w:rsidRPr="00680E64" w:rsidRDefault="00677FD1" w:rsidP="00932E67">
      <w:pPr>
        <w:pStyle w:val="af3"/>
        <w:spacing w:after="0"/>
        <w:ind w:firstLine="708"/>
        <w:jc w:val="both"/>
        <w:rPr>
          <w:sz w:val="28"/>
          <w:szCs w:val="28"/>
        </w:rPr>
      </w:pPr>
      <w:r>
        <w:rPr>
          <w:sz w:val="28"/>
          <w:szCs w:val="28"/>
        </w:rPr>
        <w:t>Основные причины</w:t>
      </w:r>
      <w:r w:rsidR="00680E64" w:rsidRPr="00680E64">
        <w:rPr>
          <w:sz w:val="28"/>
          <w:szCs w:val="28"/>
        </w:rPr>
        <w:t xml:space="preserve"> несчастных случаев:</w:t>
      </w:r>
    </w:p>
    <w:p w:rsidR="00680E64" w:rsidRPr="00680E64" w:rsidRDefault="00680E64" w:rsidP="00756681">
      <w:pPr>
        <w:pStyle w:val="af3"/>
        <w:numPr>
          <w:ilvl w:val="0"/>
          <w:numId w:val="78"/>
        </w:numPr>
        <w:tabs>
          <w:tab w:val="num" w:pos="0"/>
        </w:tabs>
        <w:spacing w:after="0"/>
        <w:ind w:left="0" w:firstLine="0"/>
        <w:jc w:val="both"/>
        <w:rPr>
          <w:sz w:val="28"/>
          <w:szCs w:val="28"/>
        </w:rPr>
      </w:pPr>
      <w:r w:rsidRPr="00680E64">
        <w:rPr>
          <w:sz w:val="28"/>
          <w:szCs w:val="28"/>
        </w:rPr>
        <w:t>недостаточный конт</w:t>
      </w:r>
      <w:r w:rsidR="00677FD1">
        <w:rPr>
          <w:sz w:val="28"/>
          <w:szCs w:val="28"/>
        </w:rPr>
        <w:t>роль со стороны администрации ОО</w:t>
      </w:r>
      <w:r w:rsidRPr="00680E64">
        <w:rPr>
          <w:sz w:val="28"/>
          <w:szCs w:val="28"/>
        </w:rPr>
        <w:t xml:space="preserve"> за организацией образовательного процесса;</w:t>
      </w:r>
    </w:p>
    <w:p w:rsidR="00680E64" w:rsidRPr="00680E64" w:rsidRDefault="00680E64" w:rsidP="00756681">
      <w:pPr>
        <w:pStyle w:val="af3"/>
        <w:numPr>
          <w:ilvl w:val="0"/>
          <w:numId w:val="78"/>
        </w:numPr>
        <w:tabs>
          <w:tab w:val="num" w:pos="0"/>
        </w:tabs>
        <w:spacing w:after="0"/>
        <w:ind w:left="0" w:firstLine="0"/>
        <w:jc w:val="both"/>
        <w:rPr>
          <w:sz w:val="28"/>
          <w:szCs w:val="28"/>
        </w:rPr>
      </w:pPr>
      <w:r w:rsidRPr="00680E64">
        <w:rPr>
          <w:sz w:val="28"/>
          <w:szCs w:val="28"/>
        </w:rPr>
        <w:t>слабая организация профилактической работы с участниками образовательного процесса по предупреждению детского травматизма;</w:t>
      </w:r>
    </w:p>
    <w:p w:rsidR="00680E64" w:rsidRPr="00680E64" w:rsidRDefault="00680E64" w:rsidP="00756681">
      <w:pPr>
        <w:pStyle w:val="af3"/>
        <w:numPr>
          <w:ilvl w:val="0"/>
          <w:numId w:val="78"/>
        </w:numPr>
        <w:tabs>
          <w:tab w:val="num" w:pos="0"/>
        </w:tabs>
        <w:spacing w:after="0"/>
        <w:ind w:left="0" w:firstLine="0"/>
        <w:jc w:val="both"/>
        <w:rPr>
          <w:sz w:val="28"/>
          <w:szCs w:val="28"/>
        </w:rPr>
      </w:pPr>
      <w:r w:rsidRPr="00680E64">
        <w:rPr>
          <w:sz w:val="28"/>
          <w:szCs w:val="28"/>
        </w:rPr>
        <w:t>отсутствие надлежащего контроля за поведением детей в перерывах между занятиями;</w:t>
      </w:r>
    </w:p>
    <w:p w:rsidR="00680E64" w:rsidRPr="00680E64" w:rsidRDefault="00C80313" w:rsidP="00756681">
      <w:pPr>
        <w:pStyle w:val="af3"/>
        <w:numPr>
          <w:ilvl w:val="0"/>
          <w:numId w:val="78"/>
        </w:numPr>
        <w:tabs>
          <w:tab w:val="num" w:pos="0"/>
        </w:tabs>
        <w:spacing w:after="0"/>
        <w:ind w:left="0" w:firstLine="0"/>
        <w:jc w:val="both"/>
        <w:rPr>
          <w:sz w:val="28"/>
          <w:szCs w:val="28"/>
        </w:rPr>
      </w:pPr>
      <w:r>
        <w:rPr>
          <w:sz w:val="28"/>
          <w:szCs w:val="28"/>
        </w:rPr>
        <w:t xml:space="preserve">невыполнение </w:t>
      </w:r>
      <w:proofErr w:type="gramStart"/>
      <w:r>
        <w:rPr>
          <w:sz w:val="28"/>
          <w:szCs w:val="28"/>
        </w:rPr>
        <w:t>требований  инструкций</w:t>
      </w:r>
      <w:proofErr w:type="gramEnd"/>
      <w:r w:rsidR="00677FD1">
        <w:rPr>
          <w:sz w:val="28"/>
          <w:szCs w:val="28"/>
        </w:rPr>
        <w:t xml:space="preserve"> </w:t>
      </w:r>
      <w:r w:rsidR="00680E64" w:rsidRPr="00680E64">
        <w:rPr>
          <w:sz w:val="28"/>
          <w:szCs w:val="28"/>
        </w:rPr>
        <w:t xml:space="preserve"> по технике безопасности</w:t>
      </w:r>
      <w:r w:rsidR="00677FD1">
        <w:rPr>
          <w:sz w:val="28"/>
          <w:szCs w:val="28"/>
        </w:rPr>
        <w:t xml:space="preserve">. </w:t>
      </w:r>
    </w:p>
    <w:p w:rsidR="00680E64" w:rsidRDefault="00680E64" w:rsidP="00932E67">
      <w:pPr>
        <w:pStyle w:val="af3"/>
        <w:spacing w:after="0"/>
        <w:ind w:firstLine="720"/>
        <w:jc w:val="both"/>
        <w:rPr>
          <w:sz w:val="28"/>
          <w:szCs w:val="28"/>
        </w:rPr>
      </w:pPr>
      <w:r w:rsidRPr="00680E64">
        <w:rPr>
          <w:sz w:val="28"/>
          <w:szCs w:val="28"/>
        </w:rPr>
        <w:t xml:space="preserve">Имеющийся процент травматизма во время образовательного процесса свидетельствует о необходимости усиления контроля со стороны педагогов, руководителей образовательных </w:t>
      </w:r>
      <w:r w:rsidR="002F4999">
        <w:rPr>
          <w:sz w:val="28"/>
          <w:szCs w:val="28"/>
        </w:rPr>
        <w:t>организаций</w:t>
      </w:r>
      <w:r w:rsidRPr="00680E64">
        <w:rPr>
          <w:sz w:val="28"/>
          <w:szCs w:val="28"/>
        </w:rPr>
        <w:t xml:space="preserve"> </w:t>
      </w:r>
      <w:r w:rsidR="00C80313">
        <w:rPr>
          <w:sz w:val="28"/>
          <w:szCs w:val="28"/>
        </w:rPr>
        <w:t>в вопросах</w:t>
      </w:r>
      <w:r w:rsidR="002F4999">
        <w:rPr>
          <w:sz w:val="28"/>
          <w:szCs w:val="28"/>
        </w:rPr>
        <w:t xml:space="preserve"> обеспечения</w:t>
      </w:r>
      <w:r w:rsidRPr="00680E64">
        <w:rPr>
          <w:sz w:val="28"/>
          <w:szCs w:val="28"/>
        </w:rPr>
        <w:t xml:space="preserve"> безопасности жизнедеятельности обучающихся и воспитанников. </w:t>
      </w:r>
    </w:p>
    <w:p w:rsidR="002F4999" w:rsidRPr="00680E64" w:rsidRDefault="002F4999" w:rsidP="00932E67">
      <w:pPr>
        <w:pStyle w:val="af3"/>
        <w:spacing w:after="0"/>
        <w:ind w:firstLine="720"/>
        <w:jc w:val="both"/>
        <w:rPr>
          <w:sz w:val="28"/>
          <w:szCs w:val="28"/>
        </w:rPr>
      </w:pPr>
    </w:p>
    <w:p w:rsidR="00680E64" w:rsidRPr="009B7F91" w:rsidRDefault="009B7F91" w:rsidP="00BA78A9">
      <w:pPr>
        <w:spacing w:after="0" w:line="240" w:lineRule="auto"/>
        <w:rPr>
          <w:rFonts w:ascii="Times New Roman" w:hAnsi="Times New Roman" w:cs="Times New Roman"/>
          <w:b/>
          <w:sz w:val="28"/>
          <w:szCs w:val="28"/>
        </w:rPr>
      </w:pPr>
      <w:r w:rsidRPr="009B7F91">
        <w:rPr>
          <w:rFonts w:ascii="Times New Roman" w:hAnsi="Times New Roman" w:cs="Times New Roman"/>
          <w:b/>
          <w:i/>
          <w:iCs/>
          <w:sz w:val="28"/>
          <w:szCs w:val="28"/>
        </w:rPr>
        <w:t xml:space="preserve">      Причины</w:t>
      </w:r>
      <w:r w:rsidR="00680E64" w:rsidRPr="009B7F91">
        <w:rPr>
          <w:rFonts w:ascii="Times New Roman" w:hAnsi="Times New Roman" w:cs="Times New Roman"/>
          <w:b/>
          <w:i/>
          <w:iCs/>
          <w:sz w:val="28"/>
          <w:szCs w:val="28"/>
        </w:rPr>
        <w:t xml:space="preserve"> </w:t>
      </w:r>
      <w:r w:rsidRPr="009B7F91">
        <w:rPr>
          <w:rFonts w:ascii="Times New Roman" w:hAnsi="Times New Roman" w:cs="Times New Roman"/>
          <w:b/>
          <w:i/>
          <w:iCs/>
          <w:sz w:val="28"/>
          <w:szCs w:val="28"/>
        </w:rPr>
        <w:t>травматизма при проведении занятий спортом</w:t>
      </w:r>
      <w:r w:rsidR="00680E64" w:rsidRPr="009B7F91">
        <w:rPr>
          <w:rFonts w:ascii="Times New Roman" w:hAnsi="Times New Roman" w:cs="Times New Roman"/>
          <w:b/>
          <w:sz w:val="28"/>
          <w:szCs w:val="28"/>
        </w:rPr>
        <w:t>:</w:t>
      </w:r>
    </w:p>
    <w:p w:rsidR="00BA78A9" w:rsidRDefault="00BA78A9" w:rsidP="00BA7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E64" w:rsidRPr="00680E64">
        <w:rPr>
          <w:rFonts w:ascii="Times New Roman" w:hAnsi="Times New Roman" w:cs="Times New Roman"/>
          <w:sz w:val="28"/>
          <w:szCs w:val="28"/>
        </w:rPr>
        <w:t xml:space="preserve"> на</w:t>
      </w:r>
      <w:r>
        <w:rPr>
          <w:rFonts w:ascii="Times New Roman" w:hAnsi="Times New Roman" w:cs="Times New Roman"/>
          <w:sz w:val="28"/>
          <w:szCs w:val="28"/>
        </w:rPr>
        <w:t xml:space="preserve">рушения инструкций и положений при проведении </w:t>
      </w:r>
      <w:r w:rsidR="00C80313" w:rsidRPr="00680E64">
        <w:rPr>
          <w:rFonts w:ascii="Times New Roman" w:hAnsi="Times New Roman" w:cs="Times New Roman"/>
          <w:sz w:val="28"/>
          <w:szCs w:val="28"/>
        </w:rPr>
        <w:t>соревнований</w:t>
      </w:r>
      <w:r w:rsidR="00C80313">
        <w:rPr>
          <w:rFonts w:ascii="Times New Roman" w:hAnsi="Times New Roman" w:cs="Times New Roman"/>
          <w:sz w:val="28"/>
          <w:szCs w:val="28"/>
        </w:rPr>
        <w:t xml:space="preserve"> и </w:t>
      </w:r>
      <w:r>
        <w:rPr>
          <w:rFonts w:ascii="Times New Roman" w:hAnsi="Times New Roman" w:cs="Times New Roman"/>
          <w:sz w:val="28"/>
          <w:szCs w:val="28"/>
        </w:rPr>
        <w:t>уроков физкультуры</w:t>
      </w:r>
      <w:r w:rsidR="00680E64" w:rsidRPr="00680E64">
        <w:rPr>
          <w:rFonts w:ascii="Times New Roman" w:hAnsi="Times New Roman" w:cs="Times New Roman"/>
          <w:sz w:val="28"/>
          <w:szCs w:val="28"/>
        </w:rPr>
        <w:t xml:space="preserve">; </w:t>
      </w:r>
    </w:p>
    <w:p w:rsidR="002F1504" w:rsidRDefault="00BA78A9" w:rsidP="00BA7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E64" w:rsidRPr="00680E64">
        <w:rPr>
          <w:rFonts w:ascii="Times New Roman" w:hAnsi="Times New Roman" w:cs="Times New Roman"/>
          <w:sz w:val="28"/>
          <w:szCs w:val="28"/>
        </w:rPr>
        <w:t>неквалифицированное сос</w:t>
      </w:r>
      <w:r w:rsidR="002F1504">
        <w:rPr>
          <w:rFonts w:ascii="Times New Roman" w:hAnsi="Times New Roman" w:cs="Times New Roman"/>
          <w:sz w:val="28"/>
          <w:szCs w:val="28"/>
        </w:rPr>
        <w:t>тавление программы соревнований;</w:t>
      </w:r>
    </w:p>
    <w:p w:rsidR="002F1504" w:rsidRDefault="002F1504" w:rsidP="00BA7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80E64" w:rsidRPr="00680E64">
        <w:rPr>
          <w:rFonts w:ascii="Times New Roman" w:hAnsi="Times New Roman" w:cs="Times New Roman"/>
          <w:sz w:val="28"/>
          <w:szCs w:val="28"/>
        </w:rPr>
        <w:t xml:space="preserve"> нарушение правил; </w:t>
      </w:r>
    </w:p>
    <w:p w:rsidR="002F1504" w:rsidRDefault="002F1504" w:rsidP="00BA7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0E64" w:rsidRPr="00680E64">
        <w:rPr>
          <w:rFonts w:ascii="Times New Roman" w:hAnsi="Times New Roman" w:cs="Times New Roman"/>
          <w:sz w:val="28"/>
          <w:szCs w:val="28"/>
        </w:rPr>
        <w:t>неправильн</w:t>
      </w:r>
      <w:r>
        <w:rPr>
          <w:rFonts w:ascii="Times New Roman" w:hAnsi="Times New Roman" w:cs="Times New Roman"/>
          <w:sz w:val="28"/>
          <w:szCs w:val="28"/>
        </w:rPr>
        <w:t>ое размещение участников, судей;</w:t>
      </w:r>
    </w:p>
    <w:p w:rsidR="002F1504" w:rsidRDefault="002F1504" w:rsidP="00BA7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80E64" w:rsidRPr="00680E64">
        <w:rPr>
          <w:rFonts w:ascii="Times New Roman" w:hAnsi="Times New Roman" w:cs="Times New Roman"/>
          <w:sz w:val="28"/>
          <w:szCs w:val="28"/>
        </w:rPr>
        <w:t xml:space="preserve"> перегрузка программы и календаря соревнований; </w:t>
      </w:r>
    </w:p>
    <w:p w:rsidR="002F1504" w:rsidRDefault="002F1504" w:rsidP="00BA7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E64" w:rsidRPr="00680E64">
        <w:rPr>
          <w:rFonts w:ascii="Times New Roman" w:hAnsi="Times New Roman" w:cs="Times New Roman"/>
          <w:sz w:val="28"/>
          <w:szCs w:val="28"/>
        </w:rPr>
        <w:t>неправильное комплектование групп (по уровню по</w:t>
      </w:r>
      <w:r>
        <w:rPr>
          <w:rFonts w:ascii="Times New Roman" w:hAnsi="Times New Roman" w:cs="Times New Roman"/>
          <w:sz w:val="28"/>
          <w:szCs w:val="28"/>
        </w:rPr>
        <w:t>дготовленности, возрасту, полу);</w:t>
      </w:r>
    </w:p>
    <w:p w:rsidR="002F1504" w:rsidRDefault="002F1504" w:rsidP="00BA7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80E64" w:rsidRPr="00680E64">
        <w:rPr>
          <w:rFonts w:ascii="Times New Roman" w:hAnsi="Times New Roman" w:cs="Times New Roman"/>
          <w:sz w:val="28"/>
          <w:szCs w:val="28"/>
        </w:rPr>
        <w:t xml:space="preserve"> многочисленность групп в зале, на площадке; </w:t>
      </w:r>
    </w:p>
    <w:p w:rsidR="002F1504" w:rsidRDefault="002F1504" w:rsidP="002F15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отсутствие </w:t>
      </w:r>
      <w:r w:rsidR="00680E64" w:rsidRPr="00680E64">
        <w:rPr>
          <w:rFonts w:ascii="Times New Roman" w:hAnsi="Times New Roman" w:cs="Times New Roman"/>
          <w:sz w:val="28"/>
          <w:szCs w:val="28"/>
        </w:rPr>
        <w:t xml:space="preserve"> преподавателя</w:t>
      </w:r>
      <w:proofErr w:type="gramEnd"/>
      <w:r w:rsidR="00680E64" w:rsidRPr="00680E64">
        <w:rPr>
          <w:rFonts w:ascii="Times New Roman" w:hAnsi="Times New Roman" w:cs="Times New Roman"/>
          <w:sz w:val="28"/>
          <w:szCs w:val="28"/>
        </w:rPr>
        <w:t xml:space="preserve"> и</w:t>
      </w:r>
      <w:r>
        <w:rPr>
          <w:rFonts w:ascii="Times New Roman" w:hAnsi="Times New Roman" w:cs="Times New Roman"/>
          <w:sz w:val="28"/>
          <w:szCs w:val="28"/>
        </w:rPr>
        <w:t>ли тренера при проведении занятий;</w:t>
      </w:r>
    </w:p>
    <w:p w:rsidR="002F1504" w:rsidRDefault="002F1504" w:rsidP="002F15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680E64" w:rsidRPr="00680E64">
        <w:rPr>
          <w:rFonts w:ascii="Times New Roman" w:hAnsi="Times New Roman" w:cs="Times New Roman"/>
          <w:sz w:val="28"/>
          <w:szCs w:val="28"/>
        </w:rPr>
        <w:t xml:space="preserve">шибки в методике проведения </w:t>
      </w:r>
      <w:proofErr w:type="gramStart"/>
      <w:r w:rsidR="00680E64" w:rsidRPr="00680E64">
        <w:rPr>
          <w:rFonts w:ascii="Times New Roman" w:hAnsi="Times New Roman" w:cs="Times New Roman"/>
          <w:sz w:val="28"/>
          <w:szCs w:val="28"/>
        </w:rPr>
        <w:t>занятий,  связан</w:t>
      </w:r>
      <w:r>
        <w:rPr>
          <w:rFonts w:ascii="Times New Roman" w:hAnsi="Times New Roman" w:cs="Times New Roman"/>
          <w:sz w:val="28"/>
          <w:szCs w:val="28"/>
        </w:rPr>
        <w:t>н</w:t>
      </w:r>
      <w:r w:rsidR="00680E64" w:rsidRPr="00680E64">
        <w:rPr>
          <w:rFonts w:ascii="Times New Roman" w:hAnsi="Times New Roman" w:cs="Times New Roman"/>
          <w:sz w:val="28"/>
          <w:szCs w:val="28"/>
        </w:rPr>
        <w:t>ы</w:t>
      </w:r>
      <w:r>
        <w:rPr>
          <w:rFonts w:ascii="Times New Roman" w:hAnsi="Times New Roman" w:cs="Times New Roman"/>
          <w:sz w:val="28"/>
          <w:szCs w:val="28"/>
        </w:rPr>
        <w:t>е</w:t>
      </w:r>
      <w:proofErr w:type="gramEnd"/>
      <w:r w:rsidR="00680E64" w:rsidRPr="00680E64">
        <w:rPr>
          <w:rFonts w:ascii="Times New Roman" w:hAnsi="Times New Roman" w:cs="Times New Roman"/>
          <w:sz w:val="28"/>
          <w:szCs w:val="28"/>
        </w:rPr>
        <w:t xml:space="preserve"> с нарушением дидактических принципов обучения (регулярность занятий, постепенность увеличени</w:t>
      </w:r>
      <w:r>
        <w:rPr>
          <w:rFonts w:ascii="Times New Roman" w:hAnsi="Times New Roman" w:cs="Times New Roman"/>
          <w:sz w:val="28"/>
          <w:szCs w:val="28"/>
        </w:rPr>
        <w:t>я нагрузки, последовательность);</w:t>
      </w:r>
    </w:p>
    <w:p w:rsidR="00680E64" w:rsidRPr="00680E64" w:rsidRDefault="002F1504" w:rsidP="002F15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80E64" w:rsidRPr="00680E64">
        <w:rPr>
          <w:rFonts w:ascii="Times New Roman" w:hAnsi="Times New Roman" w:cs="Times New Roman"/>
          <w:sz w:val="28"/>
          <w:szCs w:val="28"/>
        </w:rPr>
        <w:t xml:space="preserve"> отсутствие индивидуального подхода, недостаточный учет состояния здоровья, половых и возрастных особенностей, физической и технической подготовленности школьников.</w:t>
      </w:r>
    </w:p>
    <w:p w:rsidR="00680E64" w:rsidRPr="00680E64" w:rsidRDefault="002F1504" w:rsidP="00726A4A">
      <w:pPr>
        <w:pStyle w:val="af3"/>
        <w:spacing w:after="0"/>
        <w:jc w:val="both"/>
        <w:rPr>
          <w:sz w:val="28"/>
          <w:szCs w:val="28"/>
        </w:rPr>
      </w:pPr>
      <w:r>
        <w:rPr>
          <w:sz w:val="28"/>
          <w:szCs w:val="28"/>
        </w:rPr>
        <w:t xml:space="preserve">      </w:t>
      </w:r>
      <w:r w:rsidR="00680E64" w:rsidRPr="00680E64">
        <w:rPr>
          <w:sz w:val="28"/>
          <w:szCs w:val="28"/>
        </w:rPr>
        <w:t xml:space="preserve">Часто причиной </w:t>
      </w:r>
      <w:r>
        <w:rPr>
          <w:sz w:val="28"/>
          <w:szCs w:val="28"/>
        </w:rPr>
        <w:t>травматизма</w:t>
      </w:r>
      <w:r w:rsidR="00680E64" w:rsidRPr="00680E64">
        <w:rPr>
          <w:sz w:val="28"/>
          <w:szCs w:val="28"/>
        </w:rPr>
        <w:t xml:space="preserve"> является пренебрежительное отношение к вводной части урока, разминке; неправильное обучение технике физических упражнений, отсутствие необходимой страховки, </w:t>
      </w:r>
      <w:proofErr w:type="spellStart"/>
      <w:r w:rsidR="00680E64" w:rsidRPr="00680E64">
        <w:rPr>
          <w:sz w:val="28"/>
          <w:szCs w:val="28"/>
        </w:rPr>
        <w:t>самострахо</w:t>
      </w:r>
      <w:r w:rsidR="0068768E">
        <w:rPr>
          <w:sz w:val="28"/>
          <w:szCs w:val="28"/>
        </w:rPr>
        <w:t>вки</w:t>
      </w:r>
      <w:proofErr w:type="spellEnd"/>
      <w:r w:rsidR="0068768E">
        <w:rPr>
          <w:sz w:val="28"/>
          <w:szCs w:val="28"/>
        </w:rPr>
        <w:t>, неправильное ее применение;</w:t>
      </w:r>
      <w:r w:rsidR="00680E64" w:rsidRPr="00680E64">
        <w:rPr>
          <w:sz w:val="28"/>
          <w:szCs w:val="28"/>
        </w:rPr>
        <w:t xml:space="preserve"> частое применение максимальных или форсированных нагрузок; перенос средств и методов тренировки квалифицированных спортсменов на учащихся средней школы.</w:t>
      </w:r>
    </w:p>
    <w:p w:rsidR="00680E64" w:rsidRPr="00680E64" w:rsidRDefault="00680E64" w:rsidP="00726A4A">
      <w:pPr>
        <w:pStyle w:val="af3"/>
        <w:spacing w:after="0"/>
        <w:ind w:firstLine="720"/>
        <w:jc w:val="both"/>
        <w:rPr>
          <w:sz w:val="28"/>
          <w:szCs w:val="28"/>
        </w:rPr>
      </w:pPr>
      <w:r w:rsidRPr="00680E64">
        <w:rPr>
          <w:sz w:val="28"/>
          <w:szCs w:val="28"/>
        </w:rPr>
        <w:t xml:space="preserve">В </w:t>
      </w:r>
      <w:r w:rsidR="00726A4A">
        <w:rPr>
          <w:sz w:val="28"/>
          <w:szCs w:val="28"/>
        </w:rPr>
        <w:t>текущем учебном году</w:t>
      </w:r>
      <w:r w:rsidRPr="00680E64">
        <w:rPr>
          <w:sz w:val="28"/>
          <w:szCs w:val="28"/>
        </w:rPr>
        <w:t xml:space="preserve"> возросло</w:t>
      </w:r>
      <w:r w:rsidR="00726A4A">
        <w:rPr>
          <w:sz w:val="28"/>
          <w:szCs w:val="28"/>
        </w:rPr>
        <w:t xml:space="preserve"> до 6</w:t>
      </w:r>
      <w:r w:rsidRPr="00680E64">
        <w:rPr>
          <w:sz w:val="28"/>
          <w:szCs w:val="28"/>
        </w:rPr>
        <w:t xml:space="preserve"> количество дорожно-транспортных происшествий </w:t>
      </w:r>
      <w:r w:rsidR="00726A4A">
        <w:rPr>
          <w:sz w:val="28"/>
          <w:szCs w:val="28"/>
        </w:rPr>
        <w:t xml:space="preserve">с участием учащихся (2015г. – 0; </w:t>
      </w:r>
      <w:r w:rsidRPr="00680E64">
        <w:rPr>
          <w:sz w:val="28"/>
          <w:szCs w:val="28"/>
        </w:rPr>
        <w:t xml:space="preserve">2016г. – 2). </w:t>
      </w:r>
    </w:p>
    <w:p w:rsidR="00680E64" w:rsidRPr="00680E64" w:rsidRDefault="00680E64" w:rsidP="00726A4A">
      <w:pPr>
        <w:pStyle w:val="af3"/>
        <w:spacing w:after="0"/>
        <w:ind w:firstLine="720"/>
        <w:jc w:val="both"/>
        <w:rPr>
          <w:sz w:val="28"/>
          <w:szCs w:val="28"/>
        </w:rPr>
      </w:pPr>
      <w:r w:rsidRPr="00680E64">
        <w:rPr>
          <w:sz w:val="28"/>
          <w:szCs w:val="28"/>
        </w:rPr>
        <w:t xml:space="preserve">В 2017 году произошел 1 случай с летальным исходом. 5 дорожно-транспортных происшествий с участием детей, выявлено 48 несовершеннолетних правонарушителей. </w:t>
      </w:r>
    </w:p>
    <w:p w:rsidR="00680E64" w:rsidRPr="00680E64" w:rsidRDefault="00680E64" w:rsidP="00726A4A">
      <w:pPr>
        <w:pStyle w:val="af3"/>
        <w:spacing w:after="0"/>
        <w:ind w:firstLine="720"/>
        <w:jc w:val="both"/>
        <w:rPr>
          <w:sz w:val="28"/>
          <w:szCs w:val="28"/>
        </w:rPr>
      </w:pPr>
      <w:r w:rsidRPr="00680E64">
        <w:rPr>
          <w:sz w:val="28"/>
          <w:szCs w:val="28"/>
        </w:rPr>
        <w:t>В 2018 году -  1 дорожно-транспортное происшествие с участием несовершеннолетнего, выявлено 23 несовершеннолетних правонарушителя.</w:t>
      </w:r>
    </w:p>
    <w:p w:rsidR="00680E64" w:rsidRPr="00680E64" w:rsidRDefault="00680E64" w:rsidP="00726A4A">
      <w:pPr>
        <w:pStyle w:val="af3"/>
        <w:spacing w:after="0"/>
        <w:ind w:firstLine="720"/>
        <w:jc w:val="both"/>
        <w:rPr>
          <w:sz w:val="28"/>
          <w:szCs w:val="28"/>
        </w:rPr>
      </w:pPr>
      <w:r w:rsidRPr="00680E64">
        <w:rPr>
          <w:sz w:val="28"/>
          <w:szCs w:val="28"/>
        </w:rPr>
        <w:t>Анализ дорожно-транспортных происшествий с участием детей показал, что основными причинами неблагополучного поведения на улицах и дорогах являются:</w:t>
      </w:r>
    </w:p>
    <w:p w:rsidR="00680E64" w:rsidRPr="00680E64" w:rsidRDefault="00680E64" w:rsidP="00726A4A">
      <w:pPr>
        <w:pStyle w:val="af3"/>
        <w:spacing w:after="0"/>
        <w:ind w:firstLine="720"/>
        <w:jc w:val="both"/>
        <w:rPr>
          <w:sz w:val="28"/>
          <w:szCs w:val="28"/>
        </w:rPr>
      </w:pPr>
      <w:r w:rsidRPr="00680E64">
        <w:rPr>
          <w:sz w:val="28"/>
          <w:szCs w:val="28"/>
        </w:rPr>
        <w:t>-недостаточные навыки безопасного поведения на дорогах;</w:t>
      </w:r>
    </w:p>
    <w:p w:rsidR="00680E64" w:rsidRPr="00680E64" w:rsidRDefault="00680E64" w:rsidP="00726A4A">
      <w:pPr>
        <w:spacing w:after="0" w:line="240" w:lineRule="auto"/>
        <w:ind w:left="720"/>
        <w:rPr>
          <w:rFonts w:ascii="Times New Roman" w:hAnsi="Times New Roman" w:cs="Times New Roman"/>
          <w:sz w:val="28"/>
          <w:szCs w:val="28"/>
        </w:rPr>
      </w:pPr>
      <w:r w:rsidRPr="00680E64">
        <w:rPr>
          <w:rFonts w:ascii="Times New Roman" w:hAnsi="Times New Roman" w:cs="Times New Roman"/>
          <w:sz w:val="28"/>
          <w:szCs w:val="28"/>
        </w:rPr>
        <w:t>-недисциплинированность;</w:t>
      </w:r>
    </w:p>
    <w:p w:rsidR="00680E64" w:rsidRPr="00680E64" w:rsidRDefault="00680E64" w:rsidP="00726A4A">
      <w:pPr>
        <w:spacing w:after="0" w:line="240" w:lineRule="auto"/>
        <w:ind w:left="720"/>
        <w:rPr>
          <w:rFonts w:ascii="Times New Roman" w:hAnsi="Times New Roman" w:cs="Times New Roman"/>
          <w:sz w:val="28"/>
          <w:szCs w:val="28"/>
        </w:rPr>
      </w:pPr>
      <w:r w:rsidRPr="00680E64">
        <w:rPr>
          <w:rFonts w:ascii="Times New Roman" w:hAnsi="Times New Roman" w:cs="Times New Roman"/>
          <w:sz w:val="28"/>
          <w:szCs w:val="28"/>
        </w:rPr>
        <w:t xml:space="preserve">-пренебрежение мерами личной безопасности. </w:t>
      </w:r>
    </w:p>
    <w:p w:rsidR="00680E64" w:rsidRDefault="00680E64" w:rsidP="0046428D">
      <w:pPr>
        <w:spacing w:after="0" w:line="240" w:lineRule="auto"/>
        <w:ind w:firstLine="708"/>
        <w:jc w:val="both"/>
        <w:rPr>
          <w:rFonts w:ascii="Times New Roman" w:hAnsi="Times New Roman" w:cs="Times New Roman"/>
          <w:sz w:val="28"/>
          <w:szCs w:val="28"/>
        </w:rPr>
      </w:pPr>
      <w:r w:rsidRPr="00680E64">
        <w:rPr>
          <w:rFonts w:ascii="Times New Roman" w:hAnsi="Times New Roman" w:cs="Times New Roman"/>
          <w:sz w:val="28"/>
          <w:szCs w:val="28"/>
        </w:rPr>
        <w:t>Поэтому сохраняется необходимость постоянной организации профилактической работы с детьми и их родителями (законными представителями). В районе сложилась система работы по профилактике детского дорожно-транспортного травматизма на территориальном уровне</w:t>
      </w:r>
      <w:r w:rsidR="00726A4A">
        <w:rPr>
          <w:rFonts w:ascii="Times New Roman" w:hAnsi="Times New Roman" w:cs="Times New Roman"/>
          <w:sz w:val="28"/>
          <w:szCs w:val="28"/>
        </w:rPr>
        <w:t xml:space="preserve"> под руководством</w:t>
      </w:r>
      <w:r w:rsidRPr="00680E64">
        <w:rPr>
          <w:rFonts w:ascii="Times New Roman" w:hAnsi="Times New Roman" w:cs="Times New Roman"/>
          <w:sz w:val="28"/>
          <w:szCs w:val="28"/>
        </w:rPr>
        <w:t xml:space="preserve"> Управление образования и ОГИБДД. В каждой образовательной организации разработа</w:t>
      </w:r>
      <w:r w:rsidR="005F2623">
        <w:rPr>
          <w:rFonts w:ascii="Times New Roman" w:hAnsi="Times New Roman" w:cs="Times New Roman"/>
          <w:sz w:val="28"/>
          <w:szCs w:val="28"/>
        </w:rPr>
        <w:t>н Паспорт дорожной безопасности.</w:t>
      </w:r>
    </w:p>
    <w:p w:rsidR="00DE4F94" w:rsidRPr="00680E64" w:rsidRDefault="00DE4F94" w:rsidP="0046428D">
      <w:pPr>
        <w:spacing w:after="0" w:line="240" w:lineRule="auto"/>
        <w:ind w:firstLine="708"/>
        <w:jc w:val="both"/>
        <w:rPr>
          <w:rFonts w:ascii="Times New Roman" w:hAnsi="Times New Roman" w:cs="Times New Roman"/>
          <w:sz w:val="28"/>
          <w:szCs w:val="28"/>
        </w:rPr>
      </w:pPr>
    </w:p>
    <w:p w:rsidR="00123B97" w:rsidRDefault="00123B97" w:rsidP="007135D9">
      <w:pPr>
        <w:pStyle w:val="a4"/>
        <w:numPr>
          <w:ilvl w:val="1"/>
          <w:numId w:val="3"/>
        </w:numPr>
        <w:spacing w:after="0"/>
        <w:ind w:left="0" w:firstLine="0"/>
        <w:contextualSpacing/>
        <w:jc w:val="center"/>
        <w:rPr>
          <w:rFonts w:ascii="Times New Roman" w:hAnsi="Times New Roman" w:cs="Times New Roman"/>
          <w:b/>
          <w:i/>
          <w:sz w:val="28"/>
          <w:szCs w:val="28"/>
        </w:rPr>
      </w:pPr>
      <w:r w:rsidRPr="00D83A13">
        <w:rPr>
          <w:rFonts w:ascii="Times New Roman" w:hAnsi="Times New Roman" w:cs="Times New Roman"/>
          <w:b/>
          <w:i/>
          <w:sz w:val="28"/>
          <w:szCs w:val="28"/>
        </w:rPr>
        <w:t>Каникулярная занятость детей</w:t>
      </w:r>
    </w:p>
    <w:p w:rsidR="002E0BD7" w:rsidRPr="00D83A13" w:rsidRDefault="002E0BD7" w:rsidP="002E0BD7">
      <w:pPr>
        <w:pStyle w:val="a4"/>
        <w:spacing w:after="0"/>
        <w:ind w:left="0"/>
        <w:contextualSpacing/>
        <w:rPr>
          <w:rFonts w:ascii="Times New Roman" w:hAnsi="Times New Roman" w:cs="Times New Roman"/>
          <w:b/>
          <w:i/>
          <w:sz w:val="28"/>
          <w:szCs w:val="28"/>
        </w:rPr>
      </w:pPr>
    </w:p>
    <w:p w:rsidR="00D83A13" w:rsidRDefault="005F2623" w:rsidP="00DE4F9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отчетном году, в</w:t>
      </w:r>
      <w:r w:rsidR="00D83A13" w:rsidRPr="00D83A13">
        <w:rPr>
          <w:rFonts w:ascii="Times New Roman" w:hAnsi="Times New Roman" w:cs="Times New Roman"/>
          <w:sz w:val="28"/>
          <w:szCs w:val="28"/>
        </w:rPr>
        <w:t xml:space="preserve"> целях создания условий для целенаправленного полноценного отдыха детей</w:t>
      </w:r>
      <w:r>
        <w:rPr>
          <w:rFonts w:ascii="Times New Roman" w:hAnsi="Times New Roman" w:cs="Times New Roman"/>
          <w:sz w:val="28"/>
          <w:szCs w:val="28"/>
        </w:rPr>
        <w:t>,</w:t>
      </w:r>
      <w:r w:rsidR="00D83A13" w:rsidRPr="00D83A13">
        <w:rPr>
          <w:rFonts w:ascii="Times New Roman" w:hAnsi="Times New Roman" w:cs="Times New Roman"/>
          <w:sz w:val="28"/>
          <w:szCs w:val="28"/>
        </w:rPr>
        <w:t xml:space="preserve"> были организованы следующие мероприятия:</w:t>
      </w:r>
    </w:p>
    <w:p w:rsidR="00D83A13" w:rsidRDefault="00AB4B5A" w:rsidP="00AB4B5A">
      <w:pPr>
        <w:pStyle w:val="a4"/>
        <w:numPr>
          <w:ilvl w:val="3"/>
          <w:numId w:val="11"/>
        </w:num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В</w:t>
      </w:r>
      <w:r w:rsidR="002A2ECB" w:rsidRPr="00AB4B5A">
        <w:rPr>
          <w:rFonts w:ascii="Times New Roman" w:hAnsi="Times New Roman" w:cs="Times New Roman"/>
          <w:sz w:val="28"/>
          <w:szCs w:val="28"/>
        </w:rPr>
        <w:t xml:space="preserve"> период осенних каникул</w:t>
      </w:r>
      <w:r w:rsidR="00D64469" w:rsidRPr="00AB4B5A">
        <w:rPr>
          <w:rFonts w:ascii="Times New Roman" w:hAnsi="Times New Roman" w:cs="Times New Roman"/>
          <w:sz w:val="28"/>
          <w:szCs w:val="28"/>
        </w:rPr>
        <w:t xml:space="preserve"> </w:t>
      </w:r>
      <w:r w:rsidR="00D83A13" w:rsidRPr="00AB4B5A">
        <w:rPr>
          <w:rFonts w:ascii="Times New Roman" w:hAnsi="Times New Roman" w:cs="Times New Roman"/>
          <w:sz w:val="28"/>
          <w:szCs w:val="28"/>
        </w:rPr>
        <w:t>работали 8</w:t>
      </w:r>
      <w:r w:rsidR="00255B5B" w:rsidRPr="00AB4B5A">
        <w:rPr>
          <w:rFonts w:ascii="Times New Roman" w:hAnsi="Times New Roman" w:cs="Times New Roman"/>
          <w:sz w:val="28"/>
          <w:szCs w:val="28"/>
        </w:rPr>
        <w:t xml:space="preserve"> </w:t>
      </w:r>
      <w:r w:rsidR="00D83A13" w:rsidRPr="00AB4B5A">
        <w:rPr>
          <w:rFonts w:ascii="Times New Roman" w:hAnsi="Times New Roman" w:cs="Times New Roman"/>
          <w:sz w:val="28"/>
          <w:szCs w:val="28"/>
        </w:rPr>
        <w:t xml:space="preserve">профильных отрядов школьников, в том числе: 6 отрядов общей численностью 150 человек в г. Дудинке и 2 </w:t>
      </w:r>
      <w:proofErr w:type="gramStart"/>
      <w:r w:rsidR="00D83A13" w:rsidRPr="00AB4B5A">
        <w:rPr>
          <w:rFonts w:ascii="Times New Roman" w:hAnsi="Times New Roman" w:cs="Times New Roman"/>
          <w:sz w:val="28"/>
          <w:szCs w:val="28"/>
        </w:rPr>
        <w:t>отряда  по</w:t>
      </w:r>
      <w:proofErr w:type="gramEnd"/>
      <w:r w:rsidR="00D83A13" w:rsidRPr="00AB4B5A">
        <w:rPr>
          <w:rFonts w:ascii="Times New Roman" w:hAnsi="Times New Roman" w:cs="Times New Roman"/>
          <w:sz w:val="28"/>
          <w:szCs w:val="28"/>
        </w:rPr>
        <w:t xml:space="preserve"> 25 человек в с. Караул и с. Хатанга. </w:t>
      </w:r>
      <w:r w:rsidR="002019B3" w:rsidRPr="00AB4B5A">
        <w:rPr>
          <w:rFonts w:ascii="Times New Roman" w:hAnsi="Times New Roman" w:cs="Times New Roman"/>
          <w:sz w:val="28"/>
          <w:szCs w:val="28"/>
        </w:rPr>
        <w:t>Одна</w:t>
      </w:r>
      <w:r w:rsidR="00D83A13" w:rsidRPr="00AB4B5A">
        <w:rPr>
          <w:rFonts w:ascii="Times New Roman" w:hAnsi="Times New Roman" w:cs="Times New Roman"/>
          <w:sz w:val="28"/>
          <w:szCs w:val="28"/>
        </w:rPr>
        <w:t xml:space="preserve"> из профильных смен в г.</w:t>
      </w:r>
      <w:r w:rsidR="002019B3" w:rsidRPr="00AB4B5A">
        <w:rPr>
          <w:rFonts w:ascii="Times New Roman" w:hAnsi="Times New Roman" w:cs="Times New Roman"/>
          <w:sz w:val="28"/>
          <w:szCs w:val="28"/>
        </w:rPr>
        <w:t xml:space="preserve"> </w:t>
      </w:r>
      <w:r w:rsidR="00D83A13" w:rsidRPr="00AB4B5A">
        <w:rPr>
          <w:rFonts w:ascii="Times New Roman" w:hAnsi="Times New Roman" w:cs="Times New Roman"/>
          <w:sz w:val="28"/>
          <w:szCs w:val="28"/>
        </w:rPr>
        <w:t xml:space="preserve">Дудинке была </w:t>
      </w:r>
      <w:r w:rsidR="005F2623" w:rsidRPr="00AB4B5A">
        <w:rPr>
          <w:rFonts w:ascii="Times New Roman" w:hAnsi="Times New Roman" w:cs="Times New Roman"/>
          <w:sz w:val="28"/>
          <w:szCs w:val="28"/>
        </w:rPr>
        <w:t>посвящена изучению языков</w:t>
      </w:r>
      <w:r w:rsidR="002019B3" w:rsidRPr="00AB4B5A">
        <w:rPr>
          <w:rFonts w:ascii="Times New Roman" w:hAnsi="Times New Roman" w:cs="Times New Roman"/>
          <w:sz w:val="28"/>
          <w:szCs w:val="28"/>
        </w:rPr>
        <w:t xml:space="preserve"> народов Таймыра</w:t>
      </w:r>
      <w:r w:rsidR="00D83A13" w:rsidRPr="00AB4B5A">
        <w:rPr>
          <w:rFonts w:ascii="Times New Roman" w:hAnsi="Times New Roman" w:cs="Times New Roman"/>
          <w:sz w:val="28"/>
          <w:szCs w:val="28"/>
        </w:rPr>
        <w:t xml:space="preserve"> (</w:t>
      </w:r>
      <w:r w:rsidR="00D83A13" w:rsidRPr="00AB4B5A">
        <w:rPr>
          <w:rFonts w:ascii="Times New Roman" w:hAnsi="Times New Roman" w:cs="Times New Roman"/>
          <w:bCs/>
          <w:sz w:val="28"/>
          <w:szCs w:val="28"/>
        </w:rPr>
        <w:t>ТМК</w:t>
      </w:r>
      <w:r w:rsidR="00845571">
        <w:rPr>
          <w:rFonts w:ascii="Times New Roman" w:hAnsi="Times New Roman" w:cs="Times New Roman"/>
          <w:bCs/>
          <w:sz w:val="28"/>
          <w:szCs w:val="28"/>
        </w:rPr>
        <w:t xml:space="preserve"> </w:t>
      </w:r>
      <w:r w:rsidR="00D83A13" w:rsidRPr="00AB4B5A">
        <w:rPr>
          <w:rFonts w:ascii="Times New Roman" w:hAnsi="Times New Roman" w:cs="Times New Roman"/>
          <w:bCs/>
          <w:sz w:val="28"/>
          <w:szCs w:val="28"/>
        </w:rPr>
        <w:t>ОУ «Дудинская СШ № 1»</w:t>
      </w:r>
      <w:r>
        <w:rPr>
          <w:rFonts w:ascii="Times New Roman" w:hAnsi="Times New Roman" w:cs="Times New Roman"/>
          <w:sz w:val="28"/>
          <w:szCs w:val="28"/>
        </w:rPr>
        <w:t>).</w:t>
      </w:r>
    </w:p>
    <w:p w:rsidR="002B7B1F" w:rsidRDefault="002B7B1F" w:rsidP="002B7B1F">
      <w:pPr>
        <w:pStyle w:val="a4"/>
        <w:spacing w:after="0" w:line="240" w:lineRule="auto"/>
        <w:ind w:left="360"/>
        <w:contextualSpacing/>
        <w:jc w:val="both"/>
        <w:rPr>
          <w:rFonts w:ascii="Times New Roman" w:hAnsi="Times New Roman" w:cs="Times New Roman"/>
          <w:sz w:val="28"/>
          <w:szCs w:val="28"/>
        </w:rPr>
      </w:pPr>
    </w:p>
    <w:p w:rsidR="00D83A13" w:rsidRDefault="00AB4B5A" w:rsidP="00AB4B5A">
      <w:pPr>
        <w:pStyle w:val="a4"/>
        <w:numPr>
          <w:ilvl w:val="3"/>
          <w:numId w:val="11"/>
        </w:numPr>
        <w:spacing w:after="0" w:line="240" w:lineRule="auto"/>
        <w:ind w:left="360"/>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w:t>
      </w:r>
      <w:r w:rsidR="002019B3" w:rsidRPr="00AB4B5A">
        <w:rPr>
          <w:rFonts w:ascii="Times New Roman" w:hAnsi="Times New Roman" w:cs="Times New Roman"/>
          <w:sz w:val="28"/>
          <w:szCs w:val="28"/>
        </w:rPr>
        <w:t xml:space="preserve"> </w:t>
      </w:r>
      <w:r w:rsidR="00D83A13" w:rsidRPr="00AB4B5A">
        <w:rPr>
          <w:rFonts w:ascii="Times New Roman" w:hAnsi="Times New Roman" w:cs="Times New Roman"/>
          <w:sz w:val="28"/>
          <w:szCs w:val="28"/>
        </w:rPr>
        <w:t xml:space="preserve"> период</w:t>
      </w:r>
      <w:proofErr w:type="gramEnd"/>
      <w:r w:rsidR="005F2623" w:rsidRPr="00AB4B5A">
        <w:rPr>
          <w:rFonts w:ascii="Times New Roman" w:hAnsi="Times New Roman" w:cs="Times New Roman"/>
          <w:sz w:val="28"/>
          <w:szCs w:val="28"/>
        </w:rPr>
        <w:t xml:space="preserve"> летних каникул </w:t>
      </w:r>
      <w:r>
        <w:rPr>
          <w:rFonts w:ascii="Times New Roman" w:hAnsi="Times New Roman" w:cs="Times New Roman"/>
          <w:sz w:val="28"/>
          <w:szCs w:val="28"/>
        </w:rPr>
        <w:t>работали</w:t>
      </w:r>
      <w:r w:rsidR="00D83A13" w:rsidRPr="00AB4B5A">
        <w:rPr>
          <w:rFonts w:ascii="Times New Roman" w:hAnsi="Times New Roman" w:cs="Times New Roman"/>
          <w:sz w:val="28"/>
          <w:szCs w:val="28"/>
        </w:rPr>
        <w:t>:</w:t>
      </w:r>
    </w:p>
    <w:p w:rsidR="002B7B1F" w:rsidRPr="00AB4B5A" w:rsidRDefault="002B7B1F" w:rsidP="002B7B1F">
      <w:pPr>
        <w:pStyle w:val="a4"/>
        <w:spacing w:after="0" w:line="240" w:lineRule="auto"/>
        <w:ind w:left="360"/>
        <w:contextualSpacing/>
        <w:jc w:val="both"/>
        <w:rPr>
          <w:rFonts w:ascii="Times New Roman" w:hAnsi="Times New Roman" w:cs="Times New Roman"/>
          <w:sz w:val="28"/>
          <w:szCs w:val="28"/>
        </w:rPr>
      </w:pPr>
    </w:p>
    <w:p w:rsidR="00D83A13" w:rsidRPr="00D83A13" w:rsidRDefault="002E0BD7" w:rsidP="00756681">
      <w:pPr>
        <w:pStyle w:val="a4"/>
        <w:numPr>
          <w:ilvl w:val="0"/>
          <w:numId w:val="75"/>
        </w:num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Выездные оздоровительные лагеря</w:t>
      </w:r>
    </w:p>
    <w:p w:rsidR="00D83A13" w:rsidRPr="00D83A13" w:rsidRDefault="00D83A13" w:rsidP="00DE4F94">
      <w:pPr>
        <w:spacing w:after="0" w:line="240" w:lineRule="auto"/>
        <w:ind w:firstLine="360"/>
        <w:jc w:val="both"/>
        <w:rPr>
          <w:rFonts w:ascii="Times New Roman" w:eastAsia="Calibri" w:hAnsi="Times New Roman" w:cs="Times New Roman"/>
          <w:sz w:val="28"/>
          <w:szCs w:val="28"/>
        </w:rPr>
      </w:pPr>
      <w:proofErr w:type="gramStart"/>
      <w:r w:rsidRPr="00D83A13">
        <w:rPr>
          <w:rFonts w:ascii="Times New Roman" w:eastAsia="Calibri" w:hAnsi="Times New Roman" w:cs="Times New Roman"/>
          <w:sz w:val="28"/>
          <w:szCs w:val="28"/>
        </w:rPr>
        <w:t>Традиционно  дети</w:t>
      </w:r>
      <w:proofErr w:type="gramEnd"/>
      <w:r w:rsidRPr="00D83A13">
        <w:rPr>
          <w:rFonts w:ascii="Times New Roman" w:eastAsia="Calibri" w:hAnsi="Times New Roman" w:cs="Times New Roman"/>
          <w:sz w:val="28"/>
          <w:szCs w:val="28"/>
        </w:rPr>
        <w:t xml:space="preserve"> </w:t>
      </w:r>
      <w:r w:rsidR="00DA3E6A">
        <w:rPr>
          <w:rFonts w:ascii="Times New Roman" w:eastAsia="Calibri" w:hAnsi="Times New Roman" w:cs="Times New Roman"/>
          <w:sz w:val="28"/>
          <w:szCs w:val="28"/>
        </w:rPr>
        <w:t>нашего</w:t>
      </w:r>
      <w:r w:rsidRPr="00D83A13">
        <w:rPr>
          <w:rFonts w:ascii="Times New Roman" w:hAnsi="Times New Roman" w:cs="Times New Roman"/>
          <w:sz w:val="28"/>
          <w:szCs w:val="28"/>
        </w:rPr>
        <w:t xml:space="preserve"> района выезжают на отдых в детские оздоровительные лагеря </w:t>
      </w:r>
      <w:r w:rsidRPr="00D83A13">
        <w:rPr>
          <w:rFonts w:ascii="Times New Roman" w:eastAsia="Calibri" w:hAnsi="Times New Roman" w:cs="Times New Roman"/>
          <w:sz w:val="28"/>
          <w:szCs w:val="28"/>
        </w:rPr>
        <w:t>«Премьера»</w:t>
      </w:r>
      <w:r w:rsidR="00DA3E6A">
        <w:rPr>
          <w:rFonts w:ascii="Times New Roman" w:eastAsia="Calibri" w:hAnsi="Times New Roman" w:cs="Times New Roman"/>
          <w:sz w:val="28"/>
          <w:szCs w:val="28"/>
        </w:rPr>
        <w:t xml:space="preserve"> (</w:t>
      </w:r>
      <w:r w:rsidRPr="00D83A13">
        <w:rPr>
          <w:rFonts w:ascii="Times New Roman" w:eastAsia="Calibri" w:hAnsi="Times New Roman" w:cs="Times New Roman"/>
          <w:sz w:val="28"/>
          <w:szCs w:val="28"/>
        </w:rPr>
        <w:t>г. Анапа Краснодарского края</w:t>
      </w:r>
      <w:r w:rsidR="00DA3E6A">
        <w:rPr>
          <w:rFonts w:ascii="Times New Roman" w:eastAsia="Calibri" w:hAnsi="Times New Roman" w:cs="Times New Roman"/>
          <w:sz w:val="28"/>
          <w:szCs w:val="28"/>
        </w:rPr>
        <w:t>)</w:t>
      </w:r>
      <w:r w:rsidRPr="00D83A13">
        <w:rPr>
          <w:rFonts w:ascii="Times New Roman" w:eastAsia="Calibri" w:hAnsi="Times New Roman" w:cs="Times New Roman"/>
          <w:sz w:val="28"/>
          <w:szCs w:val="28"/>
        </w:rPr>
        <w:t xml:space="preserve"> и «Солнечный-1»</w:t>
      </w:r>
      <w:r w:rsidR="00DA3E6A">
        <w:rPr>
          <w:rFonts w:ascii="Times New Roman" w:eastAsia="Calibri" w:hAnsi="Times New Roman" w:cs="Times New Roman"/>
          <w:sz w:val="28"/>
          <w:szCs w:val="28"/>
        </w:rPr>
        <w:t xml:space="preserve"> (</w:t>
      </w:r>
      <w:proofErr w:type="spellStart"/>
      <w:r w:rsidRPr="00D83A13">
        <w:rPr>
          <w:rFonts w:ascii="Times New Roman" w:eastAsia="Calibri" w:hAnsi="Times New Roman" w:cs="Times New Roman"/>
          <w:sz w:val="28"/>
          <w:szCs w:val="28"/>
        </w:rPr>
        <w:t>с.Тесь</w:t>
      </w:r>
      <w:proofErr w:type="spellEnd"/>
      <w:r w:rsidRPr="00D83A13">
        <w:rPr>
          <w:rFonts w:ascii="Times New Roman" w:eastAsia="Calibri" w:hAnsi="Times New Roman" w:cs="Times New Roman"/>
          <w:sz w:val="28"/>
          <w:szCs w:val="28"/>
        </w:rPr>
        <w:t xml:space="preserve"> Красноярского края</w:t>
      </w:r>
      <w:r w:rsidR="00DA3E6A">
        <w:rPr>
          <w:rFonts w:ascii="Times New Roman" w:eastAsia="Calibri" w:hAnsi="Times New Roman" w:cs="Times New Roman"/>
          <w:sz w:val="28"/>
          <w:szCs w:val="28"/>
        </w:rPr>
        <w:t xml:space="preserve">). Продолжительность смены- </w:t>
      </w:r>
      <w:r w:rsidRPr="00D83A13">
        <w:rPr>
          <w:rFonts w:ascii="Times New Roman" w:eastAsia="Calibri" w:hAnsi="Times New Roman" w:cs="Times New Roman"/>
          <w:sz w:val="28"/>
          <w:szCs w:val="28"/>
        </w:rPr>
        <w:t xml:space="preserve"> 42 дня</w:t>
      </w:r>
      <w:r w:rsidRPr="00D83A13">
        <w:rPr>
          <w:rFonts w:ascii="Times New Roman" w:hAnsi="Times New Roman" w:cs="Times New Roman"/>
          <w:sz w:val="28"/>
          <w:szCs w:val="28"/>
        </w:rPr>
        <w:t xml:space="preserve">. В 2018 году </w:t>
      </w:r>
      <w:proofErr w:type="gramStart"/>
      <w:r w:rsidRPr="00D83A13">
        <w:rPr>
          <w:rFonts w:ascii="Times New Roman" w:hAnsi="Times New Roman" w:cs="Times New Roman"/>
          <w:sz w:val="28"/>
          <w:szCs w:val="28"/>
        </w:rPr>
        <w:t>в  лагерях</w:t>
      </w:r>
      <w:proofErr w:type="gramEnd"/>
      <w:r w:rsidRPr="00D83A13">
        <w:rPr>
          <w:rFonts w:ascii="Times New Roman" w:hAnsi="Times New Roman" w:cs="Times New Roman"/>
          <w:sz w:val="28"/>
          <w:szCs w:val="28"/>
        </w:rPr>
        <w:t xml:space="preserve"> отдохнули 419 детей, из них:</w:t>
      </w:r>
    </w:p>
    <w:p w:rsidR="00D83A13" w:rsidRPr="00D83A13" w:rsidRDefault="00D83A13" w:rsidP="00756681">
      <w:pPr>
        <w:pStyle w:val="a4"/>
        <w:numPr>
          <w:ilvl w:val="0"/>
          <w:numId w:val="82"/>
        </w:numPr>
        <w:spacing w:after="0" w:line="240" w:lineRule="auto"/>
        <w:contextualSpacing/>
        <w:jc w:val="both"/>
        <w:rPr>
          <w:rFonts w:ascii="Times New Roman" w:hAnsi="Times New Roman" w:cs="Times New Roman"/>
          <w:sz w:val="28"/>
          <w:szCs w:val="28"/>
        </w:rPr>
      </w:pPr>
      <w:r w:rsidRPr="00D83A13">
        <w:rPr>
          <w:rFonts w:ascii="Times New Roman" w:hAnsi="Times New Roman" w:cs="Times New Roman"/>
          <w:sz w:val="28"/>
          <w:szCs w:val="28"/>
        </w:rPr>
        <w:t>в детском оздоровительном лагере «Премьера» – 291;</w:t>
      </w:r>
    </w:p>
    <w:p w:rsidR="00D83A13" w:rsidRDefault="00D83A13" w:rsidP="00756681">
      <w:pPr>
        <w:pStyle w:val="a4"/>
        <w:numPr>
          <w:ilvl w:val="0"/>
          <w:numId w:val="82"/>
        </w:numPr>
        <w:spacing w:after="0" w:line="240" w:lineRule="auto"/>
        <w:contextualSpacing/>
        <w:jc w:val="both"/>
        <w:rPr>
          <w:rFonts w:ascii="Times New Roman" w:hAnsi="Times New Roman" w:cs="Times New Roman"/>
          <w:sz w:val="28"/>
          <w:szCs w:val="28"/>
        </w:rPr>
      </w:pPr>
      <w:r w:rsidRPr="00D83A13">
        <w:rPr>
          <w:rFonts w:ascii="Times New Roman" w:hAnsi="Times New Roman" w:cs="Times New Roman"/>
          <w:sz w:val="28"/>
          <w:szCs w:val="28"/>
        </w:rPr>
        <w:t>в детском оздоровительном лагере «Солнечный-1» – 128.</w:t>
      </w:r>
    </w:p>
    <w:p w:rsidR="002B7B1F" w:rsidRPr="00D83A13" w:rsidRDefault="002B7B1F" w:rsidP="002B7B1F">
      <w:pPr>
        <w:pStyle w:val="a4"/>
        <w:spacing w:after="0" w:line="240" w:lineRule="auto"/>
        <w:ind w:left="1080"/>
        <w:contextualSpacing/>
        <w:jc w:val="both"/>
        <w:rPr>
          <w:rFonts w:ascii="Times New Roman" w:hAnsi="Times New Roman" w:cs="Times New Roman"/>
          <w:sz w:val="28"/>
          <w:szCs w:val="28"/>
        </w:rPr>
      </w:pPr>
    </w:p>
    <w:p w:rsidR="002B7B1F" w:rsidRDefault="00D83A13" w:rsidP="00756681">
      <w:pPr>
        <w:pStyle w:val="a4"/>
        <w:numPr>
          <w:ilvl w:val="0"/>
          <w:numId w:val="84"/>
        </w:numPr>
        <w:spacing w:after="0" w:line="240" w:lineRule="auto"/>
        <w:ind w:left="0" w:firstLine="0"/>
        <w:contextualSpacing/>
        <w:jc w:val="both"/>
        <w:rPr>
          <w:rFonts w:ascii="Times New Roman" w:hAnsi="Times New Roman" w:cs="Times New Roman"/>
          <w:sz w:val="28"/>
          <w:szCs w:val="28"/>
        </w:rPr>
      </w:pPr>
      <w:r w:rsidRPr="00AB4B5A">
        <w:rPr>
          <w:rFonts w:ascii="Times New Roman" w:hAnsi="Times New Roman" w:cs="Times New Roman"/>
          <w:sz w:val="28"/>
          <w:szCs w:val="28"/>
        </w:rPr>
        <w:t>Летние формирования для детей, отдыхающих на территории</w:t>
      </w:r>
      <w:r w:rsidR="002E0BD7">
        <w:rPr>
          <w:rFonts w:ascii="Times New Roman" w:hAnsi="Times New Roman" w:cs="Times New Roman"/>
          <w:sz w:val="28"/>
          <w:szCs w:val="28"/>
        </w:rPr>
        <w:t xml:space="preserve"> района</w:t>
      </w:r>
      <w:r w:rsidRPr="00AB4B5A">
        <w:rPr>
          <w:rFonts w:ascii="Times New Roman" w:hAnsi="Times New Roman" w:cs="Times New Roman"/>
          <w:sz w:val="28"/>
          <w:szCs w:val="28"/>
        </w:rPr>
        <w:t xml:space="preserve"> </w:t>
      </w:r>
    </w:p>
    <w:p w:rsidR="00D83A13" w:rsidRDefault="002B7B1F" w:rsidP="002B7B1F">
      <w:pPr>
        <w:pStyle w:val="a4"/>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83A13" w:rsidRPr="00AB4B5A">
        <w:rPr>
          <w:rFonts w:ascii="Times New Roman" w:hAnsi="Times New Roman" w:cs="Times New Roman"/>
          <w:bCs/>
          <w:iCs/>
          <w:sz w:val="28"/>
          <w:szCs w:val="28"/>
        </w:rPr>
        <w:t>Оздоровительные лагеря с дневным пребывани</w:t>
      </w:r>
      <w:r>
        <w:rPr>
          <w:rFonts w:ascii="Times New Roman" w:hAnsi="Times New Roman" w:cs="Times New Roman"/>
          <w:bCs/>
          <w:iCs/>
          <w:sz w:val="28"/>
          <w:szCs w:val="28"/>
        </w:rPr>
        <w:t xml:space="preserve">ем детей функционировали в июне. Всего в них отдохнули </w:t>
      </w:r>
      <w:r>
        <w:rPr>
          <w:rFonts w:ascii="Times New Roman" w:hAnsi="Times New Roman" w:cs="Times New Roman"/>
          <w:sz w:val="28"/>
          <w:szCs w:val="28"/>
        </w:rPr>
        <w:t xml:space="preserve">300 человек, в том </w:t>
      </w:r>
      <w:proofErr w:type="gramStart"/>
      <w:r>
        <w:rPr>
          <w:rFonts w:ascii="Times New Roman" w:hAnsi="Times New Roman" w:cs="Times New Roman"/>
          <w:sz w:val="28"/>
          <w:szCs w:val="28"/>
        </w:rPr>
        <w:t xml:space="preserve">числе:  </w:t>
      </w:r>
      <w:proofErr w:type="spellStart"/>
      <w:r w:rsidR="00D83A13" w:rsidRPr="00AB4B5A">
        <w:rPr>
          <w:rFonts w:ascii="Times New Roman" w:hAnsi="Times New Roman" w:cs="Times New Roman"/>
          <w:sz w:val="28"/>
          <w:szCs w:val="28"/>
        </w:rPr>
        <w:t>г.Дудинка</w:t>
      </w:r>
      <w:proofErr w:type="spellEnd"/>
      <w:proofErr w:type="gramEnd"/>
      <w:r w:rsidR="00D83A13" w:rsidRPr="00AB4B5A">
        <w:rPr>
          <w:rFonts w:ascii="Times New Roman" w:hAnsi="Times New Roman" w:cs="Times New Roman"/>
          <w:sz w:val="28"/>
          <w:szCs w:val="28"/>
        </w:rPr>
        <w:t xml:space="preserve"> – 250</w:t>
      </w:r>
      <w:r>
        <w:rPr>
          <w:rFonts w:ascii="Times New Roman" w:hAnsi="Times New Roman" w:cs="Times New Roman"/>
          <w:sz w:val="28"/>
          <w:szCs w:val="28"/>
        </w:rPr>
        <w:t xml:space="preserve"> </w:t>
      </w:r>
      <w:r w:rsidR="00D83A13" w:rsidRPr="00AB4B5A">
        <w:rPr>
          <w:rFonts w:ascii="Times New Roman" w:hAnsi="Times New Roman" w:cs="Times New Roman"/>
          <w:sz w:val="28"/>
          <w:szCs w:val="28"/>
        </w:rPr>
        <w:t>че</w:t>
      </w:r>
      <w:r>
        <w:rPr>
          <w:rFonts w:ascii="Times New Roman" w:hAnsi="Times New Roman" w:cs="Times New Roman"/>
          <w:sz w:val="28"/>
          <w:szCs w:val="28"/>
        </w:rPr>
        <w:t xml:space="preserve">ловек, </w:t>
      </w:r>
      <w:r w:rsidR="00D83A13" w:rsidRPr="00AB4B5A">
        <w:rPr>
          <w:rFonts w:ascii="Times New Roman" w:hAnsi="Times New Roman" w:cs="Times New Roman"/>
          <w:sz w:val="28"/>
          <w:szCs w:val="28"/>
        </w:rPr>
        <w:t xml:space="preserve"> </w:t>
      </w:r>
      <w:proofErr w:type="spellStart"/>
      <w:r w:rsidR="00D83A13" w:rsidRPr="00AB4B5A">
        <w:rPr>
          <w:rFonts w:ascii="Times New Roman" w:hAnsi="Times New Roman" w:cs="Times New Roman"/>
          <w:sz w:val="28"/>
          <w:szCs w:val="28"/>
        </w:rPr>
        <w:t>с.Хатанга</w:t>
      </w:r>
      <w:proofErr w:type="spellEnd"/>
      <w:r w:rsidR="00D83A13" w:rsidRPr="00AB4B5A">
        <w:rPr>
          <w:rFonts w:ascii="Times New Roman" w:hAnsi="Times New Roman" w:cs="Times New Roman"/>
          <w:sz w:val="28"/>
          <w:szCs w:val="28"/>
        </w:rPr>
        <w:t xml:space="preserve"> – 50 человек.</w:t>
      </w:r>
    </w:p>
    <w:p w:rsidR="002B7B1F" w:rsidRPr="00AB4B5A" w:rsidRDefault="002B7B1F" w:rsidP="002B7B1F">
      <w:pPr>
        <w:pStyle w:val="a4"/>
        <w:spacing w:after="0" w:line="240" w:lineRule="auto"/>
        <w:ind w:left="0"/>
        <w:contextualSpacing/>
        <w:jc w:val="both"/>
        <w:rPr>
          <w:rFonts w:ascii="Times New Roman" w:hAnsi="Times New Roman" w:cs="Times New Roman"/>
          <w:sz w:val="28"/>
          <w:szCs w:val="28"/>
        </w:rPr>
      </w:pPr>
    </w:p>
    <w:p w:rsidR="00D83A13" w:rsidRPr="00450185" w:rsidRDefault="00D83A13" w:rsidP="00756681">
      <w:pPr>
        <w:pStyle w:val="a4"/>
        <w:numPr>
          <w:ilvl w:val="0"/>
          <w:numId w:val="84"/>
        </w:numPr>
        <w:spacing w:after="0" w:line="240" w:lineRule="auto"/>
        <w:ind w:left="0" w:firstLine="360"/>
        <w:contextualSpacing/>
        <w:jc w:val="both"/>
        <w:rPr>
          <w:rFonts w:ascii="Times New Roman" w:hAnsi="Times New Roman" w:cs="Times New Roman"/>
          <w:sz w:val="28"/>
          <w:szCs w:val="28"/>
        </w:rPr>
      </w:pPr>
      <w:r w:rsidRPr="00450185">
        <w:rPr>
          <w:rFonts w:ascii="Times New Roman" w:hAnsi="Times New Roman" w:cs="Times New Roman"/>
          <w:sz w:val="28"/>
          <w:szCs w:val="28"/>
        </w:rPr>
        <w:t xml:space="preserve">Профильные отряды школьников (далее – </w:t>
      </w:r>
      <w:proofErr w:type="gramStart"/>
      <w:r w:rsidRPr="00450185">
        <w:rPr>
          <w:rFonts w:ascii="Times New Roman" w:hAnsi="Times New Roman" w:cs="Times New Roman"/>
          <w:sz w:val="28"/>
          <w:szCs w:val="28"/>
        </w:rPr>
        <w:t>ПОШ)</w:t>
      </w:r>
      <w:r w:rsidR="002B7B1F" w:rsidRPr="00450185">
        <w:rPr>
          <w:rFonts w:ascii="Times New Roman" w:hAnsi="Times New Roman" w:cs="Times New Roman"/>
          <w:sz w:val="28"/>
          <w:szCs w:val="28"/>
        </w:rPr>
        <w:t xml:space="preserve">  </w:t>
      </w:r>
      <w:r w:rsidRPr="00450185">
        <w:rPr>
          <w:rFonts w:ascii="Times New Roman" w:hAnsi="Times New Roman" w:cs="Times New Roman"/>
          <w:sz w:val="28"/>
          <w:szCs w:val="28"/>
        </w:rPr>
        <w:t>были</w:t>
      </w:r>
      <w:proofErr w:type="gramEnd"/>
      <w:r w:rsidRPr="00450185">
        <w:rPr>
          <w:rFonts w:ascii="Times New Roman" w:hAnsi="Times New Roman" w:cs="Times New Roman"/>
          <w:sz w:val="28"/>
          <w:szCs w:val="28"/>
        </w:rPr>
        <w:t xml:space="preserve"> организованы</w:t>
      </w:r>
      <w:r w:rsidR="002B7B1F" w:rsidRPr="00450185">
        <w:rPr>
          <w:rFonts w:ascii="Times New Roman" w:hAnsi="Times New Roman" w:cs="Times New Roman"/>
          <w:sz w:val="28"/>
          <w:szCs w:val="28"/>
        </w:rPr>
        <w:t xml:space="preserve"> </w:t>
      </w:r>
      <w:r w:rsidRPr="00450185">
        <w:rPr>
          <w:rFonts w:ascii="Times New Roman" w:hAnsi="Times New Roman" w:cs="Times New Roman"/>
          <w:sz w:val="28"/>
          <w:szCs w:val="28"/>
        </w:rPr>
        <w:t xml:space="preserve"> на базе общеобразовательных </w:t>
      </w:r>
      <w:r w:rsidR="002B7B1F" w:rsidRPr="00450185">
        <w:rPr>
          <w:rFonts w:ascii="Times New Roman" w:hAnsi="Times New Roman" w:cs="Times New Roman"/>
          <w:sz w:val="28"/>
          <w:szCs w:val="28"/>
        </w:rPr>
        <w:t xml:space="preserve">организаций </w:t>
      </w:r>
      <w:r w:rsidRPr="00450185">
        <w:rPr>
          <w:rFonts w:ascii="Times New Roman" w:hAnsi="Times New Roman" w:cs="Times New Roman"/>
          <w:sz w:val="28"/>
          <w:szCs w:val="28"/>
        </w:rPr>
        <w:t xml:space="preserve"> района</w:t>
      </w:r>
      <w:r w:rsidR="002B7B1F" w:rsidRPr="00450185">
        <w:rPr>
          <w:rFonts w:ascii="Times New Roman" w:hAnsi="Times New Roman" w:cs="Times New Roman"/>
          <w:sz w:val="28"/>
          <w:szCs w:val="28"/>
        </w:rPr>
        <w:t xml:space="preserve"> в июне </w:t>
      </w:r>
      <w:r w:rsidRPr="00450185">
        <w:rPr>
          <w:rFonts w:ascii="Times New Roman" w:hAnsi="Times New Roman" w:cs="Times New Roman"/>
          <w:sz w:val="28"/>
          <w:szCs w:val="28"/>
        </w:rPr>
        <w:t xml:space="preserve"> и  на базе </w:t>
      </w:r>
      <w:r w:rsidR="002B7B1F" w:rsidRPr="00450185">
        <w:rPr>
          <w:rFonts w:ascii="Times New Roman" w:hAnsi="Times New Roman" w:cs="Times New Roman"/>
          <w:sz w:val="28"/>
          <w:szCs w:val="28"/>
        </w:rPr>
        <w:t>организаций</w:t>
      </w:r>
      <w:r w:rsidRPr="00450185">
        <w:rPr>
          <w:rFonts w:ascii="Times New Roman" w:hAnsi="Times New Roman" w:cs="Times New Roman"/>
          <w:sz w:val="28"/>
          <w:szCs w:val="28"/>
        </w:rPr>
        <w:t xml:space="preserve"> дополнительного образования в </w:t>
      </w:r>
      <w:proofErr w:type="spellStart"/>
      <w:r w:rsidRPr="00450185">
        <w:rPr>
          <w:rFonts w:ascii="Times New Roman" w:hAnsi="Times New Roman" w:cs="Times New Roman"/>
          <w:sz w:val="28"/>
          <w:szCs w:val="28"/>
        </w:rPr>
        <w:t>г.Дуди</w:t>
      </w:r>
      <w:r w:rsidR="002B7B1F" w:rsidRPr="00450185">
        <w:rPr>
          <w:rFonts w:ascii="Times New Roman" w:hAnsi="Times New Roman" w:cs="Times New Roman"/>
          <w:sz w:val="28"/>
          <w:szCs w:val="28"/>
        </w:rPr>
        <w:t>нке</w:t>
      </w:r>
      <w:proofErr w:type="spellEnd"/>
      <w:r w:rsidR="002B7B1F" w:rsidRPr="00450185">
        <w:rPr>
          <w:rFonts w:ascii="Times New Roman" w:hAnsi="Times New Roman" w:cs="Times New Roman"/>
          <w:sz w:val="28"/>
          <w:szCs w:val="28"/>
        </w:rPr>
        <w:t xml:space="preserve"> в августе</w:t>
      </w:r>
      <w:r w:rsidRPr="00450185">
        <w:rPr>
          <w:rFonts w:ascii="Times New Roman" w:hAnsi="Times New Roman" w:cs="Times New Roman"/>
          <w:sz w:val="28"/>
          <w:szCs w:val="28"/>
        </w:rPr>
        <w:t>. Всего</w:t>
      </w:r>
      <w:r w:rsidR="002B7B1F" w:rsidRPr="00450185">
        <w:rPr>
          <w:rFonts w:ascii="Times New Roman" w:hAnsi="Times New Roman" w:cs="Times New Roman"/>
          <w:sz w:val="28"/>
          <w:szCs w:val="28"/>
        </w:rPr>
        <w:t xml:space="preserve"> в </w:t>
      </w:r>
      <w:proofErr w:type="gramStart"/>
      <w:r w:rsidR="001D75F0">
        <w:rPr>
          <w:rFonts w:ascii="Times New Roman" w:hAnsi="Times New Roman" w:cs="Times New Roman"/>
          <w:sz w:val="28"/>
          <w:szCs w:val="28"/>
        </w:rPr>
        <w:t xml:space="preserve">ПОШ </w:t>
      </w:r>
      <w:r w:rsidR="002B7B1F" w:rsidRPr="00450185">
        <w:rPr>
          <w:rFonts w:ascii="Times New Roman" w:hAnsi="Times New Roman" w:cs="Times New Roman"/>
          <w:sz w:val="28"/>
          <w:szCs w:val="28"/>
        </w:rPr>
        <w:t xml:space="preserve"> отдохнули</w:t>
      </w:r>
      <w:proofErr w:type="gramEnd"/>
      <w:r w:rsidR="002B7B1F" w:rsidRPr="00450185">
        <w:rPr>
          <w:rFonts w:ascii="Times New Roman" w:hAnsi="Times New Roman" w:cs="Times New Roman"/>
          <w:sz w:val="28"/>
          <w:szCs w:val="28"/>
        </w:rPr>
        <w:t xml:space="preserve"> </w:t>
      </w:r>
      <w:r w:rsidRPr="00450185">
        <w:rPr>
          <w:rFonts w:ascii="Times New Roman" w:hAnsi="Times New Roman" w:cs="Times New Roman"/>
          <w:sz w:val="28"/>
          <w:szCs w:val="28"/>
        </w:rPr>
        <w:t xml:space="preserve"> 240</w:t>
      </w:r>
      <w:r w:rsidR="002B7B1F" w:rsidRPr="00450185">
        <w:rPr>
          <w:rFonts w:ascii="Times New Roman" w:hAnsi="Times New Roman" w:cs="Times New Roman"/>
          <w:sz w:val="28"/>
          <w:szCs w:val="28"/>
        </w:rPr>
        <w:t xml:space="preserve"> </w:t>
      </w:r>
      <w:r w:rsidRPr="00450185">
        <w:rPr>
          <w:rFonts w:ascii="Times New Roman" w:hAnsi="Times New Roman" w:cs="Times New Roman"/>
          <w:sz w:val="28"/>
          <w:szCs w:val="28"/>
        </w:rPr>
        <w:t>детей</w:t>
      </w:r>
      <w:r w:rsidR="00450185" w:rsidRPr="00450185">
        <w:rPr>
          <w:rFonts w:ascii="Times New Roman" w:hAnsi="Times New Roman" w:cs="Times New Roman"/>
          <w:sz w:val="28"/>
          <w:szCs w:val="28"/>
        </w:rPr>
        <w:t>.</w:t>
      </w:r>
    </w:p>
    <w:tbl>
      <w:tblPr>
        <w:tblStyle w:val="a6"/>
        <w:tblW w:w="0" w:type="auto"/>
        <w:tblLook w:val="04A0" w:firstRow="1" w:lastRow="0" w:firstColumn="1" w:lastColumn="0" w:noHBand="0" w:noVBand="1"/>
      </w:tblPr>
      <w:tblGrid>
        <w:gridCol w:w="5778"/>
        <w:gridCol w:w="1591"/>
        <w:gridCol w:w="2188"/>
      </w:tblGrid>
      <w:tr w:rsidR="00D83A13" w:rsidRPr="00D83A13" w:rsidTr="0050534F">
        <w:trPr>
          <w:trHeight w:val="254"/>
        </w:trPr>
        <w:tc>
          <w:tcPr>
            <w:tcW w:w="5778" w:type="dxa"/>
            <w:vMerge w:val="restart"/>
            <w:vAlign w:val="center"/>
          </w:tcPr>
          <w:p w:rsidR="00D83A13" w:rsidRPr="001D75F0" w:rsidRDefault="00D83A13" w:rsidP="0050534F">
            <w:pPr>
              <w:pStyle w:val="a4"/>
              <w:spacing w:line="276" w:lineRule="auto"/>
              <w:ind w:left="0"/>
              <w:jc w:val="center"/>
              <w:rPr>
                <w:rFonts w:ascii="Times New Roman" w:hAnsi="Times New Roman" w:cs="Times New Roman"/>
                <w:sz w:val="24"/>
                <w:szCs w:val="24"/>
              </w:rPr>
            </w:pPr>
            <w:r w:rsidRPr="001D75F0">
              <w:rPr>
                <w:rFonts w:ascii="Times New Roman" w:hAnsi="Times New Roman" w:cs="Times New Roman"/>
                <w:sz w:val="24"/>
                <w:szCs w:val="24"/>
              </w:rPr>
              <w:t>Место дислокации</w:t>
            </w:r>
          </w:p>
        </w:tc>
        <w:tc>
          <w:tcPr>
            <w:tcW w:w="3779" w:type="dxa"/>
            <w:gridSpan w:val="2"/>
          </w:tcPr>
          <w:p w:rsidR="00D83A13" w:rsidRPr="001D75F0" w:rsidRDefault="00D83A13" w:rsidP="0050534F">
            <w:pPr>
              <w:spacing w:line="276" w:lineRule="auto"/>
              <w:jc w:val="center"/>
              <w:rPr>
                <w:rFonts w:ascii="Times New Roman" w:hAnsi="Times New Roman" w:cs="Times New Roman"/>
                <w:sz w:val="24"/>
                <w:szCs w:val="24"/>
              </w:rPr>
            </w:pPr>
            <w:r w:rsidRPr="001D75F0">
              <w:rPr>
                <w:rFonts w:ascii="Times New Roman" w:hAnsi="Times New Roman" w:cs="Times New Roman"/>
                <w:sz w:val="24"/>
                <w:szCs w:val="24"/>
              </w:rPr>
              <w:t xml:space="preserve">Период функционирования </w:t>
            </w:r>
          </w:p>
        </w:tc>
      </w:tr>
      <w:tr w:rsidR="00D83A13" w:rsidRPr="00D83A13" w:rsidTr="0050534F">
        <w:trPr>
          <w:trHeight w:val="266"/>
        </w:trPr>
        <w:tc>
          <w:tcPr>
            <w:tcW w:w="5778" w:type="dxa"/>
            <w:vMerge/>
          </w:tcPr>
          <w:p w:rsidR="00D83A13" w:rsidRPr="001D75F0" w:rsidRDefault="00D83A13" w:rsidP="0050534F">
            <w:pPr>
              <w:pStyle w:val="a4"/>
              <w:spacing w:line="276" w:lineRule="auto"/>
              <w:ind w:left="284"/>
              <w:jc w:val="center"/>
              <w:rPr>
                <w:rFonts w:ascii="Times New Roman" w:hAnsi="Times New Roman" w:cs="Times New Roman"/>
                <w:sz w:val="24"/>
                <w:szCs w:val="24"/>
              </w:rPr>
            </w:pPr>
          </w:p>
        </w:tc>
        <w:tc>
          <w:tcPr>
            <w:tcW w:w="1591" w:type="dxa"/>
          </w:tcPr>
          <w:p w:rsidR="00D83A13" w:rsidRPr="001D75F0" w:rsidRDefault="00D83A13" w:rsidP="0050534F">
            <w:pPr>
              <w:spacing w:line="276" w:lineRule="auto"/>
              <w:jc w:val="center"/>
              <w:rPr>
                <w:rFonts w:ascii="Times New Roman" w:hAnsi="Times New Roman" w:cs="Times New Roman"/>
                <w:sz w:val="24"/>
                <w:szCs w:val="24"/>
              </w:rPr>
            </w:pPr>
            <w:r w:rsidRPr="001D75F0">
              <w:rPr>
                <w:rFonts w:ascii="Times New Roman" w:hAnsi="Times New Roman" w:cs="Times New Roman"/>
                <w:sz w:val="24"/>
                <w:szCs w:val="24"/>
              </w:rPr>
              <w:t>июнь</w:t>
            </w:r>
          </w:p>
        </w:tc>
        <w:tc>
          <w:tcPr>
            <w:tcW w:w="2188" w:type="dxa"/>
          </w:tcPr>
          <w:p w:rsidR="00D83A13" w:rsidRPr="001D75F0" w:rsidRDefault="00D83A13" w:rsidP="0050534F">
            <w:pPr>
              <w:spacing w:line="276" w:lineRule="auto"/>
              <w:jc w:val="center"/>
              <w:rPr>
                <w:rFonts w:ascii="Times New Roman" w:hAnsi="Times New Roman" w:cs="Times New Roman"/>
                <w:sz w:val="24"/>
                <w:szCs w:val="24"/>
              </w:rPr>
            </w:pPr>
            <w:r w:rsidRPr="001D75F0">
              <w:rPr>
                <w:rFonts w:ascii="Times New Roman" w:hAnsi="Times New Roman" w:cs="Times New Roman"/>
                <w:sz w:val="24"/>
                <w:szCs w:val="24"/>
              </w:rPr>
              <w:t>август</w:t>
            </w:r>
          </w:p>
        </w:tc>
      </w:tr>
      <w:tr w:rsidR="00D83A13" w:rsidRPr="00D83A13" w:rsidTr="0050534F">
        <w:trPr>
          <w:trHeight w:val="1259"/>
        </w:trPr>
        <w:tc>
          <w:tcPr>
            <w:tcW w:w="5778" w:type="dxa"/>
          </w:tcPr>
          <w:p w:rsidR="001D75F0" w:rsidRDefault="00D83A13" w:rsidP="0050534F">
            <w:pPr>
              <w:pStyle w:val="a4"/>
              <w:spacing w:line="276" w:lineRule="auto"/>
              <w:ind w:left="0"/>
              <w:jc w:val="both"/>
              <w:rPr>
                <w:rFonts w:ascii="Times New Roman" w:hAnsi="Times New Roman" w:cs="Times New Roman"/>
                <w:sz w:val="24"/>
                <w:szCs w:val="24"/>
              </w:rPr>
            </w:pPr>
            <w:r w:rsidRPr="001D75F0">
              <w:rPr>
                <w:rFonts w:ascii="Times New Roman" w:hAnsi="Times New Roman" w:cs="Times New Roman"/>
                <w:sz w:val="24"/>
                <w:szCs w:val="24"/>
              </w:rPr>
              <w:t>13 общеобразовательных школ в поселках:</w:t>
            </w:r>
            <w:r w:rsidR="001D75F0">
              <w:rPr>
                <w:rFonts w:ascii="Times New Roman" w:hAnsi="Times New Roman" w:cs="Times New Roman"/>
                <w:sz w:val="24"/>
                <w:szCs w:val="24"/>
              </w:rPr>
              <w:t xml:space="preserve"> </w:t>
            </w:r>
          </w:p>
          <w:p w:rsidR="00D83A13" w:rsidRPr="001D75F0" w:rsidRDefault="00D83A13" w:rsidP="0050534F">
            <w:pPr>
              <w:pStyle w:val="a4"/>
              <w:spacing w:line="276" w:lineRule="auto"/>
              <w:ind w:left="0"/>
              <w:jc w:val="both"/>
              <w:rPr>
                <w:rFonts w:ascii="Times New Roman" w:hAnsi="Times New Roman" w:cs="Times New Roman"/>
                <w:sz w:val="24"/>
                <w:szCs w:val="24"/>
              </w:rPr>
            </w:pPr>
            <w:proofErr w:type="spellStart"/>
            <w:r w:rsidRPr="001D75F0">
              <w:rPr>
                <w:rFonts w:ascii="Times New Roman" w:hAnsi="Times New Roman" w:cs="Times New Roman"/>
                <w:sz w:val="24"/>
                <w:szCs w:val="24"/>
              </w:rPr>
              <w:t>Усть-Авам</w:t>
            </w:r>
            <w:proofErr w:type="spellEnd"/>
            <w:r w:rsidRPr="001D75F0">
              <w:rPr>
                <w:rFonts w:ascii="Times New Roman" w:hAnsi="Times New Roman" w:cs="Times New Roman"/>
                <w:sz w:val="24"/>
                <w:szCs w:val="24"/>
              </w:rPr>
              <w:t xml:space="preserve">, </w:t>
            </w:r>
            <w:proofErr w:type="spellStart"/>
            <w:r w:rsidRPr="001D75F0">
              <w:rPr>
                <w:rFonts w:ascii="Times New Roman" w:hAnsi="Times New Roman" w:cs="Times New Roman"/>
                <w:sz w:val="24"/>
                <w:szCs w:val="24"/>
              </w:rPr>
              <w:t>Волочанка</w:t>
            </w:r>
            <w:proofErr w:type="spellEnd"/>
            <w:r w:rsidRPr="001D75F0">
              <w:rPr>
                <w:rFonts w:ascii="Times New Roman" w:hAnsi="Times New Roman" w:cs="Times New Roman"/>
                <w:sz w:val="24"/>
                <w:szCs w:val="24"/>
              </w:rPr>
              <w:t xml:space="preserve">, Караул, Носок, </w:t>
            </w:r>
            <w:proofErr w:type="spellStart"/>
            <w:r w:rsidRPr="001D75F0">
              <w:rPr>
                <w:rFonts w:ascii="Times New Roman" w:hAnsi="Times New Roman" w:cs="Times New Roman"/>
                <w:sz w:val="24"/>
                <w:szCs w:val="24"/>
              </w:rPr>
              <w:t>Тухард</w:t>
            </w:r>
            <w:proofErr w:type="spellEnd"/>
            <w:r w:rsidRPr="001D75F0">
              <w:rPr>
                <w:rFonts w:ascii="Times New Roman" w:hAnsi="Times New Roman" w:cs="Times New Roman"/>
                <w:sz w:val="24"/>
                <w:szCs w:val="24"/>
              </w:rPr>
              <w:t xml:space="preserve">, Кресты, </w:t>
            </w:r>
            <w:proofErr w:type="spellStart"/>
            <w:r w:rsidRPr="001D75F0">
              <w:rPr>
                <w:rFonts w:ascii="Times New Roman" w:hAnsi="Times New Roman" w:cs="Times New Roman"/>
                <w:sz w:val="24"/>
                <w:szCs w:val="24"/>
              </w:rPr>
              <w:t>Катырык</w:t>
            </w:r>
            <w:proofErr w:type="spellEnd"/>
            <w:r w:rsidRPr="001D75F0">
              <w:rPr>
                <w:rFonts w:ascii="Times New Roman" w:hAnsi="Times New Roman" w:cs="Times New Roman"/>
                <w:sz w:val="24"/>
                <w:szCs w:val="24"/>
              </w:rPr>
              <w:t xml:space="preserve">, Новая, </w:t>
            </w:r>
            <w:proofErr w:type="spellStart"/>
            <w:r w:rsidRPr="001D75F0">
              <w:rPr>
                <w:rFonts w:ascii="Times New Roman" w:hAnsi="Times New Roman" w:cs="Times New Roman"/>
                <w:sz w:val="24"/>
                <w:szCs w:val="24"/>
              </w:rPr>
              <w:t>Хета</w:t>
            </w:r>
            <w:proofErr w:type="spellEnd"/>
            <w:r w:rsidRPr="001D75F0">
              <w:rPr>
                <w:rFonts w:ascii="Times New Roman" w:hAnsi="Times New Roman" w:cs="Times New Roman"/>
                <w:color w:val="000000"/>
                <w:sz w:val="24"/>
                <w:szCs w:val="24"/>
              </w:rPr>
              <w:t xml:space="preserve">, </w:t>
            </w:r>
            <w:proofErr w:type="spellStart"/>
            <w:r w:rsidRPr="001D75F0">
              <w:rPr>
                <w:rFonts w:ascii="Times New Roman" w:hAnsi="Times New Roman" w:cs="Times New Roman"/>
                <w:color w:val="000000"/>
                <w:sz w:val="24"/>
                <w:szCs w:val="24"/>
              </w:rPr>
              <w:t>Попигай</w:t>
            </w:r>
            <w:proofErr w:type="spellEnd"/>
            <w:r w:rsidRPr="001D75F0">
              <w:rPr>
                <w:rFonts w:ascii="Times New Roman" w:hAnsi="Times New Roman" w:cs="Times New Roman"/>
                <w:color w:val="000000"/>
                <w:sz w:val="24"/>
                <w:szCs w:val="24"/>
              </w:rPr>
              <w:t xml:space="preserve">, </w:t>
            </w:r>
            <w:proofErr w:type="spellStart"/>
            <w:r w:rsidRPr="001D75F0">
              <w:rPr>
                <w:rFonts w:ascii="Times New Roman" w:hAnsi="Times New Roman" w:cs="Times New Roman"/>
                <w:color w:val="000000"/>
                <w:sz w:val="24"/>
                <w:szCs w:val="24"/>
              </w:rPr>
              <w:t>Сындасско</w:t>
            </w:r>
            <w:proofErr w:type="spellEnd"/>
            <w:r w:rsidRPr="001D75F0">
              <w:rPr>
                <w:rFonts w:ascii="Times New Roman" w:hAnsi="Times New Roman" w:cs="Times New Roman"/>
                <w:color w:val="000000"/>
                <w:sz w:val="24"/>
                <w:szCs w:val="24"/>
              </w:rPr>
              <w:t xml:space="preserve">, </w:t>
            </w:r>
            <w:proofErr w:type="spellStart"/>
            <w:r w:rsidRPr="001D75F0">
              <w:rPr>
                <w:rFonts w:ascii="Times New Roman" w:hAnsi="Times New Roman" w:cs="Times New Roman"/>
                <w:color w:val="000000"/>
                <w:sz w:val="24"/>
                <w:szCs w:val="24"/>
              </w:rPr>
              <w:t>Жданиха</w:t>
            </w:r>
            <w:proofErr w:type="spellEnd"/>
            <w:r w:rsidRPr="001D75F0">
              <w:rPr>
                <w:rFonts w:ascii="Times New Roman" w:hAnsi="Times New Roman" w:cs="Times New Roman"/>
                <w:color w:val="000000"/>
                <w:sz w:val="24"/>
                <w:szCs w:val="24"/>
              </w:rPr>
              <w:t xml:space="preserve">, </w:t>
            </w:r>
            <w:proofErr w:type="spellStart"/>
            <w:r w:rsidRPr="001D75F0">
              <w:rPr>
                <w:rFonts w:ascii="Times New Roman" w:hAnsi="Times New Roman" w:cs="Times New Roman"/>
                <w:color w:val="000000"/>
                <w:sz w:val="24"/>
                <w:szCs w:val="24"/>
              </w:rPr>
              <w:t>Новорыбное</w:t>
            </w:r>
            <w:proofErr w:type="spellEnd"/>
          </w:p>
        </w:tc>
        <w:tc>
          <w:tcPr>
            <w:tcW w:w="1591" w:type="dxa"/>
            <w:vAlign w:val="center"/>
          </w:tcPr>
          <w:p w:rsidR="00D83A13" w:rsidRPr="001D75F0" w:rsidRDefault="00D83A13" w:rsidP="0050534F">
            <w:pPr>
              <w:spacing w:line="276" w:lineRule="auto"/>
              <w:jc w:val="center"/>
              <w:rPr>
                <w:rFonts w:ascii="Times New Roman" w:hAnsi="Times New Roman" w:cs="Times New Roman"/>
                <w:sz w:val="24"/>
                <w:szCs w:val="24"/>
              </w:rPr>
            </w:pPr>
            <w:r w:rsidRPr="001D75F0">
              <w:rPr>
                <w:rFonts w:ascii="Times New Roman" w:hAnsi="Times New Roman" w:cs="Times New Roman"/>
                <w:sz w:val="24"/>
                <w:szCs w:val="24"/>
              </w:rPr>
              <w:t>190 чел.</w:t>
            </w:r>
          </w:p>
        </w:tc>
        <w:tc>
          <w:tcPr>
            <w:tcW w:w="2188" w:type="dxa"/>
            <w:vAlign w:val="center"/>
          </w:tcPr>
          <w:p w:rsidR="00D83A13" w:rsidRPr="001D75F0" w:rsidRDefault="00D83A13" w:rsidP="0050534F">
            <w:pPr>
              <w:spacing w:line="276" w:lineRule="auto"/>
              <w:jc w:val="center"/>
              <w:rPr>
                <w:rFonts w:ascii="Times New Roman" w:hAnsi="Times New Roman" w:cs="Times New Roman"/>
                <w:sz w:val="24"/>
                <w:szCs w:val="24"/>
              </w:rPr>
            </w:pPr>
          </w:p>
        </w:tc>
      </w:tr>
      <w:tr w:rsidR="00D83A13" w:rsidRPr="00D83A13" w:rsidTr="0050534F">
        <w:trPr>
          <w:trHeight w:val="764"/>
        </w:trPr>
        <w:tc>
          <w:tcPr>
            <w:tcW w:w="5778" w:type="dxa"/>
          </w:tcPr>
          <w:p w:rsidR="00D83A13" w:rsidRPr="001D75F0" w:rsidRDefault="00D83A13" w:rsidP="0050534F">
            <w:pPr>
              <w:spacing w:line="276" w:lineRule="auto"/>
              <w:jc w:val="both"/>
              <w:rPr>
                <w:rFonts w:ascii="Times New Roman" w:hAnsi="Times New Roman" w:cs="Times New Roman"/>
                <w:sz w:val="24"/>
                <w:szCs w:val="24"/>
              </w:rPr>
            </w:pPr>
            <w:r w:rsidRPr="001D75F0">
              <w:rPr>
                <w:rFonts w:ascii="Times New Roman" w:hAnsi="Times New Roman" w:cs="Times New Roman"/>
                <w:sz w:val="24"/>
                <w:szCs w:val="24"/>
              </w:rPr>
              <w:t>ТМКОУ ДОД ДЮЦ «Центр туризма и творчества «Юниор»</w:t>
            </w:r>
          </w:p>
        </w:tc>
        <w:tc>
          <w:tcPr>
            <w:tcW w:w="1591" w:type="dxa"/>
            <w:vAlign w:val="center"/>
          </w:tcPr>
          <w:p w:rsidR="00D83A13" w:rsidRPr="001D75F0" w:rsidRDefault="00D83A13" w:rsidP="0050534F">
            <w:pPr>
              <w:spacing w:line="276" w:lineRule="auto"/>
              <w:jc w:val="center"/>
              <w:rPr>
                <w:rFonts w:ascii="Times New Roman" w:hAnsi="Times New Roman" w:cs="Times New Roman"/>
                <w:sz w:val="24"/>
                <w:szCs w:val="24"/>
              </w:rPr>
            </w:pPr>
          </w:p>
        </w:tc>
        <w:tc>
          <w:tcPr>
            <w:tcW w:w="2188" w:type="dxa"/>
            <w:vAlign w:val="center"/>
          </w:tcPr>
          <w:p w:rsidR="00D83A13" w:rsidRPr="001D75F0" w:rsidRDefault="00D83A13" w:rsidP="0050534F">
            <w:pPr>
              <w:spacing w:line="276" w:lineRule="auto"/>
              <w:jc w:val="center"/>
              <w:rPr>
                <w:rFonts w:ascii="Times New Roman" w:hAnsi="Times New Roman" w:cs="Times New Roman"/>
                <w:sz w:val="24"/>
                <w:szCs w:val="24"/>
              </w:rPr>
            </w:pPr>
            <w:r w:rsidRPr="001D75F0">
              <w:rPr>
                <w:rFonts w:ascii="Times New Roman" w:hAnsi="Times New Roman" w:cs="Times New Roman"/>
                <w:sz w:val="24"/>
                <w:szCs w:val="24"/>
              </w:rPr>
              <w:t>25 чел.</w:t>
            </w:r>
          </w:p>
        </w:tc>
      </w:tr>
      <w:tr w:rsidR="00D83A13" w:rsidRPr="00D83A13" w:rsidTr="0050534F">
        <w:trPr>
          <w:trHeight w:val="753"/>
        </w:trPr>
        <w:tc>
          <w:tcPr>
            <w:tcW w:w="5778" w:type="dxa"/>
          </w:tcPr>
          <w:p w:rsidR="00D83A13" w:rsidRPr="001D75F0" w:rsidRDefault="00D83A13" w:rsidP="0050534F">
            <w:pPr>
              <w:spacing w:line="276" w:lineRule="auto"/>
              <w:jc w:val="both"/>
              <w:rPr>
                <w:rFonts w:ascii="Times New Roman" w:hAnsi="Times New Roman" w:cs="Times New Roman"/>
                <w:sz w:val="24"/>
                <w:szCs w:val="24"/>
              </w:rPr>
            </w:pPr>
            <w:r w:rsidRPr="001D75F0">
              <w:rPr>
                <w:rFonts w:ascii="Times New Roman" w:hAnsi="Times New Roman" w:cs="Times New Roman"/>
                <w:sz w:val="24"/>
                <w:szCs w:val="24"/>
              </w:rPr>
              <w:t xml:space="preserve">ТМКОУ ДОД «ДЮСШ по национальным видам спорта им. А.Г. </w:t>
            </w:r>
            <w:proofErr w:type="spellStart"/>
            <w:r w:rsidRPr="001D75F0">
              <w:rPr>
                <w:rFonts w:ascii="Times New Roman" w:hAnsi="Times New Roman" w:cs="Times New Roman"/>
                <w:sz w:val="24"/>
                <w:szCs w:val="24"/>
              </w:rPr>
              <w:t>Кизима</w:t>
            </w:r>
            <w:proofErr w:type="spellEnd"/>
            <w:r w:rsidRPr="001D75F0">
              <w:rPr>
                <w:rFonts w:ascii="Times New Roman" w:hAnsi="Times New Roman" w:cs="Times New Roman"/>
                <w:sz w:val="24"/>
                <w:szCs w:val="24"/>
              </w:rPr>
              <w:t>»</w:t>
            </w:r>
          </w:p>
        </w:tc>
        <w:tc>
          <w:tcPr>
            <w:tcW w:w="1591" w:type="dxa"/>
            <w:vAlign w:val="center"/>
          </w:tcPr>
          <w:p w:rsidR="00D83A13" w:rsidRPr="001D75F0" w:rsidRDefault="00D83A13" w:rsidP="0050534F">
            <w:pPr>
              <w:spacing w:line="276" w:lineRule="auto"/>
              <w:jc w:val="center"/>
              <w:rPr>
                <w:rFonts w:ascii="Times New Roman" w:hAnsi="Times New Roman" w:cs="Times New Roman"/>
                <w:sz w:val="24"/>
                <w:szCs w:val="24"/>
                <w:highlight w:val="yellow"/>
              </w:rPr>
            </w:pPr>
          </w:p>
        </w:tc>
        <w:tc>
          <w:tcPr>
            <w:tcW w:w="2188" w:type="dxa"/>
            <w:vAlign w:val="center"/>
          </w:tcPr>
          <w:p w:rsidR="00D83A13" w:rsidRPr="001D75F0" w:rsidRDefault="00D83A13" w:rsidP="0050534F">
            <w:pPr>
              <w:spacing w:line="276" w:lineRule="auto"/>
              <w:jc w:val="center"/>
              <w:rPr>
                <w:rFonts w:ascii="Times New Roman" w:hAnsi="Times New Roman" w:cs="Times New Roman"/>
                <w:sz w:val="24"/>
                <w:szCs w:val="24"/>
              </w:rPr>
            </w:pPr>
            <w:r w:rsidRPr="001D75F0">
              <w:rPr>
                <w:rFonts w:ascii="Times New Roman" w:hAnsi="Times New Roman" w:cs="Times New Roman"/>
                <w:sz w:val="24"/>
                <w:szCs w:val="24"/>
              </w:rPr>
              <w:t>25 чел.</w:t>
            </w:r>
          </w:p>
        </w:tc>
      </w:tr>
    </w:tbl>
    <w:p w:rsidR="00D83A13" w:rsidRPr="00D83A13" w:rsidRDefault="00D83A13" w:rsidP="00D83A13">
      <w:pPr>
        <w:spacing w:after="0"/>
        <w:jc w:val="both"/>
        <w:rPr>
          <w:rFonts w:ascii="Times New Roman" w:hAnsi="Times New Roman" w:cs="Times New Roman"/>
          <w:sz w:val="28"/>
          <w:szCs w:val="28"/>
        </w:rPr>
      </w:pPr>
    </w:p>
    <w:p w:rsidR="00D83A13" w:rsidRPr="00690720" w:rsidRDefault="008D4FA0" w:rsidP="00756681">
      <w:pPr>
        <w:pStyle w:val="a4"/>
        <w:numPr>
          <w:ilvl w:val="0"/>
          <w:numId w:val="83"/>
        </w:numPr>
        <w:spacing w:after="0" w:line="240" w:lineRule="auto"/>
        <w:ind w:left="0" w:firstLine="360"/>
        <w:contextualSpacing/>
        <w:jc w:val="both"/>
        <w:rPr>
          <w:rFonts w:ascii="Times New Roman" w:hAnsi="Times New Roman" w:cs="Times New Roman"/>
          <w:sz w:val="28"/>
          <w:szCs w:val="28"/>
        </w:rPr>
      </w:pPr>
      <w:r w:rsidRPr="00690720">
        <w:rPr>
          <w:rFonts w:ascii="Times New Roman" w:hAnsi="Times New Roman" w:cs="Times New Roman"/>
          <w:sz w:val="28"/>
          <w:szCs w:val="28"/>
        </w:rPr>
        <w:t xml:space="preserve">Летние школы функционировали </w:t>
      </w:r>
      <w:r w:rsidR="00690720" w:rsidRPr="00690720">
        <w:rPr>
          <w:rFonts w:ascii="Times New Roman" w:hAnsi="Times New Roman" w:cs="Times New Roman"/>
          <w:sz w:val="28"/>
          <w:szCs w:val="28"/>
        </w:rPr>
        <w:t xml:space="preserve">в июне </w:t>
      </w:r>
      <w:proofErr w:type="gramStart"/>
      <w:r w:rsidRPr="00690720">
        <w:rPr>
          <w:rFonts w:ascii="Times New Roman" w:hAnsi="Times New Roman" w:cs="Times New Roman"/>
          <w:sz w:val="28"/>
          <w:szCs w:val="28"/>
        </w:rPr>
        <w:t xml:space="preserve">в </w:t>
      </w:r>
      <w:r w:rsidR="00D83A13" w:rsidRPr="00690720">
        <w:rPr>
          <w:rFonts w:ascii="Times New Roman" w:hAnsi="Times New Roman" w:cs="Times New Roman"/>
          <w:sz w:val="28"/>
          <w:szCs w:val="28"/>
        </w:rPr>
        <w:t xml:space="preserve"> 16</w:t>
      </w:r>
      <w:proofErr w:type="gramEnd"/>
      <w:r w:rsidR="00690720" w:rsidRPr="00690720">
        <w:rPr>
          <w:rFonts w:ascii="Times New Roman" w:hAnsi="Times New Roman" w:cs="Times New Roman"/>
          <w:sz w:val="28"/>
          <w:szCs w:val="28"/>
        </w:rPr>
        <w:t xml:space="preserve"> общеобразовательных организациях, в июле</w:t>
      </w:r>
      <w:r w:rsidR="00690720">
        <w:rPr>
          <w:rFonts w:ascii="Times New Roman" w:hAnsi="Times New Roman" w:cs="Times New Roman"/>
          <w:sz w:val="28"/>
          <w:szCs w:val="28"/>
        </w:rPr>
        <w:t xml:space="preserve"> </w:t>
      </w:r>
      <w:r w:rsidR="00690720" w:rsidRPr="00690720">
        <w:rPr>
          <w:rFonts w:ascii="Times New Roman" w:hAnsi="Times New Roman" w:cs="Times New Roman"/>
          <w:sz w:val="28"/>
          <w:szCs w:val="28"/>
        </w:rPr>
        <w:t>-  в пос. Носок.</w:t>
      </w:r>
      <w:r w:rsidR="00690720">
        <w:rPr>
          <w:rFonts w:ascii="Times New Roman" w:hAnsi="Times New Roman" w:cs="Times New Roman"/>
          <w:sz w:val="28"/>
          <w:szCs w:val="28"/>
        </w:rPr>
        <w:t xml:space="preserve"> </w:t>
      </w:r>
      <w:r w:rsidR="00D83A13" w:rsidRPr="00690720">
        <w:rPr>
          <w:rFonts w:ascii="Times New Roman" w:hAnsi="Times New Roman" w:cs="Times New Roman"/>
          <w:sz w:val="28"/>
          <w:szCs w:val="28"/>
        </w:rPr>
        <w:t xml:space="preserve"> </w:t>
      </w:r>
      <w:r w:rsidR="00690720">
        <w:rPr>
          <w:rFonts w:ascii="Times New Roman" w:hAnsi="Times New Roman" w:cs="Times New Roman"/>
          <w:sz w:val="28"/>
          <w:szCs w:val="28"/>
        </w:rPr>
        <w:t xml:space="preserve">В них отдохнули </w:t>
      </w:r>
      <w:r w:rsidR="00D83A13" w:rsidRPr="00690720">
        <w:rPr>
          <w:rFonts w:ascii="Times New Roman" w:hAnsi="Times New Roman" w:cs="Times New Roman"/>
          <w:sz w:val="28"/>
          <w:szCs w:val="28"/>
        </w:rPr>
        <w:t>448</w:t>
      </w:r>
      <w:r w:rsidR="00690720">
        <w:rPr>
          <w:rFonts w:ascii="Times New Roman" w:hAnsi="Times New Roman" w:cs="Times New Roman"/>
          <w:sz w:val="28"/>
          <w:szCs w:val="28"/>
        </w:rPr>
        <w:t xml:space="preserve"> </w:t>
      </w:r>
      <w:r w:rsidR="00D83A13" w:rsidRPr="00690720">
        <w:rPr>
          <w:rFonts w:ascii="Times New Roman" w:hAnsi="Times New Roman" w:cs="Times New Roman"/>
          <w:sz w:val="28"/>
          <w:szCs w:val="28"/>
        </w:rPr>
        <w:t>детей.</w:t>
      </w:r>
    </w:p>
    <w:p w:rsidR="00D83A13" w:rsidRPr="00D83A13" w:rsidRDefault="000E70F8" w:rsidP="00DE4F9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83A13" w:rsidRPr="00D83A13">
        <w:rPr>
          <w:rFonts w:ascii="Times New Roman" w:hAnsi="Times New Roman" w:cs="Times New Roman"/>
          <w:sz w:val="28"/>
          <w:szCs w:val="28"/>
        </w:rPr>
        <w:t>Программы деятельности л</w:t>
      </w:r>
      <w:r>
        <w:rPr>
          <w:rFonts w:ascii="Times New Roman" w:hAnsi="Times New Roman" w:cs="Times New Roman"/>
          <w:sz w:val="28"/>
          <w:szCs w:val="28"/>
        </w:rPr>
        <w:t xml:space="preserve">етних формирований для </w:t>
      </w:r>
      <w:proofErr w:type="gramStart"/>
      <w:r>
        <w:rPr>
          <w:rFonts w:ascii="Times New Roman" w:hAnsi="Times New Roman" w:cs="Times New Roman"/>
          <w:sz w:val="28"/>
          <w:szCs w:val="28"/>
        </w:rPr>
        <w:t xml:space="preserve">детей </w:t>
      </w:r>
      <w:r w:rsidR="00D83A13" w:rsidRPr="00D83A13">
        <w:rPr>
          <w:rFonts w:ascii="Times New Roman" w:hAnsi="Times New Roman" w:cs="Times New Roman"/>
          <w:sz w:val="28"/>
          <w:szCs w:val="28"/>
        </w:rPr>
        <w:t xml:space="preserve"> составлены</w:t>
      </w:r>
      <w:proofErr w:type="gramEnd"/>
      <w:r w:rsidR="00D83A13" w:rsidRPr="00D83A13">
        <w:rPr>
          <w:rFonts w:ascii="Times New Roman" w:hAnsi="Times New Roman" w:cs="Times New Roman"/>
          <w:sz w:val="28"/>
          <w:szCs w:val="28"/>
        </w:rPr>
        <w:t xml:space="preserve"> с учетом возрастных особенностей школьников. В летних формированиях были созданы условия для отдыха и развития детей, охраны жизни и укрепления здоровья детей, снижения заболеваемости и повышения выносливости детского организма, гармонического физического и духовно-нравственного развития. Все дети обеспечивались горячим питанием: в лагерях дневного пребывания и в летних школах – двухразовым, в профильных отрядах – одноразовым.</w:t>
      </w:r>
    </w:p>
    <w:p w:rsidR="00D83A13" w:rsidRPr="00D83A13" w:rsidRDefault="00D83A13" w:rsidP="00DE4F94">
      <w:pPr>
        <w:spacing w:after="0" w:line="240" w:lineRule="auto"/>
        <w:ind w:firstLine="360"/>
        <w:jc w:val="both"/>
        <w:rPr>
          <w:rFonts w:ascii="Times New Roman" w:hAnsi="Times New Roman" w:cs="Times New Roman"/>
          <w:sz w:val="28"/>
          <w:szCs w:val="28"/>
        </w:rPr>
      </w:pPr>
      <w:r w:rsidRPr="00D83A13">
        <w:rPr>
          <w:rFonts w:ascii="Times New Roman" w:hAnsi="Times New Roman" w:cs="Times New Roman"/>
          <w:sz w:val="28"/>
          <w:szCs w:val="28"/>
        </w:rPr>
        <w:t>Педагоги</w:t>
      </w:r>
      <w:r w:rsidR="000E70F8">
        <w:rPr>
          <w:rFonts w:ascii="Times New Roman" w:hAnsi="Times New Roman" w:cs="Times New Roman"/>
          <w:sz w:val="28"/>
          <w:szCs w:val="28"/>
        </w:rPr>
        <w:t xml:space="preserve"> </w:t>
      </w:r>
      <w:r w:rsidRPr="00D83A13">
        <w:rPr>
          <w:rFonts w:ascii="Times New Roman" w:hAnsi="Times New Roman" w:cs="Times New Roman"/>
          <w:sz w:val="28"/>
          <w:szCs w:val="28"/>
        </w:rPr>
        <w:t xml:space="preserve">учреждений дополнительного образования </w:t>
      </w:r>
      <w:r w:rsidRPr="00D83A13">
        <w:rPr>
          <w:rFonts w:ascii="Times New Roman" w:hAnsi="Times New Roman" w:cs="Times New Roman"/>
          <w:bCs/>
          <w:color w:val="000000"/>
          <w:sz w:val="28"/>
          <w:szCs w:val="28"/>
        </w:rPr>
        <w:t xml:space="preserve">ТМК ОУДО «ДЮЦТТ «Юниор» и ТМК ОУДО «ДЮСШ по национальным видам спорта им. </w:t>
      </w:r>
      <w:proofErr w:type="spellStart"/>
      <w:r w:rsidRPr="00D83A13">
        <w:rPr>
          <w:rFonts w:ascii="Times New Roman" w:hAnsi="Times New Roman" w:cs="Times New Roman"/>
          <w:bCs/>
          <w:color w:val="000000"/>
          <w:sz w:val="28"/>
          <w:szCs w:val="28"/>
        </w:rPr>
        <w:t>А.Кизима</w:t>
      </w:r>
      <w:proofErr w:type="spellEnd"/>
      <w:r w:rsidRPr="00D83A13">
        <w:rPr>
          <w:rFonts w:ascii="Times New Roman" w:hAnsi="Times New Roman" w:cs="Times New Roman"/>
          <w:bCs/>
          <w:color w:val="000000"/>
          <w:sz w:val="28"/>
          <w:szCs w:val="28"/>
        </w:rPr>
        <w:t xml:space="preserve">» </w:t>
      </w:r>
      <w:r w:rsidRPr="00D83A13">
        <w:rPr>
          <w:rFonts w:ascii="Times New Roman" w:hAnsi="Times New Roman" w:cs="Times New Roman"/>
          <w:sz w:val="28"/>
          <w:szCs w:val="28"/>
        </w:rPr>
        <w:t>обеспечивали детей, посещающих</w:t>
      </w:r>
      <w:r w:rsidR="000E70F8">
        <w:rPr>
          <w:rFonts w:ascii="Times New Roman" w:hAnsi="Times New Roman" w:cs="Times New Roman"/>
          <w:sz w:val="28"/>
          <w:szCs w:val="28"/>
        </w:rPr>
        <w:t xml:space="preserve"> </w:t>
      </w:r>
      <w:r w:rsidRPr="00D83A13">
        <w:rPr>
          <w:rFonts w:ascii="Times New Roman" w:hAnsi="Times New Roman" w:cs="Times New Roman"/>
          <w:sz w:val="28"/>
          <w:szCs w:val="28"/>
        </w:rPr>
        <w:t>летни</w:t>
      </w:r>
      <w:r w:rsidR="000E70F8">
        <w:rPr>
          <w:rFonts w:ascii="Times New Roman" w:hAnsi="Times New Roman" w:cs="Times New Roman"/>
          <w:sz w:val="28"/>
          <w:szCs w:val="28"/>
        </w:rPr>
        <w:t xml:space="preserve">е формирования в </w:t>
      </w:r>
      <w:proofErr w:type="spellStart"/>
      <w:r w:rsidR="000E70F8">
        <w:rPr>
          <w:rFonts w:ascii="Times New Roman" w:hAnsi="Times New Roman" w:cs="Times New Roman"/>
          <w:sz w:val="28"/>
          <w:szCs w:val="28"/>
        </w:rPr>
        <w:t>г.Дудинке</w:t>
      </w:r>
      <w:proofErr w:type="spellEnd"/>
      <w:r w:rsidRPr="00D83A13">
        <w:rPr>
          <w:rFonts w:ascii="Times New Roman" w:hAnsi="Times New Roman" w:cs="Times New Roman"/>
          <w:sz w:val="28"/>
          <w:szCs w:val="28"/>
        </w:rPr>
        <w:t>, различными мероприятиями творческой и спортивной направленности в течение всей смены. С детьми проводились соревнования, интеллектуальные игры, творческие состязания, мастер-классы и т.п.</w:t>
      </w:r>
    </w:p>
    <w:p w:rsidR="00D83A13" w:rsidRPr="00D83A13" w:rsidRDefault="00D83A13" w:rsidP="00DE4F94">
      <w:pPr>
        <w:spacing w:after="0" w:line="240" w:lineRule="auto"/>
        <w:ind w:left="-142" w:firstLine="709"/>
        <w:jc w:val="both"/>
        <w:rPr>
          <w:rFonts w:ascii="Times New Roman" w:hAnsi="Times New Roman" w:cs="Times New Roman"/>
          <w:sz w:val="28"/>
          <w:szCs w:val="28"/>
        </w:rPr>
      </w:pPr>
      <w:r w:rsidRPr="00D83A13">
        <w:rPr>
          <w:rFonts w:ascii="Times New Roman" w:hAnsi="Times New Roman" w:cs="Times New Roman"/>
          <w:sz w:val="28"/>
          <w:szCs w:val="28"/>
        </w:rPr>
        <w:t xml:space="preserve">Таким образом, </w:t>
      </w:r>
      <w:r w:rsidR="00270243">
        <w:rPr>
          <w:rFonts w:ascii="Times New Roman" w:hAnsi="Times New Roman" w:cs="Times New Roman"/>
          <w:sz w:val="28"/>
          <w:szCs w:val="28"/>
        </w:rPr>
        <w:t xml:space="preserve">процент охвата учащихся </w:t>
      </w:r>
      <w:r w:rsidRPr="00D83A13">
        <w:rPr>
          <w:rFonts w:ascii="Times New Roman" w:hAnsi="Times New Roman" w:cs="Times New Roman"/>
          <w:sz w:val="28"/>
          <w:szCs w:val="28"/>
        </w:rPr>
        <w:t>организованными формами летнего отдыха</w:t>
      </w:r>
      <w:r w:rsidR="00270243">
        <w:rPr>
          <w:rFonts w:ascii="Times New Roman" w:hAnsi="Times New Roman" w:cs="Times New Roman"/>
          <w:sz w:val="28"/>
          <w:szCs w:val="28"/>
        </w:rPr>
        <w:t xml:space="preserve"> в 2018 </w:t>
      </w:r>
      <w:proofErr w:type="gramStart"/>
      <w:r w:rsidR="00270243">
        <w:rPr>
          <w:rFonts w:ascii="Times New Roman" w:hAnsi="Times New Roman" w:cs="Times New Roman"/>
          <w:sz w:val="28"/>
          <w:szCs w:val="28"/>
        </w:rPr>
        <w:t>году  составил</w:t>
      </w:r>
      <w:proofErr w:type="gramEnd"/>
      <w:r w:rsidR="00270243" w:rsidRPr="00D83A13">
        <w:rPr>
          <w:rFonts w:ascii="Times New Roman" w:hAnsi="Times New Roman" w:cs="Times New Roman"/>
          <w:sz w:val="28"/>
          <w:szCs w:val="28"/>
        </w:rPr>
        <w:t xml:space="preserve"> 30,4 %</w:t>
      </w:r>
      <w:r w:rsidR="00270243">
        <w:rPr>
          <w:rFonts w:ascii="Times New Roman" w:hAnsi="Times New Roman" w:cs="Times New Roman"/>
          <w:sz w:val="28"/>
          <w:szCs w:val="28"/>
        </w:rPr>
        <w:t xml:space="preserve"> от   числа </w:t>
      </w:r>
      <w:r w:rsidR="00270243" w:rsidRPr="00D83A13">
        <w:rPr>
          <w:rFonts w:ascii="Times New Roman" w:hAnsi="Times New Roman" w:cs="Times New Roman"/>
          <w:sz w:val="28"/>
          <w:szCs w:val="28"/>
        </w:rPr>
        <w:t xml:space="preserve">учащихся, окончивших </w:t>
      </w:r>
      <w:r w:rsidR="00270243" w:rsidRPr="00D83A13">
        <w:rPr>
          <w:rFonts w:ascii="Times New Roman" w:hAnsi="Times New Roman" w:cs="Times New Roman"/>
          <w:sz w:val="28"/>
          <w:szCs w:val="28"/>
        </w:rPr>
        <w:lastRenderedPageBreak/>
        <w:t>1-10 классы</w:t>
      </w:r>
      <w:r w:rsidR="00270243">
        <w:rPr>
          <w:rFonts w:ascii="Times New Roman" w:hAnsi="Times New Roman" w:cs="Times New Roman"/>
          <w:sz w:val="28"/>
          <w:szCs w:val="28"/>
        </w:rPr>
        <w:t xml:space="preserve">, из них: </w:t>
      </w:r>
      <w:r w:rsidRPr="00D83A13">
        <w:rPr>
          <w:rFonts w:ascii="Times New Roman" w:hAnsi="Times New Roman" w:cs="Times New Roman"/>
          <w:sz w:val="28"/>
          <w:szCs w:val="28"/>
        </w:rPr>
        <w:t xml:space="preserve"> охват учащихся оздоровительными мероприятиями составил 719 человек (15,54%), мероприятиями организованного отдыха и занятости – 688 чел. (14,86%).</w:t>
      </w:r>
    </w:p>
    <w:p w:rsidR="00D83A13" w:rsidRPr="00D83A13" w:rsidRDefault="00D83A13" w:rsidP="00DE4F94">
      <w:pPr>
        <w:pStyle w:val="aff5"/>
        <w:spacing w:after="0" w:line="240" w:lineRule="auto"/>
        <w:ind w:firstLine="567"/>
        <w:jc w:val="both"/>
        <w:rPr>
          <w:rFonts w:ascii="Times New Roman" w:hAnsi="Times New Roman"/>
          <w:sz w:val="28"/>
          <w:szCs w:val="28"/>
          <w:lang w:val="ru-RU"/>
        </w:rPr>
      </w:pPr>
      <w:r w:rsidRPr="00D83A13">
        <w:rPr>
          <w:rFonts w:ascii="Times New Roman" w:hAnsi="Times New Roman"/>
          <w:sz w:val="28"/>
          <w:szCs w:val="28"/>
          <w:lang w:val="ru-RU"/>
        </w:rPr>
        <w:t>На организацию летнего отдыха школьников затрачено средств (по состоянию на 19.06.2018):</w:t>
      </w:r>
    </w:p>
    <w:p w:rsidR="00D83A13" w:rsidRPr="00D83A13" w:rsidRDefault="00D83A13" w:rsidP="00DE4F94">
      <w:pPr>
        <w:pStyle w:val="aff5"/>
        <w:spacing w:after="0" w:line="240" w:lineRule="auto"/>
        <w:jc w:val="both"/>
        <w:rPr>
          <w:rFonts w:ascii="Times New Roman" w:hAnsi="Times New Roman"/>
          <w:sz w:val="28"/>
          <w:szCs w:val="28"/>
          <w:lang w:val="ru-RU"/>
        </w:rPr>
      </w:pPr>
      <w:r w:rsidRPr="00D83A13">
        <w:rPr>
          <w:rFonts w:ascii="Times New Roman" w:hAnsi="Times New Roman"/>
          <w:sz w:val="28"/>
          <w:szCs w:val="28"/>
          <w:lang w:val="ru-RU"/>
        </w:rPr>
        <w:t>-из районного бюджета – более 16 млн. руб.;</w:t>
      </w:r>
    </w:p>
    <w:p w:rsidR="00D83A13" w:rsidRPr="00D83A13" w:rsidRDefault="00D83A13" w:rsidP="00DE4F94">
      <w:pPr>
        <w:pStyle w:val="aff5"/>
        <w:spacing w:after="0" w:line="240" w:lineRule="auto"/>
        <w:jc w:val="both"/>
        <w:rPr>
          <w:rFonts w:ascii="Times New Roman" w:hAnsi="Times New Roman"/>
          <w:sz w:val="28"/>
          <w:szCs w:val="28"/>
          <w:lang w:val="ru-RU"/>
        </w:rPr>
      </w:pPr>
      <w:r w:rsidRPr="00D83A13">
        <w:rPr>
          <w:rFonts w:ascii="Times New Roman" w:hAnsi="Times New Roman"/>
          <w:sz w:val="28"/>
          <w:szCs w:val="28"/>
          <w:lang w:val="ru-RU"/>
        </w:rPr>
        <w:t xml:space="preserve">- из краевого бюджета – более 1 </w:t>
      </w:r>
      <w:proofErr w:type="spellStart"/>
      <w:r w:rsidRPr="00D83A13">
        <w:rPr>
          <w:rFonts w:ascii="Times New Roman" w:hAnsi="Times New Roman"/>
          <w:sz w:val="28"/>
          <w:szCs w:val="28"/>
          <w:lang w:val="ru-RU"/>
        </w:rPr>
        <w:t>млн.руб</w:t>
      </w:r>
      <w:proofErr w:type="spellEnd"/>
      <w:r w:rsidRPr="00D83A13">
        <w:rPr>
          <w:rFonts w:ascii="Times New Roman" w:hAnsi="Times New Roman"/>
          <w:sz w:val="28"/>
          <w:szCs w:val="28"/>
          <w:lang w:val="ru-RU"/>
        </w:rPr>
        <w:t>.;</w:t>
      </w:r>
    </w:p>
    <w:p w:rsidR="00D83A13" w:rsidRDefault="00D83A13" w:rsidP="00DE4F94">
      <w:pPr>
        <w:pStyle w:val="aff5"/>
        <w:spacing w:after="0" w:line="240" w:lineRule="auto"/>
        <w:jc w:val="both"/>
        <w:rPr>
          <w:rFonts w:ascii="Times New Roman" w:hAnsi="Times New Roman"/>
          <w:sz w:val="28"/>
          <w:szCs w:val="28"/>
          <w:lang w:val="ru-RU"/>
        </w:rPr>
      </w:pPr>
      <w:r w:rsidRPr="00D83A13">
        <w:rPr>
          <w:rFonts w:ascii="Times New Roman" w:hAnsi="Times New Roman"/>
          <w:sz w:val="28"/>
          <w:szCs w:val="28"/>
          <w:lang w:val="ru-RU"/>
        </w:rPr>
        <w:t xml:space="preserve">-родительская плата за проезд детей в детский оздоровительный лагерь «Премьера» </w:t>
      </w:r>
      <w:r w:rsidR="00270243">
        <w:rPr>
          <w:rFonts w:ascii="Times New Roman" w:hAnsi="Times New Roman"/>
          <w:sz w:val="28"/>
          <w:szCs w:val="28"/>
          <w:lang w:val="ru-RU"/>
        </w:rPr>
        <w:t>(</w:t>
      </w:r>
      <w:proofErr w:type="spellStart"/>
      <w:r w:rsidRPr="00D83A13">
        <w:rPr>
          <w:rFonts w:ascii="Times New Roman" w:hAnsi="Times New Roman"/>
          <w:sz w:val="28"/>
          <w:szCs w:val="28"/>
          <w:lang w:val="ru-RU"/>
        </w:rPr>
        <w:t>г.Анапа</w:t>
      </w:r>
      <w:proofErr w:type="spellEnd"/>
      <w:r w:rsidR="00270243">
        <w:rPr>
          <w:rFonts w:ascii="Times New Roman" w:hAnsi="Times New Roman"/>
          <w:sz w:val="28"/>
          <w:szCs w:val="28"/>
          <w:lang w:val="ru-RU"/>
        </w:rPr>
        <w:t>)</w:t>
      </w:r>
      <w:r w:rsidRPr="00D83A13">
        <w:rPr>
          <w:rFonts w:ascii="Times New Roman" w:hAnsi="Times New Roman"/>
          <w:sz w:val="28"/>
          <w:szCs w:val="28"/>
          <w:lang w:val="ru-RU"/>
        </w:rPr>
        <w:t xml:space="preserve"> – более 12 млн. руб.(возмещение).</w:t>
      </w:r>
    </w:p>
    <w:p w:rsidR="005125AA" w:rsidRPr="00D83A13" w:rsidRDefault="005125AA" w:rsidP="00DE4F94">
      <w:pPr>
        <w:pStyle w:val="aff5"/>
        <w:spacing w:after="0" w:line="240" w:lineRule="auto"/>
        <w:jc w:val="both"/>
        <w:rPr>
          <w:rFonts w:ascii="Times New Roman" w:hAnsi="Times New Roman"/>
          <w:sz w:val="28"/>
          <w:szCs w:val="28"/>
          <w:lang w:val="ru-RU"/>
        </w:rPr>
      </w:pPr>
    </w:p>
    <w:p w:rsidR="008F4AAF" w:rsidRPr="005E6E83" w:rsidRDefault="00123B97" w:rsidP="005E7BE8">
      <w:pPr>
        <w:pStyle w:val="a4"/>
        <w:numPr>
          <w:ilvl w:val="1"/>
          <w:numId w:val="3"/>
        </w:numPr>
        <w:spacing w:after="0"/>
        <w:ind w:left="426"/>
        <w:contextualSpacing/>
        <w:jc w:val="center"/>
        <w:rPr>
          <w:rFonts w:ascii="Times New Roman" w:hAnsi="Times New Roman" w:cs="Times New Roman"/>
          <w:b/>
          <w:i/>
          <w:sz w:val="28"/>
          <w:szCs w:val="28"/>
        </w:rPr>
      </w:pPr>
      <w:proofErr w:type="spellStart"/>
      <w:r w:rsidRPr="005E6E83">
        <w:rPr>
          <w:rFonts w:ascii="Times New Roman" w:hAnsi="Times New Roman" w:cs="Times New Roman"/>
          <w:b/>
          <w:i/>
          <w:sz w:val="28"/>
          <w:szCs w:val="28"/>
        </w:rPr>
        <w:t>Этнообразование</w:t>
      </w:r>
      <w:proofErr w:type="spellEnd"/>
      <w:r w:rsidRPr="005E6E83">
        <w:rPr>
          <w:rFonts w:ascii="Times New Roman" w:hAnsi="Times New Roman" w:cs="Times New Roman"/>
          <w:b/>
          <w:i/>
          <w:sz w:val="28"/>
          <w:szCs w:val="28"/>
        </w:rPr>
        <w:t xml:space="preserve"> в Таймырском Долгано-Ненецком</w:t>
      </w:r>
    </w:p>
    <w:p w:rsidR="00FC0325" w:rsidRDefault="005E7BE8" w:rsidP="005E7BE8">
      <w:pPr>
        <w:pStyle w:val="a4"/>
        <w:spacing w:after="0"/>
        <w:ind w:left="426"/>
        <w:contextualSpacing/>
        <w:jc w:val="center"/>
        <w:rPr>
          <w:rFonts w:ascii="Times New Roman" w:hAnsi="Times New Roman" w:cs="Times New Roman"/>
          <w:b/>
          <w:i/>
          <w:sz w:val="28"/>
          <w:szCs w:val="28"/>
        </w:rPr>
      </w:pPr>
      <w:r w:rsidRPr="005E6E83">
        <w:rPr>
          <w:rFonts w:ascii="Times New Roman" w:hAnsi="Times New Roman" w:cs="Times New Roman"/>
          <w:b/>
          <w:i/>
          <w:sz w:val="28"/>
          <w:szCs w:val="28"/>
        </w:rPr>
        <w:t>муниципальном районе</w:t>
      </w:r>
    </w:p>
    <w:p w:rsidR="002E0BD7" w:rsidRPr="001A39C2" w:rsidRDefault="002E0BD7" w:rsidP="005E7BE8">
      <w:pPr>
        <w:pStyle w:val="a4"/>
        <w:spacing w:after="0"/>
        <w:ind w:left="426"/>
        <w:contextualSpacing/>
        <w:jc w:val="center"/>
        <w:rPr>
          <w:rFonts w:ascii="Times New Roman" w:hAnsi="Times New Roman" w:cs="Times New Roman"/>
          <w:b/>
          <w:i/>
          <w:sz w:val="28"/>
          <w:szCs w:val="28"/>
        </w:rPr>
      </w:pPr>
    </w:p>
    <w:p w:rsidR="00AE3C5C" w:rsidRPr="00AE3C5C" w:rsidRDefault="005E6E83" w:rsidP="005E6E83">
      <w:pPr>
        <w:pStyle w:val="ac"/>
        <w:jc w:val="both"/>
        <w:rPr>
          <w:rFonts w:ascii="Times New Roman" w:hAnsi="Times New Roman" w:cs="Times New Roman"/>
          <w:sz w:val="28"/>
          <w:szCs w:val="28"/>
          <w:highlight w:val="yellow"/>
        </w:rPr>
      </w:pPr>
      <w:r>
        <w:rPr>
          <w:rFonts w:ascii="Times New Roman" w:eastAsia="Arial Unicode MS" w:hAnsi="Times New Roman" w:cs="Times New Roman"/>
          <w:color w:val="000000"/>
          <w:sz w:val="28"/>
          <w:szCs w:val="28"/>
        </w:rPr>
        <w:tab/>
      </w:r>
      <w:r w:rsidR="00C011F9">
        <w:rPr>
          <w:rFonts w:ascii="Times New Roman" w:eastAsia="Arial Unicode MS" w:hAnsi="Times New Roman" w:cs="Times New Roman"/>
          <w:color w:val="000000"/>
          <w:sz w:val="28"/>
          <w:szCs w:val="28"/>
        </w:rPr>
        <w:t>Н</w:t>
      </w:r>
      <w:r w:rsidR="00C011F9" w:rsidRPr="00AE3C5C">
        <w:rPr>
          <w:rFonts w:ascii="Times New Roman" w:eastAsia="Arial Unicode MS" w:hAnsi="Times New Roman" w:cs="Times New Roman"/>
          <w:color w:val="000000"/>
          <w:sz w:val="28"/>
          <w:szCs w:val="28"/>
        </w:rPr>
        <w:t>а протяжении последних лет</w:t>
      </w:r>
      <w:r w:rsidR="00C011F9">
        <w:rPr>
          <w:rFonts w:ascii="Times New Roman" w:eastAsia="Arial Unicode MS" w:hAnsi="Times New Roman" w:cs="Times New Roman"/>
          <w:color w:val="000000"/>
          <w:sz w:val="28"/>
          <w:szCs w:val="28"/>
        </w:rPr>
        <w:t xml:space="preserve"> важными направлениями в развитии </w:t>
      </w:r>
      <w:r w:rsidR="00C011F9" w:rsidRPr="00AE3C5C">
        <w:rPr>
          <w:rFonts w:ascii="Times New Roman" w:eastAsia="Arial Unicode MS" w:hAnsi="Times New Roman" w:cs="Times New Roman"/>
          <w:color w:val="000000"/>
          <w:sz w:val="28"/>
          <w:szCs w:val="28"/>
        </w:rPr>
        <w:t xml:space="preserve"> </w:t>
      </w:r>
      <w:r w:rsidR="00AE3C5C" w:rsidRPr="00AE3C5C">
        <w:rPr>
          <w:rFonts w:ascii="Times New Roman" w:eastAsia="Arial Unicode MS" w:hAnsi="Times New Roman" w:cs="Times New Roman"/>
          <w:color w:val="000000"/>
          <w:sz w:val="28"/>
          <w:szCs w:val="28"/>
        </w:rPr>
        <w:t xml:space="preserve">  </w:t>
      </w:r>
      <w:r w:rsidR="00C011F9">
        <w:rPr>
          <w:rFonts w:ascii="Times New Roman" w:eastAsia="Arial Unicode MS" w:hAnsi="Times New Roman" w:cs="Times New Roman"/>
          <w:color w:val="000000"/>
          <w:sz w:val="28"/>
          <w:szCs w:val="28"/>
        </w:rPr>
        <w:t xml:space="preserve">этнического </w:t>
      </w:r>
      <w:proofErr w:type="gramStart"/>
      <w:r w:rsidR="00C011F9">
        <w:rPr>
          <w:rFonts w:ascii="Times New Roman" w:eastAsia="Arial Unicode MS" w:hAnsi="Times New Roman" w:cs="Times New Roman"/>
          <w:color w:val="000000"/>
          <w:sz w:val="28"/>
          <w:szCs w:val="28"/>
        </w:rPr>
        <w:t>образования  муниципального</w:t>
      </w:r>
      <w:proofErr w:type="gramEnd"/>
      <w:r w:rsidR="00C011F9">
        <w:rPr>
          <w:rFonts w:ascii="Times New Roman" w:eastAsia="Arial Unicode MS" w:hAnsi="Times New Roman" w:cs="Times New Roman"/>
          <w:color w:val="000000"/>
          <w:sz w:val="28"/>
          <w:szCs w:val="28"/>
        </w:rPr>
        <w:t xml:space="preserve"> района являются</w:t>
      </w:r>
      <w:r w:rsidR="00AE3C5C" w:rsidRPr="00AE3C5C">
        <w:rPr>
          <w:rFonts w:ascii="Times New Roman" w:eastAsia="Arial Unicode MS" w:hAnsi="Times New Roman" w:cs="Times New Roman"/>
          <w:color w:val="000000"/>
          <w:sz w:val="28"/>
          <w:szCs w:val="28"/>
        </w:rPr>
        <w:t xml:space="preserve">: </w:t>
      </w:r>
    </w:p>
    <w:p w:rsidR="00AE3C5C" w:rsidRPr="00AE3C5C" w:rsidRDefault="00C011F9" w:rsidP="007D78E2">
      <w:pPr>
        <w:pStyle w:val="ac"/>
        <w:numPr>
          <w:ilvl w:val="0"/>
          <w:numId w:val="61"/>
        </w:numPr>
        <w:jc w:val="both"/>
        <w:rPr>
          <w:rFonts w:ascii="Times New Roman" w:hAnsi="Times New Roman" w:cs="Times New Roman"/>
          <w:sz w:val="28"/>
          <w:szCs w:val="28"/>
        </w:rPr>
      </w:pPr>
      <w:r>
        <w:rPr>
          <w:rFonts w:ascii="Times New Roman" w:hAnsi="Times New Roman" w:cs="Times New Roman"/>
          <w:sz w:val="28"/>
          <w:szCs w:val="28"/>
        </w:rPr>
        <w:t>эффективная п</w:t>
      </w:r>
      <w:r w:rsidR="00AE3C5C" w:rsidRPr="00AE3C5C">
        <w:rPr>
          <w:rFonts w:ascii="Times New Roman" w:hAnsi="Times New Roman" w:cs="Times New Roman"/>
          <w:sz w:val="28"/>
          <w:szCs w:val="28"/>
        </w:rPr>
        <w:t xml:space="preserve">рофессиональная ориентация </w:t>
      </w:r>
      <w:r>
        <w:rPr>
          <w:rFonts w:ascii="Times New Roman" w:hAnsi="Times New Roman" w:cs="Times New Roman"/>
          <w:sz w:val="28"/>
          <w:szCs w:val="28"/>
        </w:rPr>
        <w:t xml:space="preserve">как </w:t>
      </w:r>
      <w:proofErr w:type="gramStart"/>
      <w:r>
        <w:rPr>
          <w:rFonts w:ascii="Times New Roman" w:hAnsi="Times New Roman" w:cs="Times New Roman"/>
          <w:sz w:val="28"/>
          <w:szCs w:val="28"/>
        </w:rPr>
        <w:t>залог  успешного</w:t>
      </w:r>
      <w:proofErr w:type="gramEnd"/>
      <w:r>
        <w:rPr>
          <w:rFonts w:ascii="Times New Roman" w:hAnsi="Times New Roman" w:cs="Times New Roman"/>
          <w:sz w:val="28"/>
          <w:szCs w:val="28"/>
        </w:rPr>
        <w:t xml:space="preserve"> профессионального самоопределения;</w:t>
      </w:r>
    </w:p>
    <w:p w:rsidR="00AE3C5C" w:rsidRPr="00AE3C5C" w:rsidRDefault="00C011F9" w:rsidP="007D78E2">
      <w:pPr>
        <w:pStyle w:val="ac"/>
        <w:numPr>
          <w:ilvl w:val="0"/>
          <w:numId w:val="61"/>
        </w:numPr>
        <w:jc w:val="both"/>
        <w:rPr>
          <w:rFonts w:ascii="Times New Roman" w:hAnsi="Times New Roman" w:cs="Times New Roman"/>
          <w:sz w:val="28"/>
          <w:szCs w:val="28"/>
        </w:rPr>
      </w:pPr>
      <w:r>
        <w:rPr>
          <w:rFonts w:ascii="Times New Roman" w:hAnsi="Times New Roman" w:cs="Times New Roman"/>
          <w:sz w:val="28"/>
          <w:szCs w:val="28"/>
        </w:rPr>
        <w:t>н</w:t>
      </w:r>
      <w:r w:rsidR="005E6E83" w:rsidRPr="00AE3C5C">
        <w:rPr>
          <w:rFonts w:ascii="Times New Roman" w:hAnsi="Times New Roman" w:cs="Times New Roman"/>
          <w:sz w:val="28"/>
          <w:szCs w:val="28"/>
        </w:rPr>
        <w:t>овые формы</w:t>
      </w:r>
      <w:r w:rsidR="00AE3C5C" w:rsidRPr="00AE3C5C">
        <w:rPr>
          <w:rFonts w:ascii="Times New Roman" w:hAnsi="Times New Roman" w:cs="Times New Roman"/>
          <w:sz w:val="28"/>
          <w:szCs w:val="28"/>
        </w:rPr>
        <w:t xml:space="preserve"> выстраивания этнокультурной концепции воспитательной работы</w:t>
      </w:r>
      <w:r>
        <w:rPr>
          <w:rFonts w:ascii="Times New Roman" w:hAnsi="Times New Roman" w:cs="Times New Roman"/>
          <w:sz w:val="28"/>
          <w:szCs w:val="28"/>
        </w:rPr>
        <w:t>;</w:t>
      </w:r>
    </w:p>
    <w:p w:rsidR="00AE3C5C" w:rsidRPr="00AE3C5C" w:rsidRDefault="00C011F9" w:rsidP="007D78E2">
      <w:pPr>
        <w:pStyle w:val="ac"/>
        <w:numPr>
          <w:ilvl w:val="0"/>
          <w:numId w:val="61"/>
        </w:numPr>
        <w:jc w:val="both"/>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с</w:t>
      </w:r>
      <w:r w:rsidR="00AE3C5C" w:rsidRPr="00AE3C5C">
        <w:rPr>
          <w:rFonts w:ascii="Times New Roman" w:eastAsia="Arial Unicode MS" w:hAnsi="Times New Roman" w:cs="Times New Roman"/>
          <w:bCs/>
          <w:color w:val="000000"/>
          <w:sz w:val="28"/>
          <w:szCs w:val="28"/>
        </w:rPr>
        <w:t>овершенствование мер по сохранению, изучению, развитию родного языка, традиций, культуры</w:t>
      </w:r>
      <w:r>
        <w:rPr>
          <w:rFonts w:ascii="Times New Roman" w:eastAsia="Arial Unicode MS" w:hAnsi="Times New Roman" w:cs="Times New Roman"/>
          <w:bCs/>
          <w:color w:val="000000"/>
          <w:sz w:val="28"/>
          <w:szCs w:val="28"/>
        </w:rPr>
        <w:t>;</w:t>
      </w:r>
    </w:p>
    <w:p w:rsidR="00AE3C5C" w:rsidRPr="00AE3C5C" w:rsidRDefault="00C011F9" w:rsidP="007D78E2">
      <w:pPr>
        <w:pStyle w:val="ac"/>
        <w:numPr>
          <w:ilvl w:val="0"/>
          <w:numId w:val="61"/>
        </w:numPr>
        <w:jc w:val="both"/>
        <w:rPr>
          <w:rFonts w:ascii="Times New Roman" w:eastAsia="Arial Unicode MS" w:hAnsi="Times New Roman" w:cs="Times New Roman"/>
          <w:bCs/>
          <w:color w:val="000000"/>
          <w:sz w:val="28"/>
          <w:szCs w:val="28"/>
        </w:rPr>
      </w:pPr>
      <w:r>
        <w:rPr>
          <w:rFonts w:ascii="Times New Roman" w:hAnsi="Times New Roman" w:cs="Times New Roman"/>
          <w:sz w:val="28"/>
          <w:szCs w:val="28"/>
        </w:rPr>
        <w:t xml:space="preserve"> изменение и создание</w:t>
      </w:r>
      <w:r w:rsidR="00AE3C5C" w:rsidRPr="00AE3C5C">
        <w:rPr>
          <w:rFonts w:ascii="Times New Roman" w:hAnsi="Times New Roman" w:cs="Times New Roman"/>
          <w:sz w:val="28"/>
          <w:szCs w:val="28"/>
        </w:rPr>
        <w:t xml:space="preserve"> новой образовательной среды</w:t>
      </w:r>
      <w:r w:rsidR="005E6E83">
        <w:rPr>
          <w:rFonts w:ascii="Times New Roman" w:hAnsi="Times New Roman" w:cs="Times New Roman"/>
          <w:sz w:val="28"/>
          <w:szCs w:val="28"/>
        </w:rPr>
        <w:t>.</w:t>
      </w:r>
    </w:p>
    <w:p w:rsidR="00AE3C5C" w:rsidRPr="00AE3C5C" w:rsidRDefault="00AE3C5C" w:rsidP="00AE3C5C">
      <w:pPr>
        <w:pStyle w:val="ConsPlusNormal"/>
        <w:widowControl/>
        <w:ind w:firstLine="540"/>
        <w:jc w:val="both"/>
        <w:rPr>
          <w:rFonts w:ascii="Times New Roman" w:hAnsi="Times New Roman" w:cs="Times New Roman"/>
          <w:sz w:val="28"/>
          <w:szCs w:val="28"/>
        </w:rPr>
      </w:pPr>
      <w:r w:rsidRPr="00AE3C5C">
        <w:rPr>
          <w:rFonts w:ascii="Times New Roman" w:hAnsi="Times New Roman" w:cs="Times New Roman"/>
          <w:sz w:val="28"/>
          <w:szCs w:val="28"/>
        </w:rPr>
        <w:t xml:space="preserve"> Задачи этнического образования до 2030 года:</w:t>
      </w:r>
    </w:p>
    <w:p w:rsidR="00AE3C5C" w:rsidRPr="00AE3C5C" w:rsidRDefault="00AE3C5C" w:rsidP="00AE3C5C">
      <w:pPr>
        <w:pStyle w:val="ConsPlusNormal"/>
        <w:widowControl/>
        <w:ind w:firstLine="540"/>
        <w:jc w:val="both"/>
        <w:rPr>
          <w:rFonts w:ascii="Times New Roman" w:hAnsi="Times New Roman" w:cs="Times New Roman"/>
          <w:sz w:val="28"/>
          <w:szCs w:val="28"/>
        </w:rPr>
      </w:pPr>
      <w:r w:rsidRPr="00AE3C5C">
        <w:rPr>
          <w:rFonts w:ascii="Times New Roman" w:hAnsi="Times New Roman" w:cs="Times New Roman"/>
          <w:sz w:val="28"/>
          <w:szCs w:val="28"/>
        </w:rPr>
        <w:t>- обеспечение качественного общего образования коренных малочисленных народов Севера</w:t>
      </w:r>
      <w:r w:rsidR="009A7E3C">
        <w:rPr>
          <w:rFonts w:ascii="Times New Roman" w:hAnsi="Times New Roman" w:cs="Times New Roman"/>
          <w:sz w:val="28"/>
          <w:szCs w:val="28"/>
        </w:rPr>
        <w:t xml:space="preserve">, в том числе </w:t>
      </w:r>
      <w:r w:rsidRPr="00AE3C5C">
        <w:rPr>
          <w:rFonts w:ascii="Times New Roman" w:hAnsi="Times New Roman" w:cs="Times New Roman"/>
          <w:sz w:val="28"/>
          <w:szCs w:val="28"/>
        </w:rPr>
        <w:t xml:space="preserve"> </w:t>
      </w:r>
      <w:r w:rsidR="005E6E83" w:rsidRPr="00AE3C5C">
        <w:rPr>
          <w:rFonts w:ascii="Times New Roman" w:hAnsi="Times New Roman" w:cs="Times New Roman"/>
          <w:sz w:val="28"/>
          <w:szCs w:val="28"/>
        </w:rPr>
        <w:t xml:space="preserve"> </w:t>
      </w:r>
      <w:r w:rsidR="005913E9">
        <w:rPr>
          <w:rFonts w:ascii="Times New Roman" w:hAnsi="Times New Roman" w:cs="Times New Roman"/>
          <w:sz w:val="28"/>
          <w:szCs w:val="28"/>
        </w:rPr>
        <w:t>изучение</w:t>
      </w:r>
      <w:r w:rsidRPr="00AE3C5C">
        <w:rPr>
          <w:rFonts w:ascii="Times New Roman" w:hAnsi="Times New Roman" w:cs="Times New Roman"/>
          <w:sz w:val="28"/>
          <w:szCs w:val="28"/>
        </w:rPr>
        <w:t xml:space="preserve"> родн</w:t>
      </w:r>
      <w:r w:rsidR="005913E9">
        <w:rPr>
          <w:rFonts w:ascii="Times New Roman" w:hAnsi="Times New Roman" w:cs="Times New Roman"/>
          <w:sz w:val="28"/>
          <w:szCs w:val="28"/>
        </w:rPr>
        <w:t>ых</w:t>
      </w:r>
      <w:r w:rsidRPr="00AE3C5C">
        <w:rPr>
          <w:rFonts w:ascii="Times New Roman" w:hAnsi="Times New Roman" w:cs="Times New Roman"/>
          <w:sz w:val="28"/>
          <w:szCs w:val="28"/>
        </w:rPr>
        <w:t xml:space="preserve"> </w:t>
      </w:r>
      <w:r w:rsidR="005913E9">
        <w:rPr>
          <w:rFonts w:ascii="Times New Roman" w:hAnsi="Times New Roman" w:cs="Times New Roman"/>
          <w:sz w:val="28"/>
          <w:szCs w:val="28"/>
        </w:rPr>
        <w:t>языков</w:t>
      </w:r>
      <w:r w:rsidR="009A7E3C">
        <w:rPr>
          <w:rFonts w:ascii="Times New Roman" w:hAnsi="Times New Roman" w:cs="Times New Roman"/>
          <w:sz w:val="28"/>
          <w:szCs w:val="28"/>
        </w:rPr>
        <w:t>;</w:t>
      </w:r>
      <w:r w:rsidR="005E6E83" w:rsidRPr="00AE3C5C">
        <w:rPr>
          <w:rFonts w:ascii="Times New Roman" w:hAnsi="Times New Roman" w:cs="Times New Roman"/>
          <w:sz w:val="28"/>
          <w:szCs w:val="28"/>
        </w:rPr>
        <w:t xml:space="preserve"> формирование</w:t>
      </w:r>
      <w:r w:rsidRPr="00AE3C5C">
        <w:rPr>
          <w:rFonts w:ascii="Times New Roman" w:hAnsi="Times New Roman" w:cs="Times New Roman"/>
          <w:sz w:val="28"/>
          <w:szCs w:val="28"/>
        </w:rPr>
        <w:t xml:space="preserve"> личности с высоким творческим </w:t>
      </w:r>
      <w:r w:rsidR="005E6E83" w:rsidRPr="00AE3C5C">
        <w:rPr>
          <w:rFonts w:ascii="Times New Roman" w:hAnsi="Times New Roman" w:cs="Times New Roman"/>
          <w:sz w:val="28"/>
          <w:szCs w:val="28"/>
        </w:rPr>
        <w:t>потенциалом, способной</w:t>
      </w:r>
      <w:r w:rsidRPr="00AE3C5C">
        <w:rPr>
          <w:rFonts w:ascii="Times New Roman" w:hAnsi="Times New Roman" w:cs="Times New Roman"/>
          <w:sz w:val="28"/>
          <w:szCs w:val="28"/>
        </w:rPr>
        <w:t xml:space="preserve"> сохранить культуру, национальные традиции;</w:t>
      </w:r>
    </w:p>
    <w:p w:rsidR="00AE3C5C" w:rsidRPr="00AE3C5C" w:rsidRDefault="00AE3C5C" w:rsidP="00AE3C5C">
      <w:pPr>
        <w:pStyle w:val="ConsPlusNormal"/>
        <w:widowControl/>
        <w:ind w:firstLine="540"/>
        <w:jc w:val="both"/>
        <w:rPr>
          <w:rFonts w:ascii="Times New Roman" w:hAnsi="Times New Roman" w:cs="Times New Roman"/>
          <w:sz w:val="28"/>
          <w:szCs w:val="28"/>
        </w:rPr>
      </w:pPr>
      <w:r w:rsidRPr="00AE3C5C">
        <w:rPr>
          <w:rFonts w:ascii="Times New Roman" w:hAnsi="Times New Roman" w:cs="Times New Roman"/>
          <w:sz w:val="28"/>
          <w:szCs w:val="28"/>
        </w:rPr>
        <w:t>- поддержание интереса к традиционной культуре народов Севера и других национальных культур, содействие гармонизации межнациональных отношений посредством проведения праздников, фестивалей, конкурсов, обрядов;</w:t>
      </w:r>
    </w:p>
    <w:p w:rsidR="00AE3C5C" w:rsidRPr="00AE3C5C" w:rsidRDefault="00AE3C5C" w:rsidP="00AE3C5C">
      <w:pPr>
        <w:pStyle w:val="ConsPlusNormal"/>
        <w:widowControl/>
        <w:ind w:firstLine="540"/>
        <w:jc w:val="both"/>
        <w:rPr>
          <w:rFonts w:ascii="Times New Roman" w:hAnsi="Times New Roman" w:cs="Times New Roman"/>
          <w:sz w:val="28"/>
          <w:szCs w:val="28"/>
        </w:rPr>
      </w:pPr>
      <w:r w:rsidRPr="00AE3C5C">
        <w:rPr>
          <w:rFonts w:ascii="Times New Roman" w:hAnsi="Times New Roman" w:cs="Times New Roman"/>
          <w:sz w:val="28"/>
          <w:szCs w:val="28"/>
        </w:rPr>
        <w:t>-расширение возможности повышения уровня образования, профессиональной подготовки и переподготовки национальных кадров.</w:t>
      </w:r>
    </w:p>
    <w:p w:rsidR="00AE3C5C" w:rsidRPr="00AE3C5C" w:rsidRDefault="00AE3C5C" w:rsidP="00AE3C5C">
      <w:pPr>
        <w:pStyle w:val="a4"/>
        <w:spacing w:after="0" w:line="240" w:lineRule="auto"/>
        <w:jc w:val="both"/>
        <w:rPr>
          <w:rFonts w:ascii="Times New Roman" w:hAnsi="Times New Roman" w:cs="Times New Roman"/>
          <w:sz w:val="28"/>
          <w:szCs w:val="28"/>
        </w:rPr>
      </w:pPr>
    </w:p>
    <w:p w:rsidR="00AE3C5C" w:rsidRPr="00AE3C5C" w:rsidRDefault="00AE3C5C" w:rsidP="00AE3C5C">
      <w:pPr>
        <w:widowControl w:val="0"/>
        <w:spacing w:after="0" w:line="240" w:lineRule="auto"/>
        <w:ind w:firstLine="708"/>
        <w:jc w:val="both"/>
        <w:rPr>
          <w:rFonts w:ascii="Times New Roman" w:hAnsi="Times New Roman" w:cs="Times New Roman"/>
          <w:bCs/>
          <w:color w:val="0070C0"/>
          <w:sz w:val="28"/>
          <w:szCs w:val="28"/>
        </w:rPr>
      </w:pPr>
      <w:r w:rsidRPr="00AE3C5C">
        <w:rPr>
          <w:rFonts w:ascii="Times New Roman" w:eastAsia="Arial Unicode MS" w:hAnsi="Times New Roman" w:cs="Times New Roman"/>
          <w:color w:val="000000"/>
          <w:sz w:val="28"/>
          <w:szCs w:val="28"/>
        </w:rPr>
        <w:t xml:space="preserve">     </w:t>
      </w:r>
      <w:r w:rsidRPr="00AE3C5C">
        <w:rPr>
          <w:rFonts w:ascii="Times New Roman" w:hAnsi="Times New Roman" w:cs="Times New Roman"/>
          <w:kern w:val="24"/>
          <w:sz w:val="28"/>
          <w:szCs w:val="28"/>
        </w:rPr>
        <w:t xml:space="preserve">Численность коренных малочисленных народов Севера (по данным Всероссийской переписи населения 2010 года) составила 10 132 человека или 29,5% от общей численности населения, из них: </w:t>
      </w:r>
    </w:p>
    <w:p w:rsidR="00AE3C5C" w:rsidRPr="00CA08BA" w:rsidRDefault="00AE3C5C" w:rsidP="00756681">
      <w:pPr>
        <w:pStyle w:val="a4"/>
        <w:widowControl w:val="0"/>
        <w:numPr>
          <w:ilvl w:val="0"/>
          <w:numId w:val="102"/>
        </w:numPr>
        <w:spacing w:after="0" w:line="240" w:lineRule="auto"/>
        <w:jc w:val="both"/>
        <w:rPr>
          <w:rFonts w:ascii="Times New Roman" w:hAnsi="Times New Roman" w:cs="Times New Roman"/>
          <w:sz w:val="28"/>
          <w:szCs w:val="28"/>
        </w:rPr>
      </w:pPr>
      <w:r w:rsidRPr="00CA08BA">
        <w:rPr>
          <w:rFonts w:ascii="Times New Roman" w:hAnsi="Times New Roman" w:cs="Times New Roman"/>
          <w:sz w:val="28"/>
          <w:szCs w:val="28"/>
        </w:rPr>
        <w:t> </w:t>
      </w:r>
      <w:r w:rsidRPr="00CA08BA">
        <w:rPr>
          <w:rFonts w:ascii="Times New Roman" w:hAnsi="Times New Roman" w:cs="Times New Roman"/>
          <w:kern w:val="24"/>
          <w:sz w:val="28"/>
          <w:szCs w:val="28"/>
        </w:rPr>
        <w:t>долганы - 5 393 чел.;</w:t>
      </w:r>
    </w:p>
    <w:p w:rsidR="00AE3C5C" w:rsidRPr="00CA08BA" w:rsidRDefault="00AE3C5C" w:rsidP="00756681">
      <w:pPr>
        <w:pStyle w:val="a4"/>
        <w:widowControl w:val="0"/>
        <w:numPr>
          <w:ilvl w:val="0"/>
          <w:numId w:val="102"/>
        </w:numPr>
        <w:spacing w:after="0" w:line="240" w:lineRule="auto"/>
        <w:jc w:val="both"/>
        <w:rPr>
          <w:rFonts w:ascii="Times New Roman" w:hAnsi="Times New Roman" w:cs="Times New Roman"/>
          <w:sz w:val="28"/>
          <w:szCs w:val="28"/>
        </w:rPr>
      </w:pPr>
      <w:r w:rsidRPr="00CA08BA">
        <w:rPr>
          <w:rFonts w:ascii="Times New Roman" w:hAnsi="Times New Roman" w:cs="Times New Roman"/>
          <w:sz w:val="28"/>
          <w:szCs w:val="28"/>
        </w:rPr>
        <w:t> </w:t>
      </w:r>
      <w:r w:rsidRPr="00CA08BA">
        <w:rPr>
          <w:rFonts w:ascii="Times New Roman" w:hAnsi="Times New Roman" w:cs="Times New Roman"/>
          <w:kern w:val="24"/>
          <w:sz w:val="28"/>
          <w:szCs w:val="28"/>
        </w:rPr>
        <w:t xml:space="preserve">ненцы - 3 494 чел.; </w:t>
      </w:r>
    </w:p>
    <w:p w:rsidR="00AE3C5C" w:rsidRPr="00CA08BA" w:rsidRDefault="00AE3C5C" w:rsidP="00756681">
      <w:pPr>
        <w:pStyle w:val="a4"/>
        <w:widowControl w:val="0"/>
        <w:numPr>
          <w:ilvl w:val="0"/>
          <w:numId w:val="102"/>
        </w:numPr>
        <w:spacing w:after="0" w:line="240" w:lineRule="auto"/>
        <w:jc w:val="both"/>
        <w:rPr>
          <w:rFonts w:ascii="Times New Roman" w:hAnsi="Times New Roman" w:cs="Times New Roman"/>
          <w:sz w:val="28"/>
          <w:szCs w:val="28"/>
        </w:rPr>
      </w:pPr>
      <w:r w:rsidRPr="00CA08BA">
        <w:rPr>
          <w:rFonts w:ascii="Times New Roman" w:hAnsi="Times New Roman" w:cs="Times New Roman"/>
          <w:sz w:val="28"/>
          <w:szCs w:val="28"/>
        </w:rPr>
        <w:t> </w:t>
      </w:r>
      <w:r w:rsidRPr="00CA08BA">
        <w:rPr>
          <w:rFonts w:ascii="Times New Roman" w:hAnsi="Times New Roman" w:cs="Times New Roman"/>
          <w:kern w:val="24"/>
          <w:sz w:val="28"/>
          <w:szCs w:val="28"/>
        </w:rPr>
        <w:t xml:space="preserve">нганасаны - 747 чел.; </w:t>
      </w:r>
    </w:p>
    <w:p w:rsidR="00AE3C5C" w:rsidRPr="00CA08BA" w:rsidRDefault="00AE3C5C" w:rsidP="00756681">
      <w:pPr>
        <w:pStyle w:val="a4"/>
        <w:widowControl w:val="0"/>
        <w:numPr>
          <w:ilvl w:val="0"/>
          <w:numId w:val="102"/>
        </w:numPr>
        <w:spacing w:after="0" w:line="240" w:lineRule="auto"/>
        <w:jc w:val="both"/>
        <w:rPr>
          <w:rFonts w:ascii="Times New Roman" w:hAnsi="Times New Roman" w:cs="Times New Roman"/>
          <w:sz w:val="28"/>
          <w:szCs w:val="28"/>
        </w:rPr>
      </w:pPr>
      <w:r w:rsidRPr="00CA08BA">
        <w:rPr>
          <w:rFonts w:ascii="Times New Roman" w:hAnsi="Times New Roman" w:cs="Times New Roman"/>
          <w:sz w:val="28"/>
          <w:szCs w:val="28"/>
        </w:rPr>
        <w:t> </w:t>
      </w:r>
      <w:r w:rsidRPr="00CA08BA">
        <w:rPr>
          <w:rFonts w:ascii="Times New Roman" w:hAnsi="Times New Roman" w:cs="Times New Roman"/>
          <w:kern w:val="24"/>
          <w:sz w:val="28"/>
          <w:szCs w:val="28"/>
        </w:rPr>
        <w:t xml:space="preserve">эвенки - 266 чел.; </w:t>
      </w:r>
    </w:p>
    <w:p w:rsidR="00AE3C5C" w:rsidRPr="00CA08BA" w:rsidRDefault="00AE3C5C" w:rsidP="00756681">
      <w:pPr>
        <w:pStyle w:val="a4"/>
        <w:widowControl w:val="0"/>
        <w:numPr>
          <w:ilvl w:val="0"/>
          <w:numId w:val="102"/>
        </w:numPr>
        <w:spacing w:after="0" w:line="240" w:lineRule="auto"/>
        <w:jc w:val="both"/>
        <w:rPr>
          <w:rFonts w:ascii="Times New Roman" w:hAnsi="Times New Roman" w:cs="Times New Roman"/>
          <w:sz w:val="28"/>
          <w:szCs w:val="28"/>
        </w:rPr>
      </w:pPr>
      <w:r w:rsidRPr="00CA08BA">
        <w:rPr>
          <w:rFonts w:ascii="Times New Roman" w:hAnsi="Times New Roman" w:cs="Times New Roman"/>
          <w:sz w:val="28"/>
          <w:szCs w:val="28"/>
        </w:rPr>
        <w:t> </w:t>
      </w:r>
      <w:proofErr w:type="spellStart"/>
      <w:r w:rsidRPr="00CA08BA">
        <w:rPr>
          <w:rFonts w:ascii="Times New Roman" w:hAnsi="Times New Roman" w:cs="Times New Roman"/>
          <w:kern w:val="24"/>
          <w:sz w:val="28"/>
          <w:szCs w:val="28"/>
        </w:rPr>
        <w:t>энцы</w:t>
      </w:r>
      <w:proofErr w:type="spellEnd"/>
      <w:r w:rsidRPr="00CA08BA">
        <w:rPr>
          <w:rFonts w:ascii="Times New Roman" w:hAnsi="Times New Roman" w:cs="Times New Roman"/>
          <w:kern w:val="24"/>
          <w:sz w:val="28"/>
          <w:szCs w:val="28"/>
        </w:rPr>
        <w:t xml:space="preserve"> - 204 чел.; </w:t>
      </w:r>
    </w:p>
    <w:p w:rsidR="00AE3C5C" w:rsidRPr="00E76B5C" w:rsidRDefault="00AE3C5C" w:rsidP="00756681">
      <w:pPr>
        <w:pStyle w:val="a4"/>
        <w:widowControl w:val="0"/>
        <w:numPr>
          <w:ilvl w:val="0"/>
          <w:numId w:val="102"/>
        </w:numPr>
        <w:spacing w:after="0" w:line="240" w:lineRule="auto"/>
        <w:jc w:val="both"/>
        <w:rPr>
          <w:rFonts w:ascii="Times New Roman" w:hAnsi="Times New Roman" w:cs="Times New Roman"/>
          <w:sz w:val="28"/>
          <w:szCs w:val="28"/>
        </w:rPr>
      </w:pPr>
      <w:r w:rsidRPr="00CA08BA">
        <w:rPr>
          <w:rFonts w:ascii="Times New Roman" w:hAnsi="Times New Roman" w:cs="Times New Roman"/>
          <w:sz w:val="28"/>
          <w:szCs w:val="28"/>
        </w:rPr>
        <w:t> </w:t>
      </w:r>
      <w:r w:rsidRPr="00047581">
        <w:rPr>
          <w:rFonts w:ascii="Times New Roman" w:hAnsi="Times New Roman" w:cs="Times New Roman"/>
          <w:iCs/>
          <w:kern w:val="24"/>
          <w:sz w:val="28"/>
          <w:szCs w:val="28"/>
        </w:rPr>
        <w:t>другие: кеты- 19 чел.</w:t>
      </w:r>
      <w:r w:rsidR="005E6E83" w:rsidRPr="00047581">
        <w:rPr>
          <w:rFonts w:ascii="Times New Roman" w:hAnsi="Times New Roman" w:cs="Times New Roman"/>
          <w:iCs/>
          <w:kern w:val="24"/>
          <w:sz w:val="28"/>
          <w:szCs w:val="28"/>
        </w:rPr>
        <w:t>; селькупы</w:t>
      </w:r>
      <w:r w:rsidRPr="00047581">
        <w:rPr>
          <w:rFonts w:ascii="Times New Roman" w:hAnsi="Times New Roman" w:cs="Times New Roman"/>
          <w:iCs/>
          <w:kern w:val="24"/>
          <w:sz w:val="28"/>
          <w:szCs w:val="28"/>
        </w:rPr>
        <w:t>- 9 чел</w:t>
      </w:r>
      <w:r w:rsidRPr="00CA08BA">
        <w:rPr>
          <w:rFonts w:ascii="Times New Roman" w:hAnsi="Times New Roman" w:cs="Times New Roman"/>
          <w:i/>
          <w:iCs/>
          <w:kern w:val="24"/>
          <w:sz w:val="28"/>
          <w:szCs w:val="28"/>
        </w:rPr>
        <w:t>.</w:t>
      </w:r>
    </w:p>
    <w:p w:rsidR="00E76B5C" w:rsidRPr="00E76B5C" w:rsidRDefault="00E76B5C" w:rsidP="00E76B5C">
      <w:pPr>
        <w:widowControl w:val="0"/>
        <w:spacing w:after="0" w:line="240" w:lineRule="auto"/>
        <w:rPr>
          <w:rFonts w:ascii="Times New Roman" w:hAnsi="Times New Roman" w:cs="Times New Roman"/>
          <w:sz w:val="28"/>
          <w:szCs w:val="28"/>
        </w:rPr>
      </w:pPr>
      <w:r w:rsidRPr="00E76B5C">
        <w:rPr>
          <w:rFonts w:ascii="Times New Roman" w:hAnsi="Times New Roman" w:cs="Times New Roman"/>
          <w:sz w:val="28"/>
          <w:szCs w:val="28"/>
        </w:rPr>
        <w:t> Изучение родных языков реализуется:</w:t>
      </w:r>
    </w:p>
    <w:p w:rsidR="00E76B5C" w:rsidRPr="000A3F0B" w:rsidRDefault="00E76B5C" w:rsidP="00756681">
      <w:pPr>
        <w:pStyle w:val="a4"/>
        <w:widowControl w:val="0"/>
        <w:numPr>
          <w:ilvl w:val="0"/>
          <w:numId w:val="103"/>
        </w:numPr>
        <w:spacing w:after="0" w:line="240" w:lineRule="auto"/>
        <w:jc w:val="both"/>
        <w:rPr>
          <w:rFonts w:ascii="Times New Roman" w:hAnsi="Times New Roman" w:cs="Times New Roman"/>
          <w:sz w:val="28"/>
          <w:szCs w:val="28"/>
        </w:rPr>
      </w:pPr>
      <w:r w:rsidRPr="000A3F0B">
        <w:rPr>
          <w:rFonts w:ascii="Times New Roman" w:hAnsi="Times New Roman" w:cs="Times New Roman"/>
          <w:sz w:val="28"/>
          <w:szCs w:val="28"/>
        </w:rPr>
        <w:t> в рамках учебного плана за счет часов части, формируемой участниками образовательного процесса (ФГОС);</w:t>
      </w:r>
    </w:p>
    <w:p w:rsidR="00E76B5C" w:rsidRPr="000A3F0B" w:rsidRDefault="00E76B5C" w:rsidP="00756681">
      <w:pPr>
        <w:pStyle w:val="a4"/>
        <w:widowControl w:val="0"/>
        <w:numPr>
          <w:ilvl w:val="0"/>
          <w:numId w:val="103"/>
        </w:numPr>
        <w:spacing w:after="0" w:line="240" w:lineRule="auto"/>
        <w:jc w:val="both"/>
        <w:rPr>
          <w:rFonts w:ascii="Times New Roman" w:hAnsi="Times New Roman" w:cs="Times New Roman"/>
          <w:sz w:val="28"/>
          <w:szCs w:val="28"/>
        </w:rPr>
      </w:pPr>
      <w:r w:rsidRPr="000A3F0B">
        <w:rPr>
          <w:rFonts w:ascii="Times New Roman" w:hAnsi="Times New Roman" w:cs="Times New Roman"/>
          <w:sz w:val="28"/>
          <w:szCs w:val="28"/>
        </w:rPr>
        <w:t> в рамках учебного плана за счет часов инвариантной части (ФГОС);</w:t>
      </w:r>
    </w:p>
    <w:p w:rsidR="00E76B5C" w:rsidRPr="000A3F0B" w:rsidRDefault="00E76B5C" w:rsidP="00756681">
      <w:pPr>
        <w:pStyle w:val="a4"/>
        <w:widowControl w:val="0"/>
        <w:numPr>
          <w:ilvl w:val="0"/>
          <w:numId w:val="103"/>
        </w:numPr>
        <w:spacing w:after="0" w:line="240" w:lineRule="auto"/>
        <w:jc w:val="both"/>
        <w:rPr>
          <w:rFonts w:ascii="Times New Roman" w:hAnsi="Times New Roman" w:cs="Times New Roman"/>
          <w:sz w:val="28"/>
          <w:szCs w:val="28"/>
        </w:rPr>
      </w:pPr>
      <w:r w:rsidRPr="000A3F0B">
        <w:rPr>
          <w:rFonts w:ascii="Times New Roman" w:hAnsi="Times New Roman" w:cs="Times New Roman"/>
          <w:sz w:val="28"/>
          <w:szCs w:val="28"/>
        </w:rPr>
        <w:t> в рамках часов внеурочной деятельности;</w:t>
      </w:r>
    </w:p>
    <w:p w:rsidR="00E76B5C" w:rsidRPr="000A3F0B" w:rsidRDefault="00E76B5C" w:rsidP="00756681">
      <w:pPr>
        <w:pStyle w:val="a4"/>
        <w:widowControl w:val="0"/>
        <w:numPr>
          <w:ilvl w:val="0"/>
          <w:numId w:val="103"/>
        </w:numPr>
        <w:spacing w:after="0" w:line="240" w:lineRule="auto"/>
        <w:jc w:val="both"/>
        <w:rPr>
          <w:rFonts w:ascii="Times New Roman" w:hAnsi="Times New Roman" w:cs="Times New Roman"/>
          <w:sz w:val="28"/>
          <w:szCs w:val="28"/>
        </w:rPr>
      </w:pPr>
      <w:r w:rsidRPr="000A3F0B">
        <w:rPr>
          <w:rFonts w:ascii="Times New Roman" w:hAnsi="Times New Roman" w:cs="Times New Roman"/>
          <w:sz w:val="28"/>
          <w:szCs w:val="28"/>
        </w:rPr>
        <w:lastRenderedPageBreak/>
        <w:t xml:space="preserve"> с привлечением </w:t>
      </w:r>
      <w:proofErr w:type="spellStart"/>
      <w:r w:rsidRPr="000A3F0B">
        <w:rPr>
          <w:rFonts w:ascii="Times New Roman" w:hAnsi="Times New Roman" w:cs="Times New Roman"/>
          <w:sz w:val="28"/>
          <w:szCs w:val="28"/>
        </w:rPr>
        <w:t>тьюторов</w:t>
      </w:r>
      <w:proofErr w:type="spellEnd"/>
      <w:r w:rsidRPr="000A3F0B">
        <w:rPr>
          <w:rFonts w:ascii="Times New Roman" w:hAnsi="Times New Roman" w:cs="Times New Roman"/>
          <w:sz w:val="28"/>
          <w:szCs w:val="28"/>
        </w:rPr>
        <w:t>, носителей языка.</w:t>
      </w:r>
    </w:p>
    <w:p w:rsidR="00AE3C5C" w:rsidRDefault="003C2870" w:rsidP="00AE3C5C">
      <w:pPr>
        <w:widowControl w:val="0"/>
        <w:spacing w:after="0" w:line="240" w:lineRule="auto"/>
        <w:ind w:firstLine="708"/>
        <w:jc w:val="both"/>
        <w:rPr>
          <w:rFonts w:ascii="Times New Roman" w:hAnsi="Times New Roman" w:cs="Times New Roman"/>
          <w:iCs/>
          <w:kern w:val="24"/>
          <w:sz w:val="28"/>
          <w:szCs w:val="28"/>
        </w:rPr>
      </w:pPr>
      <w:r>
        <w:rPr>
          <w:rFonts w:ascii="Times New Roman" w:hAnsi="Times New Roman" w:cs="Times New Roman"/>
          <w:iCs/>
          <w:kern w:val="24"/>
          <w:sz w:val="28"/>
          <w:szCs w:val="28"/>
        </w:rPr>
        <w:t>В</w:t>
      </w:r>
      <w:r w:rsidRPr="00047581">
        <w:rPr>
          <w:rFonts w:ascii="Times New Roman" w:hAnsi="Times New Roman" w:cs="Times New Roman"/>
          <w:iCs/>
          <w:kern w:val="24"/>
          <w:sz w:val="28"/>
          <w:szCs w:val="28"/>
        </w:rPr>
        <w:t xml:space="preserve"> 19 образовательных </w:t>
      </w:r>
      <w:proofErr w:type="gramStart"/>
      <w:r w:rsidRPr="00047581">
        <w:rPr>
          <w:rFonts w:ascii="Times New Roman" w:hAnsi="Times New Roman" w:cs="Times New Roman"/>
          <w:iCs/>
          <w:kern w:val="24"/>
          <w:sz w:val="28"/>
          <w:szCs w:val="28"/>
        </w:rPr>
        <w:t>организациях</w:t>
      </w:r>
      <w:r w:rsidR="00AE3C5C" w:rsidRPr="00047581">
        <w:rPr>
          <w:rFonts w:ascii="Times New Roman" w:hAnsi="Times New Roman" w:cs="Times New Roman"/>
          <w:iCs/>
          <w:kern w:val="24"/>
          <w:sz w:val="28"/>
          <w:szCs w:val="28"/>
        </w:rPr>
        <w:t xml:space="preserve"> </w:t>
      </w:r>
      <w:r>
        <w:rPr>
          <w:rFonts w:ascii="Times New Roman" w:hAnsi="Times New Roman" w:cs="Times New Roman"/>
          <w:iCs/>
          <w:kern w:val="24"/>
          <w:sz w:val="28"/>
          <w:szCs w:val="28"/>
        </w:rPr>
        <w:t xml:space="preserve"> родные</w:t>
      </w:r>
      <w:proofErr w:type="gramEnd"/>
      <w:r>
        <w:rPr>
          <w:rFonts w:ascii="Times New Roman" w:hAnsi="Times New Roman" w:cs="Times New Roman"/>
          <w:iCs/>
          <w:kern w:val="24"/>
          <w:sz w:val="28"/>
          <w:szCs w:val="28"/>
        </w:rPr>
        <w:t xml:space="preserve"> языки и  родная литература</w:t>
      </w:r>
      <w:r w:rsidR="00AE3C5C" w:rsidRPr="00047581">
        <w:rPr>
          <w:rFonts w:ascii="Times New Roman" w:hAnsi="Times New Roman" w:cs="Times New Roman"/>
          <w:iCs/>
          <w:kern w:val="24"/>
          <w:sz w:val="28"/>
          <w:szCs w:val="28"/>
        </w:rPr>
        <w:t xml:space="preserve">  </w:t>
      </w:r>
      <w:r>
        <w:rPr>
          <w:rFonts w:ascii="Times New Roman" w:hAnsi="Times New Roman" w:cs="Times New Roman"/>
          <w:iCs/>
          <w:kern w:val="24"/>
          <w:sz w:val="28"/>
          <w:szCs w:val="28"/>
        </w:rPr>
        <w:t xml:space="preserve">изучаются как  учебные предметы, так и </w:t>
      </w:r>
      <w:r w:rsidR="00E76B5C">
        <w:rPr>
          <w:rFonts w:ascii="Times New Roman" w:hAnsi="Times New Roman" w:cs="Times New Roman"/>
          <w:iCs/>
          <w:kern w:val="24"/>
          <w:sz w:val="28"/>
          <w:szCs w:val="28"/>
        </w:rPr>
        <w:t xml:space="preserve"> </w:t>
      </w:r>
      <w:r w:rsidR="00AE3C5C" w:rsidRPr="00047581">
        <w:rPr>
          <w:rFonts w:ascii="Times New Roman" w:hAnsi="Times New Roman" w:cs="Times New Roman"/>
          <w:iCs/>
          <w:kern w:val="24"/>
          <w:sz w:val="28"/>
          <w:szCs w:val="28"/>
        </w:rPr>
        <w:t xml:space="preserve"> через </w:t>
      </w:r>
      <w:r>
        <w:rPr>
          <w:rFonts w:ascii="Times New Roman" w:hAnsi="Times New Roman" w:cs="Times New Roman"/>
          <w:iCs/>
          <w:kern w:val="24"/>
          <w:sz w:val="28"/>
          <w:szCs w:val="28"/>
        </w:rPr>
        <w:t xml:space="preserve">часы </w:t>
      </w:r>
      <w:r w:rsidR="00AE3C5C" w:rsidRPr="00047581">
        <w:rPr>
          <w:rFonts w:ascii="Times New Roman" w:hAnsi="Times New Roman" w:cs="Times New Roman"/>
          <w:iCs/>
          <w:kern w:val="24"/>
          <w:sz w:val="28"/>
          <w:szCs w:val="28"/>
        </w:rPr>
        <w:t xml:space="preserve"> внеурочной деятельности</w:t>
      </w:r>
      <w:r>
        <w:rPr>
          <w:rFonts w:ascii="Times New Roman" w:hAnsi="Times New Roman" w:cs="Times New Roman"/>
          <w:iCs/>
          <w:kern w:val="24"/>
          <w:sz w:val="28"/>
          <w:szCs w:val="28"/>
        </w:rPr>
        <w:t>.</w:t>
      </w:r>
      <w:r w:rsidR="00AE3C5C" w:rsidRPr="00047581">
        <w:rPr>
          <w:rFonts w:ascii="Times New Roman" w:hAnsi="Times New Roman" w:cs="Times New Roman"/>
          <w:iCs/>
          <w:kern w:val="24"/>
          <w:sz w:val="28"/>
          <w:szCs w:val="28"/>
        </w:rPr>
        <w:t xml:space="preserve"> В 25 образовательных организациях ведутся предметы этнокультурного содержания и традиционной культуры коренных малочисленных народов Таймыра: с 1 по 4 классы пр</w:t>
      </w:r>
      <w:r w:rsidR="00E76B5C">
        <w:rPr>
          <w:rFonts w:ascii="Times New Roman" w:hAnsi="Times New Roman" w:cs="Times New Roman"/>
          <w:iCs/>
          <w:kern w:val="24"/>
          <w:sz w:val="28"/>
          <w:szCs w:val="28"/>
        </w:rPr>
        <w:t>еподается предмет «Уроки предков</w:t>
      </w:r>
      <w:r w:rsidR="003B2499">
        <w:rPr>
          <w:rFonts w:ascii="Times New Roman" w:hAnsi="Times New Roman" w:cs="Times New Roman"/>
          <w:iCs/>
          <w:kern w:val="24"/>
          <w:sz w:val="28"/>
          <w:szCs w:val="28"/>
        </w:rPr>
        <w:t xml:space="preserve">», с 5 по </w:t>
      </w:r>
      <w:r w:rsidR="00AE3C5C" w:rsidRPr="00047581">
        <w:rPr>
          <w:rFonts w:ascii="Times New Roman" w:hAnsi="Times New Roman" w:cs="Times New Roman"/>
          <w:iCs/>
          <w:kern w:val="24"/>
          <w:sz w:val="28"/>
          <w:szCs w:val="28"/>
        </w:rPr>
        <w:t>7</w:t>
      </w:r>
      <w:r w:rsidR="003B2499">
        <w:rPr>
          <w:rFonts w:ascii="Times New Roman" w:hAnsi="Times New Roman" w:cs="Times New Roman"/>
          <w:iCs/>
          <w:kern w:val="24"/>
          <w:sz w:val="28"/>
          <w:szCs w:val="28"/>
        </w:rPr>
        <w:t xml:space="preserve"> классы</w:t>
      </w:r>
      <w:r w:rsidR="00AE3C5C" w:rsidRPr="00047581">
        <w:rPr>
          <w:rFonts w:ascii="Times New Roman" w:hAnsi="Times New Roman" w:cs="Times New Roman"/>
          <w:iCs/>
          <w:kern w:val="24"/>
          <w:sz w:val="28"/>
          <w:szCs w:val="28"/>
        </w:rPr>
        <w:t xml:space="preserve"> – «Основы культуры малочисленных народов Таймыра.</w:t>
      </w:r>
    </w:p>
    <w:p w:rsidR="00BF7724" w:rsidRDefault="00BF7724" w:rsidP="00AE3C5C">
      <w:pPr>
        <w:widowControl w:val="0"/>
        <w:spacing w:after="0" w:line="240" w:lineRule="auto"/>
        <w:ind w:firstLine="708"/>
        <w:jc w:val="both"/>
        <w:rPr>
          <w:rFonts w:ascii="Times New Roman" w:hAnsi="Times New Roman" w:cs="Times New Roman"/>
          <w:iCs/>
          <w:kern w:val="24"/>
          <w:sz w:val="28"/>
          <w:szCs w:val="28"/>
        </w:rPr>
      </w:pPr>
    </w:p>
    <w:p w:rsidR="00BF7724" w:rsidRDefault="00BF7724" w:rsidP="00BF7724">
      <w:pPr>
        <w:widowControl w:val="0"/>
        <w:spacing w:after="0" w:line="240" w:lineRule="auto"/>
        <w:ind w:firstLine="708"/>
        <w:jc w:val="center"/>
        <w:rPr>
          <w:rFonts w:ascii="Times New Roman" w:hAnsi="Times New Roman" w:cs="Times New Roman"/>
          <w:iCs/>
          <w:kern w:val="24"/>
          <w:sz w:val="28"/>
          <w:szCs w:val="28"/>
        </w:rPr>
      </w:pPr>
      <w:r>
        <w:rPr>
          <w:rFonts w:ascii="Times New Roman" w:hAnsi="Times New Roman" w:cs="Times New Roman"/>
          <w:iCs/>
          <w:kern w:val="24"/>
          <w:sz w:val="28"/>
          <w:szCs w:val="28"/>
        </w:rPr>
        <w:t>Количество ОО, в которых изучают языки КМНТ</w:t>
      </w:r>
    </w:p>
    <w:p w:rsidR="00BF7724" w:rsidRDefault="00BF7724" w:rsidP="00AE3C5C">
      <w:pPr>
        <w:widowControl w:val="0"/>
        <w:spacing w:after="0" w:line="240" w:lineRule="auto"/>
        <w:ind w:firstLine="708"/>
        <w:jc w:val="both"/>
        <w:rPr>
          <w:rFonts w:ascii="Times New Roman" w:hAnsi="Times New Roman" w:cs="Times New Roman"/>
          <w:iCs/>
          <w:kern w:val="24"/>
          <w:sz w:val="28"/>
          <w:szCs w:val="28"/>
        </w:rPr>
      </w:pPr>
    </w:p>
    <w:tbl>
      <w:tblPr>
        <w:tblStyle w:val="a6"/>
        <w:tblW w:w="0" w:type="auto"/>
        <w:tblLook w:val="04A0" w:firstRow="1" w:lastRow="0" w:firstColumn="1" w:lastColumn="0" w:noHBand="0" w:noVBand="1"/>
      </w:tblPr>
      <w:tblGrid>
        <w:gridCol w:w="6062"/>
        <w:gridCol w:w="3510"/>
      </w:tblGrid>
      <w:tr w:rsidR="00BF7724" w:rsidTr="00BF7724">
        <w:tc>
          <w:tcPr>
            <w:tcW w:w="6062" w:type="dxa"/>
          </w:tcPr>
          <w:p w:rsidR="00BF7724" w:rsidRPr="00BF7724" w:rsidRDefault="00BF7724" w:rsidP="00BF7724">
            <w:pPr>
              <w:widowControl w:val="0"/>
              <w:jc w:val="center"/>
              <w:rPr>
                <w:rFonts w:ascii="Times New Roman" w:hAnsi="Times New Roman" w:cs="Times New Roman"/>
                <w:iCs/>
                <w:kern w:val="24"/>
                <w:sz w:val="24"/>
                <w:szCs w:val="24"/>
              </w:rPr>
            </w:pPr>
            <w:r w:rsidRPr="00BF7724">
              <w:rPr>
                <w:rFonts w:ascii="Times New Roman" w:hAnsi="Times New Roman" w:cs="Times New Roman"/>
                <w:iCs/>
                <w:kern w:val="24"/>
                <w:sz w:val="24"/>
                <w:szCs w:val="24"/>
              </w:rPr>
              <w:t>Учебный предмет</w:t>
            </w:r>
          </w:p>
        </w:tc>
        <w:tc>
          <w:tcPr>
            <w:tcW w:w="3510" w:type="dxa"/>
          </w:tcPr>
          <w:p w:rsidR="00BF7724" w:rsidRPr="00BF7724" w:rsidRDefault="00BF7724" w:rsidP="00BF7724">
            <w:pPr>
              <w:widowControl w:val="0"/>
              <w:jc w:val="center"/>
              <w:rPr>
                <w:rFonts w:ascii="Times New Roman" w:hAnsi="Times New Roman" w:cs="Times New Roman"/>
                <w:iCs/>
                <w:kern w:val="24"/>
                <w:sz w:val="24"/>
                <w:szCs w:val="24"/>
              </w:rPr>
            </w:pPr>
            <w:r w:rsidRPr="00BF7724">
              <w:rPr>
                <w:rFonts w:ascii="Times New Roman" w:hAnsi="Times New Roman" w:cs="Times New Roman"/>
                <w:iCs/>
                <w:kern w:val="24"/>
                <w:sz w:val="24"/>
                <w:szCs w:val="24"/>
              </w:rPr>
              <w:t>Количество ОО</w:t>
            </w:r>
          </w:p>
        </w:tc>
      </w:tr>
      <w:tr w:rsidR="00BF7724" w:rsidTr="00BF7724">
        <w:tc>
          <w:tcPr>
            <w:tcW w:w="6062" w:type="dxa"/>
          </w:tcPr>
          <w:p w:rsidR="00BF7724" w:rsidRPr="00BF7724" w:rsidRDefault="00BF7724" w:rsidP="00BF7724">
            <w:pPr>
              <w:widowControl w:val="0"/>
              <w:jc w:val="center"/>
              <w:rPr>
                <w:rFonts w:ascii="Times New Roman" w:hAnsi="Times New Roman" w:cs="Times New Roman"/>
                <w:iCs/>
                <w:kern w:val="24"/>
                <w:sz w:val="24"/>
                <w:szCs w:val="24"/>
              </w:rPr>
            </w:pPr>
            <w:proofErr w:type="spellStart"/>
            <w:r>
              <w:rPr>
                <w:rFonts w:ascii="Times New Roman" w:hAnsi="Times New Roman" w:cs="Times New Roman"/>
                <w:sz w:val="24"/>
                <w:szCs w:val="24"/>
              </w:rPr>
              <w:t>Д</w:t>
            </w:r>
            <w:r w:rsidRPr="00BF7724">
              <w:rPr>
                <w:rFonts w:ascii="Times New Roman" w:hAnsi="Times New Roman" w:cs="Times New Roman"/>
                <w:sz w:val="24"/>
                <w:szCs w:val="24"/>
              </w:rPr>
              <w:t>олганский</w:t>
            </w:r>
            <w:proofErr w:type="spellEnd"/>
            <w:r w:rsidRPr="00BF7724">
              <w:rPr>
                <w:rFonts w:ascii="Times New Roman" w:hAnsi="Times New Roman" w:cs="Times New Roman"/>
                <w:sz w:val="24"/>
                <w:szCs w:val="24"/>
              </w:rPr>
              <w:t xml:space="preserve"> язык и литература</w:t>
            </w:r>
          </w:p>
        </w:tc>
        <w:tc>
          <w:tcPr>
            <w:tcW w:w="3510" w:type="dxa"/>
          </w:tcPr>
          <w:p w:rsidR="00BF7724" w:rsidRPr="00BF7724" w:rsidRDefault="00BF7724" w:rsidP="00BF7724">
            <w:pPr>
              <w:widowControl w:val="0"/>
              <w:jc w:val="center"/>
              <w:rPr>
                <w:rFonts w:ascii="Times New Roman" w:hAnsi="Times New Roman" w:cs="Times New Roman"/>
                <w:iCs/>
                <w:kern w:val="24"/>
                <w:sz w:val="24"/>
                <w:szCs w:val="24"/>
              </w:rPr>
            </w:pPr>
            <w:r w:rsidRPr="00BF7724">
              <w:rPr>
                <w:rFonts w:ascii="Times New Roman" w:hAnsi="Times New Roman" w:cs="Times New Roman"/>
                <w:iCs/>
                <w:kern w:val="24"/>
                <w:sz w:val="24"/>
                <w:szCs w:val="24"/>
              </w:rPr>
              <w:t>13</w:t>
            </w:r>
          </w:p>
        </w:tc>
      </w:tr>
      <w:tr w:rsidR="00BF7724" w:rsidTr="00BF7724">
        <w:tc>
          <w:tcPr>
            <w:tcW w:w="6062" w:type="dxa"/>
          </w:tcPr>
          <w:p w:rsidR="00BF7724" w:rsidRPr="00BF7724" w:rsidRDefault="00BF7724" w:rsidP="00BF7724">
            <w:pPr>
              <w:widowControl w:val="0"/>
              <w:jc w:val="center"/>
              <w:rPr>
                <w:rFonts w:ascii="Times New Roman" w:hAnsi="Times New Roman" w:cs="Times New Roman"/>
                <w:iCs/>
                <w:kern w:val="24"/>
                <w:sz w:val="24"/>
                <w:szCs w:val="24"/>
              </w:rPr>
            </w:pPr>
            <w:r>
              <w:rPr>
                <w:rFonts w:ascii="Times New Roman" w:hAnsi="Times New Roman" w:cs="Times New Roman"/>
                <w:sz w:val="24"/>
                <w:szCs w:val="24"/>
              </w:rPr>
              <w:t>Н</w:t>
            </w:r>
            <w:r w:rsidRPr="00BF7724">
              <w:rPr>
                <w:rFonts w:ascii="Times New Roman" w:hAnsi="Times New Roman" w:cs="Times New Roman"/>
                <w:sz w:val="24"/>
                <w:szCs w:val="24"/>
              </w:rPr>
              <w:t>енецкий язык и литература</w:t>
            </w:r>
          </w:p>
        </w:tc>
        <w:tc>
          <w:tcPr>
            <w:tcW w:w="3510" w:type="dxa"/>
          </w:tcPr>
          <w:p w:rsidR="00BF7724" w:rsidRPr="00BF7724" w:rsidRDefault="00BF7724" w:rsidP="00BF7724">
            <w:pPr>
              <w:widowControl w:val="0"/>
              <w:jc w:val="center"/>
              <w:rPr>
                <w:rFonts w:ascii="Times New Roman" w:hAnsi="Times New Roman" w:cs="Times New Roman"/>
                <w:iCs/>
                <w:kern w:val="24"/>
                <w:sz w:val="24"/>
                <w:szCs w:val="24"/>
              </w:rPr>
            </w:pPr>
            <w:r w:rsidRPr="00BF7724">
              <w:rPr>
                <w:rFonts w:ascii="Times New Roman" w:hAnsi="Times New Roman" w:cs="Times New Roman"/>
                <w:iCs/>
                <w:kern w:val="24"/>
                <w:sz w:val="24"/>
                <w:szCs w:val="24"/>
              </w:rPr>
              <w:t>6</w:t>
            </w:r>
          </w:p>
        </w:tc>
      </w:tr>
      <w:tr w:rsidR="00BF7724" w:rsidTr="00BF7724">
        <w:tc>
          <w:tcPr>
            <w:tcW w:w="6062" w:type="dxa"/>
          </w:tcPr>
          <w:p w:rsidR="00BF7724" w:rsidRPr="00BF7724" w:rsidRDefault="00BF7724" w:rsidP="00BF7724">
            <w:pPr>
              <w:widowControl w:val="0"/>
              <w:jc w:val="center"/>
              <w:rPr>
                <w:rFonts w:ascii="Times New Roman" w:hAnsi="Times New Roman" w:cs="Times New Roman"/>
                <w:iCs/>
                <w:kern w:val="24"/>
                <w:sz w:val="24"/>
                <w:szCs w:val="24"/>
              </w:rPr>
            </w:pPr>
            <w:proofErr w:type="spellStart"/>
            <w:r>
              <w:rPr>
                <w:rFonts w:ascii="Times New Roman" w:hAnsi="Times New Roman" w:cs="Times New Roman"/>
                <w:sz w:val="24"/>
                <w:szCs w:val="24"/>
              </w:rPr>
              <w:t>Н</w:t>
            </w:r>
            <w:r w:rsidRPr="00BF7724">
              <w:rPr>
                <w:rFonts w:ascii="Times New Roman" w:hAnsi="Times New Roman" w:cs="Times New Roman"/>
                <w:sz w:val="24"/>
                <w:szCs w:val="24"/>
              </w:rPr>
              <w:t>ганасанский</w:t>
            </w:r>
            <w:proofErr w:type="spellEnd"/>
            <w:r w:rsidRPr="00BF7724">
              <w:rPr>
                <w:rFonts w:ascii="Times New Roman" w:hAnsi="Times New Roman" w:cs="Times New Roman"/>
                <w:sz w:val="24"/>
                <w:szCs w:val="24"/>
              </w:rPr>
              <w:t xml:space="preserve"> язык и литерат</w:t>
            </w:r>
            <w:r>
              <w:rPr>
                <w:rFonts w:ascii="Times New Roman" w:hAnsi="Times New Roman" w:cs="Times New Roman"/>
                <w:sz w:val="24"/>
                <w:szCs w:val="24"/>
              </w:rPr>
              <w:t>ура</w:t>
            </w:r>
          </w:p>
        </w:tc>
        <w:tc>
          <w:tcPr>
            <w:tcW w:w="3510" w:type="dxa"/>
          </w:tcPr>
          <w:p w:rsidR="00BF7724" w:rsidRPr="00BF7724" w:rsidRDefault="00BF7724" w:rsidP="00BF7724">
            <w:pPr>
              <w:widowControl w:val="0"/>
              <w:jc w:val="center"/>
              <w:rPr>
                <w:rFonts w:ascii="Times New Roman" w:hAnsi="Times New Roman" w:cs="Times New Roman"/>
                <w:iCs/>
                <w:kern w:val="24"/>
                <w:sz w:val="24"/>
                <w:szCs w:val="24"/>
              </w:rPr>
            </w:pPr>
            <w:r w:rsidRPr="00BF7724">
              <w:rPr>
                <w:rFonts w:ascii="Times New Roman" w:hAnsi="Times New Roman" w:cs="Times New Roman"/>
                <w:iCs/>
                <w:kern w:val="24"/>
                <w:sz w:val="24"/>
                <w:szCs w:val="24"/>
              </w:rPr>
              <w:t>2</w:t>
            </w:r>
          </w:p>
        </w:tc>
      </w:tr>
      <w:tr w:rsidR="00BF7724" w:rsidTr="00BF7724">
        <w:tc>
          <w:tcPr>
            <w:tcW w:w="6062" w:type="dxa"/>
          </w:tcPr>
          <w:p w:rsidR="00BF7724" w:rsidRPr="00BF7724" w:rsidRDefault="00BF7724" w:rsidP="00BF7724">
            <w:pPr>
              <w:widowControl w:val="0"/>
              <w:jc w:val="center"/>
              <w:rPr>
                <w:rFonts w:ascii="Times New Roman" w:hAnsi="Times New Roman" w:cs="Times New Roman"/>
                <w:iCs/>
                <w:kern w:val="24"/>
                <w:sz w:val="24"/>
                <w:szCs w:val="24"/>
              </w:rPr>
            </w:pPr>
            <w:proofErr w:type="spellStart"/>
            <w:r>
              <w:rPr>
                <w:rFonts w:ascii="Times New Roman" w:hAnsi="Times New Roman" w:cs="Times New Roman"/>
                <w:sz w:val="24"/>
                <w:szCs w:val="24"/>
              </w:rPr>
              <w:t>Э</w:t>
            </w:r>
            <w:r w:rsidRPr="00BF7724">
              <w:rPr>
                <w:rFonts w:ascii="Times New Roman" w:hAnsi="Times New Roman" w:cs="Times New Roman"/>
                <w:sz w:val="24"/>
                <w:szCs w:val="24"/>
              </w:rPr>
              <w:t>нецкий</w:t>
            </w:r>
            <w:proofErr w:type="spellEnd"/>
            <w:r w:rsidRPr="00BF7724">
              <w:rPr>
                <w:rFonts w:ascii="Times New Roman" w:hAnsi="Times New Roman" w:cs="Times New Roman"/>
                <w:sz w:val="24"/>
                <w:szCs w:val="24"/>
              </w:rPr>
              <w:t xml:space="preserve"> язык и литература</w:t>
            </w:r>
          </w:p>
        </w:tc>
        <w:tc>
          <w:tcPr>
            <w:tcW w:w="3510" w:type="dxa"/>
          </w:tcPr>
          <w:p w:rsidR="00BF7724" w:rsidRPr="00BF7724" w:rsidRDefault="00BF7724" w:rsidP="00BF7724">
            <w:pPr>
              <w:widowControl w:val="0"/>
              <w:jc w:val="center"/>
              <w:rPr>
                <w:rFonts w:ascii="Times New Roman" w:hAnsi="Times New Roman" w:cs="Times New Roman"/>
                <w:iCs/>
                <w:kern w:val="24"/>
                <w:sz w:val="24"/>
                <w:szCs w:val="24"/>
              </w:rPr>
            </w:pPr>
            <w:r w:rsidRPr="00BF7724">
              <w:rPr>
                <w:rFonts w:ascii="Times New Roman" w:hAnsi="Times New Roman" w:cs="Times New Roman"/>
                <w:iCs/>
                <w:kern w:val="24"/>
                <w:sz w:val="24"/>
                <w:szCs w:val="24"/>
              </w:rPr>
              <w:t>1</w:t>
            </w:r>
          </w:p>
        </w:tc>
      </w:tr>
    </w:tbl>
    <w:p w:rsidR="00BF7724" w:rsidRPr="00047581" w:rsidRDefault="00BF7724" w:rsidP="00AE3C5C">
      <w:pPr>
        <w:widowControl w:val="0"/>
        <w:spacing w:after="0" w:line="240" w:lineRule="auto"/>
        <w:ind w:firstLine="708"/>
        <w:jc w:val="both"/>
        <w:rPr>
          <w:rFonts w:ascii="Times New Roman" w:hAnsi="Times New Roman" w:cs="Times New Roman"/>
          <w:iCs/>
          <w:kern w:val="24"/>
          <w:sz w:val="28"/>
          <w:szCs w:val="28"/>
        </w:rPr>
      </w:pPr>
    </w:p>
    <w:p w:rsidR="00AE3C5C" w:rsidRPr="00AE3C5C" w:rsidRDefault="00AE3C5C" w:rsidP="003C2870">
      <w:pPr>
        <w:widowControl w:val="0"/>
        <w:spacing w:after="0" w:line="240" w:lineRule="auto"/>
        <w:rPr>
          <w:rFonts w:ascii="Times New Roman" w:hAnsi="Times New Roman" w:cs="Times New Roman"/>
          <w:sz w:val="28"/>
          <w:szCs w:val="28"/>
        </w:rPr>
      </w:pPr>
      <w:r w:rsidRPr="00AE3C5C">
        <w:rPr>
          <w:rFonts w:ascii="Times New Roman" w:hAnsi="Times New Roman" w:cs="Times New Roman"/>
          <w:sz w:val="28"/>
          <w:szCs w:val="28"/>
        </w:rPr>
        <w:t> </w:t>
      </w:r>
    </w:p>
    <w:p w:rsidR="00AE3C5C" w:rsidRPr="00AE3C5C" w:rsidRDefault="00AE3C5C" w:rsidP="00AE3C5C">
      <w:pPr>
        <w:widowControl w:val="0"/>
        <w:spacing w:after="0" w:line="240" w:lineRule="auto"/>
        <w:ind w:right="150" w:firstLine="567"/>
        <w:jc w:val="both"/>
        <w:rPr>
          <w:rFonts w:ascii="Times New Roman" w:hAnsi="Times New Roman" w:cs="Times New Roman"/>
          <w:sz w:val="28"/>
          <w:szCs w:val="28"/>
        </w:rPr>
      </w:pPr>
      <w:r w:rsidRPr="00AE3C5C">
        <w:rPr>
          <w:rFonts w:ascii="Times New Roman" w:hAnsi="Times New Roman" w:cs="Times New Roman"/>
          <w:sz w:val="28"/>
          <w:szCs w:val="28"/>
        </w:rPr>
        <w:t>В общей сложности изучение родного я</w:t>
      </w:r>
      <w:r w:rsidR="000561C5">
        <w:rPr>
          <w:rFonts w:ascii="Times New Roman" w:hAnsi="Times New Roman" w:cs="Times New Roman"/>
          <w:sz w:val="28"/>
          <w:szCs w:val="28"/>
        </w:rPr>
        <w:t>зыка организовано для 1460 учащихся</w:t>
      </w:r>
      <w:r w:rsidRPr="00AE3C5C">
        <w:rPr>
          <w:rFonts w:ascii="Times New Roman" w:hAnsi="Times New Roman" w:cs="Times New Roman"/>
          <w:sz w:val="28"/>
          <w:szCs w:val="28"/>
        </w:rPr>
        <w:t xml:space="preserve"> (ненецкий язык изучают - 661 человек, </w:t>
      </w:r>
      <w:proofErr w:type="spellStart"/>
      <w:r w:rsidRPr="00AE3C5C">
        <w:rPr>
          <w:rFonts w:ascii="Times New Roman" w:hAnsi="Times New Roman" w:cs="Times New Roman"/>
          <w:sz w:val="28"/>
          <w:szCs w:val="28"/>
        </w:rPr>
        <w:t>долганский</w:t>
      </w:r>
      <w:proofErr w:type="spellEnd"/>
      <w:r w:rsidRPr="00AE3C5C">
        <w:rPr>
          <w:rFonts w:ascii="Times New Roman" w:hAnsi="Times New Roman" w:cs="Times New Roman"/>
          <w:sz w:val="28"/>
          <w:szCs w:val="28"/>
        </w:rPr>
        <w:t xml:space="preserve"> - 704, </w:t>
      </w:r>
      <w:proofErr w:type="spellStart"/>
      <w:r w:rsidRPr="00AE3C5C">
        <w:rPr>
          <w:rFonts w:ascii="Times New Roman" w:hAnsi="Times New Roman" w:cs="Times New Roman"/>
          <w:sz w:val="28"/>
          <w:szCs w:val="28"/>
        </w:rPr>
        <w:t>нганасанский</w:t>
      </w:r>
      <w:proofErr w:type="spellEnd"/>
      <w:r w:rsidRPr="00AE3C5C">
        <w:rPr>
          <w:rFonts w:ascii="Times New Roman" w:hAnsi="Times New Roman" w:cs="Times New Roman"/>
          <w:sz w:val="28"/>
          <w:szCs w:val="28"/>
        </w:rPr>
        <w:t xml:space="preserve"> - 76, эвенкийский - 8, </w:t>
      </w:r>
      <w:proofErr w:type="spellStart"/>
      <w:r w:rsidRPr="00AE3C5C">
        <w:rPr>
          <w:rFonts w:ascii="Times New Roman" w:hAnsi="Times New Roman" w:cs="Times New Roman"/>
          <w:sz w:val="28"/>
          <w:szCs w:val="28"/>
        </w:rPr>
        <w:t>энецкий</w:t>
      </w:r>
      <w:proofErr w:type="spellEnd"/>
      <w:r w:rsidRPr="00AE3C5C">
        <w:rPr>
          <w:rFonts w:ascii="Times New Roman" w:hAnsi="Times New Roman" w:cs="Times New Roman"/>
          <w:sz w:val="28"/>
          <w:szCs w:val="28"/>
        </w:rPr>
        <w:t xml:space="preserve"> - 11).</w:t>
      </w:r>
    </w:p>
    <w:p w:rsidR="00AE3C5C" w:rsidRPr="00AE3C5C" w:rsidRDefault="000561C5" w:rsidP="00AE3C5C">
      <w:pPr>
        <w:widowControl w:val="0"/>
        <w:spacing w:after="0" w:line="240" w:lineRule="auto"/>
        <w:ind w:right="150"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школах  Таймыра</w:t>
      </w:r>
      <w:proofErr w:type="gramEnd"/>
      <w:r>
        <w:rPr>
          <w:rFonts w:ascii="Times New Roman" w:hAnsi="Times New Roman" w:cs="Times New Roman"/>
          <w:sz w:val="28"/>
          <w:szCs w:val="28"/>
        </w:rPr>
        <w:t xml:space="preserve">  преподают родные языки  51 педагог</w:t>
      </w:r>
      <w:r w:rsidR="00AE3C5C" w:rsidRPr="00AE3C5C">
        <w:rPr>
          <w:rFonts w:ascii="Times New Roman" w:hAnsi="Times New Roman" w:cs="Times New Roman"/>
          <w:sz w:val="28"/>
          <w:szCs w:val="28"/>
        </w:rPr>
        <w:t>:</w:t>
      </w:r>
    </w:p>
    <w:p w:rsidR="00AE3C5C" w:rsidRPr="000561C5" w:rsidRDefault="000561C5" w:rsidP="00756681">
      <w:pPr>
        <w:pStyle w:val="a4"/>
        <w:widowControl w:val="0"/>
        <w:numPr>
          <w:ilvl w:val="0"/>
          <w:numId w:val="104"/>
        </w:numPr>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w:t>
      </w:r>
      <w:r w:rsidR="00AE3C5C" w:rsidRPr="000561C5">
        <w:rPr>
          <w:rFonts w:ascii="Times New Roman" w:hAnsi="Times New Roman" w:cs="Times New Roman"/>
          <w:sz w:val="28"/>
          <w:szCs w:val="28"/>
        </w:rPr>
        <w:t xml:space="preserve"> ненецк</w:t>
      </w:r>
      <w:r>
        <w:rPr>
          <w:rFonts w:ascii="Times New Roman" w:hAnsi="Times New Roman" w:cs="Times New Roman"/>
          <w:sz w:val="28"/>
          <w:szCs w:val="28"/>
        </w:rPr>
        <w:t>ий язык</w:t>
      </w:r>
      <w:r w:rsidR="00AE3C5C" w:rsidRPr="000561C5">
        <w:rPr>
          <w:rFonts w:ascii="Times New Roman" w:hAnsi="Times New Roman" w:cs="Times New Roman"/>
          <w:sz w:val="28"/>
          <w:szCs w:val="28"/>
        </w:rPr>
        <w:t xml:space="preserve"> - 16 человек;</w:t>
      </w:r>
      <w:r w:rsidR="00AE3C5C" w:rsidRPr="000561C5">
        <w:rPr>
          <w:rFonts w:ascii="Times New Roman" w:hAnsi="Times New Roman" w:cs="Times New Roman"/>
          <w:sz w:val="28"/>
          <w:szCs w:val="28"/>
        </w:rPr>
        <w:tab/>
      </w:r>
    </w:p>
    <w:p w:rsidR="00AE3C5C" w:rsidRPr="000561C5" w:rsidRDefault="000561C5" w:rsidP="00756681">
      <w:pPr>
        <w:pStyle w:val="a4"/>
        <w:widowControl w:val="0"/>
        <w:numPr>
          <w:ilvl w:val="0"/>
          <w:numId w:val="104"/>
        </w:numPr>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w:t>
      </w:r>
      <w:r w:rsidR="00AE3C5C" w:rsidRPr="000561C5">
        <w:rPr>
          <w:rFonts w:ascii="Times New Roman" w:hAnsi="Times New Roman" w:cs="Times New Roman"/>
          <w:sz w:val="28"/>
          <w:szCs w:val="28"/>
        </w:rPr>
        <w:t xml:space="preserve"> </w:t>
      </w:r>
      <w:proofErr w:type="spellStart"/>
      <w:r w:rsidR="00AE3C5C" w:rsidRPr="000561C5">
        <w:rPr>
          <w:rFonts w:ascii="Times New Roman" w:hAnsi="Times New Roman" w:cs="Times New Roman"/>
          <w:sz w:val="28"/>
          <w:szCs w:val="28"/>
        </w:rPr>
        <w:t>нганасанск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язык</w:t>
      </w:r>
      <w:r w:rsidR="00AE3C5C" w:rsidRPr="000561C5">
        <w:rPr>
          <w:rFonts w:ascii="Times New Roman" w:hAnsi="Times New Roman" w:cs="Times New Roman"/>
          <w:sz w:val="28"/>
          <w:szCs w:val="28"/>
        </w:rPr>
        <w:t xml:space="preserve"> - 5 человек;</w:t>
      </w:r>
      <w:r w:rsidR="00AE3C5C" w:rsidRPr="000561C5">
        <w:rPr>
          <w:rFonts w:ascii="Times New Roman" w:hAnsi="Times New Roman" w:cs="Times New Roman"/>
          <w:sz w:val="28"/>
          <w:szCs w:val="28"/>
        </w:rPr>
        <w:tab/>
      </w:r>
    </w:p>
    <w:p w:rsidR="00AE3C5C" w:rsidRPr="000561C5" w:rsidRDefault="000561C5" w:rsidP="00756681">
      <w:pPr>
        <w:pStyle w:val="a4"/>
        <w:widowControl w:val="0"/>
        <w:numPr>
          <w:ilvl w:val="0"/>
          <w:numId w:val="104"/>
        </w:numPr>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эвенкийский</w:t>
      </w:r>
      <w:r w:rsidR="00AE3C5C" w:rsidRPr="000561C5">
        <w:rPr>
          <w:rFonts w:ascii="Times New Roman" w:hAnsi="Times New Roman" w:cs="Times New Roman"/>
          <w:sz w:val="28"/>
          <w:szCs w:val="28"/>
        </w:rPr>
        <w:t xml:space="preserve"> я</w:t>
      </w:r>
      <w:r>
        <w:rPr>
          <w:rFonts w:ascii="Times New Roman" w:hAnsi="Times New Roman" w:cs="Times New Roman"/>
          <w:sz w:val="28"/>
          <w:szCs w:val="28"/>
        </w:rPr>
        <w:t>зык</w:t>
      </w:r>
      <w:r w:rsidR="00AE3C5C" w:rsidRPr="000561C5">
        <w:rPr>
          <w:rFonts w:ascii="Times New Roman" w:hAnsi="Times New Roman" w:cs="Times New Roman"/>
          <w:sz w:val="28"/>
          <w:szCs w:val="28"/>
        </w:rPr>
        <w:t xml:space="preserve"> - 1 человек;</w:t>
      </w:r>
      <w:r w:rsidR="00AE3C5C" w:rsidRPr="000561C5">
        <w:rPr>
          <w:rFonts w:ascii="Times New Roman" w:hAnsi="Times New Roman" w:cs="Times New Roman"/>
          <w:sz w:val="28"/>
          <w:szCs w:val="28"/>
        </w:rPr>
        <w:tab/>
      </w:r>
    </w:p>
    <w:p w:rsidR="00AE3C5C" w:rsidRPr="000561C5" w:rsidRDefault="000561C5" w:rsidP="00756681">
      <w:pPr>
        <w:pStyle w:val="a4"/>
        <w:widowControl w:val="0"/>
        <w:numPr>
          <w:ilvl w:val="0"/>
          <w:numId w:val="104"/>
        </w:numPr>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энецкий</w:t>
      </w:r>
      <w:proofErr w:type="spellEnd"/>
      <w:r>
        <w:rPr>
          <w:rFonts w:ascii="Times New Roman" w:hAnsi="Times New Roman" w:cs="Times New Roman"/>
          <w:sz w:val="28"/>
          <w:szCs w:val="28"/>
        </w:rPr>
        <w:t xml:space="preserve"> язык</w:t>
      </w:r>
      <w:r w:rsidR="00AE3C5C" w:rsidRPr="000561C5">
        <w:rPr>
          <w:rFonts w:ascii="Times New Roman" w:hAnsi="Times New Roman" w:cs="Times New Roman"/>
          <w:sz w:val="28"/>
          <w:szCs w:val="28"/>
        </w:rPr>
        <w:t xml:space="preserve"> (</w:t>
      </w:r>
      <w:proofErr w:type="spellStart"/>
      <w:r w:rsidR="00AE3C5C" w:rsidRPr="000561C5">
        <w:rPr>
          <w:rFonts w:ascii="Times New Roman" w:hAnsi="Times New Roman" w:cs="Times New Roman"/>
          <w:sz w:val="28"/>
          <w:szCs w:val="28"/>
        </w:rPr>
        <w:t>тьютор</w:t>
      </w:r>
      <w:proofErr w:type="spellEnd"/>
      <w:r w:rsidR="00AE3C5C" w:rsidRPr="000561C5">
        <w:rPr>
          <w:rFonts w:ascii="Times New Roman" w:hAnsi="Times New Roman" w:cs="Times New Roman"/>
          <w:sz w:val="28"/>
          <w:szCs w:val="28"/>
        </w:rPr>
        <w:t>) - 1 человек;</w:t>
      </w:r>
      <w:r w:rsidR="00AE3C5C" w:rsidRPr="000561C5">
        <w:rPr>
          <w:rFonts w:ascii="Times New Roman" w:hAnsi="Times New Roman" w:cs="Times New Roman"/>
          <w:sz w:val="28"/>
          <w:szCs w:val="28"/>
        </w:rPr>
        <w:tab/>
      </w:r>
    </w:p>
    <w:p w:rsidR="00AE3C5C" w:rsidRDefault="000561C5" w:rsidP="00756681">
      <w:pPr>
        <w:pStyle w:val="ac"/>
        <w:numPr>
          <w:ilvl w:val="0"/>
          <w:numId w:val="104"/>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долганский</w:t>
      </w:r>
      <w:proofErr w:type="spellEnd"/>
      <w:r>
        <w:rPr>
          <w:rFonts w:ascii="Times New Roman" w:hAnsi="Times New Roman" w:cs="Times New Roman"/>
          <w:sz w:val="28"/>
          <w:szCs w:val="28"/>
        </w:rPr>
        <w:t xml:space="preserve"> язык</w:t>
      </w:r>
      <w:r w:rsidR="00AE3C5C" w:rsidRPr="00AE3C5C">
        <w:rPr>
          <w:rFonts w:ascii="Times New Roman" w:hAnsi="Times New Roman" w:cs="Times New Roman"/>
          <w:sz w:val="28"/>
          <w:szCs w:val="28"/>
        </w:rPr>
        <w:t xml:space="preserve"> - 28 человек</w:t>
      </w:r>
      <w:r>
        <w:rPr>
          <w:rFonts w:ascii="Times New Roman" w:hAnsi="Times New Roman" w:cs="Times New Roman"/>
          <w:sz w:val="28"/>
          <w:szCs w:val="28"/>
        </w:rPr>
        <w:t>.</w:t>
      </w:r>
    </w:p>
    <w:p w:rsidR="003C5488" w:rsidRPr="00AE3C5C" w:rsidRDefault="003C5488" w:rsidP="003C5488">
      <w:pPr>
        <w:pStyle w:val="ac"/>
        <w:ind w:left="720"/>
        <w:jc w:val="both"/>
        <w:rPr>
          <w:rFonts w:ascii="Times New Roman" w:hAnsi="Times New Roman" w:cs="Times New Roman"/>
          <w:sz w:val="28"/>
          <w:szCs w:val="28"/>
        </w:rPr>
      </w:pPr>
    </w:p>
    <w:p w:rsidR="00AE3C5C" w:rsidRDefault="00AE3C5C" w:rsidP="00AE3C5C">
      <w:pPr>
        <w:spacing w:after="0" w:line="240" w:lineRule="auto"/>
        <w:ind w:firstLine="709"/>
        <w:jc w:val="both"/>
        <w:rPr>
          <w:rFonts w:ascii="Times New Roman" w:hAnsi="Times New Roman" w:cs="Times New Roman"/>
          <w:sz w:val="28"/>
          <w:szCs w:val="28"/>
        </w:rPr>
      </w:pPr>
      <w:r w:rsidRPr="00AE3C5C">
        <w:rPr>
          <w:rFonts w:ascii="Times New Roman" w:hAnsi="Times New Roman" w:cs="Times New Roman"/>
          <w:sz w:val="28"/>
          <w:szCs w:val="28"/>
        </w:rPr>
        <w:t xml:space="preserve">  Для сохранения и развития родных языков и культуры </w:t>
      </w:r>
      <w:r w:rsidR="00F57C78">
        <w:rPr>
          <w:rFonts w:ascii="Times New Roman" w:hAnsi="Times New Roman" w:cs="Times New Roman"/>
          <w:sz w:val="28"/>
          <w:szCs w:val="28"/>
        </w:rPr>
        <w:t xml:space="preserve">северных </w:t>
      </w:r>
      <w:proofErr w:type="gramStart"/>
      <w:r w:rsidRPr="00AE3C5C">
        <w:rPr>
          <w:rFonts w:ascii="Times New Roman" w:hAnsi="Times New Roman" w:cs="Times New Roman"/>
          <w:sz w:val="28"/>
          <w:szCs w:val="28"/>
        </w:rPr>
        <w:t>народов  продолж</w:t>
      </w:r>
      <w:r w:rsidR="00F57C78">
        <w:rPr>
          <w:rFonts w:ascii="Times New Roman" w:hAnsi="Times New Roman" w:cs="Times New Roman"/>
          <w:sz w:val="28"/>
          <w:szCs w:val="28"/>
        </w:rPr>
        <w:t>ается</w:t>
      </w:r>
      <w:proofErr w:type="gramEnd"/>
      <w:r w:rsidRPr="00AE3C5C">
        <w:rPr>
          <w:rFonts w:ascii="Times New Roman" w:hAnsi="Times New Roman" w:cs="Times New Roman"/>
          <w:sz w:val="28"/>
          <w:szCs w:val="28"/>
        </w:rPr>
        <w:t xml:space="preserve"> реализация ряда проектов:</w:t>
      </w:r>
    </w:p>
    <w:p w:rsidR="00F57C78" w:rsidRPr="00F57C78" w:rsidRDefault="005E6E83" w:rsidP="00756681">
      <w:pPr>
        <w:pStyle w:val="a4"/>
        <w:numPr>
          <w:ilvl w:val="0"/>
          <w:numId w:val="105"/>
        </w:numPr>
        <w:spacing w:after="0" w:line="240" w:lineRule="auto"/>
        <w:jc w:val="both"/>
        <w:rPr>
          <w:rFonts w:ascii="Times New Roman" w:hAnsi="Times New Roman" w:cs="Times New Roman"/>
          <w:sz w:val="28"/>
          <w:szCs w:val="28"/>
        </w:rPr>
      </w:pPr>
      <w:r w:rsidRPr="00F57C78">
        <w:rPr>
          <w:rFonts w:ascii="Times New Roman" w:hAnsi="Times New Roman" w:cs="Times New Roman"/>
          <w:bCs/>
          <w:sz w:val="28"/>
          <w:szCs w:val="28"/>
        </w:rPr>
        <w:t xml:space="preserve">Муниципальный </w:t>
      </w:r>
      <w:r w:rsidRPr="00F57C78">
        <w:rPr>
          <w:rFonts w:ascii="Times New Roman" w:hAnsi="Times New Roman" w:cs="Times New Roman"/>
          <w:sz w:val="28"/>
          <w:szCs w:val="28"/>
        </w:rPr>
        <w:t xml:space="preserve">проект </w:t>
      </w:r>
      <w:r w:rsidRPr="00F57C78">
        <w:rPr>
          <w:rFonts w:ascii="Times New Roman" w:hAnsi="Times New Roman" w:cs="Times New Roman"/>
          <w:b/>
          <w:sz w:val="28"/>
          <w:szCs w:val="28"/>
        </w:rPr>
        <w:t>«Языковое гнездо»</w:t>
      </w:r>
    </w:p>
    <w:p w:rsidR="005E6E83" w:rsidRPr="00F57C78" w:rsidRDefault="003C5488" w:rsidP="00F57C78">
      <w:pPr>
        <w:spacing w:after="0" w:line="240" w:lineRule="auto"/>
        <w:jc w:val="both"/>
        <w:rPr>
          <w:rFonts w:ascii="Times New Roman" w:hAnsi="Times New Roman" w:cs="Times New Roman"/>
          <w:sz w:val="28"/>
          <w:szCs w:val="28"/>
        </w:rPr>
      </w:pPr>
      <w:r w:rsidRPr="003C5488">
        <w:rPr>
          <w:rFonts w:ascii="Times New Roman" w:hAnsi="Times New Roman" w:cs="Times New Roman"/>
          <w:sz w:val="28"/>
          <w:szCs w:val="28"/>
        </w:rPr>
        <w:t xml:space="preserve">Проект </w:t>
      </w:r>
      <w:proofErr w:type="gramStart"/>
      <w:r w:rsidRPr="003C5488">
        <w:rPr>
          <w:rFonts w:ascii="Times New Roman" w:hAnsi="Times New Roman" w:cs="Times New Roman"/>
          <w:sz w:val="28"/>
          <w:szCs w:val="28"/>
        </w:rPr>
        <w:t>реализуется</w:t>
      </w:r>
      <w:r>
        <w:rPr>
          <w:rFonts w:ascii="Times New Roman" w:hAnsi="Times New Roman" w:cs="Times New Roman"/>
          <w:b/>
          <w:sz w:val="28"/>
          <w:szCs w:val="28"/>
        </w:rPr>
        <w:t xml:space="preserve"> </w:t>
      </w:r>
      <w:r w:rsidR="005E6E83" w:rsidRPr="00F57C78">
        <w:rPr>
          <w:rFonts w:ascii="Times New Roman" w:hAnsi="Times New Roman" w:cs="Times New Roman"/>
          <w:b/>
          <w:sz w:val="28"/>
          <w:szCs w:val="28"/>
        </w:rPr>
        <w:t xml:space="preserve"> </w:t>
      </w:r>
      <w:r w:rsidR="005E6E83" w:rsidRPr="00F57C78">
        <w:rPr>
          <w:rFonts w:ascii="Times New Roman" w:hAnsi="Times New Roman" w:cs="Times New Roman"/>
          <w:sz w:val="28"/>
          <w:szCs w:val="28"/>
        </w:rPr>
        <w:t>в</w:t>
      </w:r>
      <w:proofErr w:type="gramEnd"/>
      <w:r w:rsidR="005E6E83" w:rsidRPr="00F57C78">
        <w:rPr>
          <w:rFonts w:ascii="Times New Roman" w:hAnsi="Times New Roman" w:cs="Times New Roman"/>
          <w:sz w:val="28"/>
          <w:szCs w:val="28"/>
        </w:rPr>
        <w:t xml:space="preserve"> дошкольных</w:t>
      </w:r>
      <w:r w:rsidR="00AE3C5C" w:rsidRPr="00F57C78">
        <w:rPr>
          <w:rFonts w:ascii="Times New Roman" w:hAnsi="Times New Roman" w:cs="Times New Roman"/>
          <w:sz w:val="28"/>
          <w:szCs w:val="28"/>
        </w:rPr>
        <w:t xml:space="preserve"> группах 3-х поселков </w:t>
      </w:r>
      <w:r>
        <w:rPr>
          <w:rFonts w:ascii="Times New Roman" w:hAnsi="Times New Roman" w:cs="Times New Roman"/>
          <w:sz w:val="28"/>
          <w:szCs w:val="28"/>
        </w:rPr>
        <w:t>городского поселения Дудинка</w:t>
      </w:r>
      <w:r w:rsidR="00AE3C5C" w:rsidRPr="00F57C78">
        <w:rPr>
          <w:rFonts w:ascii="Times New Roman" w:hAnsi="Times New Roman" w:cs="Times New Roman"/>
          <w:sz w:val="28"/>
          <w:szCs w:val="28"/>
        </w:rPr>
        <w:t xml:space="preserve"> и </w:t>
      </w:r>
      <w:r>
        <w:rPr>
          <w:rFonts w:ascii="Times New Roman" w:hAnsi="Times New Roman" w:cs="Times New Roman"/>
          <w:sz w:val="28"/>
          <w:szCs w:val="28"/>
        </w:rPr>
        <w:t xml:space="preserve"> в </w:t>
      </w:r>
      <w:r w:rsidR="00AE3C5C" w:rsidRPr="00F57C78">
        <w:rPr>
          <w:rFonts w:ascii="Times New Roman" w:hAnsi="Times New Roman" w:cs="Times New Roman"/>
          <w:sz w:val="28"/>
          <w:szCs w:val="28"/>
        </w:rPr>
        <w:t xml:space="preserve">4-х поселках </w:t>
      </w:r>
      <w:r>
        <w:rPr>
          <w:rFonts w:ascii="Times New Roman" w:hAnsi="Times New Roman" w:cs="Times New Roman"/>
          <w:sz w:val="28"/>
          <w:szCs w:val="28"/>
        </w:rPr>
        <w:t xml:space="preserve"> сельского поселения </w:t>
      </w:r>
      <w:r w:rsidR="00AE3C5C" w:rsidRPr="00F57C78">
        <w:rPr>
          <w:rFonts w:ascii="Times New Roman" w:hAnsi="Times New Roman" w:cs="Times New Roman"/>
          <w:sz w:val="28"/>
          <w:szCs w:val="28"/>
        </w:rPr>
        <w:t xml:space="preserve">Хатанга.  </w:t>
      </w:r>
    </w:p>
    <w:p w:rsidR="00AE3C5C" w:rsidRPr="00AE3C5C" w:rsidRDefault="005E6E83" w:rsidP="00AE3C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E3C5C" w:rsidRPr="00AE3C5C">
        <w:rPr>
          <w:rFonts w:ascii="Times New Roman" w:hAnsi="Times New Roman" w:cs="Times New Roman"/>
          <w:sz w:val="28"/>
          <w:szCs w:val="28"/>
        </w:rPr>
        <w:t xml:space="preserve">К работе с дошкольными группами активно привлекаются </w:t>
      </w:r>
      <w:proofErr w:type="spellStart"/>
      <w:r w:rsidR="00AE3C5C" w:rsidRPr="00AE3C5C">
        <w:rPr>
          <w:rFonts w:ascii="Times New Roman" w:hAnsi="Times New Roman" w:cs="Times New Roman"/>
          <w:sz w:val="28"/>
          <w:szCs w:val="28"/>
        </w:rPr>
        <w:t>этнотьюторы</w:t>
      </w:r>
      <w:proofErr w:type="spellEnd"/>
      <w:r w:rsidR="00AE3C5C" w:rsidRPr="00AE3C5C">
        <w:rPr>
          <w:rFonts w:ascii="Times New Roman" w:hAnsi="Times New Roman" w:cs="Times New Roman"/>
          <w:sz w:val="28"/>
          <w:szCs w:val="28"/>
        </w:rPr>
        <w:t xml:space="preserve"> – специалисты из других сфер деятельности, знающие и владеющие родными языками. Специалистами ИМЦ ведется организационно-методическое сопровождение и курирование языковых гнёзд в муниципальном районе.</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 xml:space="preserve">     Результаты </w:t>
      </w:r>
      <w:r w:rsidR="005E6E83" w:rsidRPr="00AE3C5C">
        <w:rPr>
          <w:rFonts w:ascii="Times New Roman" w:hAnsi="Times New Roman" w:cs="Times New Roman"/>
          <w:sz w:val="28"/>
          <w:szCs w:val="28"/>
        </w:rPr>
        <w:t>деятельности проекта</w:t>
      </w:r>
      <w:r w:rsidRPr="00AE3C5C">
        <w:rPr>
          <w:rFonts w:ascii="Times New Roman" w:hAnsi="Times New Roman" w:cs="Times New Roman"/>
          <w:sz w:val="28"/>
          <w:szCs w:val="28"/>
        </w:rPr>
        <w:t xml:space="preserve"> вызвали широкий интерес со стороны общественности коренных народов других национальных поселков. </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ab/>
        <w:t xml:space="preserve">В детских садах, где реализуется проект по языковому </w:t>
      </w:r>
      <w:r w:rsidR="005E6E83" w:rsidRPr="00AE3C5C">
        <w:rPr>
          <w:rFonts w:ascii="Times New Roman" w:hAnsi="Times New Roman" w:cs="Times New Roman"/>
          <w:sz w:val="28"/>
          <w:szCs w:val="28"/>
        </w:rPr>
        <w:t>погружению, регулярно</w:t>
      </w:r>
      <w:r w:rsidR="00E14F78">
        <w:rPr>
          <w:rFonts w:ascii="Times New Roman" w:hAnsi="Times New Roman" w:cs="Times New Roman"/>
          <w:sz w:val="28"/>
          <w:szCs w:val="28"/>
        </w:rPr>
        <w:t xml:space="preserve"> проводится контроль и </w:t>
      </w:r>
      <w:proofErr w:type="gramStart"/>
      <w:r w:rsidR="00E14F78">
        <w:rPr>
          <w:rFonts w:ascii="Times New Roman" w:hAnsi="Times New Roman" w:cs="Times New Roman"/>
          <w:sz w:val="28"/>
          <w:szCs w:val="28"/>
        </w:rPr>
        <w:t xml:space="preserve">самоконтроль </w:t>
      </w:r>
      <w:r w:rsidRPr="00AE3C5C">
        <w:rPr>
          <w:rFonts w:ascii="Times New Roman" w:hAnsi="Times New Roman" w:cs="Times New Roman"/>
          <w:sz w:val="28"/>
          <w:szCs w:val="28"/>
        </w:rPr>
        <w:t xml:space="preserve"> результатов</w:t>
      </w:r>
      <w:proofErr w:type="gramEnd"/>
      <w:r w:rsidRPr="00AE3C5C">
        <w:rPr>
          <w:rFonts w:ascii="Times New Roman" w:hAnsi="Times New Roman" w:cs="Times New Roman"/>
          <w:sz w:val="28"/>
          <w:szCs w:val="28"/>
        </w:rPr>
        <w:t xml:space="preserve"> </w:t>
      </w:r>
      <w:r w:rsidR="00E14F78">
        <w:rPr>
          <w:rFonts w:ascii="Times New Roman" w:hAnsi="Times New Roman" w:cs="Times New Roman"/>
          <w:sz w:val="28"/>
          <w:szCs w:val="28"/>
        </w:rPr>
        <w:t xml:space="preserve">изучения родных языков; </w:t>
      </w:r>
      <w:r w:rsidRPr="00AE3C5C">
        <w:rPr>
          <w:rFonts w:ascii="Times New Roman" w:hAnsi="Times New Roman" w:cs="Times New Roman"/>
          <w:sz w:val="28"/>
          <w:szCs w:val="28"/>
        </w:rPr>
        <w:t xml:space="preserve"> определяется уровень владения устной разговорной речью детьми.</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 xml:space="preserve">        Руководители дошкольных образовательных </w:t>
      </w:r>
      <w:r w:rsidR="00E14F78">
        <w:rPr>
          <w:rFonts w:ascii="Times New Roman" w:hAnsi="Times New Roman" w:cs="Times New Roman"/>
          <w:sz w:val="28"/>
          <w:szCs w:val="28"/>
        </w:rPr>
        <w:t>организаций</w:t>
      </w:r>
      <w:r w:rsidRPr="00AE3C5C">
        <w:rPr>
          <w:rFonts w:ascii="Times New Roman" w:hAnsi="Times New Roman" w:cs="Times New Roman"/>
          <w:sz w:val="28"/>
          <w:szCs w:val="28"/>
        </w:rPr>
        <w:t xml:space="preserve"> постоянно представляют в ИМЦ следующую информацию:</w:t>
      </w:r>
    </w:p>
    <w:p w:rsidR="00AE3C5C" w:rsidRPr="00AE3C5C" w:rsidRDefault="00E14F78" w:rsidP="00AE3C5C">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-к</w:t>
      </w:r>
      <w:r w:rsidR="00AE3C5C" w:rsidRPr="00AE3C5C">
        <w:rPr>
          <w:rFonts w:ascii="Times New Roman" w:hAnsi="Times New Roman" w:cs="Times New Roman"/>
          <w:sz w:val="28"/>
          <w:szCs w:val="28"/>
        </w:rPr>
        <w:t xml:space="preserve">арты контроля и самооценки </w:t>
      </w:r>
      <w:proofErr w:type="gramStart"/>
      <w:r w:rsidR="00AE3C5C" w:rsidRPr="00AE3C5C">
        <w:rPr>
          <w:rFonts w:ascii="Times New Roman" w:hAnsi="Times New Roman" w:cs="Times New Roman"/>
          <w:sz w:val="28"/>
          <w:szCs w:val="28"/>
        </w:rPr>
        <w:t xml:space="preserve">результатов </w:t>
      </w:r>
      <w:r>
        <w:rPr>
          <w:rFonts w:ascii="Times New Roman" w:hAnsi="Times New Roman" w:cs="Times New Roman"/>
          <w:sz w:val="28"/>
          <w:szCs w:val="28"/>
        </w:rPr>
        <w:t xml:space="preserve"> работы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этнотьюторов</w:t>
      </w:r>
      <w:proofErr w:type="spellEnd"/>
      <w:r>
        <w:rPr>
          <w:rFonts w:ascii="Times New Roman" w:hAnsi="Times New Roman" w:cs="Times New Roman"/>
          <w:sz w:val="28"/>
          <w:szCs w:val="28"/>
        </w:rPr>
        <w:t xml:space="preserve"> и  </w:t>
      </w:r>
      <w:r w:rsidR="00AE3C5C" w:rsidRPr="00AE3C5C">
        <w:rPr>
          <w:rFonts w:ascii="Times New Roman" w:hAnsi="Times New Roman" w:cs="Times New Roman"/>
          <w:sz w:val="28"/>
          <w:szCs w:val="28"/>
        </w:rPr>
        <w:t>воспитателей в ходе реализации проекта;</w:t>
      </w:r>
    </w:p>
    <w:p w:rsidR="00AE3C5C" w:rsidRPr="00AE3C5C" w:rsidRDefault="00E14F78" w:rsidP="00E14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 о</w:t>
      </w:r>
      <w:r w:rsidR="00AE3C5C" w:rsidRPr="00AE3C5C">
        <w:rPr>
          <w:rFonts w:ascii="Times New Roman" w:hAnsi="Times New Roman" w:cs="Times New Roman"/>
          <w:sz w:val="28"/>
          <w:szCs w:val="28"/>
        </w:rPr>
        <w:t xml:space="preserve">тчёт об уровне владения детьми </w:t>
      </w:r>
      <w:proofErr w:type="spellStart"/>
      <w:r w:rsidR="00AE3C5C" w:rsidRPr="00AE3C5C">
        <w:rPr>
          <w:rFonts w:ascii="Times New Roman" w:hAnsi="Times New Roman" w:cs="Times New Roman"/>
          <w:sz w:val="28"/>
          <w:szCs w:val="28"/>
        </w:rPr>
        <w:t>нганасанской</w:t>
      </w:r>
      <w:proofErr w:type="spellEnd"/>
      <w:r w:rsidR="00AE3C5C" w:rsidRPr="00AE3C5C">
        <w:rPr>
          <w:rFonts w:ascii="Times New Roman" w:hAnsi="Times New Roman" w:cs="Times New Roman"/>
          <w:sz w:val="28"/>
          <w:szCs w:val="28"/>
        </w:rPr>
        <w:t xml:space="preserve">, </w:t>
      </w:r>
      <w:proofErr w:type="spellStart"/>
      <w:r w:rsidR="00AE3C5C" w:rsidRPr="00AE3C5C">
        <w:rPr>
          <w:rFonts w:ascii="Times New Roman" w:hAnsi="Times New Roman" w:cs="Times New Roman"/>
          <w:sz w:val="28"/>
          <w:szCs w:val="28"/>
        </w:rPr>
        <w:t>долганской</w:t>
      </w:r>
      <w:proofErr w:type="spellEnd"/>
      <w:r w:rsidR="00AE3C5C" w:rsidRPr="00AE3C5C">
        <w:rPr>
          <w:rFonts w:ascii="Times New Roman" w:hAnsi="Times New Roman" w:cs="Times New Roman"/>
          <w:sz w:val="28"/>
          <w:szCs w:val="28"/>
        </w:rPr>
        <w:t xml:space="preserve"> и </w:t>
      </w:r>
      <w:proofErr w:type="spellStart"/>
      <w:r w:rsidR="00AE3C5C" w:rsidRPr="00AE3C5C">
        <w:rPr>
          <w:rFonts w:ascii="Times New Roman" w:hAnsi="Times New Roman" w:cs="Times New Roman"/>
          <w:sz w:val="28"/>
          <w:szCs w:val="28"/>
        </w:rPr>
        <w:t>энецкой</w:t>
      </w:r>
      <w:proofErr w:type="spellEnd"/>
      <w:r w:rsidR="00AE3C5C" w:rsidRPr="00AE3C5C">
        <w:rPr>
          <w:rFonts w:ascii="Times New Roman" w:hAnsi="Times New Roman" w:cs="Times New Roman"/>
          <w:sz w:val="28"/>
          <w:szCs w:val="28"/>
        </w:rPr>
        <w:t xml:space="preserve"> разговорной речью;</w:t>
      </w:r>
    </w:p>
    <w:p w:rsidR="00AE3C5C" w:rsidRPr="00AE3C5C" w:rsidRDefault="00E14F78" w:rsidP="00AE3C5C">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 к</w:t>
      </w:r>
      <w:r w:rsidR="00AE3C5C" w:rsidRPr="00AE3C5C">
        <w:rPr>
          <w:rFonts w:ascii="Times New Roman" w:hAnsi="Times New Roman" w:cs="Times New Roman"/>
          <w:sz w:val="28"/>
          <w:szCs w:val="28"/>
        </w:rPr>
        <w:t>опии фотографий развивающей окружающей среды ДОУ;</w:t>
      </w:r>
    </w:p>
    <w:p w:rsidR="00AE3C5C" w:rsidRPr="00AE3C5C" w:rsidRDefault="00E14F78" w:rsidP="00E14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к</w:t>
      </w:r>
      <w:r w:rsidR="00AE3C5C" w:rsidRPr="00AE3C5C">
        <w:rPr>
          <w:rFonts w:ascii="Times New Roman" w:hAnsi="Times New Roman" w:cs="Times New Roman"/>
          <w:sz w:val="28"/>
          <w:szCs w:val="28"/>
        </w:rPr>
        <w:t>опии фотографий учебной и творческой деятельности детей в «Языковых гнездах».</w:t>
      </w:r>
    </w:p>
    <w:p w:rsidR="00AE3C5C" w:rsidRPr="00AE3C5C" w:rsidRDefault="00E14F78" w:rsidP="00E14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 в</w:t>
      </w:r>
      <w:r w:rsidR="00AE3C5C" w:rsidRPr="00AE3C5C">
        <w:rPr>
          <w:rFonts w:ascii="Times New Roman" w:hAnsi="Times New Roman" w:cs="Times New Roman"/>
          <w:sz w:val="28"/>
          <w:szCs w:val="28"/>
        </w:rPr>
        <w:t>идеоматериалы занятий и мероприятий по работе «Языковых гнезд».</w:t>
      </w:r>
    </w:p>
    <w:p w:rsidR="00AE3C5C" w:rsidRPr="00AE3C5C" w:rsidRDefault="00E14F78" w:rsidP="00AE3C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AE3C5C" w:rsidRPr="00AE3C5C">
        <w:rPr>
          <w:rFonts w:ascii="Times New Roman" w:hAnsi="Times New Roman" w:cs="Times New Roman"/>
          <w:sz w:val="28"/>
          <w:szCs w:val="28"/>
        </w:rPr>
        <w:t xml:space="preserve">ыпускники дошкольных образовательных </w:t>
      </w:r>
      <w:r>
        <w:rPr>
          <w:rFonts w:ascii="Times New Roman" w:hAnsi="Times New Roman" w:cs="Times New Roman"/>
          <w:sz w:val="28"/>
          <w:szCs w:val="28"/>
        </w:rPr>
        <w:t>организаций</w:t>
      </w:r>
      <w:r w:rsidR="00C638D0">
        <w:rPr>
          <w:rFonts w:ascii="Times New Roman" w:hAnsi="Times New Roman" w:cs="Times New Roman"/>
          <w:sz w:val="28"/>
          <w:szCs w:val="28"/>
        </w:rPr>
        <w:t>, участвующие</w:t>
      </w:r>
      <w:r w:rsidR="00AE3C5C" w:rsidRPr="00AE3C5C">
        <w:rPr>
          <w:rFonts w:ascii="Times New Roman" w:hAnsi="Times New Roman" w:cs="Times New Roman"/>
          <w:sz w:val="28"/>
          <w:szCs w:val="28"/>
        </w:rPr>
        <w:t xml:space="preserve"> в проекте по языковому погружению, показывают хороший уровень владения родным языком в школе, активно участвуют в школьных олимпиадах по родным языкам и в различных мероприятиях, фестивалях, конкурсах. </w:t>
      </w:r>
    </w:p>
    <w:p w:rsidR="00AE3C5C" w:rsidRPr="00AE3C5C" w:rsidRDefault="00AE3C5C" w:rsidP="00AE3C5C">
      <w:pPr>
        <w:widowControl w:val="0"/>
        <w:spacing w:after="0" w:line="240" w:lineRule="auto"/>
        <w:ind w:firstLine="142"/>
        <w:jc w:val="center"/>
        <w:rPr>
          <w:rFonts w:ascii="Times New Roman" w:hAnsi="Times New Roman" w:cs="Times New Roman"/>
          <w:sz w:val="28"/>
          <w:szCs w:val="28"/>
        </w:rPr>
      </w:pPr>
      <w:r w:rsidRPr="00AE3C5C">
        <w:rPr>
          <w:rFonts w:ascii="Times New Roman" w:hAnsi="Times New Roman" w:cs="Times New Roman"/>
          <w:b/>
          <w:bCs/>
          <w:i/>
          <w:iCs/>
          <w:sz w:val="28"/>
          <w:szCs w:val="28"/>
        </w:rPr>
        <w:t>ТМК ДОУ "</w:t>
      </w:r>
      <w:proofErr w:type="spellStart"/>
      <w:r w:rsidRPr="00AE3C5C">
        <w:rPr>
          <w:rFonts w:ascii="Times New Roman" w:hAnsi="Times New Roman" w:cs="Times New Roman"/>
          <w:b/>
          <w:bCs/>
          <w:i/>
          <w:iCs/>
          <w:sz w:val="28"/>
          <w:szCs w:val="28"/>
        </w:rPr>
        <w:t>Волочанский</w:t>
      </w:r>
      <w:proofErr w:type="spellEnd"/>
      <w:r w:rsidRPr="00AE3C5C">
        <w:rPr>
          <w:rFonts w:ascii="Times New Roman" w:hAnsi="Times New Roman" w:cs="Times New Roman"/>
          <w:b/>
          <w:bCs/>
          <w:i/>
          <w:iCs/>
          <w:sz w:val="28"/>
          <w:szCs w:val="28"/>
        </w:rPr>
        <w:t xml:space="preserve"> детский сад</w:t>
      </w:r>
      <w:r w:rsidR="00C638D0">
        <w:rPr>
          <w:rFonts w:ascii="Times New Roman" w:hAnsi="Times New Roman" w:cs="Times New Roman"/>
          <w:b/>
          <w:bCs/>
          <w:i/>
          <w:iCs/>
          <w:sz w:val="28"/>
          <w:szCs w:val="28"/>
        </w:rPr>
        <w:t>"</w:t>
      </w:r>
    </w:p>
    <w:p w:rsidR="00AE3C5C" w:rsidRPr="00AE3C5C" w:rsidRDefault="00AE3C5C" w:rsidP="005E6E83">
      <w:pPr>
        <w:widowControl w:val="0"/>
        <w:spacing w:after="0" w:line="240" w:lineRule="auto"/>
        <w:ind w:firstLine="142"/>
        <w:jc w:val="both"/>
        <w:rPr>
          <w:rFonts w:ascii="Times New Roman" w:hAnsi="Times New Roman" w:cs="Times New Roman"/>
          <w:sz w:val="28"/>
          <w:szCs w:val="28"/>
        </w:rPr>
      </w:pPr>
      <w:r w:rsidRPr="00AE3C5C">
        <w:rPr>
          <w:rFonts w:ascii="Times New Roman" w:hAnsi="Times New Roman" w:cs="Times New Roman"/>
          <w:sz w:val="28"/>
          <w:szCs w:val="28"/>
        </w:rPr>
        <w:tab/>
      </w:r>
      <w:proofErr w:type="spellStart"/>
      <w:r w:rsidRPr="00AE3C5C">
        <w:rPr>
          <w:rFonts w:ascii="Times New Roman" w:hAnsi="Times New Roman" w:cs="Times New Roman"/>
          <w:sz w:val="28"/>
          <w:szCs w:val="28"/>
        </w:rPr>
        <w:t>Долганское</w:t>
      </w:r>
      <w:proofErr w:type="spellEnd"/>
      <w:r w:rsidRPr="00AE3C5C">
        <w:rPr>
          <w:rFonts w:ascii="Times New Roman" w:hAnsi="Times New Roman" w:cs="Times New Roman"/>
          <w:sz w:val="28"/>
          <w:szCs w:val="28"/>
        </w:rPr>
        <w:t xml:space="preserve"> языковое гнездо "</w:t>
      </w:r>
      <w:proofErr w:type="spellStart"/>
      <w:r w:rsidRPr="00AE3C5C">
        <w:rPr>
          <w:rFonts w:ascii="Times New Roman" w:hAnsi="Times New Roman" w:cs="Times New Roman"/>
          <w:sz w:val="28"/>
          <w:szCs w:val="28"/>
        </w:rPr>
        <w:t>Чооран</w:t>
      </w:r>
      <w:proofErr w:type="spellEnd"/>
      <w:r w:rsidRPr="00AE3C5C">
        <w:rPr>
          <w:rFonts w:ascii="Times New Roman" w:hAnsi="Times New Roman" w:cs="Times New Roman"/>
          <w:sz w:val="28"/>
          <w:szCs w:val="28"/>
        </w:rPr>
        <w:t xml:space="preserve">" (Колокольчик) посещают 14 детей. Один воспитатель и три </w:t>
      </w:r>
      <w:proofErr w:type="spellStart"/>
      <w:r w:rsidRPr="00AE3C5C">
        <w:rPr>
          <w:rFonts w:ascii="Times New Roman" w:hAnsi="Times New Roman" w:cs="Times New Roman"/>
          <w:sz w:val="28"/>
          <w:szCs w:val="28"/>
        </w:rPr>
        <w:t>этнотьютора</w:t>
      </w:r>
      <w:proofErr w:type="spellEnd"/>
      <w:r w:rsidRPr="00AE3C5C">
        <w:rPr>
          <w:rFonts w:ascii="Times New Roman" w:hAnsi="Times New Roman" w:cs="Times New Roman"/>
          <w:sz w:val="28"/>
          <w:szCs w:val="28"/>
        </w:rPr>
        <w:t xml:space="preserve">. </w:t>
      </w:r>
      <w:proofErr w:type="spellStart"/>
      <w:r w:rsidRPr="00AE3C5C">
        <w:rPr>
          <w:rFonts w:ascii="Times New Roman" w:hAnsi="Times New Roman" w:cs="Times New Roman"/>
          <w:sz w:val="28"/>
          <w:szCs w:val="28"/>
        </w:rPr>
        <w:t>Нганасанское</w:t>
      </w:r>
      <w:proofErr w:type="spellEnd"/>
      <w:r w:rsidRPr="00AE3C5C">
        <w:rPr>
          <w:rFonts w:ascii="Times New Roman" w:hAnsi="Times New Roman" w:cs="Times New Roman"/>
          <w:sz w:val="28"/>
          <w:szCs w:val="28"/>
        </w:rPr>
        <w:t xml:space="preserve"> языковое гнездо "</w:t>
      </w:r>
      <w:proofErr w:type="spellStart"/>
      <w:r w:rsidRPr="00AE3C5C">
        <w:rPr>
          <w:rFonts w:ascii="Times New Roman" w:hAnsi="Times New Roman" w:cs="Times New Roman"/>
          <w:sz w:val="28"/>
          <w:szCs w:val="28"/>
        </w:rPr>
        <w:t>Коу</w:t>
      </w:r>
      <w:proofErr w:type="spellEnd"/>
      <w:r w:rsidRPr="00AE3C5C">
        <w:rPr>
          <w:rFonts w:ascii="Times New Roman" w:hAnsi="Times New Roman" w:cs="Times New Roman"/>
          <w:sz w:val="28"/>
          <w:szCs w:val="28"/>
        </w:rPr>
        <w:t xml:space="preserve">" (Солнце) - 20 детей. Работают два воспитателя и три </w:t>
      </w:r>
      <w:proofErr w:type="spellStart"/>
      <w:r w:rsidRPr="00AE3C5C">
        <w:rPr>
          <w:rFonts w:ascii="Times New Roman" w:hAnsi="Times New Roman" w:cs="Times New Roman"/>
          <w:sz w:val="28"/>
          <w:szCs w:val="28"/>
        </w:rPr>
        <w:t>этнотьютора</w:t>
      </w:r>
      <w:proofErr w:type="spellEnd"/>
      <w:r w:rsidRPr="00AE3C5C">
        <w:rPr>
          <w:rFonts w:ascii="Times New Roman" w:hAnsi="Times New Roman" w:cs="Times New Roman"/>
          <w:sz w:val="28"/>
          <w:szCs w:val="28"/>
        </w:rPr>
        <w:t xml:space="preserve">. С 2012 года </w:t>
      </w:r>
      <w:r w:rsidR="00192D45">
        <w:rPr>
          <w:rFonts w:ascii="Times New Roman" w:hAnsi="Times New Roman" w:cs="Times New Roman"/>
          <w:sz w:val="28"/>
          <w:szCs w:val="28"/>
        </w:rPr>
        <w:t xml:space="preserve">90 детей участвовали </w:t>
      </w:r>
      <w:r w:rsidRPr="00AE3C5C">
        <w:rPr>
          <w:rFonts w:ascii="Times New Roman" w:hAnsi="Times New Roman" w:cs="Times New Roman"/>
          <w:sz w:val="28"/>
          <w:szCs w:val="28"/>
        </w:rPr>
        <w:t>в языковых гнездах, из них:</w:t>
      </w:r>
      <w:r w:rsidR="00192D45">
        <w:rPr>
          <w:rFonts w:ascii="Times New Roman" w:hAnsi="Times New Roman" w:cs="Times New Roman"/>
          <w:sz w:val="28"/>
          <w:szCs w:val="28"/>
        </w:rPr>
        <w:t xml:space="preserve"> в </w:t>
      </w:r>
      <w:proofErr w:type="spellStart"/>
      <w:r w:rsidR="00192D45">
        <w:rPr>
          <w:rFonts w:ascii="Times New Roman" w:hAnsi="Times New Roman" w:cs="Times New Roman"/>
          <w:sz w:val="28"/>
          <w:szCs w:val="28"/>
        </w:rPr>
        <w:t>нганасанском</w:t>
      </w:r>
      <w:proofErr w:type="spellEnd"/>
      <w:r w:rsidR="00192D45">
        <w:rPr>
          <w:rFonts w:ascii="Times New Roman" w:hAnsi="Times New Roman" w:cs="Times New Roman"/>
          <w:sz w:val="28"/>
          <w:szCs w:val="28"/>
        </w:rPr>
        <w:t xml:space="preserve"> языковом гнезде</w:t>
      </w:r>
      <w:r w:rsidRPr="00AE3C5C">
        <w:rPr>
          <w:rFonts w:ascii="Times New Roman" w:hAnsi="Times New Roman" w:cs="Times New Roman"/>
          <w:sz w:val="28"/>
          <w:szCs w:val="28"/>
        </w:rPr>
        <w:t xml:space="preserve"> - 46 </w:t>
      </w:r>
      <w:proofErr w:type="gramStart"/>
      <w:r w:rsidRPr="00AE3C5C">
        <w:rPr>
          <w:rFonts w:ascii="Times New Roman" w:hAnsi="Times New Roman" w:cs="Times New Roman"/>
          <w:sz w:val="28"/>
          <w:szCs w:val="28"/>
        </w:rPr>
        <w:t xml:space="preserve">детей, </w:t>
      </w:r>
      <w:r w:rsidR="00192D45">
        <w:rPr>
          <w:rFonts w:ascii="Times New Roman" w:hAnsi="Times New Roman" w:cs="Times New Roman"/>
          <w:sz w:val="28"/>
          <w:szCs w:val="28"/>
        </w:rPr>
        <w:t xml:space="preserve"> в</w:t>
      </w:r>
      <w:proofErr w:type="gramEnd"/>
      <w:r w:rsidR="00192D45">
        <w:rPr>
          <w:rFonts w:ascii="Times New Roman" w:hAnsi="Times New Roman" w:cs="Times New Roman"/>
          <w:sz w:val="28"/>
          <w:szCs w:val="28"/>
        </w:rPr>
        <w:t xml:space="preserve"> </w:t>
      </w:r>
      <w:proofErr w:type="spellStart"/>
      <w:r w:rsidR="00192D45">
        <w:rPr>
          <w:rFonts w:ascii="Times New Roman" w:hAnsi="Times New Roman" w:cs="Times New Roman"/>
          <w:sz w:val="28"/>
          <w:szCs w:val="28"/>
        </w:rPr>
        <w:t>долганском</w:t>
      </w:r>
      <w:proofErr w:type="spellEnd"/>
      <w:r w:rsidRPr="00AE3C5C">
        <w:rPr>
          <w:rFonts w:ascii="Times New Roman" w:hAnsi="Times New Roman" w:cs="Times New Roman"/>
          <w:sz w:val="28"/>
          <w:szCs w:val="28"/>
        </w:rPr>
        <w:t xml:space="preserve"> - 44.</w:t>
      </w:r>
    </w:p>
    <w:p w:rsidR="00AE3C5C" w:rsidRPr="00AE3C5C" w:rsidRDefault="00AE3C5C" w:rsidP="005E6E83">
      <w:pPr>
        <w:widowControl w:val="0"/>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 </w:t>
      </w:r>
      <w:r w:rsidR="004D2257">
        <w:rPr>
          <w:rFonts w:ascii="Times New Roman" w:hAnsi="Times New Roman" w:cs="Times New Roman"/>
          <w:sz w:val="28"/>
          <w:szCs w:val="28"/>
        </w:rPr>
        <w:t xml:space="preserve">    </w:t>
      </w:r>
      <w:r w:rsidRPr="00AE3C5C">
        <w:rPr>
          <w:rFonts w:ascii="Times New Roman" w:hAnsi="Times New Roman" w:cs="Times New Roman"/>
          <w:sz w:val="28"/>
          <w:szCs w:val="28"/>
        </w:rPr>
        <w:t xml:space="preserve">Дошкольное образовательное учреждение поселка </w:t>
      </w:r>
      <w:proofErr w:type="spellStart"/>
      <w:r w:rsidRPr="00AE3C5C">
        <w:rPr>
          <w:rFonts w:ascii="Times New Roman" w:hAnsi="Times New Roman" w:cs="Times New Roman"/>
          <w:sz w:val="28"/>
          <w:szCs w:val="28"/>
        </w:rPr>
        <w:t>Волочанка</w:t>
      </w:r>
      <w:proofErr w:type="spellEnd"/>
      <w:r w:rsidRPr="00AE3C5C">
        <w:rPr>
          <w:rFonts w:ascii="Times New Roman" w:hAnsi="Times New Roman" w:cs="Times New Roman"/>
          <w:sz w:val="28"/>
          <w:szCs w:val="28"/>
        </w:rPr>
        <w:t xml:space="preserve"> принимает активное уч</w:t>
      </w:r>
      <w:r w:rsidR="004D2257">
        <w:rPr>
          <w:rFonts w:ascii="Times New Roman" w:hAnsi="Times New Roman" w:cs="Times New Roman"/>
          <w:sz w:val="28"/>
          <w:szCs w:val="28"/>
        </w:rPr>
        <w:t xml:space="preserve">астие в мероприятиях не </w:t>
      </w:r>
      <w:proofErr w:type="gramStart"/>
      <w:r w:rsidR="004D2257">
        <w:rPr>
          <w:rFonts w:ascii="Times New Roman" w:hAnsi="Times New Roman" w:cs="Times New Roman"/>
          <w:sz w:val="28"/>
          <w:szCs w:val="28"/>
        </w:rPr>
        <w:t xml:space="preserve">только </w:t>
      </w:r>
      <w:r w:rsidRPr="00AE3C5C">
        <w:rPr>
          <w:rFonts w:ascii="Times New Roman" w:hAnsi="Times New Roman" w:cs="Times New Roman"/>
          <w:sz w:val="28"/>
          <w:szCs w:val="28"/>
        </w:rPr>
        <w:t xml:space="preserve"> муниципально</w:t>
      </w:r>
      <w:r w:rsidR="004D2257">
        <w:rPr>
          <w:rFonts w:ascii="Times New Roman" w:hAnsi="Times New Roman" w:cs="Times New Roman"/>
          <w:sz w:val="28"/>
          <w:szCs w:val="28"/>
        </w:rPr>
        <w:t>го</w:t>
      </w:r>
      <w:proofErr w:type="gramEnd"/>
      <w:r w:rsidRPr="00AE3C5C">
        <w:rPr>
          <w:rFonts w:ascii="Times New Roman" w:hAnsi="Times New Roman" w:cs="Times New Roman"/>
          <w:sz w:val="28"/>
          <w:szCs w:val="28"/>
        </w:rPr>
        <w:t xml:space="preserve">, </w:t>
      </w:r>
      <w:r w:rsidR="005E6E83" w:rsidRPr="00AE3C5C">
        <w:rPr>
          <w:rFonts w:ascii="Times New Roman" w:hAnsi="Times New Roman" w:cs="Times New Roman"/>
          <w:sz w:val="28"/>
          <w:szCs w:val="28"/>
        </w:rPr>
        <w:t xml:space="preserve">но </w:t>
      </w:r>
      <w:r w:rsidR="004D2257">
        <w:rPr>
          <w:rFonts w:ascii="Times New Roman" w:hAnsi="Times New Roman" w:cs="Times New Roman"/>
          <w:sz w:val="28"/>
          <w:szCs w:val="28"/>
        </w:rPr>
        <w:t>и федерального  и международного уровней</w:t>
      </w:r>
      <w:r w:rsidRPr="00AE3C5C">
        <w:rPr>
          <w:rFonts w:ascii="Times New Roman" w:hAnsi="Times New Roman" w:cs="Times New Roman"/>
          <w:sz w:val="28"/>
          <w:szCs w:val="28"/>
        </w:rPr>
        <w:t>.</w:t>
      </w:r>
    </w:p>
    <w:p w:rsidR="00AE3C5C" w:rsidRPr="00AE3C5C" w:rsidRDefault="00AE3C5C" w:rsidP="00AE3C5C">
      <w:pPr>
        <w:widowControl w:val="0"/>
        <w:spacing w:after="0" w:line="240" w:lineRule="auto"/>
        <w:ind w:firstLine="142"/>
        <w:jc w:val="center"/>
        <w:rPr>
          <w:rFonts w:ascii="Times New Roman" w:hAnsi="Times New Roman" w:cs="Times New Roman"/>
          <w:b/>
          <w:bCs/>
          <w:i/>
          <w:iCs/>
          <w:sz w:val="28"/>
          <w:szCs w:val="28"/>
        </w:rPr>
      </w:pPr>
      <w:r w:rsidRPr="00AE3C5C">
        <w:rPr>
          <w:rFonts w:ascii="Times New Roman" w:hAnsi="Times New Roman" w:cs="Times New Roman"/>
          <w:b/>
          <w:bCs/>
          <w:i/>
          <w:iCs/>
          <w:sz w:val="28"/>
          <w:szCs w:val="28"/>
        </w:rPr>
        <w:t xml:space="preserve">Языковые гнёзда посёлка </w:t>
      </w:r>
      <w:proofErr w:type="spellStart"/>
      <w:r w:rsidRPr="00AE3C5C">
        <w:rPr>
          <w:rFonts w:ascii="Times New Roman" w:hAnsi="Times New Roman" w:cs="Times New Roman"/>
          <w:b/>
          <w:bCs/>
          <w:i/>
          <w:iCs/>
          <w:sz w:val="28"/>
          <w:szCs w:val="28"/>
        </w:rPr>
        <w:t>Усть-Авам</w:t>
      </w:r>
      <w:proofErr w:type="spellEnd"/>
    </w:p>
    <w:p w:rsidR="00AE3C5C" w:rsidRPr="00AE3C5C" w:rsidRDefault="00AE3C5C" w:rsidP="00AE3C5C">
      <w:pPr>
        <w:widowControl w:val="0"/>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ab/>
      </w:r>
      <w:proofErr w:type="spellStart"/>
      <w:r w:rsidRPr="00AE3C5C">
        <w:rPr>
          <w:rFonts w:ascii="Times New Roman" w:hAnsi="Times New Roman" w:cs="Times New Roman"/>
          <w:sz w:val="28"/>
          <w:szCs w:val="28"/>
        </w:rPr>
        <w:t>Долганское</w:t>
      </w:r>
      <w:proofErr w:type="spellEnd"/>
      <w:r w:rsidRPr="00AE3C5C">
        <w:rPr>
          <w:rFonts w:ascii="Times New Roman" w:hAnsi="Times New Roman" w:cs="Times New Roman"/>
          <w:sz w:val="28"/>
          <w:szCs w:val="28"/>
        </w:rPr>
        <w:t xml:space="preserve"> языковое гнездо «</w:t>
      </w:r>
      <w:proofErr w:type="spellStart"/>
      <w:r w:rsidR="005E6E83" w:rsidRPr="00AE3C5C">
        <w:rPr>
          <w:rFonts w:ascii="Times New Roman" w:hAnsi="Times New Roman" w:cs="Times New Roman"/>
          <w:sz w:val="28"/>
          <w:szCs w:val="28"/>
        </w:rPr>
        <w:t>Кустук</w:t>
      </w:r>
      <w:proofErr w:type="spellEnd"/>
      <w:r w:rsidR="005E6E83" w:rsidRPr="00AE3C5C">
        <w:rPr>
          <w:rFonts w:ascii="Times New Roman" w:hAnsi="Times New Roman" w:cs="Times New Roman"/>
          <w:sz w:val="28"/>
          <w:szCs w:val="28"/>
        </w:rPr>
        <w:t>» (</w:t>
      </w:r>
      <w:r w:rsidR="00DD67AB">
        <w:rPr>
          <w:rFonts w:ascii="Times New Roman" w:hAnsi="Times New Roman" w:cs="Times New Roman"/>
          <w:sz w:val="28"/>
          <w:szCs w:val="28"/>
        </w:rPr>
        <w:t>Радуга) посещаю</w:t>
      </w:r>
      <w:r w:rsidRPr="00AE3C5C">
        <w:rPr>
          <w:rFonts w:ascii="Times New Roman" w:hAnsi="Times New Roman" w:cs="Times New Roman"/>
          <w:sz w:val="28"/>
          <w:szCs w:val="28"/>
        </w:rPr>
        <w:t xml:space="preserve">т 17 детей. </w:t>
      </w:r>
      <w:r w:rsidR="00DD67AB">
        <w:rPr>
          <w:rFonts w:ascii="Times New Roman" w:hAnsi="Times New Roman" w:cs="Times New Roman"/>
          <w:sz w:val="28"/>
          <w:szCs w:val="28"/>
        </w:rPr>
        <w:t>(</w:t>
      </w:r>
      <w:r w:rsidRPr="00AE3C5C">
        <w:rPr>
          <w:rFonts w:ascii="Times New Roman" w:hAnsi="Times New Roman" w:cs="Times New Roman"/>
          <w:sz w:val="28"/>
          <w:szCs w:val="28"/>
        </w:rPr>
        <w:t>Воспитатель - Гайдаров И.И.</w:t>
      </w:r>
      <w:r w:rsidR="005E6E83" w:rsidRPr="00AE3C5C">
        <w:rPr>
          <w:rFonts w:ascii="Times New Roman" w:hAnsi="Times New Roman" w:cs="Times New Roman"/>
          <w:sz w:val="28"/>
          <w:szCs w:val="28"/>
        </w:rPr>
        <w:t xml:space="preserve">, </w:t>
      </w:r>
      <w:proofErr w:type="spellStart"/>
      <w:r w:rsidR="005E6E83" w:rsidRPr="00AE3C5C">
        <w:rPr>
          <w:rFonts w:ascii="Times New Roman" w:hAnsi="Times New Roman" w:cs="Times New Roman"/>
          <w:sz w:val="28"/>
          <w:szCs w:val="28"/>
        </w:rPr>
        <w:t>этнотьютор</w:t>
      </w:r>
      <w:proofErr w:type="spellEnd"/>
      <w:r w:rsidRPr="00AE3C5C">
        <w:rPr>
          <w:rFonts w:ascii="Times New Roman" w:hAnsi="Times New Roman" w:cs="Times New Roman"/>
          <w:sz w:val="28"/>
          <w:szCs w:val="28"/>
        </w:rPr>
        <w:t xml:space="preserve"> - Сотникова Е.А.</w:t>
      </w:r>
      <w:r w:rsidR="00DD67AB">
        <w:rPr>
          <w:rFonts w:ascii="Times New Roman" w:hAnsi="Times New Roman" w:cs="Times New Roman"/>
          <w:sz w:val="28"/>
          <w:szCs w:val="28"/>
        </w:rPr>
        <w:t>).</w:t>
      </w:r>
    </w:p>
    <w:p w:rsidR="00AE3C5C" w:rsidRPr="00AE3C5C" w:rsidRDefault="00AE3C5C" w:rsidP="00AE3C5C">
      <w:pPr>
        <w:widowControl w:val="0"/>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ab/>
      </w:r>
      <w:proofErr w:type="spellStart"/>
      <w:r w:rsidRPr="00AE3C5C">
        <w:rPr>
          <w:rFonts w:ascii="Times New Roman" w:hAnsi="Times New Roman" w:cs="Times New Roman"/>
          <w:sz w:val="28"/>
          <w:szCs w:val="28"/>
        </w:rPr>
        <w:t>Нганасанское</w:t>
      </w:r>
      <w:proofErr w:type="spellEnd"/>
      <w:r w:rsidRPr="00AE3C5C">
        <w:rPr>
          <w:rFonts w:ascii="Times New Roman" w:hAnsi="Times New Roman" w:cs="Times New Roman"/>
          <w:sz w:val="28"/>
          <w:szCs w:val="28"/>
        </w:rPr>
        <w:t xml:space="preserve"> языковое гн</w:t>
      </w:r>
      <w:r w:rsidR="00DD67AB">
        <w:rPr>
          <w:rFonts w:ascii="Times New Roman" w:hAnsi="Times New Roman" w:cs="Times New Roman"/>
          <w:sz w:val="28"/>
          <w:szCs w:val="28"/>
        </w:rPr>
        <w:t>ездо «</w:t>
      </w:r>
      <w:proofErr w:type="spellStart"/>
      <w:r w:rsidR="00DD67AB">
        <w:rPr>
          <w:rFonts w:ascii="Times New Roman" w:hAnsi="Times New Roman" w:cs="Times New Roman"/>
          <w:sz w:val="28"/>
          <w:szCs w:val="28"/>
        </w:rPr>
        <w:t>Дизаранку</w:t>
      </w:r>
      <w:proofErr w:type="spellEnd"/>
      <w:r w:rsidR="00DD67AB">
        <w:rPr>
          <w:rFonts w:ascii="Times New Roman" w:hAnsi="Times New Roman" w:cs="Times New Roman"/>
          <w:sz w:val="28"/>
          <w:szCs w:val="28"/>
        </w:rPr>
        <w:t>» (Лучик) посещаю</w:t>
      </w:r>
      <w:r w:rsidRPr="00AE3C5C">
        <w:rPr>
          <w:rFonts w:ascii="Times New Roman" w:hAnsi="Times New Roman" w:cs="Times New Roman"/>
          <w:sz w:val="28"/>
          <w:szCs w:val="28"/>
        </w:rPr>
        <w:t>т 23 ребёнк</w:t>
      </w:r>
      <w:r w:rsidR="00DD67AB">
        <w:rPr>
          <w:rFonts w:ascii="Times New Roman" w:hAnsi="Times New Roman" w:cs="Times New Roman"/>
          <w:sz w:val="28"/>
          <w:szCs w:val="28"/>
        </w:rPr>
        <w:t>а</w:t>
      </w:r>
      <w:r w:rsidRPr="00AE3C5C">
        <w:rPr>
          <w:rFonts w:ascii="Times New Roman" w:hAnsi="Times New Roman" w:cs="Times New Roman"/>
          <w:sz w:val="28"/>
          <w:szCs w:val="28"/>
        </w:rPr>
        <w:t xml:space="preserve">. </w:t>
      </w:r>
      <w:r w:rsidR="00DD67AB">
        <w:rPr>
          <w:rFonts w:ascii="Times New Roman" w:hAnsi="Times New Roman" w:cs="Times New Roman"/>
          <w:sz w:val="28"/>
          <w:szCs w:val="28"/>
        </w:rPr>
        <w:t xml:space="preserve"> В работе задействованы д</w:t>
      </w:r>
      <w:r w:rsidRPr="00AE3C5C">
        <w:rPr>
          <w:rFonts w:ascii="Times New Roman" w:hAnsi="Times New Roman" w:cs="Times New Roman"/>
          <w:sz w:val="28"/>
          <w:szCs w:val="28"/>
        </w:rPr>
        <w:t xml:space="preserve">ва воспитателя и три </w:t>
      </w:r>
      <w:proofErr w:type="spellStart"/>
      <w:r w:rsidRPr="00AE3C5C">
        <w:rPr>
          <w:rFonts w:ascii="Times New Roman" w:hAnsi="Times New Roman" w:cs="Times New Roman"/>
          <w:sz w:val="28"/>
          <w:szCs w:val="28"/>
        </w:rPr>
        <w:t>этнотьютора</w:t>
      </w:r>
      <w:proofErr w:type="spellEnd"/>
      <w:r w:rsidRPr="00AE3C5C">
        <w:rPr>
          <w:rFonts w:ascii="Times New Roman" w:hAnsi="Times New Roman" w:cs="Times New Roman"/>
          <w:sz w:val="28"/>
          <w:szCs w:val="28"/>
        </w:rPr>
        <w:t xml:space="preserve">. </w:t>
      </w:r>
      <w:r w:rsidR="00DD67AB">
        <w:rPr>
          <w:rFonts w:ascii="Times New Roman" w:hAnsi="Times New Roman" w:cs="Times New Roman"/>
          <w:sz w:val="28"/>
          <w:szCs w:val="28"/>
        </w:rPr>
        <w:t>Воспитанники п</w:t>
      </w:r>
      <w:r w:rsidRPr="00AE3C5C">
        <w:rPr>
          <w:rFonts w:ascii="Times New Roman" w:hAnsi="Times New Roman" w:cs="Times New Roman"/>
          <w:sz w:val="28"/>
          <w:szCs w:val="28"/>
        </w:rPr>
        <w:t>ринимают активное участие в мероприятиях,</w:t>
      </w:r>
      <w:r w:rsidR="00DD67AB">
        <w:rPr>
          <w:rFonts w:ascii="Times New Roman" w:hAnsi="Times New Roman" w:cs="Times New Roman"/>
          <w:sz w:val="28"/>
          <w:szCs w:val="28"/>
        </w:rPr>
        <w:t xml:space="preserve"> проводимых в поселке, в школе; представляют культуру</w:t>
      </w:r>
      <w:r w:rsidRPr="00AE3C5C">
        <w:rPr>
          <w:rFonts w:ascii="Times New Roman" w:hAnsi="Times New Roman" w:cs="Times New Roman"/>
          <w:sz w:val="28"/>
          <w:szCs w:val="28"/>
        </w:rPr>
        <w:t xml:space="preserve"> </w:t>
      </w:r>
      <w:r w:rsidR="00DD67AB">
        <w:rPr>
          <w:rFonts w:ascii="Times New Roman" w:hAnsi="Times New Roman" w:cs="Times New Roman"/>
          <w:sz w:val="28"/>
          <w:szCs w:val="28"/>
        </w:rPr>
        <w:t>на</w:t>
      </w:r>
      <w:r w:rsidRPr="00AE3C5C">
        <w:rPr>
          <w:rFonts w:ascii="Times New Roman" w:hAnsi="Times New Roman" w:cs="Times New Roman"/>
          <w:sz w:val="28"/>
          <w:szCs w:val="28"/>
        </w:rPr>
        <w:t xml:space="preserve"> поселковом и муниципальном этапах фестиваля «Возрождение родного языка через всех и каждого». </w:t>
      </w:r>
    </w:p>
    <w:p w:rsidR="00AE3C5C" w:rsidRPr="00AE3C5C" w:rsidRDefault="00AE3C5C" w:rsidP="00AE3C5C">
      <w:pPr>
        <w:widowControl w:val="0"/>
        <w:spacing w:after="0" w:line="240" w:lineRule="auto"/>
        <w:rPr>
          <w:rFonts w:ascii="Times New Roman" w:hAnsi="Times New Roman" w:cs="Times New Roman"/>
          <w:b/>
          <w:bCs/>
          <w:i/>
          <w:iCs/>
          <w:sz w:val="28"/>
          <w:szCs w:val="28"/>
        </w:rPr>
      </w:pPr>
      <w:r w:rsidRPr="00AE3C5C">
        <w:rPr>
          <w:rFonts w:ascii="Times New Roman" w:hAnsi="Times New Roman" w:cs="Times New Roman"/>
          <w:sz w:val="28"/>
          <w:szCs w:val="28"/>
        </w:rPr>
        <w:t xml:space="preserve">                                </w:t>
      </w:r>
      <w:r w:rsidRPr="00AE3C5C">
        <w:rPr>
          <w:rFonts w:ascii="Times New Roman" w:hAnsi="Times New Roman" w:cs="Times New Roman"/>
          <w:b/>
          <w:bCs/>
          <w:i/>
          <w:iCs/>
          <w:sz w:val="28"/>
          <w:szCs w:val="28"/>
        </w:rPr>
        <w:t>Я</w:t>
      </w:r>
      <w:r w:rsidR="0051793B">
        <w:rPr>
          <w:rFonts w:ascii="Times New Roman" w:hAnsi="Times New Roman" w:cs="Times New Roman"/>
          <w:b/>
          <w:bCs/>
          <w:i/>
          <w:iCs/>
          <w:sz w:val="28"/>
          <w:szCs w:val="28"/>
        </w:rPr>
        <w:t xml:space="preserve">зыковое гнездо поселка </w:t>
      </w:r>
      <w:proofErr w:type="spellStart"/>
      <w:r w:rsidR="0051793B">
        <w:rPr>
          <w:rFonts w:ascii="Times New Roman" w:hAnsi="Times New Roman" w:cs="Times New Roman"/>
          <w:b/>
          <w:bCs/>
          <w:i/>
          <w:iCs/>
          <w:sz w:val="28"/>
          <w:szCs w:val="28"/>
        </w:rPr>
        <w:t>Потапово</w:t>
      </w:r>
      <w:proofErr w:type="spellEnd"/>
    </w:p>
    <w:p w:rsidR="00AE3C5C" w:rsidRPr="00AE3C5C" w:rsidRDefault="0051793B" w:rsidP="00AE3C5C">
      <w:pPr>
        <w:widowControl w:val="0"/>
        <w:spacing w:after="0" w:line="240" w:lineRule="auto"/>
        <w:ind w:firstLine="4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E3C5C" w:rsidRPr="00AE3C5C">
        <w:rPr>
          <w:rFonts w:ascii="Times New Roman" w:hAnsi="Times New Roman" w:cs="Times New Roman"/>
          <w:sz w:val="28"/>
          <w:szCs w:val="28"/>
        </w:rPr>
        <w:t>Энецкое</w:t>
      </w:r>
      <w:proofErr w:type="spellEnd"/>
      <w:r w:rsidR="00AE3C5C" w:rsidRPr="00AE3C5C">
        <w:rPr>
          <w:rFonts w:ascii="Times New Roman" w:hAnsi="Times New Roman" w:cs="Times New Roman"/>
          <w:sz w:val="28"/>
          <w:szCs w:val="28"/>
        </w:rPr>
        <w:t xml:space="preserve"> языковое г</w:t>
      </w:r>
      <w:r>
        <w:rPr>
          <w:rFonts w:ascii="Times New Roman" w:hAnsi="Times New Roman" w:cs="Times New Roman"/>
          <w:sz w:val="28"/>
          <w:szCs w:val="28"/>
        </w:rPr>
        <w:t>нездо «Каяку» (Солнышко) посещаю</w:t>
      </w:r>
      <w:r w:rsidR="00AE3C5C" w:rsidRPr="00AE3C5C">
        <w:rPr>
          <w:rFonts w:ascii="Times New Roman" w:hAnsi="Times New Roman" w:cs="Times New Roman"/>
          <w:sz w:val="28"/>
          <w:szCs w:val="28"/>
        </w:rPr>
        <w:t xml:space="preserve">т </w:t>
      </w:r>
      <w:r w:rsidR="005E6E83" w:rsidRPr="00AE3C5C">
        <w:rPr>
          <w:rFonts w:ascii="Times New Roman" w:hAnsi="Times New Roman" w:cs="Times New Roman"/>
          <w:sz w:val="28"/>
          <w:szCs w:val="28"/>
        </w:rPr>
        <w:t>12 детей</w:t>
      </w:r>
      <w:r w:rsidR="00AE3C5C" w:rsidRPr="00AE3C5C">
        <w:rPr>
          <w:rFonts w:ascii="Times New Roman" w:hAnsi="Times New Roman" w:cs="Times New Roman"/>
          <w:sz w:val="28"/>
          <w:szCs w:val="28"/>
        </w:rPr>
        <w:t>. За время реализац</w:t>
      </w:r>
      <w:r>
        <w:rPr>
          <w:rFonts w:ascii="Times New Roman" w:hAnsi="Times New Roman" w:cs="Times New Roman"/>
          <w:sz w:val="28"/>
          <w:szCs w:val="28"/>
        </w:rPr>
        <w:t xml:space="preserve">ии проекта </w:t>
      </w:r>
      <w:proofErr w:type="spellStart"/>
      <w:r>
        <w:rPr>
          <w:rFonts w:ascii="Times New Roman" w:hAnsi="Times New Roman" w:cs="Times New Roman"/>
          <w:sz w:val="28"/>
          <w:szCs w:val="28"/>
        </w:rPr>
        <w:t>выпустилось</w:t>
      </w:r>
      <w:proofErr w:type="spellEnd"/>
      <w:r>
        <w:rPr>
          <w:rFonts w:ascii="Times New Roman" w:hAnsi="Times New Roman" w:cs="Times New Roman"/>
          <w:sz w:val="28"/>
          <w:szCs w:val="28"/>
        </w:rPr>
        <w:t xml:space="preserve"> 28 детей (в</w:t>
      </w:r>
      <w:r w:rsidR="00AE3C5C" w:rsidRPr="00AE3C5C">
        <w:rPr>
          <w:rFonts w:ascii="Times New Roman" w:hAnsi="Times New Roman" w:cs="Times New Roman"/>
          <w:sz w:val="28"/>
          <w:szCs w:val="28"/>
        </w:rPr>
        <w:t xml:space="preserve">оспитатель </w:t>
      </w:r>
      <w:proofErr w:type="spellStart"/>
      <w:r w:rsidR="00AE3C5C" w:rsidRPr="00AE3C5C">
        <w:rPr>
          <w:rFonts w:ascii="Times New Roman" w:hAnsi="Times New Roman" w:cs="Times New Roman"/>
          <w:sz w:val="28"/>
          <w:szCs w:val="28"/>
        </w:rPr>
        <w:t>Рослякова</w:t>
      </w:r>
      <w:proofErr w:type="spellEnd"/>
      <w:r w:rsidR="00AE3C5C" w:rsidRPr="00AE3C5C">
        <w:rPr>
          <w:rFonts w:ascii="Times New Roman" w:hAnsi="Times New Roman" w:cs="Times New Roman"/>
          <w:sz w:val="28"/>
          <w:szCs w:val="28"/>
        </w:rPr>
        <w:t xml:space="preserve"> С.А., </w:t>
      </w:r>
      <w:proofErr w:type="spellStart"/>
      <w:r w:rsidR="00AE3C5C" w:rsidRPr="00AE3C5C">
        <w:rPr>
          <w:rFonts w:ascii="Times New Roman" w:hAnsi="Times New Roman" w:cs="Times New Roman"/>
          <w:sz w:val="28"/>
          <w:szCs w:val="28"/>
        </w:rPr>
        <w:t>этнотьютор</w:t>
      </w:r>
      <w:proofErr w:type="spellEnd"/>
      <w:r>
        <w:rPr>
          <w:rFonts w:ascii="Times New Roman" w:hAnsi="Times New Roman" w:cs="Times New Roman"/>
          <w:sz w:val="28"/>
          <w:szCs w:val="28"/>
        </w:rPr>
        <w:t xml:space="preserve"> </w:t>
      </w:r>
      <w:proofErr w:type="spellStart"/>
      <w:r w:rsidR="00AE3C5C" w:rsidRPr="00AE3C5C">
        <w:rPr>
          <w:rFonts w:ascii="Times New Roman" w:hAnsi="Times New Roman" w:cs="Times New Roman"/>
          <w:sz w:val="28"/>
          <w:szCs w:val="28"/>
        </w:rPr>
        <w:t>Глибченко</w:t>
      </w:r>
      <w:proofErr w:type="spellEnd"/>
      <w:r w:rsidR="00AE3C5C" w:rsidRPr="00AE3C5C">
        <w:rPr>
          <w:rFonts w:ascii="Times New Roman" w:hAnsi="Times New Roman" w:cs="Times New Roman"/>
          <w:sz w:val="28"/>
          <w:szCs w:val="28"/>
        </w:rPr>
        <w:t xml:space="preserve"> Е.С.</w:t>
      </w:r>
      <w:r>
        <w:rPr>
          <w:rFonts w:ascii="Times New Roman" w:hAnsi="Times New Roman" w:cs="Times New Roman"/>
          <w:sz w:val="28"/>
          <w:szCs w:val="28"/>
        </w:rPr>
        <w:t>).</w:t>
      </w:r>
      <w:r w:rsidR="00AE3C5C" w:rsidRPr="00AE3C5C">
        <w:rPr>
          <w:rFonts w:ascii="Times New Roman" w:hAnsi="Times New Roman" w:cs="Times New Roman"/>
          <w:sz w:val="28"/>
          <w:szCs w:val="28"/>
        </w:rPr>
        <w:t xml:space="preserve"> Воспитатели, </w:t>
      </w:r>
      <w:proofErr w:type="spellStart"/>
      <w:r w:rsidR="00AE3C5C" w:rsidRPr="00AE3C5C">
        <w:rPr>
          <w:rFonts w:ascii="Times New Roman" w:hAnsi="Times New Roman" w:cs="Times New Roman"/>
          <w:sz w:val="28"/>
          <w:szCs w:val="28"/>
        </w:rPr>
        <w:t>этнотьюторы</w:t>
      </w:r>
      <w:proofErr w:type="spellEnd"/>
      <w:r w:rsidR="00FA3EE3">
        <w:rPr>
          <w:rFonts w:ascii="Times New Roman" w:hAnsi="Times New Roman" w:cs="Times New Roman"/>
          <w:sz w:val="28"/>
          <w:szCs w:val="28"/>
        </w:rPr>
        <w:t>, воспитанники</w:t>
      </w:r>
      <w:r w:rsidR="00AE3C5C" w:rsidRPr="00AE3C5C">
        <w:rPr>
          <w:rFonts w:ascii="Times New Roman" w:hAnsi="Times New Roman" w:cs="Times New Roman"/>
          <w:sz w:val="28"/>
          <w:szCs w:val="28"/>
        </w:rPr>
        <w:t xml:space="preserve"> постоянно участвуют </w:t>
      </w:r>
      <w:proofErr w:type="gramStart"/>
      <w:r w:rsidR="00AE3C5C" w:rsidRPr="00AE3C5C">
        <w:rPr>
          <w:rFonts w:ascii="Times New Roman" w:hAnsi="Times New Roman" w:cs="Times New Roman"/>
          <w:sz w:val="28"/>
          <w:szCs w:val="28"/>
        </w:rPr>
        <w:t xml:space="preserve">в </w:t>
      </w:r>
      <w:r w:rsidR="00FA3EE3">
        <w:rPr>
          <w:rFonts w:ascii="Times New Roman" w:hAnsi="Times New Roman" w:cs="Times New Roman"/>
          <w:sz w:val="28"/>
          <w:szCs w:val="28"/>
        </w:rPr>
        <w:t xml:space="preserve"> культурных</w:t>
      </w:r>
      <w:proofErr w:type="gramEnd"/>
      <w:r w:rsidR="00FA3EE3">
        <w:rPr>
          <w:rFonts w:ascii="Times New Roman" w:hAnsi="Times New Roman" w:cs="Times New Roman"/>
          <w:sz w:val="28"/>
          <w:szCs w:val="28"/>
        </w:rPr>
        <w:t xml:space="preserve"> </w:t>
      </w:r>
      <w:r w:rsidR="00AE3C5C" w:rsidRPr="00AE3C5C">
        <w:rPr>
          <w:rFonts w:ascii="Times New Roman" w:hAnsi="Times New Roman" w:cs="Times New Roman"/>
          <w:sz w:val="28"/>
          <w:szCs w:val="28"/>
        </w:rPr>
        <w:t>мероприятиях</w:t>
      </w:r>
      <w:r w:rsidR="00FA3EE3">
        <w:rPr>
          <w:rFonts w:ascii="Times New Roman" w:hAnsi="Times New Roman" w:cs="Times New Roman"/>
          <w:sz w:val="28"/>
          <w:szCs w:val="28"/>
        </w:rPr>
        <w:t xml:space="preserve"> поселка</w:t>
      </w:r>
      <w:r w:rsidR="00AE3C5C" w:rsidRPr="00AE3C5C">
        <w:rPr>
          <w:rFonts w:ascii="Times New Roman" w:hAnsi="Times New Roman" w:cs="Times New Roman"/>
          <w:sz w:val="28"/>
          <w:szCs w:val="28"/>
        </w:rPr>
        <w:t>,  в фестивале «Возрождение родн</w:t>
      </w:r>
      <w:r w:rsidR="00FA3EE3">
        <w:rPr>
          <w:rFonts w:ascii="Times New Roman" w:hAnsi="Times New Roman" w:cs="Times New Roman"/>
          <w:sz w:val="28"/>
          <w:szCs w:val="28"/>
        </w:rPr>
        <w:t>ого языка через всех и каждого».</w:t>
      </w:r>
      <w:r w:rsidR="00AE3C5C" w:rsidRPr="00AE3C5C">
        <w:rPr>
          <w:rFonts w:ascii="Times New Roman" w:hAnsi="Times New Roman" w:cs="Times New Roman"/>
          <w:sz w:val="28"/>
          <w:szCs w:val="28"/>
        </w:rPr>
        <w:t xml:space="preserve"> Работа </w:t>
      </w:r>
      <w:proofErr w:type="spellStart"/>
      <w:r w:rsidR="00AE3C5C" w:rsidRPr="00AE3C5C">
        <w:rPr>
          <w:rFonts w:ascii="Times New Roman" w:hAnsi="Times New Roman" w:cs="Times New Roman"/>
          <w:sz w:val="28"/>
          <w:szCs w:val="28"/>
        </w:rPr>
        <w:t>энецкого</w:t>
      </w:r>
      <w:proofErr w:type="spellEnd"/>
      <w:r w:rsidR="00AE3C5C" w:rsidRPr="00AE3C5C">
        <w:rPr>
          <w:rFonts w:ascii="Times New Roman" w:hAnsi="Times New Roman" w:cs="Times New Roman"/>
          <w:sz w:val="28"/>
          <w:szCs w:val="28"/>
        </w:rPr>
        <w:t xml:space="preserve"> языкового гнезда была </w:t>
      </w:r>
      <w:proofErr w:type="gramStart"/>
      <w:r w:rsidR="00AE3C5C" w:rsidRPr="00AE3C5C">
        <w:rPr>
          <w:rFonts w:ascii="Times New Roman" w:hAnsi="Times New Roman" w:cs="Times New Roman"/>
          <w:sz w:val="28"/>
          <w:szCs w:val="28"/>
        </w:rPr>
        <w:t xml:space="preserve">освещена </w:t>
      </w:r>
      <w:r w:rsidR="00FA3EE3">
        <w:rPr>
          <w:rFonts w:ascii="Times New Roman" w:hAnsi="Times New Roman" w:cs="Times New Roman"/>
          <w:sz w:val="28"/>
          <w:szCs w:val="28"/>
        </w:rPr>
        <w:t xml:space="preserve"> </w:t>
      </w:r>
      <w:proofErr w:type="spellStart"/>
      <w:r w:rsidR="00FA3EE3">
        <w:rPr>
          <w:rFonts w:ascii="Times New Roman" w:hAnsi="Times New Roman" w:cs="Times New Roman"/>
          <w:sz w:val="28"/>
          <w:szCs w:val="28"/>
        </w:rPr>
        <w:t>Болиной</w:t>
      </w:r>
      <w:proofErr w:type="spellEnd"/>
      <w:proofErr w:type="gramEnd"/>
      <w:r w:rsidR="00FA3EE3">
        <w:rPr>
          <w:rFonts w:ascii="Times New Roman" w:hAnsi="Times New Roman" w:cs="Times New Roman"/>
          <w:sz w:val="28"/>
          <w:szCs w:val="28"/>
        </w:rPr>
        <w:t xml:space="preserve"> Н.Н. </w:t>
      </w:r>
      <w:r w:rsidR="005E6E83" w:rsidRPr="00AE3C5C">
        <w:rPr>
          <w:rFonts w:ascii="Times New Roman" w:hAnsi="Times New Roman" w:cs="Times New Roman"/>
          <w:sz w:val="28"/>
          <w:szCs w:val="28"/>
        </w:rPr>
        <w:t>на Всероссийском</w:t>
      </w:r>
      <w:r w:rsidR="00FA3EE3">
        <w:rPr>
          <w:rFonts w:ascii="Times New Roman" w:hAnsi="Times New Roman" w:cs="Times New Roman"/>
          <w:sz w:val="28"/>
          <w:szCs w:val="28"/>
        </w:rPr>
        <w:t xml:space="preserve"> съезде учителей родных языков и</w:t>
      </w:r>
      <w:r w:rsidR="00AE3C5C" w:rsidRPr="00AE3C5C">
        <w:rPr>
          <w:rFonts w:ascii="Times New Roman" w:hAnsi="Times New Roman" w:cs="Times New Roman"/>
          <w:sz w:val="28"/>
          <w:szCs w:val="28"/>
        </w:rPr>
        <w:t xml:space="preserve"> лит</w:t>
      </w:r>
      <w:r w:rsidR="00FA3EE3">
        <w:rPr>
          <w:rFonts w:ascii="Times New Roman" w:hAnsi="Times New Roman" w:cs="Times New Roman"/>
          <w:sz w:val="28"/>
          <w:szCs w:val="28"/>
        </w:rPr>
        <w:t>ературы.</w:t>
      </w:r>
      <w:r w:rsidR="00AE3C5C" w:rsidRPr="00AE3C5C">
        <w:rPr>
          <w:rFonts w:ascii="Times New Roman" w:hAnsi="Times New Roman" w:cs="Times New Roman"/>
          <w:sz w:val="28"/>
          <w:szCs w:val="28"/>
        </w:rPr>
        <w:t xml:space="preserve"> </w:t>
      </w:r>
    </w:p>
    <w:p w:rsidR="00AE3C5C" w:rsidRPr="00AE3C5C" w:rsidRDefault="00AE3C5C" w:rsidP="00AE3C5C">
      <w:pPr>
        <w:widowControl w:val="0"/>
        <w:spacing w:after="0" w:line="240" w:lineRule="auto"/>
        <w:ind w:firstLine="142"/>
        <w:jc w:val="center"/>
        <w:rPr>
          <w:rFonts w:ascii="Times New Roman" w:hAnsi="Times New Roman" w:cs="Times New Roman"/>
          <w:sz w:val="28"/>
          <w:szCs w:val="28"/>
        </w:rPr>
      </w:pPr>
      <w:r w:rsidRPr="00AE3C5C">
        <w:rPr>
          <w:rFonts w:ascii="Times New Roman" w:hAnsi="Times New Roman" w:cs="Times New Roman"/>
          <w:b/>
          <w:bCs/>
          <w:i/>
          <w:iCs/>
          <w:sz w:val="28"/>
          <w:szCs w:val="28"/>
        </w:rPr>
        <w:t xml:space="preserve">ТМК </w:t>
      </w:r>
      <w:r w:rsidR="00FA3EE3">
        <w:rPr>
          <w:rFonts w:ascii="Times New Roman" w:hAnsi="Times New Roman" w:cs="Times New Roman"/>
          <w:b/>
          <w:bCs/>
          <w:i/>
          <w:iCs/>
          <w:sz w:val="28"/>
          <w:szCs w:val="28"/>
        </w:rPr>
        <w:t>ДОУ «</w:t>
      </w:r>
      <w:proofErr w:type="spellStart"/>
      <w:r w:rsidR="00FA3EE3">
        <w:rPr>
          <w:rFonts w:ascii="Times New Roman" w:hAnsi="Times New Roman" w:cs="Times New Roman"/>
          <w:b/>
          <w:bCs/>
          <w:i/>
          <w:iCs/>
          <w:sz w:val="28"/>
          <w:szCs w:val="28"/>
        </w:rPr>
        <w:t>Новорыбинский</w:t>
      </w:r>
      <w:proofErr w:type="spellEnd"/>
      <w:r w:rsidR="00FA3EE3">
        <w:rPr>
          <w:rFonts w:ascii="Times New Roman" w:hAnsi="Times New Roman" w:cs="Times New Roman"/>
          <w:b/>
          <w:bCs/>
          <w:i/>
          <w:iCs/>
          <w:sz w:val="28"/>
          <w:szCs w:val="28"/>
        </w:rPr>
        <w:t xml:space="preserve"> детский сад»</w:t>
      </w:r>
    </w:p>
    <w:p w:rsidR="00AE3C5C" w:rsidRPr="00AE3C5C" w:rsidRDefault="00332CE3" w:rsidP="00AE3C5C">
      <w:pPr>
        <w:widowControl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E3C5C" w:rsidRPr="00AE3C5C">
        <w:rPr>
          <w:rFonts w:ascii="Times New Roman" w:hAnsi="Times New Roman" w:cs="Times New Roman"/>
          <w:sz w:val="28"/>
          <w:szCs w:val="28"/>
        </w:rPr>
        <w:t>Долганское</w:t>
      </w:r>
      <w:proofErr w:type="spellEnd"/>
      <w:r w:rsidR="00AE3C5C" w:rsidRPr="00AE3C5C">
        <w:rPr>
          <w:rFonts w:ascii="Times New Roman" w:hAnsi="Times New Roman" w:cs="Times New Roman"/>
          <w:sz w:val="28"/>
          <w:szCs w:val="28"/>
        </w:rPr>
        <w:t xml:space="preserve"> языковое гнездо «</w:t>
      </w:r>
      <w:r w:rsidR="00AE3C5C" w:rsidRPr="00AE3C5C">
        <w:rPr>
          <w:rFonts w:ascii="Times New Roman" w:hAnsi="Times New Roman" w:cs="Times New Roman"/>
          <w:sz w:val="28"/>
          <w:szCs w:val="28"/>
          <w:lang w:val="en-US"/>
        </w:rPr>
        <w:t>h</w:t>
      </w:r>
      <w:proofErr w:type="spellStart"/>
      <w:r w:rsidR="00AE3C5C" w:rsidRPr="00AE3C5C">
        <w:rPr>
          <w:rFonts w:ascii="Times New Roman" w:hAnsi="Times New Roman" w:cs="Times New Roman"/>
          <w:sz w:val="28"/>
          <w:szCs w:val="28"/>
        </w:rPr>
        <w:t>ака</w:t>
      </w:r>
      <w:proofErr w:type="spellEnd"/>
      <w:r w:rsidR="00AE3C5C" w:rsidRPr="00AE3C5C">
        <w:rPr>
          <w:rFonts w:ascii="Times New Roman" w:hAnsi="Times New Roman" w:cs="Times New Roman"/>
          <w:sz w:val="28"/>
          <w:szCs w:val="28"/>
        </w:rPr>
        <w:t xml:space="preserve"> тыла»</w:t>
      </w:r>
      <w:r w:rsidR="005E6E83">
        <w:rPr>
          <w:rFonts w:ascii="Times New Roman" w:hAnsi="Times New Roman" w:cs="Times New Roman"/>
          <w:sz w:val="28"/>
          <w:szCs w:val="28"/>
        </w:rPr>
        <w:t xml:space="preserve"> (</w:t>
      </w:r>
      <w:proofErr w:type="spellStart"/>
      <w:r w:rsidR="005E6E83">
        <w:rPr>
          <w:rFonts w:ascii="Times New Roman" w:hAnsi="Times New Roman" w:cs="Times New Roman"/>
          <w:sz w:val="28"/>
          <w:szCs w:val="28"/>
        </w:rPr>
        <w:t>д</w:t>
      </w:r>
      <w:r w:rsidR="002B4EB7">
        <w:rPr>
          <w:rFonts w:ascii="Times New Roman" w:hAnsi="Times New Roman" w:cs="Times New Roman"/>
          <w:sz w:val="28"/>
          <w:szCs w:val="28"/>
        </w:rPr>
        <w:t>олганский</w:t>
      </w:r>
      <w:proofErr w:type="spellEnd"/>
      <w:r w:rsidR="002B4EB7">
        <w:rPr>
          <w:rFonts w:ascii="Times New Roman" w:hAnsi="Times New Roman" w:cs="Times New Roman"/>
          <w:sz w:val="28"/>
          <w:szCs w:val="28"/>
        </w:rPr>
        <w:t xml:space="preserve"> язык) посещают 16 детей (в</w:t>
      </w:r>
      <w:r w:rsidR="00AE3C5C" w:rsidRPr="00AE3C5C">
        <w:rPr>
          <w:rFonts w:ascii="Times New Roman" w:hAnsi="Times New Roman" w:cs="Times New Roman"/>
          <w:sz w:val="28"/>
          <w:szCs w:val="28"/>
        </w:rPr>
        <w:t xml:space="preserve">оспитатели: Кудрякова Г.Н., </w:t>
      </w:r>
      <w:proofErr w:type="spellStart"/>
      <w:r w:rsidR="00AE3C5C" w:rsidRPr="00AE3C5C">
        <w:rPr>
          <w:rFonts w:ascii="Times New Roman" w:hAnsi="Times New Roman" w:cs="Times New Roman"/>
          <w:sz w:val="28"/>
          <w:szCs w:val="28"/>
        </w:rPr>
        <w:t>Уксусникова</w:t>
      </w:r>
      <w:proofErr w:type="spellEnd"/>
      <w:r w:rsidR="00AE3C5C" w:rsidRPr="00AE3C5C">
        <w:rPr>
          <w:rFonts w:ascii="Times New Roman" w:hAnsi="Times New Roman" w:cs="Times New Roman"/>
          <w:sz w:val="28"/>
          <w:szCs w:val="28"/>
        </w:rPr>
        <w:t xml:space="preserve"> П.И., </w:t>
      </w:r>
      <w:proofErr w:type="spellStart"/>
      <w:r w:rsidR="00AE3C5C" w:rsidRPr="00AE3C5C">
        <w:rPr>
          <w:rFonts w:ascii="Times New Roman" w:hAnsi="Times New Roman" w:cs="Times New Roman"/>
          <w:sz w:val="28"/>
          <w:szCs w:val="28"/>
        </w:rPr>
        <w:t>Уксусникова</w:t>
      </w:r>
      <w:proofErr w:type="spellEnd"/>
      <w:r w:rsidR="00AE3C5C" w:rsidRPr="00AE3C5C">
        <w:rPr>
          <w:rFonts w:ascii="Times New Roman" w:hAnsi="Times New Roman" w:cs="Times New Roman"/>
          <w:sz w:val="28"/>
          <w:szCs w:val="28"/>
        </w:rPr>
        <w:t xml:space="preserve"> М.А., </w:t>
      </w:r>
      <w:proofErr w:type="spellStart"/>
      <w:r w:rsidR="00AE3C5C" w:rsidRPr="00AE3C5C">
        <w:rPr>
          <w:rFonts w:ascii="Times New Roman" w:hAnsi="Times New Roman" w:cs="Times New Roman"/>
          <w:sz w:val="28"/>
          <w:szCs w:val="28"/>
        </w:rPr>
        <w:t>этнотьюторы</w:t>
      </w:r>
      <w:proofErr w:type="spellEnd"/>
      <w:r w:rsidR="00AE3C5C" w:rsidRPr="00AE3C5C">
        <w:rPr>
          <w:rFonts w:ascii="Times New Roman" w:hAnsi="Times New Roman" w:cs="Times New Roman"/>
          <w:sz w:val="28"/>
          <w:szCs w:val="28"/>
        </w:rPr>
        <w:t xml:space="preserve">: </w:t>
      </w:r>
      <w:proofErr w:type="spellStart"/>
      <w:r w:rsidR="00AE3C5C" w:rsidRPr="00AE3C5C">
        <w:rPr>
          <w:rFonts w:ascii="Times New Roman" w:hAnsi="Times New Roman" w:cs="Times New Roman"/>
          <w:sz w:val="28"/>
          <w:szCs w:val="28"/>
        </w:rPr>
        <w:t>Уксусникова</w:t>
      </w:r>
      <w:proofErr w:type="spellEnd"/>
      <w:r w:rsidR="00AE3C5C" w:rsidRPr="00AE3C5C">
        <w:rPr>
          <w:rFonts w:ascii="Times New Roman" w:hAnsi="Times New Roman" w:cs="Times New Roman"/>
          <w:sz w:val="28"/>
          <w:szCs w:val="28"/>
        </w:rPr>
        <w:t xml:space="preserve"> Е.Т., Портнягина А.Е.</w:t>
      </w:r>
      <w:r w:rsidR="002B4EB7">
        <w:rPr>
          <w:rFonts w:ascii="Times New Roman" w:hAnsi="Times New Roman" w:cs="Times New Roman"/>
          <w:sz w:val="28"/>
          <w:szCs w:val="28"/>
        </w:rPr>
        <w:t>).</w:t>
      </w:r>
      <w:r w:rsidR="00AE3C5C" w:rsidRPr="00AE3C5C">
        <w:rPr>
          <w:rFonts w:ascii="Times New Roman" w:hAnsi="Times New Roman" w:cs="Times New Roman"/>
          <w:sz w:val="28"/>
          <w:szCs w:val="28"/>
        </w:rPr>
        <w:t xml:space="preserve">  6</w:t>
      </w:r>
      <w:r w:rsidR="002B4EB7">
        <w:rPr>
          <w:rFonts w:ascii="Times New Roman" w:hAnsi="Times New Roman" w:cs="Times New Roman"/>
          <w:sz w:val="28"/>
          <w:szCs w:val="28"/>
        </w:rPr>
        <w:t xml:space="preserve"> воспитанников языкового гнезда продолжают обучение в школе.</w:t>
      </w:r>
    </w:p>
    <w:p w:rsidR="00AE3C5C" w:rsidRPr="00AE3C5C" w:rsidRDefault="002B4EB7" w:rsidP="00AE3C5C">
      <w:pPr>
        <w:widowControl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AE3C5C" w:rsidRPr="00AE3C5C">
        <w:rPr>
          <w:rFonts w:ascii="Times New Roman" w:hAnsi="Times New Roman" w:cs="Times New Roman"/>
          <w:sz w:val="28"/>
          <w:szCs w:val="28"/>
        </w:rPr>
        <w:t>С 17 по 20 апреля 2017</w:t>
      </w:r>
      <w:r>
        <w:rPr>
          <w:rFonts w:ascii="Times New Roman" w:hAnsi="Times New Roman" w:cs="Times New Roman"/>
          <w:sz w:val="28"/>
          <w:szCs w:val="28"/>
        </w:rPr>
        <w:t xml:space="preserve"> </w:t>
      </w:r>
      <w:r w:rsidR="00AE3C5C" w:rsidRPr="00AE3C5C">
        <w:rPr>
          <w:rFonts w:ascii="Times New Roman" w:hAnsi="Times New Roman" w:cs="Times New Roman"/>
          <w:sz w:val="28"/>
          <w:szCs w:val="28"/>
        </w:rPr>
        <w:t xml:space="preserve">года </w:t>
      </w:r>
      <w:r>
        <w:rPr>
          <w:rFonts w:ascii="Times New Roman" w:hAnsi="Times New Roman" w:cs="Times New Roman"/>
          <w:sz w:val="28"/>
          <w:szCs w:val="28"/>
        </w:rPr>
        <w:t xml:space="preserve">представители п. </w:t>
      </w:r>
      <w:proofErr w:type="spellStart"/>
      <w:r>
        <w:rPr>
          <w:rFonts w:ascii="Times New Roman" w:hAnsi="Times New Roman" w:cs="Times New Roman"/>
          <w:sz w:val="28"/>
          <w:szCs w:val="28"/>
        </w:rPr>
        <w:t>Новорыбная</w:t>
      </w:r>
      <w:proofErr w:type="spellEnd"/>
      <w:r w:rsidR="00AE3C5C" w:rsidRPr="00AE3C5C">
        <w:rPr>
          <w:rFonts w:ascii="Times New Roman" w:hAnsi="Times New Roman" w:cs="Times New Roman"/>
          <w:sz w:val="28"/>
          <w:szCs w:val="28"/>
        </w:rPr>
        <w:t xml:space="preserve"> участвовали в Межрегиональном </w:t>
      </w:r>
      <w:r w:rsidR="005E6E83" w:rsidRPr="00AE3C5C">
        <w:rPr>
          <w:rFonts w:ascii="Times New Roman" w:hAnsi="Times New Roman" w:cs="Times New Roman"/>
          <w:sz w:val="28"/>
          <w:szCs w:val="28"/>
        </w:rPr>
        <w:t>семинаре «Формирование</w:t>
      </w:r>
      <w:r w:rsidR="00AE3C5C" w:rsidRPr="00AE3C5C">
        <w:rPr>
          <w:rFonts w:ascii="Times New Roman" w:hAnsi="Times New Roman" w:cs="Times New Roman"/>
          <w:sz w:val="28"/>
          <w:szCs w:val="28"/>
        </w:rPr>
        <w:t xml:space="preserve"> и развитие этнической культуры через уро</w:t>
      </w:r>
      <w:r>
        <w:rPr>
          <w:rFonts w:ascii="Times New Roman" w:hAnsi="Times New Roman" w:cs="Times New Roman"/>
          <w:sz w:val="28"/>
          <w:szCs w:val="28"/>
        </w:rPr>
        <w:t>чную и внеурочную деятельность»;</w:t>
      </w:r>
      <w:r w:rsidR="00AE3C5C" w:rsidRPr="00AE3C5C">
        <w:rPr>
          <w:rFonts w:ascii="Times New Roman" w:hAnsi="Times New Roman" w:cs="Times New Roman"/>
          <w:sz w:val="28"/>
          <w:szCs w:val="28"/>
        </w:rPr>
        <w:t xml:space="preserve"> </w:t>
      </w:r>
      <w:proofErr w:type="gramStart"/>
      <w:r w:rsidR="00AE3C5C" w:rsidRPr="00AE3C5C">
        <w:rPr>
          <w:rFonts w:ascii="Times New Roman" w:hAnsi="Times New Roman" w:cs="Times New Roman"/>
          <w:sz w:val="28"/>
          <w:szCs w:val="28"/>
        </w:rPr>
        <w:t xml:space="preserve">в </w:t>
      </w:r>
      <w:r>
        <w:rPr>
          <w:rFonts w:ascii="Times New Roman" w:hAnsi="Times New Roman" w:cs="Times New Roman"/>
          <w:sz w:val="28"/>
          <w:szCs w:val="28"/>
        </w:rPr>
        <w:t xml:space="preserve"> муниципальном</w:t>
      </w:r>
      <w:proofErr w:type="gramEnd"/>
      <w:r>
        <w:rPr>
          <w:rFonts w:ascii="Times New Roman" w:hAnsi="Times New Roman" w:cs="Times New Roman"/>
          <w:sz w:val="28"/>
          <w:szCs w:val="28"/>
        </w:rPr>
        <w:t xml:space="preserve"> </w:t>
      </w:r>
      <w:r w:rsidR="00AE3C5C" w:rsidRPr="00AE3C5C">
        <w:rPr>
          <w:rFonts w:ascii="Times New Roman" w:hAnsi="Times New Roman" w:cs="Times New Roman"/>
          <w:sz w:val="28"/>
          <w:szCs w:val="28"/>
        </w:rPr>
        <w:t xml:space="preserve">конкурсе </w:t>
      </w:r>
      <w:r w:rsidR="005E6E83" w:rsidRPr="00AE3C5C">
        <w:rPr>
          <w:rFonts w:ascii="Times New Roman" w:hAnsi="Times New Roman" w:cs="Times New Roman"/>
          <w:sz w:val="28"/>
          <w:szCs w:val="28"/>
        </w:rPr>
        <w:t>«Методические</w:t>
      </w:r>
      <w:r w:rsidR="00AE3C5C" w:rsidRPr="00AE3C5C">
        <w:rPr>
          <w:rFonts w:ascii="Times New Roman" w:hAnsi="Times New Roman" w:cs="Times New Roman"/>
          <w:sz w:val="28"/>
          <w:szCs w:val="28"/>
        </w:rPr>
        <w:t xml:space="preserve"> материалы к занятиям». Было представлено занятие для старшей группы «Изготовление </w:t>
      </w:r>
      <w:proofErr w:type="spellStart"/>
      <w:r w:rsidR="00AE3C5C" w:rsidRPr="00AE3C5C">
        <w:rPr>
          <w:rFonts w:ascii="Times New Roman" w:hAnsi="Times New Roman" w:cs="Times New Roman"/>
          <w:sz w:val="28"/>
          <w:szCs w:val="28"/>
        </w:rPr>
        <w:t>долганского</w:t>
      </w:r>
      <w:proofErr w:type="spellEnd"/>
      <w:r w:rsidR="00AE3C5C" w:rsidRPr="00AE3C5C">
        <w:rPr>
          <w:rFonts w:ascii="Times New Roman" w:hAnsi="Times New Roman" w:cs="Times New Roman"/>
          <w:sz w:val="28"/>
          <w:szCs w:val="28"/>
        </w:rPr>
        <w:t xml:space="preserve"> </w:t>
      </w:r>
      <w:r w:rsidR="005E6E83" w:rsidRPr="00AE3C5C">
        <w:rPr>
          <w:rFonts w:ascii="Times New Roman" w:hAnsi="Times New Roman" w:cs="Times New Roman"/>
          <w:sz w:val="28"/>
          <w:szCs w:val="28"/>
        </w:rPr>
        <w:t>чума из</w:t>
      </w:r>
      <w:r w:rsidR="00AE3C5C" w:rsidRPr="00AE3C5C">
        <w:rPr>
          <w:rFonts w:ascii="Times New Roman" w:hAnsi="Times New Roman" w:cs="Times New Roman"/>
          <w:sz w:val="28"/>
          <w:szCs w:val="28"/>
        </w:rPr>
        <w:t xml:space="preserve"> подручных материалов».</w:t>
      </w:r>
    </w:p>
    <w:p w:rsidR="00AE3C5C" w:rsidRPr="00AE3C5C" w:rsidRDefault="00AE3C5C" w:rsidP="00AE3C5C">
      <w:pPr>
        <w:widowControl w:val="0"/>
        <w:spacing w:after="0" w:line="240" w:lineRule="auto"/>
        <w:ind w:firstLine="142"/>
        <w:jc w:val="center"/>
        <w:rPr>
          <w:rFonts w:ascii="Times New Roman" w:hAnsi="Times New Roman" w:cs="Times New Roman"/>
          <w:b/>
          <w:bCs/>
          <w:i/>
          <w:iCs/>
          <w:sz w:val="28"/>
          <w:szCs w:val="28"/>
        </w:rPr>
      </w:pPr>
      <w:r w:rsidRPr="00AE3C5C">
        <w:rPr>
          <w:rFonts w:ascii="Times New Roman" w:hAnsi="Times New Roman" w:cs="Times New Roman"/>
          <w:b/>
          <w:bCs/>
          <w:i/>
          <w:iCs/>
          <w:sz w:val="28"/>
          <w:szCs w:val="28"/>
        </w:rPr>
        <w:t>ТМК</w:t>
      </w:r>
      <w:r w:rsidR="002B4EB7">
        <w:rPr>
          <w:rFonts w:ascii="Times New Roman" w:hAnsi="Times New Roman" w:cs="Times New Roman"/>
          <w:b/>
          <w:bCs/>
          <w:i/>
          <w:iCs/>
          <w:sz w:val="28"/>
          <w:szCs w:val="28"/>
        </w:rPr>
        <w:t xml:space="preserve"> ДОУ «</w:t>
      </w:r>
      <w:proofErr w:type="spellStart"/>
      <w:r w:rsidR="002B4EB7">
        <w:rPr>
          <w:rFonts w:ascii="Times New Roman" w:hAnsi="Times New Roman" w:cs="Times New Roman"/>
          <w:b/>
          <w:bCs/>
          <w:i/>
          <w:iCs/>
          <w:sz w:val="28"/>
          <w:szCs w:val="28"/>
        </w:rPr>
        <w:t>Хетский</w:t>
      </w:r>
      <w:proofErr w:type="spellEnd"/>
      <w:r w:rsidR="002B4EB7">
        <w:rPr>
          <w:rFonts w:ascii="Times New Roman" w:hAnsi="Times New Roman" w:cs="Times New Roman"/>
          <w:b/>
          <w:bCs/>
          <w:i/>
          <w:iCs/>
          <w:sz w:val="28"/>
          <w:szCs w:val="28"/>
        </w:rPr>
        <w:t xml:space="preserve"> детский сад»</w:t>
      </w:r>
    </w:p>
    <w:p w:rsidR="00AE3C5C" w:rsidRPr="00AE3C5C" w:rsidRDefault="00AE3C5C" w:rsidP="00AE3C5C">
      <w:pPr>
        <w:widowControl w:val="0"/>
        <w:spacing w:after="0" w:line="240" w:lineRule="auto"/>
        <w:ind w:firstLine="142"/>
        <w:jc w:val="both"/>
        <w:rPr>
          <w:rFonts w:ascii="Times New Roman" w:hAnsi="Times New Roman" w:cs="Times New Roman"/>
          <w:sz w:val="28"/>
          <w:szCs w:val="28"/>
        </w:rPr>
      </w:pPr>
      <w:r w:rsidRPr="00AE3C5C">
        <w:rPr>
          <w:rFonts w:ascii="Times New Roman" w:hAnsi="Times New Roman" w:cs="Times New Roman"/>
          <w:sz w:val="28"/>
          <w:szCs w:val="28"/>
        </w:rPr>
        <w:tab/>
      </w:r>
      <w:proofErr w:type="spellStart"/>
      <w:r w:rsidRPr="00AE3C5C">
        <w:rPr>
          <w:rFonts w:ascii="Times New Roman" w:hAnsi="Times New Roman" w:cs="Times New Roman"/>
          <w:sz w:val="28"/>
          <w:szCs w:val="28"/>
        </w:rPr>
        <w:t>Долганское</w:t>
      </w:r>
      <w:proofErr w:type="spellEnd"/>
      <w:r w:rsidRPr="00AE3C5C">
        <w:rPr>
          <w:rFonts w:ascii="Times New Roman" w:hAnsi="Times New Roman" w:cs="Times New Roman"/>
          <w:sz w:val="28"/>
          <w:szCs w:val="28"/>
        </w:rPr>
        <w:t xml:space="preserve"> языковое </w:t>
      </w:r>
      <w:r w:rsidR="002B4EB7">
        <w:rPr>
          <w:rFonts w:ascii="Times New Roman" w:hAnsi="Times New Roman" w:cs="Times New Roman"/>
          <w:sz w:val="28"/>
          <w:szCs w:val="28"/>
        </w:rPr>
        <w:t>гнездо «</w:t>
      </w:r>
      <w:proofErr w:type="spellStart"/>
      <w:r w:rsidR="002B4EB7">
        <w:rPr>
          <w:rFonts w:ascii="Times New Roman" w:hAnsi="Times New Roman" w:cs="Times New Roman"/>
          <w:sz w:val="28"/>
          <w:szCs w:val="28"/>
        </w:rPr>
        <w:t>Чыычак</w:t>
      </w:r>
      <w:proofErr w:type="spellEnd"/>
      <w:r w:rsidR="002B4EB7">
        <w:rPr>
          <w:rFonts w:ascii="Times New Roman" w:hAnsi="Times New Roman" w:cs="Times New Roman"/>
          <w:sz w:val="28"/>
          <w:szCs w:val="28"/>
        </w:rPr>
        <w:t>» (Птичка) посещаю</w:t>
      </w:r>
      <w:r w:rsidRPr="00AE3C5C">
        <w:rPr>
          <w:rFonts w:ascii="Times New Roman" w:hAnsi="Times New Roman" w:cs="Times New Roman"/>
          <w:sz w:val="28"/>
          <w:szCs w:val="28"/>
        </w:rPr>
        <w:t xml:space="preserve">т 16 детей. </w:t>
      </w:r>
      <w:proofErr w:type="gramStart"/>
      <w:r w:rsidR="002B4EB7">
        <w:rPr>
          <w:rFonts w:ascii="Times New Roman" w:hAnsi="Times New Roman" w:cs="Times New Roman"/>
          <w:sz w:val="28"/>
          <w:szCs w:val="28"/>
        </w:rPr>
        <w:t>36  детей</w:t>
      </w:r>
      <w:proofErr w:type="gramEnd"/>
      <w:r w:rsidR="002B4EB7">
        <w:rPr>
          <w:rFonts w:ascii="Times New Roman" w:hAnsi="Times New Roman" w:cs="Times New Roman"/>
          <w:sz w:val="28"/>
          <w:szCs w:val="28"/>
        </w:rPr>
        <w:t xml:space="preserve"> вовлечены </w:t>
      </w:r>
      <w:r w:rsidRPr="00AE3C5C">
        <w:rPr>
          <w:rFonts w:ascii="Times New Roman" w:hAnsi="Times New Roman" w:cs="Times New Roman"/>
          <w:sz w:val="28"/>
          <w:szCs w:val="28"/>
        </w:rPr>
        <w:t xml:space="preserve"> в языковое погружение. Дети, родители и </w:t>
      </w:r>
      <w:proofErr w:type="spellStart"/>
      <w:r w:rsidRPr="00AE3C5C">
        <w:rPr>
          <w:rFonts w:ascii="Times New Roman" w:hAnsi="Times New Roman" w:cs="Times New Roman"/>
          <w:sz w:val="28"/>
          <w:szCs w:val="28"/>
        </w:rPr>
        <w:t>этнотьюторы</w:t>
      </w:r>
      <w:proofErr w:type="spellEnd"/>
      <w:r w:rsidRPr="00AE3C5C">
        <w:rPr>
          <w:rFonts w:ascii="Times New Roman" w:hAnsi="Times New Roman" w:cs="Times New Roman"/>
          <w:sz w:val="28"/>
          <w:szCs w:val="28"/>
        </w:rPr>
        <w:t xml:space="preserve"> </w:t>
      </w:r>
      <w:r w:rsidRPr="00AE3C5C">
        <w:rPr>
          <w:rFonts w:ascii="Times New Roman" w:hAnsi="Times New Roman" w:cs="Times New Roman"/>
          <w:sz w:val="28"/>
          <w:szCs w:val="28"/>
        </w:rPr>
        <w:lastRenderedPageBreak/>
        <w:t>принимают активное участие в мероприятиях, проводимых в поселке, в школе.</w:t>
      </w:r>
    </w:p>
    <w:p w:rsidR="00AE3C5C" w:rsidRPr="00AE3C5C" w:rsidRDefault="00AE3C5C" w:rsidP="005E6E83">
      <w:pPr>
        <w:widowControl w:val="0"/>
        <w:spacing w:after="0" w:line="240" w:lineRule="auto"/>
        <w:jc w:val="center"/>
        <w:rPr>
          <w:rFonts w:ascii="Times New Roman" w:hAnsi="Times New Roman" w:cs="Times New Roman"/>
          <w:b/>
          <w:bCs/>
          <w:i/>
          <w:iCs/>
          <w:sz w:val="28"/>
          <w:szCs w:val="28"/>
        </w:rPr>
      </w:pPr>
      <w:r w:rsidRPr="00AE3C5C">
        <w:rPr>
          <w:rFonts w:ascii="Times New Roman" w:hAnsi="Times New Roman" w:cs="Times New Roman"/>
          <w:b/>
          <w:bCs/>
          <w:i/>
          <w:iCs/>
          <w:sz w:val="28"/>
          <w:szCs w:val="28"/>
        </w:rPr>
        <w:t>ТМК ОУ «</w:t>
      </w:r>
      <w:r w:rsidR="005E6E83" w:rsidRPr="00AE3C5C">
        <w:rPr>
          <w:rFonts w:ascii="Times New Roman" w:hAnsi="Times New Roman" w:cs="Times New Roman"/>
          <w:b/>
          <w:bCs/>
          <w:i/>
          <w:iCs/>
          <w:sz w:val="28"/>
          <w:szCs w:val="28"/>
        </w:rPr>
        <w:t>Крестовская начальная школа</w:t>
      </w:r>
      <w:r w:rsidRPr="00AE3C5C">
        <w:rPr>
          <w:rFonts w:ascii="Times New Roman" w:hAnsi="Times New Roman" w:cs="Times New Roman"/>
          <w:b/>
          <w:bCs/>
          <w:i/>
          <w:iCs/>
          <w:sz w:val="28"/>
          <w:szCs w:val="28"/>
        </w:rPr>
        <w:t xml:space="preserve"> – </w:t>
      </w:r>
      <w:r w:rsidR="005E6E83" w:rsidRPr="00AE3C5C">
        <w:rPr>
          <w:rFonts w:ascii="Times New Roman" w:hAnsi="Times New Roman" w:cs="Times New Roman"/>
          <w:b/>
          <w:bCs/>
          <w:i/>
          <w:iCs/>
          <w:sz w:val="28"/>
          <w:szCs w:val="28"/>
        </w:rPr>
        <w:t>детский сад</w:t>
      </w:r>
      <w:r w:rsidRPr="00AE3C5C">
        <w:rPr>
          <w:rFonts w:ascii="Times New Roman" w:hAnsi="Times New Roman" w:cs="Times New Roman"/>
          <w:b/>
          <w:bCs/>
          <w:i/>
          <w:iCs/>
          <w:sz w:val="28"/>
          <w:szCs w:val="28"/>
        </w:rPr>
        <w:t>»</w:t>
      </w:r>
    </w:p>
    <w:p w:rsidR="00AE3C5C" w:rsidRPr="00AE3C5C" w:rsidRDefault="00AE3C5C" w:rsidP="00AE3C5C">
      <w:pPr>
        <w:pStyle w:val="ac"/>
        <w:jc w:val="both"/>
        <w:rPr>
          <w:rFonts w:ascii="Times New Roman" w:hAnsi="Times New Roman" w:cs="Times New Roman"/>
          <w:sz w:val="28"/>
          <w:szCs w:val="28"/>
        </w:rPr>
      </w:pPr>
      <w:r w:rsidRPr="00AE3C5C">
        <w:rPr>
          <w:rFonts w:ascii="Times New Roman" w:hAnsi="Times New Roman" w:cs="Times New Roman"/>
          <w:sz w:val="28"/>
          <w:szCs w:val="28"/>
        </w:rPr>
        <w:tab/>
      </w:r>
      <w:proofErr w:type="spellStart"/>
      <w:r w:rsidR="005E6E83" w:rsidRPr="00AE3C5C">
        <w:rPr>
          <w:rFonts w:ascii="Times New Roman" w:hAnsi="Times New Roman" w:cs="Times New Roman"/>
          <w:sz w:val="28"/>
          <w:szCs w:val="28"/>
        </w:rPr>
        <w:t>Долганское</w:t>
      </w:r>
      <w:proofErr w:type="spellEnd"/>
      <w:r w:rsidR="005E6E83" w:rsidRPr="00AE3C5C">
        <w:rPr>
          <w:rFonts w:ascii="Times New Roman" w:hAnsi="Times New Roman" w:cs="Times New Roman"/>
          <w:sz w:val="28"/>
          <w:szCs w:val="28"/>
        </w:rPr>
        <w:t xml:space="preserve"> языковое гнезд</w:t>
      </w:r>
      <w:r w:rsidR="007938E8">
        <w:rPr>
          <w:rFonts w:ascii="Times New Roman" w:hAnsi="Times New Roman" w:cs="Times New Roman"/>
          <w:sz w:val="28"/>
          <w:szCs w:val="28"/>
        </w:rPr>
        <w:t>о «</w:t>
      </w:r>
      <w:proofErr w:type="spellStart"/>
      <w:r w:rsidR="007938E8">
        <w:rPr>
          <w:rFonts w:ascii="Times New Roman" w:hAnsi="Times New Roman" w:cs="Times New Roman"/>
          <w:sz w:val="28"/>
          <w:szCs w:val="28"/>
        </w:rPr>
        <w:t>Кустук</w:t>
      </w:r>
      <w:proofErr w:type="spellEnd"/>
      <w:r w:rsidR="007938E8">
        <w:rPr>
          <w:rFonts w:ascii="Times New Roman" w:hAnsi="Times New Roman" w:cs="Times New Roman"/>
          <w:sz w:val="28"/>
          <w:szCs w:val="28"/>
        </w:rPr>
        <w:t>» (Радуга) посещаю</w:t>
      </w:r>
      <w:r w:rsidRPr="00AE3C5C">
        <w:rPr>
          <w:rFonts w:ascii="Times New Roman" w:hAnsi="Times New Roman" w:cs="Times New Roman"/>
          <w:sz w:val="28"/>
          <w:szCs w:val="28"/>
        </w:rPr>
        <w:t xml:space="preserve">т 6 детей, с детьми </w:t>
      </w:r>
      <w:r w:rsidR="005E6E83" w:rsidRPr="00AE3C5C">
        <w:rPr>
          <w:rFonts w:ascii="Times New Roman" w:hAnsi="Times New Roman" w:cs="Times New Roman"/>
          <w:sz w:val="28"/>
          <w:szCs w:val="28"/>
        </w:rPr>
        <w:t>работает воспитатель</w:t>
      </w:r>
      <w:r w:rsidRPr="00AE3C5C">
        <w:rPr>
          <w:rFonts w:ascii="Times New Roman" w:hAnsi="Times New Roman" w:cs="Times New Roman"/>
          <w:sz w:val="28"/>
          <w:szCs w:val="28"/>
        </w:rPr>
        <w:t xml:space="preserve"> </w:t>
      </w:r>
      <w:r w:rsidR="005E6E83" w:rsidRPr="00AE3C5C">
        <w:rPr>
          <w:rFonts w:ascii="Times New Roman" w:hAnsi="Times New Roman" w:cs="Times New Roman"/>
          <w:sz w:val="28"/>
          <w:szCs w:val="28"/>
        </w:rPr>
        <w:t>Портнягина Л.А.</w:t>
      </w:r>
    </w:p>
    <w:p w:rsidR="00AE3C5C" w:rsidRPr="00AE3C5C" w:rsidRDefault="00AE3C5C" w:rsidP="00AE3C5C">
      <w:pPr>
        <w:pStyle w:val="ac"/>
        <w:jc w:val="both"/>
        <w:rPr>
          <w:rFonts w:ascii="Times New Roman" w:hAnsi="Times New Roman" w:cs="Times New Roman"/>
          <w:sz w:val="28"/>
          <w:szCs w:val="28"/>
        </w:rPr>
      </w:pPr>
      <w:r w:rsidRPr="00AE3C5C">
        <w:rPr>
          <w:rFonts w:ascii="Times New Roman" w:hAnsi="Times New Roman" w:cs="Times New Roman"/>
          <w:sz w:val="28"/>
          <w:szCs w:val="28"/>
        </w:rPr>
        <w:tab/>
      </w:r>
      <w:r w:rsidR="005E6E83" w:rsidRPr="00AE3C5C">
        <w:rPr>
          <w:rFonts w:ascii="Times New Roman" w:hAnsi="Times New Roman" w:cs="Times New Roman"/>
          <w:sz w:val="28"/>
          <w:szCs w:val="28"/>
        </w:rPr>
        <w:t xml:space="preserve">Языковое </w:t>
      </w:r>
      <w:proofErr w:type="gramStart"/>
      <w:r w:rsidR="005E6E83" w:rsidRPr="00AE3C5C">
        <w:rPr>
          <w:rFonts w:ascii="Times New Roman" w:hAnsi="Times New Roman" w:cs="Times New Roman"/>
          <w:sz w:val="28"/>
          <w:szCs w:val="28"/>
        </w:rPr>
        <w:t>гнездо</w:t>
      </w:r>
      <w:r w:rsidRPr="00AE3C5C">
        <w:rPr>
          <w:rFonts w:ascii="Times New Roman" w:hAnsi="Times New Roman" w:cs="Times New Roman"/>
          <w:sz w:val="28"/>
          <w:szCs w:val="28"/>
        </w:rPr>
        <w:t xml:space="preserve">  было</w:t>
      </w:r>
      <w:proofErr w:type="gramEnd"/>
      <w:r w:rsidRPr="00AE3C5C">
        <w:rPr>
          <w:rFonts w:ascii="Times New Roman" w:hAnsi="Times New Roman" w:cs="Times New Roman"/>
          <w:sz w:val="28"/>
          <w:szCs w:val="28"/>
        </w:rPr>
        <w:t xml:space="preserve"> создано </w:t>
      </w:r>
      <w:r w:rsidR="005E6E83" w:rsidRPr="00AE3C5C">
        <w:rPr>
          <w:rFonts w:ascii="Times New Roman" w:hAnsi="Times New Roman" w:cs="Times New Roman"/>
          <w:sz w:val="28"/>
          <w:szCs w:val="28"/>
        </w:rPr>
        <w:t>по запросу родителей в мае</w:t>
      </w:r>
      <w:r w:rsidR="007938E8">
        <w:rPr>
          <w:rFonts w:ascii="Times New Roman" w:hAnsi="Times New Roman" w:cs="Times New Roman"/>
          <w:sz w:val="28"/>
          <w:szCs w:val="28"/>
        </w:rPr>
        <w:t xml:space="preserve"> 2014 года с целью </w:t>
      </w:r>
      <w:r w:rsidR="005E6E83" w:rsidRPr="00AE3C5C">
        <w:rPr>
          <w:rFonts w:ascii="Times New Roman" w:hAnsi="Times New Roman" w:cs="Times New Roman"/>
          <w:sz w:val="28"/>
          <w:szCs w:val="28"/>
        </w:rPr>
        <w:t xml:space="preserve"> развития и</w:t>
      </w:r>
      <w:r w:rsidRPr="00AE3C5C">
        <w:rPr>
          <w:rFonts w:ascii="Times New Roman" w:hAnsi="Times New Roman" w:cs="Times New Roman"/>
          <w:sz w:val="28"/>
          <w:szCs w:val="28"/>
        </w:rPr>
        <w:t xml:space="preserve"> сохранения </w:t>
      </w:r>
      <w:proofErr w:type="spellStart"/>
      <w:r w:rsidRPr="00AE3C5C">
        <w:rPr>
          <w:rFonts w:ascii="Times New Roman" w:hAnsi="Times New Roman" w:cs="Times New Roman"/>
          <w:sz w:val="28"/>
          <w:szCs w:val="28"/>
        </w:rPr>
        <w:t>долганского</w:t>
      </w:r>
      <w:proofErr w:type="spellEnd"/>
      <w:r w:rsidRPr="00AE3C5C">
        <w:rPr>
          <w:rFonts w:ascii="Times New Roman" w:hAnsi="Times New Roman" w:cs="Times New Roman"/>
          <w:sz w:val="28"/>
          <w:szCs w:val="28"/>
        </w:rPr>
        <w:t xml:space="preserve"> </w:t>
      </w:r>
      <w:r w:rsidR="005E6E83" w:rsidRPr="00AE3C5C">
        <w:rPr>
          <w:rFonts w:ascii="Times New Roman" w:hAnsi="Times New Roman" w:cs="Times New Roman"/>
          <w:sz w:val="28"/>
          <w:szCs w:val="28"/>
        </w:rPr>
        <w:t>языка в дошкольном обучении для детей старшей</w:t>
      </w:r>
      <w:r w:rsidRPr="00AE3C5C">
        <w:rPr>
          <w:rFonts w:ascii="Times New Roman" w:hAnsi="Times New Roman" w:cs="Times New Roman"/>
          <w:sz w:val="28"/>
          <w:szCs w:val="28"/>
        </w:rPr>
        <w:t xml:space="preserve"> </w:t>
      </w:r>
      <w:r w:rsidR="005E6E83" w:rsidRPr="00AE3C5C">
        <w:rPr>
          <w:rFonts w:ascii="Times New Roman" w:hAnsi="Times New Roman" w:cs="Times New Roman"/>
          <w:sz w:val="28"/>
          <w:szCs w:val="28"/>
        </w:rPr>
        <w:t>дошкольной группы</w:t>
      </w:r>
      <w:r w:rsidRPr="00AE3C5C">
        <w:rPr>
          <w:rFonts w:ascii="Times New Roman" w:hAnsi="Times New Roman" w:cs="Times New Roman"/>
          <w:sz w:val="28"/>
          <w:szCs w:val="28"/>
        </w:rPr>
        <w:t xml:space="preserve">.      На сегодняшний </w:t>
      </w:r>
      <w:r w:rsidR="005E6E83" w:rsidRPr="00AE3C5C">
        <w:rPr>
          <w:rFonts w:ascii="Times New Roman" w:hAnsi="Times New Roman" w:cs="Times New Roman"/>
          <w:sz w:val="28"/>
          <w:szCs w:val="28"/>
        </w:rPr>
        <w:t>день группу посещают 6</w:t>
      </w:r>
      <w:r w:rsidR="007938E8">
        <w:rPr>
          <w:rFonts w:ascii="Times New Roman" w:hAnsi="Times New Roman" w:cs="Times New Roman"/>
          <w:sz w:val="28"/>
          <w:szCs w:val="28"/>
        </w:rPr>
        <w:t xml:space="preserve"> детей в возрасте</w:t>
      </w:r>
      <w:r w:rsidRPr="00AE3C5C">
        <w:rPr>
          <w:rFonts w:ascii="Times New Roman" w:hAnsi="Times New Roman" w:cs="Times New Roman"/>
          <w:sz w:val="28"/>
          <w:szCs w:val="28"/>
        </w:rPr>
        <w:t xml:space="preserve"> от 5 до 7 </w:t>
      </w:r>
      <w:r w:rsidR="005E6E83" w:rsidRPr="00AE3C5C">
        <w:rPr>
          <w:rFonts w:ascii="Times New Roman" w:hAnsi="Times New Roman" w:cs="Times New Roman"/>
          <w:sz w:val="28"/>
          <w:szCs w:val="28"/>
        </w:rPr>
        <w:t>лет, из</w:t>
      </w:r>
      <w:r w:rsidRPr="00AE3C5C">
        <w:rPr>
          <w:rFonts w:ascii="Times New Roman" w:hAnsi="Times New Roman" w:cs="Times New Roman"/>
          <w:sz w:val="28"/>
          <w:szCs w:val="28"/>
        </w:rPr>
        <w:t xml:space="preserve"> них</w:t>
      </w:r>
      <w:r w:rsidR="007938E8">
        <w:rPr>
          <w:rFonts w:ascii="Times New Roman" w:hAnsi="Times New Roman" w:cs="Times New Roman"/>
          <w:sz w:val="28"/>
          <w:szCs w:val="28"/>
        </w:rPr>
        <w:t xml:space="preserve">: </w:t>
      </w:r>
      <w:proofErr w:type="gramStart"/>
      <w:r w:rsidR="007938E8">
        <w:rPr>
          <w:rFonts w:ascii="Times New Roman" w:hAnsi="Times New Roman" w:cs="Times New Roman"/>
          <w:sz w:val="28"/>
          <w:szCs w:val="28"/>
        </w:rPr>
        <w:t xml:space="preserve">2 </w:t>
      </w:r>
      <w:r w:rsidR="005016CC">
        <w:rPr>
          <w:rFonts w:ascii="Times New Roman" w:hAnsi="Times New Roman" w:cs="Times New Roman"/>
          <w:sz w:val="28"/>
          <w:szCs w:val="28"/>
        </w:rPr>
        <w:t xml:space="preserve"> –</w:t>
      </w:r>
      <w:proofErr w:type="gramEnd"/>
      <w:r w:rsidR="005016CC">
        <w:rPr>
          <w:rFonts w:ascii="Times New Roman" w:hAnsi="Times New Roman" w:cs="Times New Roman"/>
          <w:sz w:val="28"/>
          <w:szCs w:val="28"/>
        </w:rPr>
        <w:t xml:space="preserve"> из полных  многодетных</w:t>
      </w:r>
      <w:r w:rsidRPr="00AE3C5C">
        <w:rPr>
          <w:rFonts w:ascii="Times New Roman" w:hAnsi="Times New Roman" w:cs="Times New Roman"/>
          <w:sz w:val="28"/>
          <w:szCs w:val="28"/>
        </w:rPr>
        <w:t xml:space="preserve"> малообеспеченных семей, 4 </w:t>
      </w:r>
      <w:r w:rsidR="005016CC">
        <w:rPr>
          <w:rFonts w:ascii="Times New Roman" w:hAnsi="Times New Roman" w:cs="Times New Roman"/>
          <w:sz w:val="28"/>
          <w:szCs w:val="28"/>
        </w:rPr>
        <w:t xml:space="preserve"> – из неполных </w:t>
      </w:r>
      <w:r w:rsidRPr="00AE3C5C">
        <w:rPr>
          <w:rFonts w:ascii="Times New Roman" w:hAnsi="Times New Roman" w:cs="Times New Roman"/>
          <w:sz w:val="28"/>
          <w:szCs w:val="28"/>
        </w:rPr>
        <w:t xml:space="preserve">малообеспеченных семей. </w:t>
      </w:r>
      <w:r w:rsidR="005E6E83" w:rsidRPr="00AE3C5C">
        <w:rPr>
          <w:rFonts w:ascii="Times New Roman" w:hAnsi="Times New Roman" w:cs="Times New Roman"/>
          <w:sz w:val="28"/>
          <w:szCs w:val="28"/>
        </w:rPr>
        <w:t>Возрастной состав родителей от</w:t>
      </w:r>
      <w:r w:rsidRPr="00AE3C5C">
        <w:rPr>
          <w:rFonts w:ascii="Times New Roman" w:hAnsi="Times New Roman" w:cs="Times New Roman"/>
          <w:sz w:val="28"/>
          <w:szCs w:val="28"/>
        </w:rPr>
        <w:t xml:space="preserve"> </w:t>
      </w:r>
      <w:r w:rsidR="007938E8">
        <w:rPr>
          <w:rFonts w:ascii="Times New Roman" w:hAnsi="Times New Roman" w:cs="Times New Roman"/>
          <w:sz w:val="28"/>
          <w:szCs w:val="28"/>
        </w:rPr>
        <w:t xml:space="preserve">25 до </w:t>
      </w:r>
      <w:r w:rsidRPr="00AE3C5C">
        <w:rPr>
          <w:rFonts w:ascii="Times New Roman" w:hAnsi="Times New Roman" w:cs="Times New Roman"/>
          <w:sz w:val="28"/>
          <w:szCs w:val="28"/>
        </w:rPr>
        <w:t>40</w:t>
      </w:r>
      <w:r w:rsidR="007938E8">
        <w:rPr>
          <w:rFonts w:ascii="Times New Roman" w:hAnsi="Times New Roman" w:cs="Times New Roman"/>
          <w:sz w:val="28"/>
          <w:szCs w:val="28"/>
        </w:rPr>
        <w:t xml:space="preserve"> лет</w:t>
      </w:r>
      <w:r w:rsidRPr="00AE3C5C">
        <w:rPr>
          <w:rFonts w:ascii="Times New Roman" w:hAnsi="Times New Roman" w:cs="Times New Roman"/>
          <w:sz w:val="28"/>
          <w:szCs w:val="28"/>
        </w:rPr>
        <w:t xml:space="preserve">. </w:t>
      </w:r>
      <w:proofErr w:type="gramStart"/>
      <w:r w:rsidR="007938E8">
        <w:rPr>
          <w:rFonts w:ascii="Times New Roman" w:hAnsi="Times New Roman" w:cs="Times New Roman"/>
          <w:sz w:val="28"/>
          <w:szCs w:val="28"/>
        </w:rPr>
        <w:t xml:space="preserve">Родители </w:t>
      </w:r>
      <w:r w:rsidR="005E6E83" w:rsidRPr="00AE3C5C">
        <w:rPr>
          <w:rFonts w:ascii="Times New Roman" w:hAnsi="Times New Roman" w:cs="Times New Roman"/>
          <w:sz w:val="28"/>
          <w:szCs w:val="28"/>
        </w:rPr>
        <w:t xml:space="preserve"> владеют</w:t>
      </w:r>
      <w:proofErr w:type="gramEnd"/>
      <w:r w:rsidR="005E6E83" w:rsidRPr="00AE3C5C">
        <w:rPr>
          <w:rFonts w:ascii="Times New Roman" w:hAnsi="Times New Roman" w:cs="Times New Roman"/>
          <w:sz w:val="28"/>
          <w:szCs w:val="28"/>
        </w:rPr>
        <w:t xml:space="preserve"> родным языком</w:t>
      </w:r>
      <w:r w:rsidRPr="00AE3C5C">
        <w:rPr>
          <w:rFonts w:ascii="Times New Roman" w:hAnsi="Times New Roman" w:cs="Times New Roman"/>
          <w:sz w:val="28"/>
          <w:szCs w:val="28"/>
        </w:rPr>
        <w:t xml:space="preserve"> </w:t>
      </w:r>
      <w:r w:rsidR="005E6E83" w:rsidRPr="00AE3C5C">
        <w:rPr>
          <w:rFonts w:ascii="Times New Roman" w:hAnsi="Times New Roman" w:cs="Times New Roman"/>
          <w:sz w:val="28"/>
          <w:szCs w:val="28"/>
        </w:rPr>
        <w:t>на бытовом уровне</w:t>
      </w:r>
      <w:r w:rsidR="005016CC">
        <w:rPr>
          <w:rFonts w:ascii="Times New Roman" w:hAnsi="Times New Roman" w:cs="Times New Roman"/>
          <w:sz w:val="28"/>
          <w:szCs w:val="28"/>
        </w:rPr>
        <w:t>. Они</w:t>
      </w:r>
      <w:r w:rsidR="007938E8">
        <w:rPr>
          <w:rFonts w:ascii="Times New Roman" w:hAnsi="Times New Roman" w:cs="Times New Roman"/>
          <w:sz w:val="28"/>
          <w:szCs w:val="28"/>
        </w:rPr>
        <w:t xml:space="preserve"> </w:t>
      </w:r>
      <w:r w:rsidR="005016CC">
        <w:rPr>
          <w:rFonts w:ascii="Times New Roman" w:hAnsi="Times New Roman" w:cs="Times New Roman"/>
          <w:sz w:val="28"/>
          <w:szCs w:val="28"/>
        </w:rPr>
        <w:t xml:space="preserve">активно участвуют в мероприятиях </w:t>
      </w:r>
      <w:proofErr w:type="gramStart"/>
      <w:r w:rsidR="005016CC">
        <w:rPr>
          <w:rFonts w:ascii="Times New Roman" w:hAnsi="Times New Roman" w:cs="Times New Roman"/>
          <w:sz w:val="28"/>
          <w:szCs w:val="28"/>
        </w:rPr>
        <w:t>по  оформлению</w:t>
      </w:r>
      <w:proofErr w:type="gramEnd"/>
      <w:r w:rsidRPr="00AE3C5C">
        <w:rPr>
          <w:rFonts w:ascii="Times New Roman" w:hAnsi="Times New Roman" w:cs="Times New Roman"/>
          <w:sz w:val="28"/>
          <w:szCs w:val="28"/>
        </w:rPr>
        <w:t xml:space="preserve"> </w:t>
      </w:r>
      <w:r w:rsidR="005016CC">
        <w:rPr>
          <w:rFonts w:ascii="Times New Roman" w:hAnsi="Times New Roman" w:cs="Times New Roman"/>
          <w:sz w:val="28"/>
          <w:szCs w:val="28"/>
        </w:rPr>
        <w:t>стендов и плакатов, созданию</w:t>
      </w:r>
      <w:r w:rsidR="005016CC" w:rsidRPr="00AE3C5C">
        <w:rPr>
          <w:rFonts w:ascii="Times New Roman" w:hAnsi="Times New Roman" w:cs="Times New Roman"/>
          <w:sz w:val="28"/>
          <w:szCs w:val="28"/>
        </w:rPr>
        <w:t xml:space="preserve"> образовательной среды в группе</w:t>
      </w:r>
      <w:r w:rsidR="005016CC">
        <w:rPr>
          <w:rFonts w:ascii="Times New Roman" w:hAnsi="Times New Roman" w:cs="Times New Roman"/>
          <w:sz w:val="28"/>
          <w:szCs w:val="28"/>
        </w:rPr>
        <w:t>, изготовлению</w:t>
      </w:r>
      <w:r w:rsidR="005E6E83" w:rsidRPr="00AE3C5C">
        <w:rPr>
          <w:rFonts w:ascii="Times New Roman" w:hAnsi="Times New Roman" w:cs="Times New Roman"/>
          <w:sz w:val="28"/>
          <w:szCs w:val="28"/>
        </w:rPr>
        <w:t xml:space="preserve"> </w:t>
      </w:r>
      <w:r w:rsidR="005016CC" w:rsidRPr="00AE3C5C">
        <w:rPr>
          <w:rFonts w:ascii="Times New Roman" w:hAnsi="Times New Roman" w:cs="Times New Roman"/>
          <w:sz w:val="28"/>
          <w:szCs w:val="28"/>
        </w:rPr>
        <w:t xml:space="preserve">традиционных игрушек </w:t>
      </w:r>
      <w:r w:rsidR="005016CC">
        <w:rPr>
          <w:rFonts w:ascii="Times New Roman" w:hAnsi="Times New Roman" w:cs="Times New Roman"/>
          <w:sz w:val="28"/>
          <w:szCs w:val="28"/>
        </w:rPr>
        <w:t xml:space="preserve">долган и </w:t>
      </w:r>
      <w:r w:rsidR="005E6E83" w:rsidRPr="00AE3C5C">
        <w:rPr>
          <w:rFonts w:ascii="Times New Roman" w:hAnsi="Times New Roman" w:cs="Times New Roman"/>
          <w:sz w:val="28"/>
          <w:szCs w:val="28"/>
        </w:rPr>
        <w:t>макетов</w:t>
      </w:r>
      <w:r w:rsidRPr="00AE3C5C">
        <w:rPr>
          <w:rFonts w:ascii="Times New Roman" w:hAnsi="Times New Roman" w:cs="Times New Roman"/>
          <w:sz w:val="28"/>
          <w:szCs w:val="28"/>
        </w:rPr>
        <w:t xml:space="preserve"> </w:t>
      </w:r>
      <w:r w:rsidR="005E6E83" w:rsidRPr="00AE3C5C">
        <w:rPr>
          <w:rFonts w:ascii="Times New Roman" w:hAnsi="Times New Roman" w:cs="Times New Roman"/>
          <w:sz w:val="28"/>
          <w:szCs w:val="28"/>
        </w:rPr>
        <w:t>домашней утвари</w:t>
      </w:r>
      <w:r w:rsidR="005016CC">
        <w:rPr>
          <w:rFonts w:ascii="Times New Roman" w:hAnsi="Times New Roman" w:cs="Times New Roman"/>
          <w:sz w:val="28"/>
          <w:szCs w:val="28"/>
        </w:rPr>
        <w:t>.</w:t>
      </w:r>
      <w:r w:rsidRPr="00AE3C5C">
        <w:rPr>
          <w:rFonts w:ascii="Times New Roman" w:hAnsi="Times New Roman" w:cs="Times New Roman"/>
          <w:sz w:val="28"/>
          <w:szCs w:val="28"/>
        </w:rPr>
        <w:t xml:space="preserve"> </w:t>
      </w:r>
    </w:p>
    <w:p w:rsidR="00BA5B65" w:rsidRDefault="00AE3C5C" w:rsidP="00AE3C5C">
      <w:pPr>
        <w:widowControl w:val="0"/>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ab/>
        <w:t xml:space="preserve">В </w:t>
      </w:r>
      <w:r w:rsidR="005E6E83" w:rsidRPr="00AE3C5C">
        <w:rPr>
          <w:rFonts w:ascii="Times New Roman" w:hAnsi="Times New Roman" w:cs="Times New Roman"/>
          <w:sz w:val="28"/>
          <w:szCs w:val="28"/>
        </w:rPr>
        <w:t>течение учебного года</w:t>
      </w:r>
      <w:r w:rsidRPr="00AE3C5C">
        <w:rPr>
          <w:rFonts w:ascii="Times New Roman" w:hAnsi="Times New Roman" w:cs="Times New Roman"/>
          <w:sz w:val="28"/>
          <w:szCs w:val="28"/>
        </w:rPr>
        <w:t xml:space="preserve">   </w:t>
      </w:r>
      <w:r w:rsidR="005E6E83" w:rsidRPr="00AE3C5C">
        <w:rPr>
          <w:rFonts w:ascii="Times New Roman" w:hAnsi="Times New Roman" w:cs="Times New Roman"/>
          <w:sz w:val="28"/>
          <w:szCs w:val="28"/>
        </w:rPr>
        <w:t>проводились различные открытые</w:t>
      </w:r>
      <w:r w:rsidRPr="00AE3C5C">
        <w:rPr>
          <w:rFonts w:ascii="Times New Roman" w:hAnsi="Times New Roman" w:cs="Times New Roman"/>
          <w:sz w:val="28"/>
          <w:szCs w:val="28"/>
        </w:rPr>
        <w:t xml:space="preserve"> итоговые мероприятия, посвященные   Дню Таймыра,</w:t>
      </w:r>
      <w:r w:rsidR="00BA5B65">
        <w:rPr>
          <w:rFonts w:ascii="Times New Roman" w:hAnsi="Times New Roman" w:cs="Times New Roman"/>
          <w:sz w:val="28"/>
          <w:szCs w:val="28"/>
        </w:rPr>
        <w:t xml:space="preserve"> встрече Солнца,</w:t>
      </w:r>
      <w:r w:rsidRPr="00AE3C5C">
        <w:rPr>
          <w:rFonts w:ascii="Times New Roman" w:hAnsi="Times New Roman" w:cs="Times New Roman"/>
          <w:sz w:val="28"/>
          <w:szCs w:val="28"/>
        </w:rPr>
        <w:t xml:space="preserve"> </w:t>
      </w:r>
      <w:r w:rsidR="002D47E4">
        <w:rPr>
          <w:rFonts w:ascii="Times New Roman" w:hAnsi="Times New Roman" w:cs="Times New Roman"/>
          <w:sz w:val="28"/>
          <w:szCs w:val="28"/>
        </w:rPr>
        <w:t xml:space="preserve">изучению </w:t>
      </w:r>
      <w:proofErr w:type="gramStart"/>
      <w:r w:rsidR="002D47E4">
        <w:rPr>
          <w:rFonts w:ascii="Times New Roman" w:hAnsi="Times New Roman" w:cs="Times New Roman"/>
          <w:sz w:val="28"/>
          <w:szCs w:val="28"/>
        </w:rPr>
        <w:t xml:space="preserve">биографии </w:t>
      </w:r>
      <w:r w:rsidR="005E6E83" w:rsidRPr="00AE3C5C">
        <w:rPr>
          <w:rFonts w:ascii="Times New Roman" w:hAnsi="Times New Roman" w:cs="Times New Roman"/>
          <w:sz w:val="28"/>
          <w:szCs w:val="28"/>
        </w:rPr>
        <w:t xml:space="preserve"> </w:t>
      </w:r>
      <w:r w:rsidR="002D47E4">
        <w:rPr>
          <w:rFonts w:ascii="Times New Roman" w:hAnsi="Times New Roman" w:cs="Times New Roman"/>
          <w:sz w:val="28"/>
          <w:szCs w:val="28"/>
        </w:rPr>
        <w:t>основательницы</w:t>
      </w:r>
      <w:proofErr w:type="gramEnd"/>
      <w:r w:rsidR="002D47E4">
        <w:rPr>
          <w:rFonts w:ascii="Times New Roman" w:hAnsi="Times New Roman" w:cs="Times New Roman"/>
          <w:sz w:val="28"/>
          <w:szCs w:val="28"/>
        </w:rPr>
        <w:t xml:space="preserve"> </w:t>
      </w:r>
      <w:proofErr w:type="spellStart"/>
      <w:r w:rsidR="005E6E83" w:rsidRPr="00AE3C5C">
        <w:rPr>
          <w:rFonts w:ascii="Times New Roman" w:hAnsi="Times New Roman" w:cs="Times New Roman"/>
          <w:sz w:val="28"/>
          <w:szCs w:val="28"/>
        </w:rPr>
        <w:t>долганской</w:t>
      </w:r>
      <w:proofErr w:type="spellEnd"/>
      <w:r w:rsidR="005E6E83" w:rsidRPr="00AE3C5C">
        <w:rPr>
          <w:rFonts w:ascii="Times New Roman" w:hAnsi="Times New Roman" w:cs="Times New Roman"/>
          <w:sz w:val="28"/>
          <w:szCs w:val="28"/>
        </w:rPr>
        <w:t xml:space="preserve"> </w:t>
      </w:r>
      <w:r w:rsidR="002D47E4">
        <w:rPr>
          <w:rFonts w:ascii="Times New Roman" w:hAnsi="Times New Roman" w:cs="Times New Roman"/>
          <w:sz w:val="28"/>
          <w:szCs w:val="28"/>
        </w:rPr>
        <w:t xml:space="preserve">письменности </w:t>
      </w:r>
      <w:r w:rsidR="00BA5B65">
        <w:rPr>
          <w:rFonts w:ascii="Times New Roman" w:hAnsi="Times New Roman" w:cs="Times New Roman"/>
          <w:sz w:val="28"/>
          <w:szCs w:val="28"/>
        </w:rPr>
        <w:t xml:space="preserve"> </w:t>
      </w:r>
      <w:proofErr w:type="spellStart"/>
      <w:r w:rsidR="00BA5B65">
        <w:rPr>
          <w:rFonts w:ascii="Times New Roman" w:hAnsi="Times New Roman" w:cs="Times New Roman"/>
          <w:sz w:val="28"/>
          <w:szCs w:val="28"/>
        </w:rPr>
        <w:t>Огдо</w:t>
      </w:r>
      <w:proofErr w:type="spellEnd"/>
      <w:r w:rsidR="00BA5B65">
        <w:rPr>
          <w:rFonts w:ascii="Times New Roman" w:hAnsi="Times New Roman" w:cs="Times New Roman"/>
          <w:sz w:val="28"/>
          <w:szCs w:val="28"/>
        </w:rPr>
        <w:t xml:space="preserve"> Аксёновой.</w:t>
      </w:r>
    </w:p>
    <w:p w:rsidR="00BA5B65" w:rsidRDefault="00AE3C5C" w:rsidP="00AE3C5C">
      <w:pPr>
        <w:widowControl w:val="0"/>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 </w:t>
      </w:r>
    </w:p>
    <w:p w:rsidR="00AE3C5C" w:rsidRDefault="0059796D" w:rsidP="00AE3C5C">
      <w:pPr>
        <w:widowControl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r w:rsidR="00BA5B65">
        <w:rPr>
          <w:rFonts w:ascii="Times New Roman" w:hAnsi="Times New Roman" w:cs="Times New Roman"/>
          <w:b/>
          <w:bCs/>
          <w:i/>
          <w:iCs/>
          <w:sz w:val="28"/>
          <w:szCs w:val="28"/>
        </w:rPr>
        <w:t>:</w:t>
      </w:r>
    </w:p>
    <w:p w:rsidR="00AE3C5C" w:rsidRPr="00AE3C5C" w:rsidRDefault="00BA5B65" w:rsidP="00AE3C5C">
      <w:pPr>
        <w:widowControl w:val="0"/>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п</w:t>
      </w:r>
      <w:r w:rsidR="00AE3C5C" w:rsidRPr="00AE3C5C">
        <w:rPr>
          <w:rFonts w:ascii="Times New Roman" w:hAnsi="Times New Roman" w:cs="Times New Roman"/>
          <w:sz w:val="28"/>
          <w:szCs w:val="28"/>
        </w:rPr>
        <w:t>родолжить работу по методическому сопровожден</w:t>
      </w:r>
      <w:r>
        <w:rPr>
          <w:rFonts w:ascii="Times New Roman" w:hAnsi="Times New Roman" w:cs="Times New Roman"/>
          <w:sz w:val="28"/>
          <w:szCs w:val="28"/>
        </w:rPr>
        <w:t>ию и курированию языковых гнезд;</w:t>
      </w:r>
    </w:p>
    <w:p w:rsidR="00AE3C5C" w:rsidRPr="00AE3C5C" w:rsidRDefault="00BA5B65" w:rsidP="00AE3C5C">
      <w:pPr>
        <w:widowControl w:val="0"/>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w:t>
      </w:r>
      <w:r w:rsidR="00AE3C5C" w:rsidRPr="00AE3C5C">
        <w:rPr>
          <w:rFonts w:ascii="Times New Roman" w:hAnsi="Times New Roman" w:cs="Times New Roman"/>
          <w:sz w:val="28"/>
          <w:szCs w:val="28"/>
        </w:rPr>
        <w:t> </w:t>
      </w:r>
      <w:r>
        <w:rPr>
          <w:rFonts w:ascii="Times New Roman" w:hAnsi="Times New Roman" w:cs="Times New Roman"/>
          <w:sz w:val="28"/>
          <w:szCs w:val="28"/>
        </w:rPr>
        <w:t>внедрять</w:t>
      </w:r>
      <w:r w:rsidR="00AE3C5C" w:rsidRPr="00AE3C5C">
        <w:rPr>
          <w:rFonts w:ascii="Times New Roman" w:hAnsi="Times New Roman" w:cs="Times New Roman"/>
          <w:sz w:val="28"/>
          <w:szCs w:val="28"/>
        </w:rPr>
        <w:t xml:space="preserve"> методики</w:t>
      </w:r>
      <w:r w:rsidR="002D47E4">
        <w:rPr>
          <w:rFonts w:ascii="Times New Roman" w:hAnsi="Times New Roman" w:cs="Times New Roman"/>
          <w:sz w:val="28"/>
          <w:szCs w:val="28"/>
        </w:rPr>
        <w:t xml:space="preserve"> </w:t>
      </w:r>
      <w:proofErr w:type="gramStart"/>
      <w:r w:rsidR="002D47E4">
        <w:rPr>
          <w:rFonts w:ascii="Times New Roman" w:hAnsi="Times New Roman" w:cs="Times New Roman"/>
          <w:sz w:val="28"/>
          <w:szCs w:val="28"/>
        </w:rPr>
        <w:t>работы  языковых</w:t>
      </w:r>
      <w:proofErr w:type="gramEnd"/>
      <w:r w:rsidR="002D47E4">
        <w:rPr>
          <w:rFonts w:ascii="Times New Roman" w:hAnsi="Times New Roman" w:cs="Times New Roman"/>
          <w:sz w:val="28"/>
          <w:szCs w:val="28"/>
        </w:rPr>
        <w:t xml:space="preserve"> гнезд в начальные школы</w:t>
      </w:r>
      <w:r w:rsidR="00AE3C5C" w:rsidRPr="00AE3C5C">
        <w:rPr>
          <w:rFonts w:ascii="Times New Roman" w:hAnsi="Times New Roman" w:cs="Times New Roman"/>
          <w:sz w:val="28"/>
          <w:szCs w:val="28"/>
        </w:rPr>
        <w:t xml:space="preserve"> </w:t>
      </w:r>
      <w:r>
        <w:rPr>
          <w:rFonts w:ascii="Times New Roman" w:hAnsi="Times New Roman" w:cs="Times New Roman"/>
          <w:sz w:val="28"/>
          <w:szCs w:val="28"/>
        </w:rPr>
        <w:t xml:space="preserve">пос. </w:t>
      </w:r>
      <w:proofErr w:type="spellStart"/>
      <w:r>
        <w:rPr>
          <w:rFonts w:ascii="Times New Roman" w:hAnsi="Times New Roman" w:cs="Times New Roman"/>
          <w:sz w:val="28"/>
          <w:szCs w:val="28"/>
        </w:rPr>
        <w:t>Усть-Авам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Волочанка</w:t>
      </w:r>
      <w:proofErr w:type="spellEnd"/>
      <w:r>
        <w:rPr>
          <w:rFonts w:ascii="Times New Roman" w:hAnsi="Times New Roman" w:cs="Times New Roman"/>
          <w:sz w:val="28"/>
          <w:szCs w:val="28"/>
        </w:rPr>
        <w:t>;</w:t>
      </w:r>
    </w:p>
    <w:p w:rsidR="00AE3C5C" w:rsidRPr="00AE3C5C" w:rsidRDefault="00BA5B65" w:rsidP="00AE3C5C">
      <w:pPr>
        <w:widowControl w:val="0"/>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подготовить  и</w:t>
      </w:r>
      <w:proofErr w:type="gramEnd"/>
      <w:r>
        <w:rPr>
          <w:rFonts w:ascii="Times New Roman" w:hAnsi="Times New Roman" w:cs="Times New Roman"/>
          <w:sz w:val="28"/>
          <w:szCs w:val="28"/>
        </w:rPr>
        <w:t xml:space="preserve"> провести муниципальный фестиваль</w:t>
      </w:r>
      <w:r w:rsidR="00AE3C5C" w:rsidRPr="00AE3C5C">
        <w:rPr>
          <w:rFonts w:ascii="Times New Roman" w:hAnsi="Times New Roman" w:cs="Times New Roman"/>
          <w:sz w:val="28"/>
          <w:szCs w:val="28"/>
        </w:rPr>
        <w:t xml:space="preserve"> «Возрождение родного </w:t>
      </w:r>
      <w:r>
        <w:rPr>
          <w:rFonts w:ascii="Times New Roman" w:hAnsi="Times New Roman" w:cs="Times New Roman"/>
          <w:sz w:val="28"/>
          <w:szCs w:val="28"/>
        </w:rPr>
        <w:t>языка через всех и каждого»;</w:t>
      </w:r>
    </w:p>
    <w:p w:rsidR="00AE3C5C" w:rsidRPr="00757CE2" w:rsidRDefault="00BA5B65" w:rsidP="00757CE2">
      <w:pPr>
        <w:widowControl w:val="0"/>
        <w:spacing w:after="0" w:line="240" w:lineRule="auto"/>
        <w:ind w:left="567" w:hanging="567"/>
        <w:jc w:val="both"/>
        <w:rPr>
          <w:rFonts w:ascii="Times New Roman" w:hAnsi="Times New Roman" w:cs="Times New Roman"/>
          <w:sz w:val="28"/>
          <w:szCs w:val="28"/>
        </w:rPr>
      </w:pPr>
      <w:r w:rsidRPr="00757CE2">
        <w:rPr>
          <w:rFonts w:ascii="Times New Roman" w:hAnsi="Times New Roman" w:cs="Times New Roman"/>
          <w:sz w:val="28"/>
          <w:szCs w:val="28"/>
        </w:rPr>
        <w:t>- разработать план пр</w:t>
      </w:r>
      <w:r w:rsidR="004D090E" w:rsidRPr="00757CE2">
        <w:rPr>
          <w:rFonts w:ascii="Times New Roman" w:hAnsi="Times New Roman" w:cs="Times New Roman"/>
          <w:sz w:val="28"/>
          <w:szCs w:val="28"/>
        </w:rPr>
        <w:t>оведения внеурочных мероприятий, связанных с изучением родного языка</w:t>
      </w:r>
      <w:r w:rsidR="00757CE2">
        <w:rPr>
          <w:rFonts w:ascii="Times New Roman" w:hAnsi="Times New Roman" w:cs="Times New Roman"/>
          <w:sz w:val="28"/>
          <w:szCs w:val="28"/>
        </w:rPr>
        <w:t xml:space="preserve"> в</w:t>
      </w:r>
      <w:r w:rsidR="004D090E" w:rsidRPr="00757CE2">
        <w:rPr>
          <w:rFonts w:ascii="Times New Roman" w:hAnsi="Times New Roman" w:cs="Times New Roman"/>
          <w:sz w:val="28"/>
          <w:szCs w:val="28"/>
        </w:rPr>
        <w:t xml:space="preserve"> </w:t>
      </w:r>
      <w:r w:rsidR="00757CE2" w:rsidRPr="00757CE2">
        <w:rPr>
          <w:rFonts w:ascii="Times New Roman" w:hAnsi="Times New Roman" w:cs="Times New Roman"/>
          <w:sz w:val="28"/>
          <w:szCs w:val="28"/>
        </w:rPr>
        <w:t xml:space="preserve">первых </w:t>
      </w:r>
      <w:proofErr w:type="gramStart"/>
      <w:r w:rsidR="00757CE2" w:rsidRPr="00757CE2">
        <w:rPr>
          <w:rFonts w:ascii="Times New Roman" w:hAnsi="Times New Roman" w:cs="Times New Roman"/>
          <w:sz w:val="28"/>
          <w:szCs w:val="28"/>
        </w:rPr>
        <w:t xml:space="preserve">классах </w:t>
      </w:r>
      <w:r w:rsidR="00AE3C5C" w:rsidRPr="00757CE2">
        <w:rPr>
          <w:rFonts w:ascii="Times New Roman" w:hAnsi="Times New Roman" w:cs="Times New Roman"/>
          <w:sz w:val="28"/>
          <w:szCs w:val="28"/>
        </w:rPr>
        <w:t xml:space="preserve"> образовательн</w:t>
      </w:r>
      <w:r w:rsidR="00757CE2">
        <w:rPr>
          <w:rFonts w:ascii="Times New Roman" w:hAnsi="Times New Roman" w:cs="Times New Roman"/>
          <w:sz w:val="28"/>
          <w:szCs w:val="28"/>
        </w:rPr>
        <w:t>ых</w:t>
      </w:r>
      <w:proofErr w:type="gramEnd"/>
      <w:r w:rsidR="00757CE2">
        <w:rPr>
          <w:rFonts w:ascii="Times New Roman" w:hAnsi="Times New Roman" w:cs="Times New Roman"/>
          <w:sz w:val="28"/>
          <w:szCs w:val="28"/>
        </w:rPr>
        <w:t xml:space="preserve"> </w:t>
      </w:r>
      <w:r w:rsidR="00757CE2" w:rsidRPr="00757CE2">
        <w:rPr>
          <w:rFonts w:ascii="Times New Roman" w:hAnsi="Times New Roman" w:cs="Times New Roman"/>
          <w:sz w:val="28"/>
          <w:szCs w:val="28"/>
        </w:rPr>
        <w:t xml:space="preserve">организаций, так как </w:t>
      </w:r>
      <w:r w:rsidR="00A870EA" w:rsidRPr="00757CE2">
        <w:rPr>
          <w:rFonts w:ascii="Times New Roman" w:hAnsi="Times New Roman" w:cs="Times New Roman"/>
          <w:sz w:val="28"/>
          <w:szCs w:val="28"/>
        </w:rPr>
        <w:t xml:space="preserve"> </w:t>
      </w:r>
      <w:r w:rsidR="00AE3C5C" w:rsidRPr="00757CE2">
        <w:rPr>
          <w:rFonts w:ascii="Times New Roman" w:hAnsi="Times New Roman" w:cs="Times New Roman"/>
          <w:sz w:val="28"/>
          <w:szCs w:val="28"/>
        </w:rPr>
        <w:t xml:space="preserve"> изучение родного языка начинается со 2 класса.  Для того чтобы дети, поступившие </w:t>
      </w:r>
      <w:r w:rsidR="005E6E83" w:rsidRPr="00757CE2">
        <w:rPr>
          <w:rFonts w:ascii="Times New Roman" w:hAnsi="Times New Roman" w:cs="Times New Roman"/>
          <w:sz w:val="28"/>
          <w:szCs w:val="28"/>
        </w:rPr>
        <w:t>в школу,</w:t>
      </w:r>
      <w:r w:rsidR="00AE3C5C" w:rsidRPr="00757CE2">
        <w:rPr>
          <w:rFonts w:ascii="Times New Roman" w:hAnsi="Times New Roman" w:cs="Times New Roman"/>
          <w:sz w:val="28"/>
          <w:szCs w:val="28"/>
        </w:rPr>
        <w:t xml:space="preserve"> не забыли приобретенные навыки по родному языку</w:t>
      </w:r>
      <w:r w:rsidR="00757CE2">
        <w:rPr>
          <w:rFonts w:ascii="Times New Roman" w:hAnsi="Times New Roman" w:cs="Times New Roman"/>
          <w:sz w:val="28"/>
          <w:szCs w:val="28"/>
        </w:rPr>
        <w:t>,</w:t>
      </w:r>
      <w:r w:rsidR="00AE3C5C" w:rsidRPr="00757CE2">
        <w:rPr>
          <w:rFonts w:ascii="Times New Roman" w:hAnsi="Times New Roman" w:cs="Times New Roman"/>
          <w:sz w:val="28"/>
          <w:szCs w:val="28"/>
        </w:rPr>
        <w:t xml:space="preserve"> необходимо проведение внеурочных мероприятий, связанных </w:t>
      </w:r>
      <w:proofErr w:type="gramStart"/>
      <w:r w:rsidR="00AE3C5C" w:rsidRPr="00757CE2">
        <w:rPr>
          <w:rFonts w:ascii="Times New Roman" w:hAnsi="Times New Roman" w:cs="Times New Roman"/>
          <w:sz w:val="28"/>
          <w:szCs w:val="28"/>
        </w:rPr>
        <w:t xml:space="preserve">с </w:t>
      </w:r>
      <w:r w:rsidR="00757CE2">
        <w:rPr>
          <w:rFonts w:ascii="Times New Roman" w:hAnsi="Times New Roman" w:cs="Times New Roman"/>
          <w:sz w:val="28"/>
          <w:szCs w:val="28"/>
        </w:rPr>
        <w:t xml:space="preserve"> изучением</w:t>
      </w:r>
      <w:proofErr w:type="gramEnd"/>
      <w:r w:rsidR="00757CE2">
        <w:rPr>
          <w:rFonts w:ascii="Times New Roman" w:hAnsi="Times New Roman" w:cs="Times New Roman"/>
          <w:sz w:val="28"/>
          <w:szCs w:val="28"/>
        </w:rPr>
        <w:t xml:space="preserve"> родного языка</w:t>
      </w:r>
      <w:r w:rsidR="00AE3C5C" w:rsidRPr="00757CE2">
        <w:rPr>
          <w:rFonts w:ascii="Times New Roman" w:hAnsi="Times New Roman" w:cs="Times New Roman"/>
          <w:sz w:val="28"/>
          <w:szCs w:val="28"/>
        </w:rPr>
        <w:t>.</w:t>
      </w:r>
    </w:p>
    <w:p w:rsidR="00AE3C5C" w:rsidRDefault="00BA5B65" w:rsidP="00757CE2">
      <w:pPr>
        <w:widowControl w:val="0"/>
        <w:spacing w:after="0" w:line="240" w:lineRule="auto"/>
        <w:ind w:left="567" w:hanging="567"/>
        <w:jc w:val="both"/>
        <w:rPr>
          <w:rFonts w:ascii="Times New Roman" w:hAnsi="Times New Roman" w:cs="Times New Roman"/>
          <w:sz w:val="28"/>
          <w:szCs w:val="28"/>
        </w:rPr>
      </w:pPr>
      <w:r w:rsidRPr="00757CE2">
        <w:rPr>
          <w:rFonts w:ascii="Times New Roman" w:hAnsi="Times New Roman" w:cs="Times New Roman"/>
          <w:sz w:val="28"/>
          <w:szCs w:val="28"/>
        </w:rPr>
        <w:t>-</w:t>
      </w:r>
      <w:r w:rsidR="00AE3C5C" w:rsidRPr="00757CE2">
        <w:rPr>
          <w:rFonts w:ascii="Times New Roman" w:hAnsi="Times New Roman" w:cs="Times New Roman"/>
          <w:sz w:val="28"/>
          <w:szCs w:val="28"/>
        </w:rPr>
        <w:t> </w:t>
      </w:r>
      <w:proofErr w:type="gramStart"/>
      <w:r w:rsidR="00757CE2">
        <w:rPr>
          <w:rFonts w:ascii="Times New Roman" w:hAnsi="Times New Roman" w:cs="Times New Roman"/>
          <w:sz w:val="28"/>
          <w:szCs w:val="28"/>
        </w:rPr>
        <w:t>организовать  семинары</w:t>
      </w:r>
      <w:proofErr w:type="gramEnd"/>
      <w:r w:rsidR="00AE3C5C" w:rsidRPr="00757CE2">
        <w:rPr>
          <w:rFonts w:ascii="Times New Roman" w:hAnsi="Times New Roman" w:cs="Times New Roman"/>
          <w:sz w:val="28"/>
          <w:szCs w:val="28"/>
        </w:rPr>
        <w:t xml:space="preserve"> </w:t>
      </w:r>
      <w:r w:rsidR="00757CE2">
        <w:rPr>
          <w:rFonts w:ascii="Times New Roman" w:hAnsi="Times New Roman" w:cs="Times New Roman"/>
          <w:sz w:val="28"/>
          <w:szCs w:val="28"/>
        </w:rPr>
        <w:t>для</w:t>
      </w:r>
      <w:r w:rsidR="00AE3C5C" w:rsidRPr="00757CE2">
        <w:rPr>
          <w:rFonts w:ascii="Times New Roman" w:hAnsi="Times New Roman" w:cs="Times New Roman"/>
          <w:sz w:val="28"/>
          <w:szCs w:val="28"/>
        </w:rPr>
        <w:t xml:space="preserve"> воспитателей дош</w:t>
      </w:r>
      <w:r w:rsidR="00757CE2">
        <w:rPr>
          <w:rFonts w:ascii="Times New Roman" w:hAnsi="Times New Roman" w:cs="Times New Roman"/>
          <w:sz w:val="28"/>
          <w:szCs w:val="28"/>
        </w:rPr>
        <w:t xml:space="preserve">кольных образовательных организаций </w:t>
      </w:r>
      <w:r w:rsidR="0059796D" w:rsidRPr="00757CE2">
        <w:rPr>
          <w:rFonts w:ascii="Times New Roman" w:hAnsi="Times New Roman" w:cs="Times New Roman"/>
          <w:sz w:val="28"/>
          <w:szCs w:val="28"/>
        </w:rPr>
        <w:t xml:space="preserve"> по</w:t>
      </w:r>
      <w:r w:rsidR="00757CE2">
        <w:rPr>
          <w:rFonts w:ascii="Times New Roman" w:hAnsi="Times New Roman" w:cs="Times New Roman"/>
          <w:sz w:val="28"/>
          <w:szCs w:val="28"/>
        </w:rPr>
        <w:t xml:space="preserve"> методике преподавания грамматики  родных языков</w:t>
      </w:r>
      <w:r w:rsidR="0059796D" w:rsidRPr="00757CE2">
        <w:rPr>
          <w:rFonts w:ascii="Times New Roman" w:hAnsi="Times New Roman" w:cs="Times New Roman"/>
          <w:sz w:val="28"/>
          <w:szCs w:val="28"/>
        </w:rPr>
        <w:t>.</w:t>
      </w:r>
    </w:p>
    <w:p w:rsidR="006D33E4" w:rsidRPr="00AE3C5C" w:rsidRDefault="006D33E4" w:rsidP="00757CE2">
      <w:pPr>
        <w:widowControl w:val="0"/>
        <w:spacing w:after="0" w:line="240" w:lineRule="auto"/>
        <w:ind w:left="567" w:hanging="567"/>
        <w:jc w:val="both"/>
        <w:rPr>
          <w:rFonts w:ascii="Times New Roman" w:hAnsi="Times New Roman" w:cs="Times New Roman"/>
          <w:sz w:val="28"/>
          <w:szCs w:val="28"/>
        </w:rPr>
      </w:pPr>
    </w:p>
    <w:p w:rsidR="006D33E4" w:rsidRPr="006D33E4" w:rsidRDefault="00AE3C5C" w:rsidP="00756681">
      <w:pPr>
        <w:pStyle w:val="a4"/>
        <w:widowControl w:val="0"/>
        <w:numPr>
          <w:ilvl w:val="0"/>
          <w:numId w:val="105"/>
        </w:numPr>
        <w:spacing w:after="0" w:line="240" w:lineRule="auto"/>
        <w:ind w:left="814"/>
        <w:jc w:val="both"/>
        <w:rPr>
          <w:rFonts w:ascii="Times New Roman" w:hAnsi="Times New Roman" w:cs="Times New Roman"/>
          <w:sz w:val="28"/>
          <w:szCs w:val="28"/>
        </w:rPr>
      </w:pPr>
      <w:r w:rsidRPr="006D33E4">
        <w:rPr>
          <w:rFonts w:ascii="Times New Roman" w:hAnsi="Times New Roman" w:cs="Times New Roman"/>
          <w:sz w:val="28"/>
          <w:szCs w:val="28"/>
        </w:rPr>
        <w:t xml:space="preserve">проект </w:t>
      </w:r>
      <w:r w:rsidRPr="006D33E4">
        <w:rPr>
          <w:rFonts w:ascii="Times New Roman" w:hAnsi="Times New Roman" w:cs="Times New Roman"/>
          <w:b/>
          <w:sz w:val="28"/>
          <w:szCs w:val="28"/>
        </w:rPr>
        <w:t>«</w:t>
      </w:r>
      <w:proofErr w:type="spellStart"/>
      <w:r w:rsidRPr="006D33E4">
        <w:rPr>
          <w:rFonts w:ascii="Times New Roman" w:hAnsi="Times New Roman" w:cs="Times New Roman"/>
          <w:b/>
          <w:sz w:val="28"/>
          <w:szCs w:val="28"/>
        </w:rPr>
        <w:t>Этнопедагогический</w:t>
      </w:r>
      <w:proofErr w:type="spellEnd"/>
      <w:r w:rsidRPr="006D33E4">
        <w:rPr>
          <w:rFonts w:ascii="Times New Roman" w:hAnsi="Times New Roman" w:cs="Times New Roman"/>
          <w:b/>
          <w:sz w:val="28"/>
          <w:szCs w:val="28"/>
        </w:rPr>
        <w:t xml:space="preserve"> и национально-</w:t>
      </w:r>
      <w:r w:rsidR="006D33E4">
        <w:rPr>
          <w:rFonts w:ascii="Times New Roman" w:hAnsi="Times New Roman" w:cs="Times New Roman"/>
          <w:b/>
          <w:sz w:val="28"/>
          <w:szCs w:val="28"/>
        </w:rPr>
        <w:t xml:space="preserve">языковый </w:t>
      </w:r>
      <w:r w:rsidR="0059796D" w:rsidRPr="006D33E4">
        <w:rPr>
          <w:rFonts w:ascii="Times New Roman" w:hAnsi="Times New Roman" w:cs="Times New Roman"/>
          <w:b/>
          <w:sz w:val="28"/>
          <w:szCs w:val="28"/>
        </w:rPr>
        <w:t>компоненты</w:t>
      </w:r>
      <w:r w:rsidRPr="006D33E4">
        <w:rPr>
          <w:rFonts w:ascii="Times New Roman" w:hAnsi="Times New Roman" w:cs="Times New Roman"/>
          <w:b/>
          <w:sz w:val="28"/>
          <w:szCs w:val="28"/>
        </w:rPr>
        <w:t xml:space="preserve"> </w:t>
      </w:r>
      <w:r w:rsidR="006D33E4">
        <w:rPr>
          <w:rFonts w:ascii="Times New Roman" w:hAnsi="Times New Roman" w:cs="Times New Roman"/>
          <w:b/>
          <w:sz w:val="28"/>
          <w:szCs w:val="28"/>
        </w:rPr>
        <w:t>начального уровня о</w:t>
      </w:r>
      <w:r w:rsidRPr="006D33E4">
        <w:rPr>
          <w:rFonts w:ascii="Times New Roman" w:hAnsi="Times New Roman" w:cs="Times New Roman"/>
          <w:b/>
          <w:sz w:val="28"/>
          <w:szCs w:val="28"/>
        </w:rPr>
        <w:t>б</w:t>
      </w:r>
      <w:r w:rsidR="006D33E4">
        <w:rPr>
          <w:rFonts w:ascii="Times New Roman" w:hAnsi="Times New Roman" w:cs="Times New Roman"/>
          <w:b/>
          <w:sz w:val="28"/>
          <w:szCs w:val="28"/>
        </w:rPr>
        <w:t>разования</w:t>
      </w:r>
      <w:r w:rsidRPr="006D33E4">
        <w:rPr>
          <w:rFonts w:ascii="Times New Roman" w:hAnsi="Times New Roman" w:cs="Times New Roman"/>
          <w:b/>
          <w:sz w:val="28"/>
          <w:szCs w:val="28"/>
        </w:rPr>
        <w:t xml:space="preserve"> образ</w:t>
      </w:r>
      <w:r w:rsidR="006D33E4">
        <w:rPr>
          <w:rFonts w:ascii="Times New Roman" w:hAnsi="Times New Roman" w:cs="Times New Roman"/>
          <w:b/>
          <w:sz w:val="28"/>
          <w:szCs w:val="28"/>
        </w:rPr>
        <w:t>овательных организаций Таймыра»</w:t>
      </w:r>
    </w:p>
    <w:p w:rsidR="00AE3C5C" w:rsidRPr="006D33E4" w:rsidRDefault="00AE3C5C" w:rsidP="006D33E4">
      <w:pPr>
        <w:widowControl w:val="0"/>
        <w:spacing w:after="0" w:line="240" w:lineRule="auto"/>
        <w:jc w:val="both"/>
        <w:rPr>
          <w:rFonts w:ascii="Times New Roman" w:hAnsi="Times New Roman" w:cs="Times New Roman"/>
          <w:sz w:val="28"/>
          <w:szCs w:val="28"/>
        </w:rPr>
      </w:pPr>
      <w:r w:rsidRPr="006D33E4">
        <w:rPr>
          <w:rFonts w:ascii="Times New Roman" w:hAnsi="Times New Roman" w:cs="Times New Roman"/>
          <w:b/>
          <w:sz w:val="28"/>
          <w:szCs w:val="28"/>
        </w:rPr>
        <w:t xml:space="preserve"> </w:t>
      </w:r>
      <w:r w:rsidRPr="006D33E4">
        <w:rPr>
          <w:rFonts w:ascii="Times New Roman" w:hAnsi="Times New Roman" w:cs="Times New Roman"/>
          <w:sz w:val="28"/>
          <w:szCs w:val="28"/>
        </w:rPr>
        <w:t xml:space="preserve">Данный проект позволяет транслировать формы погружения «Языкового гнезда» на отдельных уроках и мероприятиях в начальных классах. В период с 2014 </w:t>
      </w:r>
      <w:r w:rsidR="0059796D" w:rsidRPr="006D33E4">
        <w:rPr>
          <w:rFonts w:ascii="Times New Roman" w:hAnsi="Times New Roman" w:cs="Times New Roman"/>
          <w:sz w:val="28"/>
          <w:szCs w:val="28"/>
        </w:rPr>
        <w:t>по 2015</w:t>
      </w:r>
      <w:r w:rsidRPr="006D33E4">
        <w:rPr>
          <w:rFonts w:ascii="Times New Roman" w:hAnsi="Times New Roman" w:cs="Times New Roman"/>
          <w:sz w:val="28"/>
          <w:szCs w:val="28"/>
        </w:rPr>
        <w:t xml:space="preserve"> год этот проект стартовал в </w:t>
      </w:r>
      <w:r w:rsidR="0059796D" w:rsidRPr="006D33E4">
        <w:rPr>
          <w:rFonts w:ascii="Times New Roman" w:hAnsi="Times New Roman" w:cs="Times New Roman"/>
          <w:sz w:val="28"/>
          <w:szCs w:val="28"/>
        </w:rPr>
        <w:t>школах поселков</w:t>
      </w:r>
      <w:r w:rsidRPr="006D33E4">
        <w:rPr>
          <w:rFonts w:ascii="Times New Roman" w:hAnsi="Times New Roman" w:cs="Times New Roman"/>
          <w:sz w:val="28"/>
          <w:szCs w:val="28"/>
        </w:rPr>
        <w:t xml:space="preserve"> </w:t>
      </w:r>
      <w:proofErr w:type="spellStart"/>
      <w:r w:rsidRPr="006D33E4">
        <w:rPr>
          <w:rFonts w:ascii="Times New Roman" w:hAnsi="Times New Roman" w:cs="Times New Roman"/>
          <w:sz w:val="28"/>
          <w:szCs w:val="28"/>
        </w:rPr>
        <w:t>Потапово</w:t>
      </w:r>
      <w:proofErr w:type="spellEnd"/>
      <w:r w:rsidRPr="006D33E4">
        <w:rPr>
          <w:rFonts w:ascii="Times New Roman" w:hAnsi="Times New Roman" w:cs="Times New Roman"/>
          <w:sz w:val="28"/>
          <w:szCs w:val="28"/>
        </w:rPr>
        <w:t xml:space="preserve">, </w:t>
      </w:r>
      <w:proofErr w:type="spellStart"/>
      <w:r w:rsidRPr="006D33E4">
        <w:rPr>
          <w:rFonts w:ascii="Times New Roman" w:hAnsi="Times New Roman" w:cs="Times New Roman"/>
          <w:sz w:val="28"/>
          <w:szCs w:val="28"/>
        </w:rPr>
        <w:t>Усть-Авам</w:t>
      </w:r>
      <w:proofErr w:type="spellEnd"/>
      <w:r w:rsidRPr="006D33E4">
        <w:rPr>
          <w:rFonts w:ascii="Times New Roman" w:hAnsi="Times New Roman" w:cs="Times New Roman"/>
          <w:sz w:val="28"/>
          <w:szCs w:val="28"/>
        </w:rPr>
        <w:t xml:space="preserve"> и </w:t>
      </w:r>
      <w:proofErr w:type="spellStart"/>
      <w:r w:rsidRPr="006D33E4">
        <w:rPr>
          <w:rFonts w:ascii="Times New Roman" w:hAnsi="Times New Roman" w:cs="Times New Roman"/>
          <w:sz w:val="28"/>
          <w:szCs w:val="28"/>
        </w:rPr>
        <w:t>Волочанка</w:t>
      </w:r>
      <w:proofErr w:type="spellEnd"/>
      <w:r w:rsidRPr="006D33E4">
        <w:rPr>
          <w:rFonts w:ascii="Times New Roman" w:hAnsi="Times New Roman" w:cs="Times New Roman"/>
          <w:sz w:val="28"/>
          <w:szCs w:val="28"/>
        </w:rPr>
        <w:t>.</w:t>
      </w:r>
    </w:p>
    <w:p w:rsidR="006D33E4" w:rsidRPr="006D33E4" w:rsidRDefault="00AE3C5C" w:rsidP="00756681">
      <w:pPr>
        <w:pStyle w:val="a4"/>
        <w:numPr>
          <w:ilvl w:val="0"/>
          <w:numId w:val="105"/>
        </w:numPr>
        <w:spacing w:after="0" w:line="240" w:lineRule="auto"/>
        <w:jc w:val="both"/>
        <w:rPr>
          <w:rFonts w:ascii="Times New Roman" w:hAnsi="Times New Roman" w:cs="Times New Roman"/>
          <w:sz w:val="28"/>
          <w:szCs w:val="28"/>
        </w:rPr>
      </w:pPr>
      <w:r w:rsidRPr="006D33E4">
        <w:rPr>
          <w:rFonts w:ascii="Times New Roman" w:hAnsi="Times New Roman" w:cs="Times New Roman"/>
          <w:sz w:val="28"/>
          <w:szCs w:val="28"/>
        </w:rPr>
        <w:t xml:space="preserve">муниципальный фестиваль-конкурс семей </w:t>
      </w:r>
      <w:r w:rsidRPr="006D33E4">
        <w:rPr>
          <w:rFonts w:ascii="Times New Roman" w:hAnsi="Times New Roman" w:cs="Times New Roman"/>
          <w:b/>
          <w:sz w:val="28"/>
          <w:szCs w:val="28"/>
        </w:rPr>
        <w:t>«Возрождение родного яз</w:t>
      </w:r>
      <w:r w:rsidR="006D33E4">
        <w:rPr>
          <w:rFonts w:ascii="Times New Roman" w:hAnsi="Times New Roman" w:cs="Times New Roman"/>
          <w:b/>
          <w:sz w:val="28"/>
          <w:szCs w:val="28"/>
        </w:rPr>
        <w:t>ыка через всех и каждого»</w:t>
      </w:r>
    </w:p>
    <w:p w:rsidR="00AE3C5C" w:rsidRPr="006D33E4" w:rsidRDefault="006D33E4" w:rsidP="006D33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AE3C5C" w:rsidRPr="006D33E4">
        <w:rPr>
          <w:rFonts w:ascii="Times New Roman" w:hAnsi="Times New Roman" w:cs="Times New Roman"/>
          <w:sz w:val="28"/>
          <w:szCs w:val="28"/>
        </w:rPr>
        <w:t xml:space="preserve">естиваль проводится один раз </w:t>
      </w:r>
      <w:r>
        <w:rPr>
          <w:rFonts w:ascii="Times New Roman" w:hAnsi="Times New Roman" w:cs="Times New Roman"/>
          <w:sz w:val="28"/>
          <w:szCs w:val="28"/>
        </w:rPr>
        <w:t>в</w:t>
      </w:r>
      <w:r w:rsidR="00AE3C5C" w:rsidRPr="006D33E4">
        <w:rPr>
          <w:rFonts w:ascii="Times New Roman" w:hAnsi="Times New Roman" w:cs="Times New Roman"/>
          <w:sz w:val="28"/>
          <w:szCs w:val="28"/>
        </w:rPr>
        <w:t xml:space="preserve"> три года. География фестиваля расширяется. К участию привлекаются семьи учащихся и воспитанников. Начата подготовка к III муниципальному фестива</w:t>
      </w:r>
      <w:r>
        <w:rPr>
          <w:rFonts w:ascii="Times New Roman" w:hAnsi="Times New Roman" w:cs="Times New Roman"/>
          <w:sz w:val="28"/>
          <w:szCs w:val="28"/>
        </w:rPr>
        <w:t>лю, который пройдет в 2019 году</w:t>
      </w:r>
      <w:r w:rsidR="00AE3C5C" w:rsidRPr="006D33E4">
        <w:rPr>
          <w:rFonts w:ascii="Times New Roman" w:hAnsi="Times New Roman" w:cs="Times New Roman"/>
          <w:sz w:val="28"/>
          <w:szCs w:val="28"/>
        </w:rPr>
        <w:t xml:space="preserve"> в рамках Международного года </w:t>
      </w:r>
      <w:r>
        <w:rPr>
          <w:rFonts w:ascii="Times New Roman" w:hAnsi="Times New Roman" w:cs="Times New Roman"/>
          <w:sz w:val="28"/>
          <w:szCs w:val="28"/>
        </w:rPr>
        <w:t>родных языков, объявленного</w:t>
      </w:r>
      <w:r w:rsidR="0059796D" w:rsidRPr="006D33E4">
        <w:rPr>
          <w:rFonts w:ascii="Times New Roman" w:hAnsi="Times New Roman" w:cs="Times New Roman"/>
          <w:sz w:val="28"/>
          <w:szCs w:val="28"/>
        </w:rPr>
        <w:t xml:space="preserve"> ООН.</w:t>
      </w:r>
    </w:p>
    <w:p w:rsidR="0059796D" w:rsidRPr="006D33E4" w:rsidRDefault="00AE3C5C" w:rsidP="00756681">
      <w:pPr>
        <w:pStyle w:val="a4"/>
        <w:widowControl w:val="0"/>
        <w:numPr>
          <w:ilvl w:val="0"/>
          <w:numId w:val="105"/>
        </w:numPr>
        <w:spacing w:after="0" w:line="240" w:lineRule="auto"/>
        <w:jc w:val="both"/>
        <w:rPr>
          <w:rFonts w:ascii="Times New Roman" w:hAnsi="Times New Roman" w:cs="Times New Roman"/>
          <w:sz w:val="28"/>
          <w:szCs w:val="28"/>
        </w:rPr>
      </w:pPr>
      <w:r w:rsidRPr="006D33E4">
        <w:rPr>
          <w:rFonts w:ascii="Times New Roman" w:hAnsi="Times New Roman" w:cs="Times New Roman"/>
          <w:sz w:val="28"/>
          <w:szCs w:val="28"/>
        </w:rPr>
        <w:t xml:space="preserve">муниципальная </w:t>
      </w:r>
      <w:r w:rsidRPr="006D33E4">
        <w:rPr>
          <w:rFonts w:ascii="Times New Roman" w:hAnsi="Times New Roman" w:cs="Times New Roman"/>
          <w:b/>
          <w:sz w:val="28"/>
          <w:szCs w:val="28"/>
        </w:rPr>
        <w:t xml:space="preserve">олимпиада </w:t>
      </w:r>
      <w:r w:rsidR="006D33E4">
        <w:rPr>
          <w:rFonts w:ascii="Times New Roman" w:hAnsi="Times New Roman" w:cs="Times New Roman"/>
          <w:sz w:val="28"/>
          <w:szCs w:val="28"/>
        </w:rPr>
        <w:t>по родному языку</w:t>
      </w:r>
    </w:p>
    <w:p w:rsidR="00AE3C5C" w:rsidRPr="00AE3C5C" w:rsidRDefault="0059796D" w:rsidP="0059796D">
      <w:pPr>
        <w:widowControl w:val="0"/>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AE3C5C" w:rsidRPr="00AE3C5C">
        <w:rPr>
          <w:rFonts w:ascii="Times New Roman" w:hAnsi="Times New Roman" w:cs="Times New Roman"/>
          <w:sz w:val="28"/>
          <w:szCs w:val="28"/>
        </w:rPr>
        <w:t xml:space="preserve">В муниципальной олимпиаде 2018 года </w:t>
      </w:r>
      <w:r w:rsidR="006D33E4">
        <w:rPr>
          <w:rFonts w:ascii="Times New Roman" w:hAnsi="Times New Roman" w:cs="Times New Roman"/>
          <w:sz w:val="28"/>
          <w:szCs w:val="28"/>
        </w:rPr>
        <w:t xml:space="preserve">по ненецкому и </w:t>
      </w:r>
      <w:proofErr w:type="spellStart"/>
      <w:r w:rsidR="006D33E4">
        <w:rPr>
          <w:rFonts w:ascii="Times New Roman" w:hAnsi="Times New Roman" w:cs="Times New Roman"/>
          <w:sz w:val="28"/>
          <w:szCs w:val="28"/>
        </w:rPr>
        <w:t>долганскому</w:t>
      </w:r>
      <w:proofErr w:type="spellEnd"/>
      <w:r w:rsidR="006D33E4">
        <w:rPr>
          <w:rFonts w:ascii="Times New Roman" w:hAnsi="Times New Roman" w:cs="Times New Roman"/>
          <w:sz w:val="28"/>
          <w:szCs w:val="28"/>
        </w:rPr>
        <w:t xml:space="preserve"> языкам приняли</w:t>
      </w:r>
      <w:r w:rsidR="00AE3C5C" w:rsidRPr="00AE3C5C">
        <w:rPr>
          <w:rFonts w:ascii="Times New Roman" w:hAnsi="Times New Roman" w:cs="Times New Roman"/>
          <w:sz w:val="28"/>
          <w:szCs w:val="28"/>
        </w:rPr>
        <w:t xml:space="preserve"> участие</w:t>
      </w:r>
      <w:r w:rsidR="006D33E4">
        <w:rPr>
          <w:rFonts w:ascii="Times New Roman" w:hAnsi="Times New Roman" w:cs="Times New Roman"/>
          <w:sz w:val="28"/>
          <w:szCs w:val="28"/>
        </w:rPr>
        <w:t xml:space="preserve"> школьники 3-11 классов</w:t>
      </w:r>
      <w:r w:rsidR="00AE3C5C" w:rsidRPr="00AE3C5C">
        <w:rPr>
          <w:rFonts w:ascii="Times New Roman" w:hAnsi="Times New Roman" w:cs="Times New Roman"/>
          <w:sz w:val="28"/>
          <w:szCs w:val="28"/>
        </w:rPr>
        <w:t xml:space="preserve"> 19 </w:t>
      </w:r>
      <w:r w:rsidR="006D33E4">
        <w:rPr>
          <w:rFonts w:ascii="Times New Roman" w:hAnsi="Times New Roman" w:cs="Times New Roman"/>
          <w:sz w:val="28"/>
          <w:szCs w:val="28"/>
        </w:rPr>
        <w:t>общеобразовательных организаций.</w:t>
      </w:r>
      <w:r w:rsidR="00AE3C5C" w:rsidRPr="00AE3C5C">
        <w:rPr>
          <w:rFonts w:ascii="Times New Roman" w:hAnsi="Times New Roman" w:cs="Times New Roman"/>
          <w:sz w:val="28"/>
          <w:szCs w:val="28"/>
        </w:rPr>
        <w:t xml:space="preserve"> По техническим причинам не удалось провести олимпиаду в структурных подразделениях ТМК</w:t>
      </w:r>
      <w:r w:rsidR="006D33E4">
        <w:rPr>
          <w:rFonts w:ascii="Times New Roman" w:hAnsi="Times New Roman" w:cs="Times New Roman"/>
          <w:sz w:val="28"/>
          <w:szCs w:val="28"/>
        </w:rPr>
        <w:t xml:space="preserve"> </w:t>
      </w:r>
      <w:r w:rsidR="00AE3C5C" w:rsidRPr="00AE3C5C">
        <w:rPr>
          <w:rFonts w:ascii="Times New Roman" w:hAnsi="Times New Roman" w:cs="Times New Roman"/>
          <w:sz w:val="28"/>
          <w:szCs w:val="28"/>
        </w:rPr>
        <w:t>ОУ «Дудинская средняя школа №</w:t>
      </w:r>
      <w:r w:rsidRPr="00AE3C5C">
        <w:rPr>
          <w:rFonts w:ascii="Times New Roman" w:hAnsi="Times New Roman" w:cs="Times New Roman"/>
          <w:sz w:val="28"/>
          <w:szCs w:val="28"/>
        </w:rPr>
        <w:t>1»</w:t>
      </w:r>
      <w:r w:rsidR="00AE3C5C" w:rsidRPr="00AE3C5C">
        <w:rPr>
          <w:rFonts w:ascii="Times New Roman" w:hAnsi="Times New Roman" w:cs="Times New Roman"/>
          <w:sz w:val="28"/>
          <w:szCs w:val="28"/>
        </w:rPr>
        <w:t xml:space="preserve"> п. </w:t>
      </w:r>
      <w:proofErr w:type="spellStart"/>
      <w:r w:rsidR="00AE3C5C" w:rsidRPr="00AE3C5C">
        <w:rPr>
          <w:rFonts w:ascii="Times New Roman" w:hAnsi="Times New Roman" w:cs="Times New Roman"/>
          <w:sz w:val="28"/>
          <w:szCs w:val="28"/>
        </w:rPr>
        <w:t>Усть-Авам</w:t>
      </w:r>
      <w:proofErr w:type="spellEnd"/>
      <w:r w:rsidR="00AE3C5C" w:rsidRPr="00AE3C5C">
        <w:rPr>
          <w:rFonts w:ascii="Times New Roman" w:hAnsi="Times New Roman" w:cs="Times New Roman"/>
          <w:sz w:val="28"/>
          <w:szCs w:val="28"/>
        </w:rPr>
        <w:t xml:space="preserve"> и </w:t>
      </w:r>
      <w:proofErr w:type="spellStart"/>
      <w:r w:rsidR="00AE3C5C" w:rsidRPr="00AE3C5C">
        <w:rPr>
          <w:rFonts w:ascii="Times New Roman" w:hAnsi="Times New Roman" w:cs="Times New Roman"/>
          <w:sz w:val="28"/>
          <w:szCs w:val="28"/>
        </w:rPr>
        <w:t>Тухард</w:t>
      </w:r>
      <w:proofErr w:type="spellEnd"/>
      <w:r w:rsidR="00AE3C5C" w:rsidRPr="00AE3C5C">
        <w:rPr>
          <w:rFonts w:ascii="Times New Roman" w:hAnsi="Times New Roman" w:cs="Times New Roman"/>
          <w:sz w:val="28"/>
          <w:szCs w:val="28"/>
        </w:rPr>
        <w:t xml:space="preserve">. </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ab/>
        <w:t>По результатам олимпиады 6 учащихся стали победителями и 12</w:t>
      </w:r>
      <w:r w:rsidR="006D33E4">
        <w:rPr>
          <w:rFonts w:ascii="Times New Roman" w:hAnsi="Times New Roman" w:cs="Times New Roman"/>
          <w:sz w:val="28"/>
          <w:szCs w:val="28"/>
        </w:rPr>
        <w:t xml:space="preserve"> -</w:t>
      </w:r>
      <w:r w:rsidRPr="00AE3C5C">
        <w:rPr>
          <w:rFonts w:ascii="Times New Roman" w:hAnsi="Times New Roman" w:cs="Times New Roman"/>
          <w:sz w:val="28"/>
          <w:szCs w:val="28"/>
        </w:rPr>
        <w:t xml:space="preserve"> призерами. </w:t>
      </w:r>
      <w:r w:rsidR="0059796D" w:rsidRPr="00AE3C5C">
        <w:rPr>
          <w:rFonts w:ascii="Times New Roman" w:hAnsi="Times New Roman" w:cs="Times New Roman"/>
          <w:sz w:val="28"/>
          <w:szCs w:val="28"/>
        </w:rPr>
        <w:t>Педагогам,</w:t>
      </w:r>
      <w:r w:rsidRPr="00AE3C5C">
        <w:rPr>
          <w:rFonts w:ascii="Times New Roman" w:hAnsi="Times New Roman" w:cs="Times New Roman"/>
          <w:sz w:val="28"/>
          <w:szCs w:val="28"/>
        </w:rPr>
        <w:t xml:space="preserve"> подготовившим победителей и призеров</w:t>
      </w:r>
      <w:r w:rsidR="006D33E4">
        <w:rPr>
          <w:rFonts w:ascii="Times New Roman" w:hAnsi="Times New Roman" w:cs="Times New Roman"/>
          <w:sz w:val="28"/>
          <w:szCs w:val="28"/>
        </w:rPr>
        <w:t>,</w:t>
      </w:r>
      <w:r w:rsidRPr="00AE3C5C">
        <w:rPr>
          <w:rFonts w:ascii="Times New Roman" w:hAnsi="Times New Roman" w:cs="Times New Roman"/>
          <w:sz w:val="28"/>
          <w:szCs w:val="28"/>
        </w:rPr>
        <w:t xml:space="preserve"> вручены благодарственные письма Управления образования.  Награждение победителей и призеров состоялось на круглом столе «</w:t>
      </w:r>
      <w:r w:rsidRPr="00AE3C5C">
        <w:rPr>
          <w:rFonts w:ascii="Times New Roman" w:hAnsi="Times New Roman" w:cs="Times New Roman"/>
          <w:bCs/>
          <w:sz w:val="28"/>
          <w:szCs w:val="28"/>
        </w:rPr>
        <w:t xml:space="preserve">Точки роста Таймыра – новое качество образования навстречу </w:t>
      </w:r>
      <w:proofErr w:type="spellStart"/>
      <w:r w:rsidRPr="00AE3C5C">
        <w:rPr>
          <w:rFonts w:ascii="Times New Roman" w:hAnsi="Times New Roman" w:cs="Times New Roman"/>
          <w:bCs/>
          <w:sz w:val="28"/>
          <w:szCs w:val="28"/>
        </w:rPr>
        <w:t>этноориентированным</w:t>
      </w:r>
      <w:proofErr w:type="spellEnd"/>
      <w:r w:rsidRPr="00AE3C5C">
        <w:rPr>
          <w:rFonts w:ascii="Times New Roman" w:hAnsi="Times New Roman" w:cs="Times New Roman"/>
          <w:bCs/>
          <w:sz w:val="28"/>
          <w:szCs w:val="28"/>
        </w:rPr>
        <w:t xml:space="preserve"> технологиям</w:t>
      </w:r>
      <w:r w:rsidRPr="00AE3C5C">
        <w:rPr>
          <w:rFonts w:ascii="Times New Roman" w:hAnsi="Times New Roman" w:cs="Times New Roman"/>
          <w:sz w:val="28"/>
          <w:szCs w:val="28"/>
        </w:rPr>
        <w:t>».</w:t>
      </w:r>
    </w:p>
    <w:p w:rsidR="00AE3C5C" w:rsidRDefault="00AE3C5C" w:rsidP="00AE3C5C">
      <w:pPr>
        <w:widowControl w:val="0"/>
        <w:spacing w:after="0" w:line="240" w:lineRule="auto"/>
        <w:jc w:val="center"/>
        <w:rPr>
          <w:rFonts w:ascii="Times New Roman" w:hAnsi="Times New Roman" w:cs="Times New Roman"/>
          <w:b/>
          <w:bCs/>
          <w:sz w:val="28"/>
          <w:szCs w:val="28"/>
        </w:rPr>
      </w:pPr>
      <w:r w:rsidRPr="00AE3C5C">
        <w:rPr>
          <w:rFonts w:ascii="Times New Roman" w:hAnsi="Times New Roman" w:cs="Times New Roman"/>
          <w:b/>
          <w:bCs/>
          <w:sz w:val="28"/>
          <w:szCs w:val="28"/>
        </w:rPr>
        <w:t>Мониторинг проведения муниципальных олимпиад</w:t>
      </w:r>
    </w:p>
    <w:p w:rsidR="006D33E4" w:rsidRPr="00AE3C5C" w:rsidRDefault="006D33E4" w:rsidP="00AE3C5C">
      <w:pPr>
        <w:widowControl w:val="0"/>
        <w:spacing w:after="0" w:line="240" w:lineRule="auto"/>
        <w:jc w:val="center"/>
        <w:rPr>
          <w:rFonts w:ascii="Times New Roman" w:hAnsi="Times New Roman" w:cs="Times New Roman"/>
          <w:b/>
          <w:bCs/>
          <w:sz w:val="28"/>
          <w:szCs w:val="28"/>
        </w:rPr>
      </w:pPr>
    </w:p>
    <w:tbl>
      <w:tblPr>
        <w:tblW w:w="9571" w:type="dxa"/>
        <w:jc w:val="center"/>
        <w:tblCellMar>
          <w:left w:w="0" w:type="dxa"/>
          <w:right w:w="0" w:type="dxa"/>
        </w:tblCellMar>
        <w:tblLook w:val="04A0" w:firstRow="1" w:lastRow="0" w:firstColumn="1" w:lastColumn="0" w:noHBand="0" w:noVBand="1"/>
      </w:tblPr>
      <w:tblGrid>
        <w:gridCol w:w="1346"/>
        <w:gridCol w:w="1613"/>
        <w:gridCol w:w="1613"/>
        <w:gridCol w:w="1693"/>
        <w:gridCol w:w="1613"/>
        <w:gridCol w:w="1693"/>
      </w:tblGrid>
      <w:tr w:rsidR="00AE3C5C" w:rsidRPr="0059796D" w:rsidTr="005E6E83">
        <w:trPr>
          <w:trHeight w:val="328"/>
          <w:jc w:val="center"/>
        </w:trPr>
        <w:tc>
          <w:tcPr>
            <w:tcW w:w="134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sz w:val="24"/>
                <w:szCs w:val="24"/>
              </w:rPr>
              <w:t> </w:t>
            </w:r>
          </w:p>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sz w:val="24"/>
                <w:szCs w:val="24"/>
              </w:rPr>
              <w:t>Год</w:t>
            </w:r>
          </w:p>
        </w:tc>
        <w:tc>
          <w:tcPr>
            <w:tcW w:w="161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Количество</w:t>
            </w:r>
          </w:p>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учащихся изучающих родные языки</w:t>
            </w:r>
          </w:p>
        </w:tc>
        <w:tc>
          <w:tcPr>
            <w:tcW w:w="33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Школьный этап</w:t>
            </w:r>
          </w:p>
        </w:tc>
        <w:tc>
          <w:tcPr>
            <w:tcW w:w="33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Муниципальный этап</w:t>
            </w:r>
          </w:p>
        </w:tc>
      </w:tr>
      <w:tr w:rsidR="00AE3C5C" w:rsidRPr="0059796D" w:rsidTr="005E6E83">
        <w:trPr>
          <w:trHeight w:val="94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3C5C" w:rsidRPr="0059796D" w:rsidRDefault="00AE3C5C" w:rsidP="00AE3C5C">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3C5C" w:rsidRPr="0059796D" w:rsidRDefault="00AE3C5C" w:rsidP="00AE3C5C">
            <w:pPr>
              <w:spacing w:after="0" w:line="240" w:lineRule="auto"/>
              <w:rPr>
                <w:rFonts w:ascii="Times New Roman" w:hAnsi="Times New Roman" w:cs="Times New Roman"/>
                <w:sz w:val="24"/>
                <w:szCs w:val="24"/>
              </w:rPr>
            </w:pP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Количество участников</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Количество победителей</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Количество участников</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Количество победителей</w:t>
            </w:r>
          </w:p>
        </w:tc>
      </w:tr>
      <w:tr w:rsidR="00AE3C5C" w:rsidRPr="0059796D" w:rsidTr="0059796D">
        <w:trPr>
          <w:trHeight w:val="391"/>
          <w:jc w:val="center"/>
        </w:trPr>
        <w:tc>
          <w:tcPr>
            <w:tcW w:w="13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2013/2014</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1346</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421</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213</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162</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18</w:t>
            </w:r>
          </w:p>
        </w:tc>
      </w:tr>
      <w:tr w:rsidR="00AE3C5C" w:rsidRPr="0059796D" w:rsidTr="0059796D">
        <w:trPr>
          <w:trHeight w:val="388"/>
          <w:jc w:val="center"/>
        </w:trPr>
        <w:tc>
          <w:tcPr>
            <w:tcW w:w="13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2014/2015</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1127</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550</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220</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134</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17</w:t>
            </w:r>
          </w:p>
        </w:tc>
      </w:tr>
      <w:tr w:rsidR="00AE3C5C" w:rsidRPr="0059796D" w:rsidTr="0059796D">
        <w:trPr>
          <w:trHeight w:val="393"/>
          <w:jc w:val="center"/>
        </w:trPr>
        <w:tc>
          <w:tcPr>
            <w:tcW w:w="13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kern w:val="24"/>
                <w:sz w:val="24"/>
                <w:szCs w:val="24"/>
              </w:rPr>
              <w:t>2015/2016</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1016</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514</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141</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89</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kern w:val="24"/>
                <w:sz w:val="24"/>
                <w:szCs w:val="24"/>
              </w:rPr>
              <w:t>18</w:t>
            </w:r>
          </w:p>
        </w:tc>
      </w:tr>
      <w:tr w:rsidR="00AE3C5C" w:rsidRPr="0059796D" w:rsidTr="0059796D">
        <w:trPr>
          <w:trHeight w:val="386"/>
          <w:jc w:val="center"/>
        </w:trPr>
        <w:tc>
          <w:tcPr>
            <w:tcW w:w="13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sz w:val="24"/>
                <w:szCs w:val="24"/>
              </w:rPr>
              <w:t>2016/2017</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1023</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548</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152</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103</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18</w:t>
            </w:r>
          </w:p>
        </w:tc>
      </w:tr>
      <w:tr w:rsidR="00AE3C5C" w:rsidRPr="0059796D" w:rsidTr="0059796D">
        <w:trPr>
          <w:trHeight w:val="391"/>
          <w:jc w:val="center"/>
        </w:trPr>
        <w:tc>
          <w:tcPr>
            <w:tcW w:w="13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b/>
                <w:bCs/>
                <w:sz w:val="24"/>
                <w:szCs w:val="24"/>
              </w:rPr>
              <w:t>2017/2018</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1460</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559</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141</w:t>
            </w:r>
          </w:p>
        </w:tc>
        <w:tc>
          <w:tcPr>
            <w:tcW w:w="1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94</w:t>
            </w:r>
          </w:p>
        </w:tc>
        <w:tc>
          <w:tcPr>
            <w:tcW w:w="1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E3C5C" w:rsidRPr="0059796D" w:rsidRDefault="00AE3C5C" w:rsidP="00AE3C5C">
            <w:pPr>
              <w:widowControl w:val="0"/>
              <w:spacing w:after="0" w:line="240" w:lineRule="auto"/>
              <w:jc w:val="center"/>
              <w:rPr>
                <w:rFonts w:ascii="Times New Roman" w:hAnsi="Times New Roman" w:cs="Times New Roman"/>
                <w:sz w:val="24"/>
                <w:szCs w:val="24"/>
              </w:rPr>
            </w:pPr>
            <w:r w:rsidRPr="0059796D">
              <w:rPr>
                <w:rFonts w:ascii="Times New Roman" w:hAnsi="Times New Roman" w:cs="Times New Roman"/>
                <w:sz w:val="24"/>
                <w:szCs w:val="24"/>
              </w:rPr>
              <w:t>18</w:t>
            </w:r>
          </w:p>
        </w:tc>
      </w:tr>
    </w:tbl>
    <w:p w:rsidR="00AE3C5C" w:rsidRPr="00AE3C5C" w:rsidRDefault="00AE3C5C" w:rsidP="00AE3C5C">
      <w:pPr>
        <w:widowControl w:val="0"/>
        <w:spacing w:after="0" w:line="240" w:lineRule="auto"/>
        <w:jc w:val="center"/>
        <w:rPr>
          <w:rFonts w:ascii="Times New Roman" w:hAnsi="Times New Roman" w:cs="Times New Roman"/>
          <w:bCs/>
          <w:iCs/>
          <w:sz w:val="28"/>
          <w:szCs w:val="28"/>
        </w:rPr>
      </w:pPr>
    </w:p>
    <w:p w:rsidR="006D33E4" w:rsidRPr="006D33E4" w:rsidRDefault="00AE3C5C" w:rsidP="00756681">
      <w:pPr>
        <w:pStyle w:val="a4"/>
        <w:widowControl w:val="0"/>
        <w:numPr>
          <w:ilvl w:val="0"/>
          <w:numId w:val="105"/>
        </w:numPr>
        <w:spacing w:after="0" w:line="240" w:lineRule="auto"/>
        <w:jc w:val="both"/>
        <w:rPr>
          <w:rFonts w:ascii="Times New Roman" w:hAnsi="Times New Roman" w:cs="Times New Roman"/>
          <w:sz w:val="28"/>
          <w:szCs w:val="28"/>
        </w:rPr>
      </w:pPr>
      <w:r w:rsidRPr="00E01BB2">
        <w:rPr>
          <w:rFonts w:ascii="Times New Roman" w:hAnsi="Times New Roman" w:cs="Times New Roman"/>
          <w:b/>
          <w:bCs/>
          <w:sz w:val="28"/>
          <w:szCs w:val="28"/>
        </w:rPr>
        <w:t>Муниципальные</w:t>
      </w:r>
      <w:r w:rsidR="00A23A88" w:rsidRPr="00E01BB2">
        <w:rPr>
          <w:rFonts w:ascii="Times New Roman" w:hAnsi="Times New Roman" w:cs="Times New Roman"/>
          <w:b/>
          <w:bCs/>
          <w:sz w:val="28"/>
          <w:szCs w:val="28"/>
        </w:rPr>
        <w:t xml:space="preserve"> </w:t>
      </w:r>
      <w:r w:rsidR="00A23A88">
        <w:rPr>
          <w:rFonts w:ascii="Times New Roman" w:hAnsi="Times New Roman" w:cs="Times New Roman"/>
          <w:b/>
          <w:bCs/>
          <w:sz w:val="28"/>
          <w:szCs w:val="28"/>
        </w:rPr>
        <w:t>п</w:t>
      </w:r>
      <w:r w:rsidRPr="006D33E4">
        <w:rPr>
          <w:rFonts w:ascii="Times New Roman" w:hAnsi="Times New Roman" w:cs="Times New Roman"/>
          <w:b/>
          <w:bCs/>
          <w:sz w:val="28"/>
          <w:szCs w:val="28"/>
        </w:rPr>
        <w:t>рофильные отряды</w:t>
      </w:r>
    </w:p>
    <w:p w:rsidR="00AE3C5C" w:rsidRPr="006D33E4" w:rsidRDefault="00E01BB2" w:rsidP="006D33E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3C5C" w:rsidRPr="006D33E4">
        <w:rPr>
          <w:rFonts w:ascii="Times New Roman" w:hAnsi="Times New Roman" w:cs="Times New Roman"/>
          <w:sz w:val="28"/>
          <w:szCs w:val="28"/>
        </w:rPr>
        <w:t xml:space="preserve">Во время осенних каникул </w:t>
      </w:r>
      <w:r>
        <w:rPr>
          <w:rFonts w:ascii="Times New Roman" w:hAnsi="Times New Roman" w:cs="Times New Roman"/>
          <w:sz w:val="28"/>
          <w:szCs w:val="28"/>
        </w:rPr>
        <w:t>работали</w:t>
      </w:r>
      <w:r w:rsidR="0059796D" w:rsidRPr="006D33E4">
        <w:rPr>
          <w:rFonts w:ascii="Times New Roman" w:hAnsi="Times New Roman" w:cs="Times New Roman"/>
          <w:sz w:val="28"/>
          <w:szCs w:val="28"/>
        </w:rPr>
        <w:t xml:space="preserve"> профильные</w:t>
      </w:r>
      <w:r w:rsidR="00AE3C5C" w:rsidRPr="006D33E4">
        <w:rPr>
          <w:rFonts w:ascii="Times New Roman" w:hAnsi="Times New Roman" w:cs="Times New Roman"/>
          <w:bCs/>
          <w:sz w:val="28"/>
          <w:szCs w:val="28"/>
        </w:rPr>
        <w:t xml:space="preserve"> отряды школьников по программам углубленного изучения родного языка. </w:t>
      </w:r>
      <w:r>
        <w:rPr>
          <w:rFonts w:ascii="Times New Roman" w:hAnsi="Times New Roman" w:cs="Times New Roman"/>
          <w:bCs/>
          <w:sz w:val="28"/>
          <w:szCs w:val="28"/>
        </w:rPr>
        <w:t>В качестве преподавателей п</w:t>
      </w:r>
      <w:r w:rsidR="00AE3C5C" w:rsidRPr="006D33E4">
        <w:rPr>
          <w:rFonts w:ascii="Times New Roman" w:hAnsi="Times New Roman" w:cs="Times New Roman"/>
          <w:sz w:val="28"/>
          <w:szCs w:val="28"/>
        </w:rPr>
        <w:t xml:space="preserve">ривлекались </w:t>
      </w:r>
      <w:r>
        <w:rPr>
          <w:rFonts w:ascii="Times New Roman" w:hAnsi="Times New Roman" w:cs="Times New Roman"/>
          <w:sz w:val="28"/>
          <w:szCs w:val="28"/>
        </w:rPr>
        <w:t xml:space="preserve">общественные деятели - </w:t>
      </w:r>
      <w:r w:rsidR="00AE3C5C" w:rsidRPr="006D33E4">
        <w:rPr>
          <w:rFonts w:ascii="Times New Roman" w:hAnsi="Times New Roman" w:cs="Times New Roman"/>
          <w:sz w:val="28"/>
          <w:szCs w:val="28"/>
        </w:rPr>
        <w:t>носители языка</w:t>
      </w:r>
      <w:r>
        <w:rPr>
          <w:rFonts w:ascii="Times New Roman" w:hAnsi="Times New Roman" w:cs="Times New Roman"/>
          <w:sz w:val="28"/>
          <w:szCs w:val="28"/>
        </w:rPr>
        <w:t>.</w:t>
      </w:r>
      <w:r w:rsidR="00AE3C5C" w:rsidRPr="006D33E4">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gramStart"/>
      <w:r>
        <w:rPr>
          <w:rFonts w:ascii="Times New Roman" w:hAnsi="Times New Roman" w:cs="Times New Roman"/>
          <w:sz w:val="28"/>
          <w:szCs w:val="28"/>
        </w:rPr>
        <w:t>текущем  учебном</w:t>
      </w:r>
      <w:proofErr w:type="gramEnd"/>
      <w:r w:rsidR="00AE3C5C" w:rsidRPr="006D33E4">
        <w:rPr>
          <w:rFonts w:ascii="Times New Roman" w:hAnsi="Times New Roman" w:cs="Times New Roman"/>
          <w:sz w:val="28"/>
          <w:szCs w:val="28"/>
        </w:rPr>
        <w:t xml:space="preserve"> год</w:t>
      </w:r>
      <w:r>
        <w:rPr>
          <w:rFonts w:ascii="Times New Roman" w:hAnsi="Times New Roman" w:cs="Times New Roman"/>
          <w:sz w:val="28"/>
          <w:szCs w:val="28"/>
        </w:rPr>
        <w:t>у</w:t>
      </w:r>
      <w:r w:rsidR="00AE3C5C" w:rsidRPr="006D33E4">
        <w:rPr>
          <w:rFonts w:ascii="Times New Roman" w:hAnsi="Times New Roman" w:cs="Times New Roman"/>
          <w:sz w:val="28"/>
          <w:szCs w:val="28"/>
        </w:rPr>
        <w:t xml:space="preserve"> функционировали три группы детей по</w:t>
      </w:r>
      <w:r>
        <w:rPr>
          <w:rFonts w:ascii="Times New Roman" w:hAnsi="Times New Roman" w:cs="Times New Roman"/>
          <w:sz w:val="28"/>
          <w:szCs w:val="28"/>
        </w:rPr>
        <w:t xml:space="preserve"> изучению</w:t>
      </w:r>
      <w:r w:rsidR="00AE3C5C" w:rsidRPr="006D33E4">
        <w:rPr>
          <w:rFonts w:ascii="Times New Roman" w:hAnsi="Times New Roman" w:cs="Times New Roman"/>
          <w:sz w:val="28"/>
          <w:szCs w:val="28"/>
        </w:rPr>
        <w:t xml:space="preserve"> ненецко</w:t>
      </w:r>
      <w:r>
        <w:rPr>
          <w:rFonts w:ascii="Times New Roman" w:hAnsi="Times New Roman" w:cs="Times New Roman"/>
          <w:sz w:val="28"/>
          <w:szCs w:val="28"/>
        </w:rPr>
        <w:t>го</w:t>
      </w:r>
      <w:r w:rsidR="00AE3C5C" w:rsidRPr="006D33E4">
        <w:rPr>
          <w:rFonts w:ascii="Times New Roman" w:hAnsi="Times New Roman" w:cs="Times New Roman"/>
          <w:sz w:val="28"/>
          <w:szCs w:val="28"/>
        </w:rPr>
        <w:t xml:space="preserve">, </w:t>
      </w:r>
      <w:proofErr w:type="spellStart"/>
      <w:r w:rsidR="00AE3C5C" w:rsidRPr="006D33E4">
        <w:rPr>
          <w:rFonts w:ascii="Times New Roman" w:hAnsi="Times New Roman" w:cs="Times New Roman"/>
          <w:sz w:val="28"/>
          <w:szCs w:val="28"/>
        </w:rPr>
        <w:t>долганско</w:t>
      </w:r>
      <w:r>
        <w:rPr>
          <w:rFonts w:ascii="Times New Roman" w:hAnsi="Times New Roman" w:cs="Times New Roman"/>
          <w:sz w:val="28"/>
          <w:szCs w:val="28"/>
        </w:rPr>
        <w:t>го</w:t>
      </w:r>
      <w:proofErr w:type="spellEnd"/>
      <w:r w:rsidR="00AE3C5C" w:rsidRPr="006D33E4">
        <w:rPr>
          <w:rFonts w:ascii="Times New Roman" w:hAnsi="Times New Roman" w:cs="Times New Roman"/>
          <w:sz w:val="28"/>
          <w:szCs w:val="28"/>
        </w:rPr>
        <w:t xml:space="preserve"> и </w:t>
      </w:r>
      <w:proofErr w:type="spellStart"/>
      <w:r w:rsidR="00AE3C5C" w:rsidRPr="006D33E4">
        <w:rPr>
          <w:rFonts w:ascii="Times New Roman" w:hAnsi="Times New Roman" w:cs="Times New Roman"/>
          <w:sz w:val="28"/>
          <w:szCs w:val="28"/>
        </w:rPr>
        <w:t>нганасанск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языков.</w:t>
      </w:r>
      <w:r w:rsidR="005F7918" w:rsidRPr="006D33E4">
        <w:rPr>
          <w:rFonts w:ascii="Times New Roman" w:hAnsi="Times New Roman" w:cs="Times New Roman"/>
          <w:sz w:val="28"/>
          <w:szCs w:val="28"/>
        </w:rPr>
        <w:t xml:space="preserve"> </w:t>
      </w:r>
    </w:p>
    <w:p w:rsidR="00AE3C5C" w:rsidRPr="00AE3C5C" w:rsidRDefault="00E01BB2" w:rsidP="00AE3C5C">
      <w:pPr>
        <w:widowControl w:val="0"/>
        <w:spacing w:after="0" w:line="240" w:lineRule="auto"/>
        <w:jc w:val="both"/>
        <w:rPr>
          <w:rFonts w:ascii="Times New Roman" w:hAnsi="Times New Roman" w:cs="Times New Roman"/>
          <w:sz w:val="28"/>
          <w:szCs w:val="28"/>
        </w:rPr>
      </w:pPr>
      <w:r>
        <w:rPr>
          <w:rFonts w:ascii="Times New Roman" w:hAnsi="Times New Roman" w:cs="Times New Roman"/>
          <w:kern w:val="2"/>
          <w:sz w:val="28"/>
          <w:szCs w:val="28"/>
        </w:rPr>
        <w:t>Д</w:t>
      </w:r>
      <w:r w:rsidR="00AE3C5C" w:rsidRPr="00AE3C5C">
        <w:rPr>
          <w:rFonts w:ascii="Times New Roman" w:hAnsi="Times New Roman" w:cs="Times New Roman"/>
          <w:kern w:val="2"/>
          <w:sz w:val="28"/>
          <w:szCs w:val="28"/>
        </w:rPr>
        <w:t xml:space="preserve">ля детей были организованы </w:t>
      </w:r>
      <w:r w:rsidR="005F7918" w:rsidRPr="00AE3C5C">
        <w:rPr>
          <w:rFonts w:ascii="Times New Roman" w:hAnsi="Times New Roman" w:cs="Times New Roman"/>
          <w:kern w:val="2"/>
          <w:sz w:val="28"/>
          <w:szCs w:val="28"/>
        </w:rPr>
        <w:t xml:space="preserve">различные </w:t>
      </w:r>
      <w:r w:rsidR="005F7918">
        <w:rPr>
          <w:rFonts w:ascii="Times New Roman" w:hAnsi="Times New Roman" w:cs="Times New Roman"/>
          <w:kern w:val="2"/>
          <w:sz w:val="28"/>
          <w:szCs w:val="28"/>
        </w:rPr>
        <w:t>мероприятия</w:t>
      </w:r>
      <w:r w:rsidR="0059796D" w:rsidRPr="00AE3C5C">
        <w:rPr>
          <w:rFonts w:ascii="Times New Roman" w:hAnsi="Times New Roman" w:cs="Times New Roman"/>
          <w:kern w:val="2"/>
          <w:sz w:val="28"/>
          <w:szCs w:val="28"/>
        </w:rPr>
        <w:t>, направленные</w:t>
      </w:r>
      <w:r w:rsidR="00AE3C5C" w:rsidRPr="00AE3C5C">
        <w:rPr>
          <w:rFonts w:ascii="Times New Roman" w:hAnsi="Times New Roman" w:cs="Times New Roman"/>
          <w:kern w:val="2"/>
          <w:sz w:val="28"/>
          <w:szCs w:val="28"/>
        </w:rPr>
        <w:t xml:space="preserve"> на изучение и сохранение родных языков. С большим интересом </w:t>
      </w:r>
      <w:r>
        <w:rPr>
          <w:rFonts w:ascii="Times New Roman" w:hAnsi="Times New Roman" w:cs="Times New Roman"/>
          <w:kern w:val="2"/>
          <w:sz w:val="28"/>
          <w:szCs w:val="28"/>
        </w:rPr>
        <w:t>ребята</w:t>
      </w:r>
      <w:r w:rsidR="00AE3C5C" w:rsidRPr="00AE3C5C">
        <w:rPr>
          <w:rFonts w:ascii="Times New Roman" w:hAnsi="Times New Roman" w:cs="Times New Roman"/>
          <w:kern w:val="2"/>
          <w:sz w:val="28"/>
          <w:szCs w:val="28"/>
        </w:rPr>
        <w:t xml:space="preserve"> принимали участие в творческих занятиях, рисовали, составляли картинные словари. На родных языках ставили инсценировки сказок, разучивали песни. В Таймырском доме народного творчества для детей организован</w:t>
      </w:r>
      <w:r w:rsidR="005F6684">
        <w:rPr>
          <w:rFonts w:ascii="Times New Roman" w:hAnsi="Times New Roman" w:cs="Times New Roman"/>
          <w:kern w:val="2"/>
          <w:sz w:val="28"/>
          <w:szCs w:val="28"/>
        </w:rPr>
        <w:t>ы</w:t>
      </w:r>
      <w:r w:rsidR="00E46113">
        <w:rPr>
          <w:rFonts w:ascii="Times New Roman" w:hAnsi="Times New Roman" w:cs="Times New Roman"/>
          <w:kern w:val="2"/>
          <w:sz w:val="28"/>
          <w:szCs w:val="28"/>
        </w:rPr>
        <w:t xml:space="preserve"> </w:t>
      </w:r>
      <w:r w:rsidR="005F6684">
        <w:rPr>
          <w:rFonts w:ascii="Times New Roman" w:hAnsi="Times New Roman" w:cs="Times New Roman"/>
          <w:kern w:val="2"/>
          <w:sz w:val="28"/>
          <w:szCs w:val="28"/>
        </w:rPr>
        <w:t>выставки</w:t>
      </w:r>
      <w:r>
        <w:rPr>
          <w:rFonts w:ascii="Times New Roman" w:hAnsi="Times New Roman" w:cs="Times New Roman"/>
          <w:kern w:val="2"/>
          <w:sz w:val="28"/>
          <w:szCs w:val="28"/>
        </w:rPr>
        <w:t xml:space="preserve"> </w:t>
      </w:r>
      <w:r w:rsidR="005F6684">
        <w:rPr>
          <w:rFonts w:ascii="Times New Roman" w:hAnsi="Times New Roman" w:cs="Times New Roman"/>
          <w:kern w:val="2"/>
          <w:sz w:val="28"/>
          <w:szCs w:val="28"/>
        </w:rPr>
        <w:t>по теме</w:t>
      </w:r>
      <w:r>
        <w:rPr>
          <w:rFonts w:ascii="Times New Roman" w:hAnsi="Times New Roman" w:cs="Times New Roman"/>
          <w:kern w:val="2"/>
          <w:sz w:val="28"/>
          <w:szCs w:val="28"/>
        </w:rPr>
        <w:t>: «Творчество</w:t>
      </w:r>
      <w:r w:rsidR="00AE3C5C" w:rsidRPr="00AE3C5C">
        <w:rPr>
          <w:rFonts w:ascii="Times New Roman" w:hAnsi="Times New Roman" w:cs="Times New Roman"/>
          <w:kern w:val="2"/>
          <w:sz w:val="28"/>
          <w:szCs w:val="28"/>
        </w:rPr>
        <w:t xml:space="preserve"> </w:t>
      </w:r>
      <w:proofErr w:type="spellStart"/>
      <w:r w:rsidR="00AE3C5C" w:rsidRPr="00AE3C5C">
        <w:rPr>
          <w:rFonts w:ascii="Times New Roman" w:hAnsi="Times New Roman" w:cs="Times New Roman"/>
          <w:kern w:val="2"/>
          <w:sz w:val="28"/>
          <w:szCs w:val="28"/>
        </w:rPr>
        <w:t>нганасанского</w:t>
      </w:r>
      <w:proofErr w:type="spellEnd"/>
      <w:r w:rsidR="00AE3C5C" w:rsidRPr="00AE3C5C">
        <w:rPr>
          <w:rFonts w:ascii="Times New Roman" w:hAnsi="Times New Roman" w:cs="Times New Roman"/>
          <w:kern w:val="2"/>
          <w:sz w:val="28"/>
          <w:szCs w:val="28"/>
        </w:rPr>
        <w:t xml:space="preserve"> художника </w:t>
      </w:r>
      <w:proofErr w:type="spellStart"/>
      <w:r w:rsidR="00AE3C5C" w:rsidRPr="00AE3C5C">
        <w:rPr>
          <w:rFonts w:ascii="Times New Roman" w:hAnsi="Times New Roman" w:cs="Times New Roman"/>
          <w:kern w:val="2"/>
          <w:sz w:val="28"/>
          <w:szCs w:val="28"/>
        </w:rPr>
        <w:t>Мотюмяку</w:t>
      </w:r>
      <w:proofErr w:type="spellEnd"/>
      <w:r w:rsidR="00AE3C5C" w:rsidRPr="00AE3C5C">
        <w:rPr>
          <w:rFonts w:ascii="Times New Roman" w:hAnsi="Times New Roman" w:cs="Times New Roman"/>
          <w:kern w:val="2"/>
          <w:sz w:val="28"/>
          <w:szCs w:val="28"/>
        </w:rPr>
        <w:t xml:space="preserve"> </w:t>
      </w:r>
      <w:proofErr w:type="spellStart"/>
      <w:r w:rsidR="00AE3C5C" w:rsidRPr="00AE3C5C">
        <w:rPr>
          <w:rFonts w:ascii="Times New Roman" w:hAnsi="Times New Roman" w:cs="Times New Roman"/>
          <w:kern w:val="2"/>
          <w:sz w:val="28"/>
          <w:szCs w:val="28"/>
        </w:rPr>
        <w:t>Турдагина</w:t>
      </w:r>
      <w:proofErr w:type="spellEnd"/>
      <w:r w:rsidR="00AE3C5C" w:rsidRPr="00AE3C5C">
        <w:rPr>
          <w:rFonts w:ascii="Times New Roman" w:hAnsi="Times New Roman" w:cs="Times New Roman"/>
          <w:kern w:val="2"/>
          <w:sz w:val="28"/>
          <w:szCs w:val="28"/>
        </w:rPr>
        <w:t xml:space="preserve"> и </w:t>
      </w:r>
      <w:proofErr w:type="spellStart"/>
      <w:r w:rsidR="00AE3C5C" w:rsidRPr="00AE3C5C">
        <w:rPr>
          <w:rFonts w:ascii="Times New Roman" w:hAnsi="Times New Roman" w:cs="Times New Roman"/>
          <w:kern w:val="2"/>
          <w:sz w:val="28"/>
          <w:szCs w:val="28"/>
        </w:rPr>
        <w:t>долганского</w:t>
      </w:r>
      <w:proofErr w:type="spellEnd"/>
      <w:r w:rsidR="00AE3C5C" w:rsidRPr="00AE3C5C">
        <w:rPr>
          <w:rFonts w:ascii="Times New Roman" w:hAnsi="Times New Roman" w:cs="Times New Roman"/>
          <w:kern w:val="2"/>
          <w:sz w:val="28"/>
          <w:szCs w:val="28"/>
        </w:rPr>
        <w:t xml:space="preserve"> художника Бориса Молчанова</w:t>
      </w:r>
      <w:r>
        <w:rPr>
          <w:rFonts w:ascii="Times New Roman" w:hAnsi="Times New Roman" w:cs="Times New Roman"/>
          <w:kern w:val="2"/>
          <w:sz w:val="28"/>
          <w:szCs w:val="28"/>
        </w:rPr>
        <w:t>»</w:t>
      </w:r>
      <w:r w:rsidR="00AE3C5C" w:rsidRPr="00AE3C5C">
        <w:rPr>
          <w:rFonts w:ascii="Times New Roman" w:hAnsi="Times New Roman" w:cs="Times New Roman"/>
          <w:kern w:val="2"/>
          <w:sz w:val="28"/>
          <w:szCs w:val="28"/>
        </w:rPr>
        <w:t>.</w:t>
      </w:r>
      <w:r w:rsidR="005F7918">
        <w:rPr>
          <w:rFonts w:ascii="Times New Roman" w:hAnsi="Times New Roman" w:cs="Times New Roman"/>
          <w:sz w:val="28"/>
          <w:szCs w:val="28"/>
        </w:rPr>
        <w:t xml:space="preserve"> </w:t>
      </w:r>
      <w:r>
        <w:rPr>
          <w:rFonts w:ascii="Times New Roman" w:hAnsi="Times New Roman" w:cs="Times New Roman"/>
          <w:sz w:val="28"/>
          <w:szCs w:val="28"/>
        </w:rPr>
        <w:t>Работа пришколь</w:t>
      </w:r>
      <w:r w:rsidR="005F6684">
        <w:rPr>
          <w:rFonts w:ascii="Times New Roman" w:hAnsi="Times New Roman" w:cs="Times New Roman"/>
          <w:sz w:val="28"/>
          <w:szCs w:val="28"/>
        </w:rPr>
        <w:t xml:space="preserve">ных лагерей завершилась отчетным мероприятием, отражающим </w:t>
      </w:r>
      <w:r w:rsidR="00E46113">
        <w:rPr>
          <w:rFonts w:ascii="Times New Roman" w:hAnsi="Times New Roman" w:cs="Times New Roman"/>
          <w:sz w:val="28"/>
          <w:szCs w:val="28"/>
        </w:rPr>
        <w:t>знания родных языков учащихся</w:t>
      </w:r>
      <w:r w:rsidR="005F6684">
        <w:rPr>
          <w:rFonts w:ascii="Times New Roman" w:hAnsi="Times New Roman" w:cs="Times New Roman"/>
          <w:sz w:val="28"/>
          <w:szCs w:val="28"/>
        </w:rPr>
        <w:t>.</w:t>
      </w:r>
      <w:r w:rsidR="00AE3C5C" w:rsidRPr="00AE3C5C">
        <w:rPr>
          <w:rFonts w:ascii="Times New Roman" w:hAnsi="Times New Roman" w:cs="Times New Roman"/>
          <w:kern w:val="2"/>
          <w:sz w:val="28"/>
          <w:szCs w:val="28"/>
        </w:rPr>
        <w:t xml:space="preserve"> </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 xml:space="preserve">      </w:t>
      </w:r>
      <w:proofErr w:type="gramStart"/>
      <w:r w:rsidRPr="00AE3C5C">
        <w:rPr>
          <w:rFonts w:ascii="Times New Roman" w:hAnsi="Times New Roman" w:cs="Times New Roman"/>
          <w:sz w:val="28"/>
          <w:szCs w:val="28"/>
        </w:rPr>
        <w:t>В  районе</w:t>
      </w:r>
      <w:proofErr w:type="gramEnd"/>
      <w:r w:rsidRPr="00AE3C5C">
        <w:rPr>
          <w:rFonts w:ascii="Times New Roman" w:hAnsi="Times New Roman" w:cs="Times New Roman"/>
          <w:sz w:val="28"/>
          <w:szCs w:val="28"/>
        </w:rPr>
        <w:t xml:space="preserve"> продолжается работа по созданию и переизданию учебных пособий, данное направление является одним из главных векторов развития </w:t>
      </w:r>
      <w:proofErr w:type="spellStart"/>
      <w:r w:rsidRPr="00AE3C5C">
        <w:rPr>
          <w:rFonts w:ascii="Times New Roman" w:hAnsi="Times New Roman" w:cs="Times New Roman"/>
          <w:sz w:val="28"/>
          <w:szCs w:val="28"/>
        </w:rPr>
        <w:t>этноориентированного</w:t>
      </w:r>
      <w:proofErr w:type="spellEnd"/>
      <w:r w:rsidRPr="00AE3C5C">
        <w:rPr>
          <w:rFonts w:ascii="Times New Roman" w:hAnsi="Times New Roman" w:cs="Times New Roman"/>
          <w:sz w:val="28"/>
          <w:szCs w:val="28"/>
        </w:rPr>
        <w:t xml:space="preserve"> образования. Издание и приобретение учебных пособий осуществляется за счет средств </w:t>
      </w:r>
      <w:proofErr w:type="spellStart"/>
      <w:r w:rsidRPr="00AE3C5C">
        <w:rPr>
          <w:rFonts w:ascii="Times New Roman" w:hAnsi="Times New Roman" w:cs="Times New Roman"/>
          <w:sz w:val="28"/>
          <w:szCs w:val="28"/>
        </w:rPr>
        <w:t>муниицпального</w:t>
      </w:r>
      <w:proofErr w:type="spellEnd"/>
      <w:r w:rsidRPr="00AE3C5C">
        <w:rPr>
          <w:rFonts w:ascii="Times New Roman" w:hAnsi="Times New Roman" w:cs="Times New Roman"/>
          <w:sz w:val="28"/>
          <w:szCs w:val="28"/>
        </w:rPr>
        <w:t xml:space="preserve"> района. За </w:t>
      </w:r>
      <w:r w:rsidR="005F7918" w:rsidRPr="00AE3C5C">
        <w:rPr>
          <w:rFonts w:ascii="Times New Roman" w:hAnsi="Times New Roman" w:cs="Times New Roman"/>
          <w:sz w:val="28"/>
          <w:szCs w:val="28"/>
        </w:rPr>
        <w:t>период с</w:t>
      </w:r>
      <w:r w:rsidRPr="00AE3C5C">
        <w:rPr>
          <w:rFonts w:ascii="Times New Roman" w:hAnsi="Times New Roman" w:cs="Times New Roman"/>
          <w:sz w:val="28"/>
          <w:szCs w:val="28"/>
        </w:rPr>
        <w:t xml:space="preserve"> 2012 по 2017 годы за счет средств муниципального района издано 6220 учебных пособий на общую сумму 7 121 844 рубля.  </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ab/>
        <w:t xml:space="preserve">Знаковым событием прошедшего учебного года стал выход в свет нового учебного </w:t>
      </w:r>
      <w:r w:rsidR="005F7918" w:rsidRPr="00AE3C5C">
        <w:rPr>
          <w:rFonts w:ascii="Times New Roman" w:hAnsi="Times New Roman" w:cs="Times New Roman"/>
          <w:sz w:val="28"/>
          <w:szCs w:val="28"/>
        </w:rPr>
        <w:t>пособия по</w:t>
      </w:r>
      <w:r w:rsidRPr="00AE3C5C">
        <w:rPr>
          <w:rFonts w:ascii="Times New Roman" w:hAnsi="Times New Roman" w:cs="Times New Roman"/>
          <w:sz w:val="28"/>
          <w:szCs w:val="28"/>
        </w:rPr>
        <w:t xml:space="preserve"> </w:t>
      </w:r>
      <w:proofErr w:type="spellStart"/>
      <w:r w:rsidRPr="00AE3C5C">
        <w:rPr>
          <w:rFonts w:ascii="Times New Roman" w:hAnsi="Times New Roman" w:cs="Times New Roman"/>
          <w:sz w:val="28"/>
          <w:szCs w:val="28"/>
        </w:rPr>
        <w:t>энецкому</w:t>
      </w:r>
      <w:proofErr w:type="spellEnd"/>
      <w:r w:rsidRPr="00AE3C5C">
        <w:rPr>
          <w:rFonts w:ascii="Times New Roman" w:hAnsi="Times New Roman" w:cs="Times New Roman"/>
          <w:sz w:val="28"/>
          <w:szCs w:val="28"/>
        </w:rPr>
        <w:t xml:space="preserve"> языку - первый «</w:t>
      </w:r>
      <w:proofErr w:type="spellStart"/>
      <w:r w:rsidRPr="00AE3C5C">
        <w:rPr>
          <w:rFonts w:ascii="Times New Roman" w:hAnsi="Times New Roman" w:cs="Times New Roman"/>
          <w:sz w:val="28"/>
          <w:szCs w:val="28"/>
        </w:rPr>
        <w:t>Энчу</w:t>
      </w:r>
      <w:proofErr w:type="spellEnd"/>
      <w:r w:rsidRPr="00AE3C5C">
        <w:rPr>
          <w:rFonts w:ascii="Times New Roman" w:hAnsi="Times New Roman" w:cs="Times New Roman"/>
          <w:sz w:val="28"/>
          <w:szCs w:val="28"/>
        </w:rPr>
        <w:t xml:space="preserve"> букварь», автором которого является </w:t>
      </w:r>
      <w:proofErr w:type="spellStart"/>
      <w:r w:rsidRPr="00AE3C5C">
        <w:rPr>
          <w:rFonts w:ascii="Times New Roman" w:hAnsi="Times New Roman" w:cs="Times New Roman"/>
          <w:sz w:val="28"/>
          <w:szCs w:val="28"/>
        </w:rPr>
        <w:t>Д.С.Болина</w:t>
      </w:r>
      <w:proofErr w:type="spellEnd"/>
      <w:r w:rsidRPr="00AE3C5C">
        <w:rPr>
          <w:rFonts w:ascii="Times New Roman" w:hAnsi="Times New Roman" w:cs="Times New Roman"/>
          <w:sz w:val="28"/>
          <w:szCs w:val="28"/>
        </w:rPr>
        <w:t xml:space="preserve">. Управление образования </w:t>
      </w:r>
      <w:r w:rsidRPr="00AE3C5C">
        <w:rPr>
          <w:rFonts w:ascii="Times New Roman" w:hAnsi="Times New Roman" w:cs="Times New Roman"/>
          <w:sz w:val="28"/>
          <w:szCs w:val="28"/>
        </w:rPr>
        <w:lastRenderedPageBreak/>
        <w:t>Администрации муниципального района вы</w:t>
      </w:r>
      <w:r w:rsidR="00E46113">
        <w:rPr>
          <w:rFonts w:ascii="Times New Roman" w:hAnsi="Times New Roman" w:cs="Times New Roman"/>
          <w:sz w:val="28"/>
          <w:szCs w:val="28"/>
        </w:rPr>
        <w:t xml:space="preserve">ражает огромную благодарность кандидату </w:t>
      </w:r>
      <w:r w:rsidRPr="00AE3C5C">
        <w:rPr>
          <w:rFonts w:ascii="Times New Roman" w:hAnsi="Times New Roman" w:cs="Times New Roman"/>
          <w:sz w:val="28"/>
          <w:szCs w:val="28"/>
        </w:rPr>
        <w:t>филол</w:t>
      </w:r>
      <w:r w:rsidR="00E46113">
        <w:rPr>
          <w:rFonts w:ascii="Times New Roman" w:hAnsi="Times New Roman" w:cs="Times New Roman"/>
          <w:sz w:val="28"/>
          <w:szCs w:val="28"/>
        </w:rPr>
        <w:t>огических наук</w:t>
      </w:r>
      <w:r w:rsidRPr="00AE3C5C">
        <w:rPr>
          <w:rFonts w:ascii="Times New Roman" w:hAnsi="Times New Roman" w:cs="Times New Roman"/>
          <w:sz w:val="28"/>
          <w:szCs w:val="28"/>
        </w:rPr>
        <w:t xml:space="preserve">, профессору кафедры уральских языков Марии Яковлевне </w:t>
      </w:r>
      <w:proofErr w:type="spellStart"/>
      <w:r w:rsidRPr="00AE3C5C">
        <w:rPr>
          <w:rFonts w:ascii="Times New Roman" w:hAnsi="Times New Roman" w:cs="Times New Roman"/>
          <w:sz w:val="28"/>
          <w:szCs w:val="28"/>
        </w:rPr>
        <w:t>Бармич</w:t>
      </w:r>
      <w:proofErr w:type="spellEnd"/>
      <w:r w:rsidRPr="00AE3C5C">
        <w:rPr>
          <w:rFonts w:ascii="Times New Roman" w:hAnsi="Times New Roman" w:cs="Times New Roman"/>
          <w:sz w:val="28"/>
          <w:szCs w:val="28"/>
        </w:rPr>
        <w:t xml:space="preserve">, под редакцией которой вышел букварь по </w:t>
      </w:r>
      <w:proofErr w:type="spellStart"/>
      <w:r w:rsidRPr="00AE3C5C">
        <w:rPr>
          <w:rFonts w:ascii="Times New Roman" w:hAnsi="Times New Roman" w:cs="Times New Roman"/>
          <w:sz w:val="28"/>
          <w:szCs w:val="28"/>
        </w:rPr>
        <w:t>энецкому</w:t>
      </w:r>
      <w:proofErr w:type="spellEnd"/>
      <w:r w:rsidRPr="00AE3C5C">
        <w:rPr>
          <w:rFonts w:ascii="Times New Roman" w:hAnsi="Times New Roman" w:cs="Times New Roman"/>
          <w:sz w:val="28"/>
          <w:szCs w:val="28"/>
        </w:rPr>
        <w:t xml:space="preserve"> языку. В новом учебном году ребятишки из </w:t>
      </w:r>
      <w:proofErr w:type="spellStart"/>
      <w:r w:rsidRPr="00AE3C5C">
        <w:rPr>
          <w:rFonts w:ascii="Times New Roman" w:hAnsi="Times New Roman" w:cs="Times New Roman"/>
          <w:sz w:val="28"/>
          <w:szCs w:val="28"/>
        </w:rPr>
        <w:t>Потаповской</w:t>
      </w:r>
      <w:proofErr w:type="spellEnd"/>
      <w:r w:rsidRPr="00AE3C5C">
        <w:rPr>
          <w:rFonts w:ascii="Times New Roman" w:hAnsi="Times New Roman" w:cs="Times New Roman"/>
          <w:sz w:val="28"/>
          <w:szCs w:val="28"/>
        </w:rPr>
        <w:t xml:space="preserve"> школы будут изучать родной язык по новому букварю.</w:t>
      </w:r>
      <w:r w:rsidR="00E46113">
        <w:rPr>
          <w:rFonts w:ascii="Times New Roman" w:hAnsi="Times New Roman" w:cs="Times New Roman"/>
          <w:sz w:val="28"/>
          <w:szCs w:val="28"/>
        </w:rPr>
        <w:t xml:space="preserve"> Кроме </w:t>
      </w:r>
      <w:proofErr w:type="gramStart"/>
      <w:r w:rsidR="00E46113">
        <w:rPr>
          <w:rFonts w:ascii="Times New Roman" w:hAnsi="Times New Roman" w:cs="Times New Roman"/>
          <w:sz w:val="28"/>
          <w:szCs w:val="28"/>
        </w:rPr>
        <w:t xml:space="preserve">этого, </w:t>
      </w:r>
      <w:r w:rsidRPr="00AE3C5C">
        <w:rPr>
          <w:rFonts w:ascii="Times New Roman" w:hAnsi="Times New Roman" w:cs="Times New Roman"/>
          <w:sz w:val="28"/>
          <w:szCs w:val="28"/>
        </w:rPr>
        <w:t xml:space="preserve"> издан</w:t>
      </w:r>
      <w:proofErr w:type="gramEnd"/>
      <w:r w:rsidRPr="00AE3C5C">
        <w:rPr>
          <w:rFonts w:ascii="Times New Roman" w:hAnsi="Times New Roman" w:cs="Times New Roman"/>
          <w:sz w:val="28"/>
          <w:szCs w:val="28"/>
        </w:rPr>
        <w:t xml:space="preserve"> «Словарь </w:t>
      </w:r>
      <w:proofErr w:type="spellStart"/>
      <w:r w:rsidR="00E46113">
        <w:rPr>
          <w:rFonts w:ascii="Times New Roman" w:hAnsi="Times New Roman" w:cs="Times New Roman"/>
          <w:sz w:val="28"/>
          <w:szCs w:val="28"/>
        </w:rPr>
        <w:t>энецко</w:t>
      </w:r>
      <w:proofErr w:type="spellEnd"/>
      <w:r w:rsidR="00E46113">
        <w:rPr>
          <w:rFonts w:ascii="Times New Roman" w:hAnsi="Times New Roman" w:cs="Times New Roman"/>
          <w:sz w:val="28"/>
          <w:szCs w:val="28"/>
        </w:rPr>
        <w:t>-русский и русско-</w:t>
      </w:r>
      <w:proofErr w:type="spellStart"/>
      <w:r w:rsidR="00E46113">
        <w:rPr>
          <w:rFonts w:ascii="Times New Roman" w:hAnsi="Times New Roman" w:cs="Times New Roman"/>
          <w:sz w:val="28"/>
          <w:szCs w:val="28"/>
        </w:rPr>
        <w:t>энецкий</w:t>
      </w:r>
      <w:proofErr w:type="spellEnd"/>
      <w:r w:rsidR="00E46113">
        <w:rPr>
          <w:rFonts w:ascii="Times New Roman" w:hAnsi="Times New Roman" w:cs="Times New Roman"/>
          <w:sz w:val="28"/>
          <w:szCs w:val="28"/>
        </w:rPr>
        <w:t>,</w:t>
      </w:r>
      <w:r w:rsidRPr="00AE3C5C">
        <w:rPr>
          <w:rFonts w:ascii="Times New Roman" w:hAnsi="Times New Roman" w:cs="Times New Roman"/>
          <w:sz w:val="28"/>
          <w:szCs w:val="28"/>
        </w:rPr>
        <w:t xml:space="preserve"> 5-9 </w:t>
      </w:r>
      <w:r w:rsidR="005F7918" w:rsidRPr="00AE3C5C">
        <w:rPr>
          <w:rFonts w:ascii="Times New Roman" w:hAnsi="Times New Roman" w:cs="Times New Roman"/>
          <w:sz w:val="28"/>
          <w:szCs w:val="28"/>
        </w:rPr>
        <w:t>классы» И.</w:t>
      </w:r>
      <w:r w:rsidRPr="00AE3C5C">
        <w:rPr>
          <w:rFonts w:ascii="Times New Roman" w:hAnsi="Times New Roman" w:cs="Times New Roman"/>
          <w:sz w:val="28"/>
          <w:szCs w:val="28"/>
        </w:rPr>
        <w:t xml:space="preserve">П. Сорокиной, Д.С. </w:t>
      </w:r>
      <w:proofErr w:type="spellStart"/>
      <w:r w:rsidRPr="00AE3C5C">
        <w:rPr>
          <w:rFonts w:ascii="Times New Roman" w:hAnsi="Times New Roman" w:cs="Times New Roman"/>
          <w:sz w:val="28"/>
          <w:szCs w:val="28"/>
        </w:rPr>
        <w:t>Болиной</w:t>
      </w:r>
      <w:proofErr w:type="spellEnd"/>
      <w:r w:rsidRPr="00AE3C5C">
        <w:rPr>
          <w:rFonts w:ascii="Times New Roman" w:hAnsi="Times New Roman" w:cs="Times New Roman"/>
          <w:sz w:val="28"/>
          <w:szCs w:val="28"/>
        </w:rPr>
        <w:t>.</w:t>
      </w:r>
    </w:p>
    <w:p w:rsidR="00AE3C5C" w:rsidRPr="00AE3C5C" w:rsidRDefault="00AE3C5C" w:rsidP="00AE3C5C">
      <w:pPr>
        <w:widowControl w:val="0"/>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 xml:space="preserve">     </w:t>
      </w:r>
      <w:r w:rsidR="00E46113">
        <w:rPr>
          <w:rFonts w:ascii="Times New Roman" w:hAnsi="Times New Roman" w:cs="Times New Roman"/>
          <w:sz w:val="28"/>
          <w:szCs w:val="28"/>
        </w:rPr>
        <w:t xml:space="preserve">Во </w:t>
      </w:r>
      <w:proofErr w:type="gramStart"/>
      <w:r w:rsidR="00E46113">
        <w:rPr>
          <w:rFonts w:ascii="Times New Roman" w:hAnsi="Times New Roman" w:cs="Times New Roman"/>
          <w:sz w:val="28"/>
          <w:szCs w:val="28"/>
        </w:rPr>
        <w:t xml:space="preserve">исполнение </w:t>
      </w:r>
      <w:r w:rsidRPr="00AE3C5C">
        <w:rPr>
          <w:rFonts w:ascii="Times New Roman" w:hAnsi="Times New Roman" w:cs="Times New Roman"/>
          <w:sz w:val="28"/>
          <w:szCs w:val="28"/>
        </w:rPr>
        <w:t xml:space="preserve"> резолюции</w:t>
      </w:r>
      <w:proofErr w:type="gramEnd"/>
      <w:r w:rsidRPr="00AE3C5C">
        <w:rPr>
          <w:rFonts w:ascii="Times New Roman" w:hAnsi="Times New Roman" w:cs="Times New Roman"/>
          <w:sz w:val="28"/>
          <w:szCs w:val="28"/>
        </w:rPr>
        <w:t xml:space="preserve"> круглого стола «Собери ребенка в будущее – новая задача образования Таймыра»</w:t>
      </w:r>
      <w:r w:rsidR="00E46113">
        <w:rPr>
          <w:rFonts w:ascii="Times New Roman" w:hAnsi="Times New Roman" w:cs="Times New Roman"/>
          <w:sz w:val="28"/>
          <w:szCs w:val="28"/>
        </w:rPr>
        <w:t xml:space="preserve">, </w:t>
      </w:r>
      <w:r w:rsidRPr="00AE3C5C">
        <w:rPr>
          <w:rFonts w:ascii="Times New Roman" w:hAnsi="Times New Roman" w:cs="Times New Roman"/>
          <w:sz w:val="28"/>
          <w:szCs w:val="28"/>
        </w:rPr>
        <w:t xml:space="preserve"> в </w:t>
      </w:r>
      <w:r w:rsidR="00E46113">
        <w:rPr>
          <w:rFonts w:ascii="Times New Roman" w:hAnsi="Times New Roman" w:cs="Times New Roman"/>
          <w:sz w:val="28"/>
          <w:szCs w:val="28"/>
        </w:rPr>
        <w:t>текущем</w:t>
      </w:r>
      <w:r w:rsidRPr="00AE3C5C">
        <w:rPr>
          <w:rFonts w:ascii="Times New Roman" w:hAnsi="Times New Roman" w:cs="Times New Roman"/>
          <w:sz w:val="28"/>
          <w:szCs w:val="28"/>
        </w:rPr>
        <w:t xml:space="preserve"> году </w:t>
      </w:r>
      <w:r w:rsidR="00E46113">
        <w:rPr>
          <w:rFonts w:ascii="Times New Roman" w:hAnsi="Times New Roman" w:cs="Times New Roman"/>
          <w:sz w:val="28"/>
          <w:szCs w:val="28"/>
        </w:rPr>
        <w:t xml:space="preserve"> издано </w:t>
      </w:r>
      <w:r w:rsidR="00E46113" w:rsidRPr="00AE3C5C">
        <w:rPr>
          <w:rFonts w:ascii="Times New Roman" w:hAnsi="Times New Roman" w:cs="Times New Roman"/>
          <w:sz w:val="28"/>
          <w:szCs w:val="28"/>
        </w:rPr>
        <w:t xml:space="preserve">учебное пособие «Паспорт безопасности юного </w:t>
      </w:r>
      <w:proofErr w:type="spellStart"/>
      <w:r w:rsidR="00E46113" w:rsidRPr="00AE3C5C">
        <w:rPr>
          <w:rFonts w:ascii="Times New Roman" w:hAnsi="Times New Roman" w:cs="Times New Roman"/>
          <w:sz w:val="28"/>
          <w:szCs w:val="28"/>
        </w:rPr>
        <w:t>тундровичка</w:t>
      </w:r>
      <w:proofErr w:type="spellEnd"/>
      <w:r w:rsidR="00E46113" w:rsidRPr="00AE3C5C">
        <w:rPr>
          <w:rFonts w:ascii="Times New Roman" w:hAnsi="Times New Roman" w:cs="Times New Roman"/>
          <w:sz w:val="28"/>
          <w:szCs w:val="28"/>
        </w:rPr>
        <w:t>»</w:t>
      </w:r>
      <w:r w:rsidRPr="00AE3C5C">
        <w:rPr>
          <w:rFonts w:ascii="Times New Roman" w:hAnsi="Times New Roman" w:cs="Times New Roman"/>
          <w:sz w:val="28"/>
          <w:szCs w:val="28"/>
        </w:rPr>
        <w:t xml:space="preserve"> на ненецком, </w:t>
      </w:r>
      <w:proofErr w:type="spellStart"/>
      <w:r w:rsidRPr="00AE3C5C">
        <w:rPr>
          <w:rFonts w:ascii="Times New Roman" w:hAnsi="Times New Roman" w:cs="Times New Roman"/>
          <w:sz w:val="28"/>
          <w:szCs w:val="28"/>
        </w:rPr>
        <w:t>энецком</w:t>
      </w:r>
      <w:proofErr w:type="spellEnd"/>
      <w:r w:rsidRPr="00AE3C5C">
        <w:rPr>
          <w:rFonts w:ascii="Times New Roman" w:hAnsi="Times New Roman" w:cs="Times New Roman"/>
          <w:sz w:val="28"/>
          <w:szCs w:val="28"/>
        </w:rPr>
        <w:t xml:space="preserve">, эвенкийском и </w:t>
      </w:r>
      <w:proofErr w:type="spellStart"/>
      <w:r w:rsidRPr="00AE3C5C">
        <w:rPr>
          <w:rFonts w:ascii="Times New Roman" w:hAnsi="Times New Roman" w:cs="Times New Roman"/>
          <w:sz w:val="28"/>
          <w:szCs w:val="28"/>
        </w:rPr>
        <w:t>нганасанском</w:t>
      </w:r>
      <w:proofErr w:type="spellEnd"/>
      <w:r w:rsidRPr="00AE3C5C">
        <w:rPr>
          <w:rFonts w:ascii="Times New Roman" w:hAnsi="Times New Roman" w:cs="Times New Roman"/>
          <w:sz w:val="28"/>
          <w:szCs w:val="28"/>
        </w:rPr>
        <w:t xml:space="preserve"> языках</w:t>
      </w:r>
      <w:r w:rsidR="00E46113">
        <w:rPr>
          <w:rFonts w:ascii="Times New Roman" w:hAnsi="Times New Roman" w:cs="Times New Roman"/>
          <w:sz w:val="28"/>
          <w:szCs w:val="28"/>
        </w:rPr>
        <w:t>.</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 xml:space="preserve">    В 2017 </w:t>
      </w:r>
      <w:r w:rsidR="005F7918" w:rsidRPr="00AE3C5C">
        <w:rPr>
          <w:rFonts w:ascii="Times New Roman" w:hAnsi="Times New Roman" w:cs="Times New Roman"/>
          <w:sz w:val="28"/>
          <w:szCs w:val="28"/>
        </w:rPr>
        <w:t>году в</w:t>
      </w:r>
      <w:r w:rsidRPr="00AE3C5C">
        <w:rPr>
          <w:rFonts w:ascii="Times New Roman" w:hAnsi="Times New Roman" w:cs="Times New Roman"/>
          <w:sz w:val="28"/>
          <w:szCs w:val="28"/>
        </w:rPr>
        <w:t xml:space="preserve"> команде разработчиков учебно-методических </w:t>
      </w:r>
      <w:r w:rsidR="005F7918" w:rsidRPr="00AE3C5C">
        <w:rPr>
          <w:rFonts w:ascii="Times New Roman" w:hAnsi="Times New Roman" w:cs="Times New Roman"/>
          <w:sz w:val="28"/>
          <w:szCs w:val="28"/>
        </w:rPr>
        <w:t>комплексов по</w:t>
      </w:r>
      <w:r w:rsidRPr="00AE3C5C">
        <w:rPr>
          <w:rFonts w:ascii="Times New Roman" w:hAnsi="Times New Roman" w:cs="Times New Roman"/>
          <w:sz w:val="28"/>
          <w:szCs w:val="28"/>
        </w:rPr>
        <w:t xml:space="preserve"> родным языкам народов Таймыра появился новый автор</w:t>
      </w:r>
      <w:r w:rsidR="00774BDB">
        <w:rPr>
          <w:rFonts w:ascii="Times New Roman" w:hAnsi="Times New Roman" w:cs="Times New Roman"/>
          <w:sz w:val="28"/>
          <w:szCs w:val="28"/>
        </w:rPr>
        <w:t xml:space="preserve">. </w:t>
      </w:r>
      <w:proofErr w:type="gramStart"/>
      <w:r w:rsidR="00774BDB">
        <w:rPr>
          <w:rFonts w:ascii="Times New Roman" w:hAnsi="Times New Roman" w:cs="Times New Roman"/>
          <w:sz w:val="28"/>
          <w:szCs w:val="28"/>
        </w:rPr>
        <w:t xml:space="preserve">Это </w:t>
      </w:r>
      <w:r w:rsidRPr="00AE3C5C">
        <w:rPr>
          <w:rFonts w:ascii="Times New Roman" w:hAnsi="Times New Roman" w:cs="Times New Roman"/>
          <w:sz w:val="28"/>
          <w:szCs w:val="28"/>
        </w:rPr>
        <w:t xml:space="preserve"> учитель</w:t>
      </w:r>
      <w:proofErr w:type="gramEnd"/>
      <w:r w:rsidRPr="00AE3C5C">
        <w:rPr>
          <w:rFonts w:ascii="Times New Roman" w:hAnsi="Times New Roman" w:cs="Times New Roman"/>
          <w:sz w:val="28"/>
          <w:szCs w:val="28"/>
        </w:rPr>
        <w:t xml:space="preserve"> </w:t>
      </w:r>
      <w:proofErr w:type="spellStart"/>
      <w:r w:rsidRPr="00AE3C5C">
        <w:rPr>
          <w:rFonts w:ascii="Times New Roman" w:hAnsi="Times New Roman" w:cs="Times New Roman"/>
          <w:sz w:val="28"/>
          <w:szCs w:val="28"/>
        </w:rPr>
        <w:t>долганского</w:t>
      </w:r>
      <w:proofErr w:type="spellEnd"/>
      <w:r w:rsidRPr="00AE3C5C">
        <w:rPr>
          <w:rFonts w:ascii="Times New Roman" w:hAnsi="Times New Roman" w:cs="Times New Roman"/>
          <w:sz w:val="28"/>
          <w:szCs w:val="28"/>
        </w:rPr>
        <w:t xml:space="preserve"> языка ТМК</w:t>
      </w:r>
      <w:r w:rsidR="00774BDB">
        <w:rPr>
          <w:rFonts w:ascii="Times New Roman" w:hAnsi="Times New Roman" w:cs="Times New Roman"/>
          <w:sz w:val="28"/>
          <w:szCs w:val="28"/>
        </w:rPr>
        <w:t xml:space="preserve"> </w:t>
      </w:r>
      <w:r w:rsidRPr="00AE3C5C">
        <w:rPr>
          <w:rFonts w:ascii="Times New Roman" w:hAnsi="Times New Roman" w:cs="Times New Roman"/>
          <w:sz w:val="28"/>
          <w:szCs w:val="28"/>
        </w:rPr>
        <w:t xml:space="preserve">ОУ «Хетская средняя школа» </w:t>
      </w:r>
      <w:proofErr w:type="spellStart"/>
      <w:r w:rsidRPr="00AE3C5C">
        <w:rPr>
          <w:rFonts w:ascii="Times New Roman" w:hAnsi="Times New Roman" w:cs="Times New Roman"/>
          <w:sz w:val="28"/>
          <w:szCs w:val="28"/>
        </w:rPr>
        <w:t>Т.И.Федосеева</w:t>
      </w:r>
      <w:proofErr w:type="spellEnd"/>
      <w:r w:rsidRPr="00AE3C5C">
        <w:rPr>
          <w:rFonts w:ascii="Times New Roman" w:hAnsi="Times New Roman" w:cs="Times New Roman"/>
          <w:sz w:val="28"/>
          <w:szCs w:val="28"/>
        </w:rPr>
        <w:t xml:space="preserve">. Издано учебное пособие «100 заданий по </w:t>
      </w:r>
      <w:proofErr w:type="spellStart"/>
      <w:r w:rsidRPr="00AE3C5C">
        <w:rPr>
          <w:rFonts w:ascii="Times New Roman" w:hAnsi="Times New Roman" w:cs="Times New Roman"/>
          <w:sz w:val="28"/>
          <w:szCs w:val="28"/>
        </w:rPr>
        <w:t>долганскому</w:t>
      </w:r>
      <w:proofErr w:type="spellEnd"/>
      <w:r w:rsidRPr="00AE3C5C">
        <w:rPr>
          <w:rFonts w:ascii="Times New Roman" w:hAnsi="Times New Roman" w:cs="Times New Roman"/>
          <w:sz w:val="28"/>
          <w:szCs w:val="28"/>
        </w:rPr>
        <w:t xml:space="preserve"> языку».</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 xml:space="preserve">    Вышли в свет новые УМК</w:t>
      </w:r>
      <w:r w:rsidR="00774BDB">
        <w:rPr>
          <w:rFonts w:ascii="Times New Roman" w:hAnsi="Times New Roman" w:cs="Times New Roman"/>
          <w:sz w:val="28"/>
          <w:szCs w:val="28"/>
        </w:rPr>
        <w:t xml:space="preserve">: </w:t>
      </w:r>
      <w:r w:rsidR="00774BDB" w:rsidRPr="00AE3C5C">
        <w:rPr>
          <w:rFonts w:ascii="Times New Roman" w:hAnsi="Times New Roman" w:cs="Times New Roman"/>
          <w:sz w:val="28"/>
          <w:szCs w:val="28"/>
        </w:rPr>
        <w:t xml:space="preserve">А.А. </w:t>
      </w:r>
      <w:proofErr w:type="spellStart"/>
      <w:proofErr w:type="gramStart"/>
      <w:r w:rsidR="00774BDB" w:rsidRPr="00AE3C5C">
        <w:rPr>
          <w:rFonts w:ascii="Times New Roman" w:hAnsi="Times New Roman" w:cs="Times New Roman"/>
          <w:sz w:val="28"/>
          <w:szCs w:val="28"/>
        </w:rPr>
        <w:t>Барболиной</w:t>
      </w:r>
      <w:proofErr w:type="spellEnd"/>
      <w:r w:rsidRPr="00AE3C5C">
        <w:rPr>
          <w:rFonts w:ascii="Times New Roman" w:hAnsi="Times New Roman" w:cs="Times New Roman"/>
          <w:sz w:val="28"/>
          <w:szCs w:val="28"/>
        </w:rPr>
        <w:t xml:space="preserve">  «</w:t>
      </w:r>
      <w:proofErr w:type="gramEnd"/>
      <w:r w:rsidRPr="00AE3C5C">
        <w:rPr>
          <w:rFonts w:ascii="Times New Roman" w:hAnsi="Times New Roman" w:cs="Times New Roman"/>
          <w:sz w:val="28"/>
          <w:szCs w:val="28"/>
        </w:rPr>
        <w:t xml:space="preserve">История создания </w:t>
      </w:r>
      <w:proofErr w:type="spellStart"/>
      <w:r w:rsidRPr="00AE3C5C">
        <w:rPr>
          <w:rFonts w:ascii="Times New Roman" w:hAnsi="Times New Roman" w:cs="Times New Roman"/>
          <w:sz w:val="28"/>
          <w:szCs w:val="28"/>
        </w:rPr>
        <w:t>долганской</w:t>
      </w:r>
      <w:proofErr w:type="spellEnd"/>
      <w:r w:rsidRPr="00AE3C5C">
        <w:rPr>
          <w:rFonts w:ascii="Times New Roman" w:hAnsi="Times New Roman" w:cs="Times New Roman"/>
          <w:sz w:val="28"/>
          <w:szCs w:val="28"/>
        </w:rPr>
        <w:t xml:space="preserve"> письменности» и</w:t>
      </w:r>
      <w:r w:rsidR="00774BDB">
        <w:rPr>
          <w:rFonts w:ascii="Times New Roman" w:hAnsi="Times New Roman" w:cs="Times New Roman"/>
          <w:sz w:val="28"/>
          <w:szCs w:val="28"/>
        </w:rPr>
        <w:t xml:space="preserve"> </w:t>
      </w:r>
      <w:r w:rsidRPr="00AE3C5C">
        <w:rPr>
          <w:rFonts w:ascii="Times New Roman" w:hAnsi="Times New Roman" w:cs="Times New Roman"/>
          <w:sz w:val="28"/>
          <w:szCs w:val="28"/>
        </w:rPr>
        <w:t xml:space="preserve"> </w:t>
      </w:r>
      <w:proofErr w:type="spellStart"/>
      <w:r w:rsidRPr="00AE3C5C">
        <w:rPr>
          <w:rFonts w:ascii="Times New Roman" w:hAnsi="Times New Roman" w:cs="Times New Roman"/>
          <w:sz w:val="28"/>
          <w:szCs w:val="28"/>
        </w:rPr>
        <w:t>С.Н.Жовницкой</w:t>
      </w:r>
      <w:proofErr w:type="spellEnd"/>
      <w:r w:rsidRPr="00AE3C5C">
        <w:rPr>
          <w:rFonts w:ascii="Times New Roman" w:hAnsi="Times New Roman" w:cs="Times New Roman"/>
          <w:sz w:val="28"/>
          <w:szCs w:val="28"/>
        </w:rPr>
        <w:t xml:space="preserve"> «</w:t>
      </w:r>
      <w:proofErr w:type="spellStart"/>
      <w:r w:rsidRPr="00AE3C5C">
        <w:rPr>
          <w:rFonts w:ascii="Times New Roman" w:hAnsi="Times New Roman" w:cs="Times New Roman"/>
          <w:sz w:val="28"/>
          <w:szCs w:val="28"/>
        </w:rPr>
        <w:t>Нганасанский</w:t>
      </w:r>
      <w:proofErr w:type="spellEnd"/>
      <w:r w:rsidRPr="00AE3C5C">
        <w:rPr>
          <w:rFonts w:ascii="Times New Roman" w:hAnsi="Times New Roman" w:cs="Times New Roman"/>
          <w:sz w:val="28"/>
          <w:szCs w:val="28"/>
        </w:rPr>
        <w:t xml:space="preserve"> язык»</w:t>
      </w:r>
      <w:r w:rsidR="00774BDB">
        <w:rPr>
          <w:rFonts w:ascii="Times New Roman" w:hAnsi="Times New Roman" w:cs="Times New Roman"/>
          <w:sz w:val="28"/>
          <w:szCs w:val="28"/>
        </w:rPr>
        <w:t>,</w:t>
      </w:r>
      <w:r w:rsidRPr="00AE3C5C">
        <w:rPr>
          <w:rFonts w:ascii="Times New Roman" w:hAnsi="Times New Roman" w:cs="Times New Roman"/>
          <w:sz w:val="28"/>
          <w:szCs w:val="28"/>
        </w:rPr>
        <w:t xml:space="preserve"> 3 класс.</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 xml:space="preserve">  Прошедший учебный год был </w:t>
      </w:r>
      <w:proofErr w:type="gramStart"/>
      <w:r w:rsidRPr="00AE3C5C">
        <w:rPr>
          <w:rFonts w:ascii="Times New Roman" w:hAnsi="Times New Roman" w:cs="Times New Roman"/>
          <w:sz w:val="28"/>
          <w:szCs w:val="28"/>
        </w:rPr>
        <w:t>насыщен  различными</w:t>
      </w:r>
      <w:proofErr w:type="gramEnd"/>
      <w:r w:rsidRPr="00AE3C5C">
        <w:rPr>
          <w:rFonts w:ascii="Times New Roman" w:hAnsi="Times New Roman" w:cs="Times New Roman"/>
          <w:sz w:val="28"/>
          <w:szCs w:val="28"/>
        </w:rPr>
        <w:t xml:space="preserve"> этническими форумами: в сентябре 2017 года в Сибирском Федеральном университете состоялся круглый стол "Возрождение родных языков коренных малочисленных народов, проживающих на территории Красноярского края: современные культурные практики". Мероприятие прошло в рамках работы уче</w:t>
      </w:r>
      <w:r w:rsidR="0011028E">
        <w:rPr>
          <w:rFonts w:ascii="Times New Roman" w:hAnsi="Times New Roman" w:cs="Times New Roman"/>
          <w:sz w:val="28"/>
          <w:szCs w:val="28"/>
        </w:rPr>
        <w:t>б</w:t>
      </w:r>
      <w:r w:rsidRPr="00AE3C5C">
        <w:rPr>
          <w:rFonts w:ascii="Times New Roman" w:hAnsi="Times New Roman" w:cs="Times New Roman"/>
          <w:sz w:val="28"/>
          <w:szCs w:val="28"/>
        </w:rPr>
        <w:t>но-научно-методического семинара "Теория и практика прикладных культурных исследований".</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ab/>
        <w:t>В работе круглого стола приняли участие члены Правительства Красноярского края, депутаты Законодательного Собрания, руководители и представители территорий проживания коренных малочисленных народов, ученые и практики, работающие в сфере сохранения и возрождения родных языков коренных малочисленных народов.</w:t>
      </w:r>
    </w:p>
    <w:p w:rsidR="00AE3C5C" w:rsidRPr="00AE3C5C" w:rsidRDefault="00AE3C5C" w:rsidP="00AE3C5C">
      <w:pPr>
        <w:spacing w:after="0" w:line="240" w:lineRule="auto"/>
        <w:jc w:val="both"/>
        <w:rPr>
          <w:rFonts w:ascii="Times New Roman" w:hAnsi="Times New Roman" w:cs="Times New Roman"/>
          <w:sz w:val="28"/>
          <w:szCs w:val="28"/>
        </w:rPr>
      </w:pPr>
      <w:r w:rsidRPr="00AE3C5C">
        <w:rPr>
          <w:rFonts w:ascii="Times New Roman" w:hAnsi="Times New Roman" w:cs="Times New Roman"/>
          <w:sz w:val="28"/>
          <w:szCs w:val="28"/>
        </w:rPr>
        <w:tab/>
        <w:t>От Таймыра в работе круглого стола приняли участие: Лебедева Татьяна Ив</w:t>
      </w:r>
      <w:r w:rsidR="0011028E">
        <w:rPr>
          <w:rFonts w:ascii="Times New Roman" w:hAnsi="Times New Roman" w:cs="Times New Roman"/>
          <w:sz w:val="28"/>
          <w:szCs w:val="28"/>
        </w:rPr>
        <w:t xml:space="preserve">ановна </w:t>
      </w:r>
      <w:proofErr w:type="gramStart"/>
      <w:r w:rsidR="0011028E">
        <w:rPr>
          <w:rFonts w:ascii="Times New Roman" w:hAnsi="Times New Roman" w:cs="Times New Roman"/>
          <w:sz w:val="28"/>
          <w:szCs w:val="28"/>
        </w:rPr>
        <w:t xml:space="preserve">и </w:t>
      </w:r>
      <w:r w:rsidRPr="00AE3C5C">
        <w:rPr>
          <w:rFonts w:ascii="Times New Roman" w:hAnsi="Times New Roman" w:cs="Times New Roman"/>
          <w:sz w:val="28"/>
          <w:szCs w:val="28"/>
        </w:rPr>
        <w:t xml:space="preserve"> Большакова</w:t>
      </w:r>
      <w:proofErr w:type="gramEnd"/>
      <w:r w:rsidRPr="00AE3C5C">
        <w:rPr>
          <w:rFonts w:ascii="Times New Roman" w:hAnsi="Times New Roman" w:cs="Times New Roman"/>
          <w:sz w:val="28"/>
          <w:szCs w:val="28"/>
        </w:rPr>
        <w:t xml:space="preserve"> Надежда Васильевна</w:t>
      </w:r>
      <w:r w:rsidR="0011028E">
        <w:rPr>
          <w:rFonts w:ascii="Times New Roman" w:hAnsi="Times New Roman" w:cs="Times New Roman"/>
          <w:sz w:val="28"/>
          <w:szCs w:val="28"/>
        </w:rPr>
        <w:t>,</w:t>
      </w:r>
      <w:r w:rsidRPr="00AE3C5C">
        <w:rPr>
          <w:rFonts w:ascii="Times New Roman" w:hAnsi="Times New Roman" w:cs="Times New Roman"/>
          <w:sz w:val="28"/>
          <w:szCs w:val="28"/>
        </w:rPr>
        <w:t xml:space="preserve"> заместители на</w:t>
      </w:r>
      <w:r w:rsidR="0011028E">
        <w:rPr>
          <w:rFonts w:ascii="Times New Roman" w:hAnsi="Times New Roman" w:cs="Times New Roman"/>
          <w:sz w:val="28"/>
          <w:szCs w:val="28"/>
        </w:rPr>
        <w:t xml:space="preserve">чальника Управления образования; </w:t>
      </w:r>
      <w:proofErr w:type="spellStart"/>
      <w:r w:rsidR="0011028E">
        <w:rPr>
          <w:rFonts w:ascii="Times New Roman" w:hAnsi="Times New Roman" w:cs="Times New Roman"/>
          <w:sz w:val="28"/>
          <w:szCs w:val="28"/>
        </w:rPr>
        <w:t>Теребихин</w:t>
      </w:r>
      <w:proofErr w:type="spellEnd"/>
      <w:r w:rsidR="0011028E">
        <w:rPr>
          <w:rFonts w:ascii="Times New Roman" w:hAnsi="Times New Roman" w:cs="Times New Roman"/>
          <w:sz w:val="28"/>
          <w:szCs w:val="28"/>
        </w:rPr>
        <w:t xml:space="preserve"> Денис Николаевич, директор </w:t>
      </w:r>
      <w:proofErr w:type="spellStart"/>
      <w:r w:rsidR="0011028E">
        <w:rPr>
          <w:rFonts w:ascii="Times New Roman" w:hAnsi="Times New Roman" w:cs="Times New Roman"/>
          <w:sz w:val="28"/>
          <w:szCs w:val="28"/>
        </w:rPr>
        <w:t>Волочанской</w:t>
      </w:r>
      <w:proofErr w:type="spellEnd"/>
      <w:r w:rsidR="0011028E">
        <w:rPr>
          <w:rFonts w:ascii="Times New Roman" w:hAnsi="Times New Roman" w:cs="Times New Roman"/>
          <w:sz w:val="28"/>
          <w:szCs w:val="28"/>
        </w:rPr>
        <w:t xml:space="preserve"> школы;</w:t>
      </w:r>
      <w:r w:rsidRPr="00AE3C5C">
        <w:rPr>
          <w:rFonts w:ascii="Times New Roman" w:hAnsi="Times New Roman" w:cs="Times New Roman"/>
          <w:sz w:val="28"/>
          <w:szCs w:val="28"/>
        </w:rPr>
        <w:t xml:space="preserve"> Никифорова Анфиса Александровна</w:t>
      </w:r>
      <w:r w:rsidR="0011028E">
        <w:rPr>
          <w:rFonts w:ascii="Times New Roman" w:hAnsi="Times New Roman" w:cs="Times New Roman"/>
          <w:sz w:val="28"/>
          <w:szCs w:val="28"/>
        </w:rPr>
        <w:t>,</w:t>
      </w:r>
      <w:r w:rsidRPr="00AE3C5C">
        <w:rPr>
          <w:rFonts w:ascii="Times New Roman" w:hAnsi="Times New Roman" w:cs="Times New Roman"/>
          <w:sz w:val="28"/>
          <w:szCs w:val="28"/>
        </w:rPr>
        <w:t xml:space="preserve"> совет</w:t>
      </w:r>
      <w:r w:rsidR="0011028E">
        <w:rPr>
          <w:rFonts w:ascii="Times New Roman" w:hAnsi="Times New Roman" w:cs="Times New Roman"/>
          <w:sz w:val="28"/>
          <w:szCs w:val="28"/>
        </w:rPr>
        <w:t>ник Главы муниципального района;</w:t>
      </w:r>
      <w:r w:rsidRPr="00AE3C5C">
        <w:rPr>
          <w:rFonts w:ascii="Times New Roman" w:hAnsi="Times New Roman" w:cs="Times New Roman"/>
          <w:sz w:val="28"/>
          <w:szCs w:val="28"/>
        </w:rPr>
        <w:t xml:space="preserve"> </w:t>
      </w:r>
      <w:proofErr w:type="spellStart"/>
      <w:r w:rsidR="0011028E">
        <w:rPr>
          <w:rFonts w:ascii="Times New Roman" w:hAnsi="Times New Roman" w:cs="Times New Roman"/>
          <w:sz w:val="28"/>
          <w:szCs w:val="28"/>
        </w:rPr>
        <w:t>Пальчин</w:t>
      </w:r>
      <w:proofErr w:type="spellEnd"/>
      <w:r w:rsidR="0011028E">
        <w:rPr>
          <w:rFonts w:ascii="Times New Roman" w:hAnsi="Times New Roman" w:cs="Times New Roman"/>
          <w:sz w:val="28"/>
          <w:szCs w:val="28"/>
        </w:rPr>
        <w:t xml:space="preserve"> Семен, у</w:t>
      </w:r>
      <w:r w:rsidRPr="00AE3C5C">
        <w:rPr>
          <w:rFonts w:ascii="Times New Roman" w:hAnsi="Times New Roman" w:cs="Times New Roman"/>
          <w:sz w:val="28"/>
          <w:szCs w:val="28"/>
        </w:rPr>
        <w:t>полномоченный по правам КМНС в Красноярском крае.</w:t>
      </w:r>
    </w:p>
    <w:p w:rsidR="00AE3C5C" w:rsidRPr="00AE3C5C" w:rsidRDefault="005F7918" w:rsidP="00AE3C5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В</w:t>
      </w:r>
      <w:r w:rsidR="00AE3C5C" w:rsidRPr="00AE3C5C">
        <w:rPr>
          <w:rFonts w:ascii="Times New Roman" w:hAnsi="Times New Roman" w:cs="Times New Roman"/>
          <w:bCs/>
          <w:sz w:val="28"/>
          <w:szCs w:val="28"/>
        </w:rPr>
        <w:t xml:space="preserve"> ноябре 2017 года в г. Санкт-Петербурге состоялся I Всероссийский съезд учителей родных языков, литературы и культуры коренных малочисленных народов Севера, Сибири и Дальнего Востока РФ. В работе съезда приняли участие 350 человек из 25 субъектов Российской Федерации. Среди делегатов и участников съезда были учителя, педагоги и воспитатели, работники образования и науки, эксперты и методисты, представители общественных организаций коренных малочисленных народов и средств массовой информации. </w:t>
      </w:r>
    </w:p>
    <w:p w:rsidR="00AE3C5C" w:rsidRPr="005F7918" w:rsidRDefault="00AE3C5C" w:rsidP="005F7918">
      <w:pPr>
        <w:spacing w:after="0" w:line="240" w:lineRule="auto"/>
        <w:ind w:firstLine="708"/>
        <w:jc w:val="both"/>
        <w:rPr>
          <w:rFonts w:ascii="Times New Roman" w:hAnsi="Times New Roman" w:cs="Times New Roman"/>
          <w:bCs/>
          <w:sz w:val="28"/>
          <w:szCs w:val="28"/>
        </w:rPr>
      </w:pPr>
      <w:r w:rsidRPr="00AE3C5C">
        <w:rPr>
          <w:rFonts w:ascii="Times New Roman" w:hAnsi="Times New Roman" w:cs="Times New Roman"/>
          <w:bCs/>
          <w:sz w:val="28"/>
          <w:szCs w:val="28"/>
        </w:rPr>
        <w:t xml:space="preserve">Заместитель Главы Таймыра по вопросам образования и культуры Т. А. </w:t>
      </w:r>
      <w:proofErr w:type="spellStart"/>
      <w:r w:rsidRPr="00AE3C5C">
        <w:rPr>
          <w:rFonts w:ascii="Times New Roman" w:hAnsi="Times New Roman" w:cs="Times New Roman"/>
          <w:bCs/>
          <w:sz w:val="28"/>
          <w:szCs w:val="28"/>
        </w:rPr>
        <w:t>Друппова</w:t>
      </w:r>
      <w:proofErr w:type="spellEnd"/>
      <w:r w:rsidRPr="00AE3C5C">
        <w:rPr>
          <w:rFonts w:ascii="Times New Roman" w:hAnsi="Times New Roman" w:cs="Times New Roman"/>
          <w:bCs/>
          <w:sz w:val="28"/>
          <w:szCs w:val="28"/>
        </w:rPr>
        <w:t xml:space="preserve"> </w:t>
      </w:r>
      <w:proofErr w:type="gramStart"/>
      <w:r w:rsidRPr="00AE3C5C">
        <w:rPr>
          <w:rFonts w:ascii="Times New Roman" w:hAnsi="Times New Roman" w:cs="Times New Roman"/>
          <w:bCs/>
          <w:sz w:val="28"/>
          <w:szCs w:val="28"/>
        </w:rPr>
        <w:t xml:space="preserve">возглавила </w:t>
      </w:r>
      <w:r w:rsidR="00E44D49">
        <w:rPr>
          <w:rFonts w:ascii="Times New Roman" w:hAnsi="Times New Roman" w:cs="Times New Roman"/>
          <w:bCs/>
          <w:sz w:val="28"/>
          <w:szCs w:val="28"/>
        </w:rPr>
        <w:t xml:space="preserve"> районную</w:t>
      </w:r>
      <w:proofErr w:type="gramEnd"/>
      <w:r w:rsidR="00E44D49">
        <w:rPr>
          <w:rFonts w:ascii="Times New Roman" w:hAnsi="Times New Roman" w:cs="Times New Roman"/>
          <w:bCs/>
          <w:sz w:val="28"/>
          <w:szCs w:val="28"/>
        </w:rPr>
        <w:t xml:space="preserve"> </w:t>
      </w:r>
      <w:r w:rsidRPr="00AE3C5C">
        <w:rPr>
          <w:rFonts w:ascii="Times New Roman" w:hAnsi="Times New Roman" w:cs="Times New Roman"/>
          <w:bCs/>
          <w:sz w:val="28"/>
          <w:szCs w:val="28"/>
        </w:rPr>
        <w:t xml:space="preserve">делегацию. В состав  делегации вошли начальник Управления культуры Администрации муниципального района </w:t>
      </w:r>
      <w:proofErr w:type="spellStart"/>
      <w:r w:rsidRPr="00AE3C5C">
        <w:rPr>
          <w:rFonts w:ascii="Times New Roman" w:hAnsi="Times New Roman" w:cs="Times New Roman"/>
          <w:bCs/>
          <w:sz w:val="28"/>
          <w:szCs w:val="28"/>
        </w:rPr>
        <w:t>В.Е.Сацкая</w:t>
      </w:r>
      <w:proofErr w:type="spellEnd"/>
      <w:r w:rsidRPr="00AE3C5C">
        <w:rPr>
          <w:rFonts w:ascii="Times New Roman" w:hAnsi="Times New Roman" w:cs="Times New Roman"/>
          <w:bCs/>
          <w:sz w:val="28"/>
          <w:szCs w:val="28"/>
        </w:rPr>
        <w:t xml:space="preserve">, директор ТМКУ "Информационный методический центр" </w:t>
      </w:r>
      <w:proofErr w:type="spellStart"/>
      <w:r w:rsidRPr="00AE3C5C">
        <w:rPr>
          <w:rFonts w:ascii="Times New Roman" w:hAnsi="Times New Roman" w:cs="Times New Roman"/>
          <w:bCs/>
          <w:sz w:val="28"/>
          <w:szCs w:val="28"/>
        </w:rPr>
        <w:t>А.П.Карташова</w:t>
      </w:r>
      <w:proofErr w:type="spellEnd"/>
      <w:r w:rsidRPr="00AE3C5C">
        <w:rPr>
          <w:rFonts w:ascii="Times New Roman" w:hAnsi="Times New Roman" w:cs="Times New Roman"/>
          <w:bCs/>
          <w:sz w:val="28"/>
          <w:szCs w:val="28"/>
        </w:rPr>
        <w:t xml:space="preserve"> и специалисты этого учреждения, представляющие сферу образования и этносы Таймыра: С.Н. </w:t>
      </w:r>
      <w:proofErr w:type="spellStart"/>
      <w:r w:rsidRPr="00AE3C5C">
        <w:rPr>
          <w:rFonts w:ascii="Times New Roman" w:hAnsi="Times New Roman" w:cs="Times New Roman"/>
          <w:bCs/>
          <w:sz w:val="28"/>
          <w:szCs w:val="28"/>
        </w:rPr>
        <w:t>Жовницкая</w:t>
      </w:r>
      <w:proofErr w:type="spellEnd"/>
      <w:r w:rsidRPr="00AE3C5C">
        <w:rPr>
          <w:rFonts w:ascii="Times New Roman" w:hAnsi="Times New Roman" w:cs="Times New Roman"/>
          <w:bCs/>
          <w:sz w:val="28"/>
          <w:szCs w:val="28"/>
        </w:rPr>
        <w:t>, Е.В. Ямкина и Н.</w:t>
      </w:r>
      <w:r w:rsidR="00CC15CB">
        <w:rPr>
          <w:rFonts w:ascii="Times New Roman" w:hAnsi="Times New Roman" w:cs="Times New Roman"/>
          <w:bCs/>
          <w:sz w:val="28"/>
          <w:szCs w:val="28"/>
        </w:rPr>
        <w:t xml:space="preserve">Н. </w:t>
      </w:r>
      <w:proofErr w:type="spellStart"/>
      <w:r w:rsidR="00CC15CB">
        <w:rPr>
          <w:rFonts w:ascii="Times New Roman" w:hAnsi="Times New Roman" w:cs="Times New Roman"/>
          <w:bCs/>
          <w:sz w:val="28"/>
          <w:szCs w:val="28"/>
        </w:rPr>
        <w:t>Болина</w:t>
      </w:r>
      <w:proofErr w:type="spellEnd"/>
      <w:r w:rsidR="00CC15CB">
        <w:rPr>
          <w:rFonts w:ascii="Times New Roman" w:hAnsi="Times New Roman" w:cs="Times New Roman"/>
          <w:bCs/>
          <w:sz w:val="28"/>
          <w:szCs w:val="28"/>
        </w:rPr>
        <w:t>;</w:t>
      </w:r>
      <w:r w:rsidRPr="00AE3C5C">
        <w:rPr>
          <w:rFonts w:ascii="Times New Roman" w:hAnsi="Times New Roman" w:cs="Times New Roman"/>
          <w:bCs/>
          <w:sz w:val="28"/>
          <w:szCs w:val="28"/>
        </w:rPr>
        <w:t xml:space="preserve"> </w:t>
      </w:r>
      <w:r w:rsidRPr="00AE3C5C">
        <w:rPr>
          <w:rFonts w:ascii="Times New Roman" w:hAnsi="Times New Roman" w:cs="Times New Roman"/>
          <w:bCs/>
          <w:sz w:val="28"/>
          <w:szCs w:val="28"/>
        </w:rPr>
        <w:lastRenderedPageBreak/>
        <w:t>представители КГБ ПОУ «Таймырский колледж»</w:t>
      </w:r>
      <w:r w:rsidR="00CC15CB">
        <w:rPr>
          <w:rFonts w:ascii="Times New Roman" w:hAnsi="Times New Roman" w:cs="Times New Roman"/>
          <w:bCs/>
          <w:sz w:val="28"/>
          <w:szCs w:val="28"/>
        </w:rPr>
        <w:t>:</w:t>
      </w:r>
      <w:r w:rsidRPr="00AE3C5C">
        <w:rPr>
          <w:rFonts w:ascii="Times New Roman" w:hAnsi="Times New Roman" w:cs="Times New Roman"/>
          <w:bCs/>
          <w:sz w:val="28"/>
          <w:szCs w:val="28"/>
        </w:rPr>
        <w:t xml:space="preserve"> </w:t>
      </w:r>
      <w:proofErr w:type="spellStart"/>
      <w:r w:rsidRPr="00AE3C5C">
        <w:rPr>
          <w:rFonts w:ascii="Times New Roman" w:hAnsi="Times New Roman" w:cs="Times New Roman"/>
          <w:bCs/>
          <w:sz w:val="28"/>
          <w:szCs w:val="28"/>
        </w:rPr>
        <w:t>В.С.Момде</w:t>
      </w:r>
      <w:proofErr w:type="spellEnd"/>
      <w:r w:rsidRPr="00AE3C5C">
        <w:rPr>
          <w:rFonts w:ascii="Times New Roman" w:hAnsi="Times New Roman" w:cs="Times New Roman"/>
          <w:bCs/>
          <w:sz w:val="28"/>
          <w:szCs w:val="28"/>
        </w:rPr>
        <w:t xml:space="preserve"> и </w:t>
      </w:r>
      <w:proofErr w:type="spellStart"/>
      <w:r w:rsidRPr="00AE3C5C">
        <w:rPr>
          <w:rFonts w:ascii="Times New Roman" w:hAnsi="Times New Roman" w:cs="Times New Roman"/>
          <w:bCs/>
          <w:sz w:val="28"/>
          <w:szCs w:val="28"/>
        </w:rPr>
        <w:t>С</w:t>
      </w:r>
      <w:r w:rsidR="00CC15CB">
        <w:rPr>
          <w:rFonts w:ascii="Times New Roman" w:hAnsi="Times New Roman" w:cs="Times New Roman"/>
          <w:bCs/>
          <w:sz w:val="28"/>
          <w:szCs w:val="28"/>
        </w:rPr>
        <w:t>.Таскаракова</w:t>
      </w:r>
      <w:proofErr w:type="spellEnd"/>
      <w:r w:rsidR="00CC15CB">
        <w:rPr>
          <w:rFonts w:ascii="Times New Roman" w:hAnsi="Times New Roman" w:cs="Times New Roman"/>
          <w:bCs/>
          <w:sz w:val="28"/>
          <w:szCs w:val="28"/>
        </w:rPr>
        <w:t>;</w:t>
      </w:r>
      <w:r w:rsidRPr="00AE3C5C">
        <w:rPr>
          <w:rFonts w:ascii="Times New Roman" w:hAnsi="Times New Roman" w:cs="Times New Roman"/>
          <w:bCs/>
          <w:sz w:val="28"/>
          <w:szCs w:val="28"/>
        </w:rPr>
        <w:t xml:space="preserve"> директор ТМК</w:t>
      </w:r>
      <w:r w:rsidR="00CC15CB">
        <w:rPr>
          <w:rFonts w:ascii="Times New Roman" w:hAnsi="Times New Roman" w:cs="Times New Roman"/>
          <w:bCs/>
          <w:sz w:val="28"/>
          <w:szCs w:val="28"/>
        </w:rPr>
        <w:t xml:space="preserve"> </w:t>
      </w:r>
      <w:r w:rsidRPr="00AE3C5C">
        <w:rPr>
          <w:rFonts w:ascii="Times New Roman" w:hAnsi="Times New Roman" w:cs="Times New Roman"/>
          <w:bCs/>
          <w:sz w:val="28"/>
          <w:szCs w:val="28"/>
        </w:rPr>
        <w:t xml:space="preserve">ОУ «Носковская средняя школа-интернат» В. И. Земцова, председатель Ассоциации коренных малочисленных народов Таймыра Г.И. Дюкарев и </w:t>
      </w:r>
      <w:r w:rsidR="005F7918">
        <w:rPr>
          <w:rFonts w:ascii="Times New Roman" w:hAnsi="Times New Roman" w:cs="Times New Roman"/>
          <w:bCs/>
          <w:sz w:val="28"/>
          <w:szCs w:val="28"/>
        </w:rPr>
        <w:t xml:space="preserve">представитель СМИ Р.П. </w:t>
      </w:r>
      <w:proofErr w:type="spellStart"/>
      <w:r w:rsidR="005F7918">
        <w:rPr>
          <w:rFonts w:ascii="Times New Roman" w:hAnsi="Times New Roman" w:cs="Times New Roman"/>
          <w:bCs/>
          <w:sz w:val="28"/>
          <w:szCs w:val="28"/>
        </w:rPr>
        <w:t>Яптунэ</w:t>
      </w:r>
      <w:proofErr w:type="spellEnd"/>
      <w:r w:rsidR="005F7918">
        <w:rPr>
          <w:rFonts w:ascii="Times New Roman" w:hAnsi="Times New Roman" w:cs="Times New Roman"/>
          <w:bCs/>
          <w:sz w:val="28"/>
          <w:szCs w:val="28"/>
        </w:rPr>
        <w:t>.</w:t>
      </w:r>
    </w:p>
    <w:p w:rsidR="00AE3C5C" w:rsidRPr="00AE3C5C" w:rsidRDefault="005F7918" w:rsidP="00AE3C5C">
      <w:pPr>
        <w:widowControl w:val="0"/>
        <w:spacing w:after="0" w:line="240" w:lineRule="auto"/>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ab/>
      </w:r>
      <w:r w:rsidR="00E44D49">
        <w:rPr>
          <w:rFonts w:ascii="Times New Roman" w:hAnsi="Times New Roman" w:cs="Times New Roman"/>
          <w:color w:val="000000"/>
          <w:kern w:val="28"/>
          <w:sz w:val="28"/>
          <w:szCs w:val="28"/>
        </w:rPr>
        <w:t xml:space="preserve">С 11 по 14 апреля 2018г. в п. </w:t>
      </w:r>
      <w:proofErr w:type="spellStart"/>
      <w:r w:rsidR="00E44D49">
        <w:rPr>
          <w:rFonts w:ascii="Times New Roman" w:hAnsi="Times New Roman" w:cs="Times New Roman"/>
          <w:color w:val="000000"/>
          <w:kern w:val="28"/>
          <w:sz w:val="28"/>
          <w:szCs w:val="28"/>
        </w:rPr>
        <w:t>Юрюнг</w:t>
      </w:r>
      <w:proofErr w:type="spellEnd"/>
      <w:r w:rsidR="00E44D49">
        <w:rPr>
          <w:rFonts w:ascii="Times New Roman" w:hAnsi="Times New Roman" w:cs="Times New Roman"/>
          <w:color w:val="000000"/>
          <w:kern w:val="28"/>
          <w:sz w:val="28"/>
          <w:szCs w:val="28"/>
        </w:rPr>
        <w:t>-Хая (Республика</w:t>
      </w:r>
      <w:r w:rsidR="00AE3C5C" w:rsidRPr="00AE3C5C">
        <w:rPr>
          <w:rFonts w:ascii="Times New Roman" w:hAnsi="Times New Roman" w:cs="Times New Roman"/>
          <w:color w:val="000000"/>
          <w:kern w:val="28"/>
          <w:sz w:val="28"/>
          <w:szCs w:val="28"/>
        </w:rPr>
        <w:t xml:space="preserve"> Саха (Якутия) состоялась традиционная межрегиональная конференция «Сохранение и развитие </w:t>
      </w:r>
      <w:proofErr w:type="spellStart"/>
      <w:r w:rsidR="00AE3C5C" w:rsidRPr="00AE3C5C">
        <w:rPr>
          <w:rFonts w:ascii="Times New Roman" w:hAnsi="Times New Roman" w:cs="Times New Roman"/>
          <w:color w:val="000000"/>
          <w:kern w:val="28"/>
          <w:sz w:val="28"/>
          <w:szCs w:val="28"/>
        </w:rPr>
        <w:t>долганского</w:t>
      </w:r>
      <w:proofErr w:type="spellEnd"/>
      <w:r w:rsidR="00AE3C5C" w:rsidRPr="00AE3C5C">
        <w:rPr>
          <w:rFonts w:ascii="Times New Roman" w:hAnsi="Times New Roman" w:cs="Times New Roman"/>
          <w:color w:val="000000"/>
          <w:kern w:val="28"/>
          <w:sz w:val="28"/>
          <w:szCs w:val="28"/>
        </w:rPr>
        <w:t xml:space="preserve"> языка и культуры в пространстве взаимодействия».</w:t>
      </w:r>
    </w:p>
    <w:p w:rsidR="00AE3C5C" w:rsidRPr="00AE3C5C" w:rsidRDefault="00E864BE" w:rsidP="00AE3C5C">
      <w:pPr>
        <w:widowControl w:val="0"/>
        <w:spacing w:after="0" w:line="240" w:lineRule="auto"/>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Мероприятие проводилось</w:t>
      </w:r>
      <w:r w:rsidR="00AE3C5C" w:rsidRPr="00AE3C5C">
        <w:rPr>
          <w:rFonts w:ascii="Times New Roman" w:hAnsi="Times New Roman" w:cs="Times New Roman"/>
          <w:color w:val="000000"/>
          <w:kern w:val="28"/>
          <w:sz w:val="28"/>
          <w:szCs w:val="28"/>
        </w:rPr>
        <w:t xml:space="preserve"> в целях содействия сохранению и развитию </w:t>
      </w:r>
      <w:proofErr w:type="spellStart"/>
      <w:r w:rsidR="00AE3C5C" w:rsidRPr="00AE3C5C">
        <w:rPr>
          <w:rFonts w:ascii="Times New Roman" w:hAnsi="Times New Roman" w:cs="Times New Roman"/>
          <w:color w:val="000000"/>
          <w:kern w:val="28"/>
          <w:sz w:val="28"/>
          <w:szCs w:val="28"/>
        </w:rPr>
        <w:t>долганского</w:t>
      </w:r>
      <w:proofErr w:type="spellEnd"/>
      <w:r w:rsidR="00AE3C5C" w:rsidRPr="00AE3C5C">
        <w:rPr>
          <w:rFonts w:ascii="Times New Roman" w:hAnsi="Times New Roman" w:cs="Times New Roman"/>
          <w:color w:val="000000"/>
          <w:kern w:val="28"/>
          <w:sz w:val="28"/>
          <w:szCs w:val="28"/>
        </w:rPr>
        <w:t xml:space="preserve"> языка и культуры в рамках Соглашения о сотрудничестве </w:t>
      </w:r>
      <w:proofErr w:type="spellStart"/>
      <w:r w:rsidR="00AE3C5C" w:rsidRPr="00AE3C5C">
        <w:rPr>
          <w:rFonts w:ascii="Times New Roman" w:hAnsi="Times New Roman" w:cs="Times New Roman"/>
          <w:color w:val="000000"/>
          <w:kern w:val="28"/>
          <w:sz w:val="28"/>
          <w:szCs w:val="28"/>
        </w:rPr>
        <w:t>Анабарского</w:t>
      </w:r>
      <w:proofErr w:type="spellEnd"/>
      <w:r w:rsidR="00AE3C5C" w:rsidRPr="00AE3C5C">
        <w:rPr>
          <w:rFonts w:ascii="Times New Roman" w:hAnsi="Times New Roman" w:cs="Times New Roman"/>
          <w:color w:val="000000"/>
          <w:kern w:val="28"/>
          <w:sz w:val="28"/>
          <w:szCs w:val="28"/>
        </w:rPr>
        <w:t xml:space="preserve"> национального (</w:t>
      </w:r>
      <w:proofErr w:type="spellStart"/>
      <w:r w:rsidR="00AE3C5C" w:rsidRPr="00AE3C5C">
        <w:rPr>
          <w:rFonts w:ascii="Times New Roman" w:hAnsi="Times New Roman" w:cs="Times New Roman"/>
          <w:color w:val="000000"/>
          <w:kern w:val="28"/>
          <w:sz w:val="28"/>
          <w:szCs w:val="28"/>
        </w:rPr>
        <w:t>долгано</w:t>
      </w:r>
      <w:proofErr w:type="spellEnd"/>
      <w:r w:rsidR="00AE3C5C" w:rsidRPr="00AE3C5C">
        <w:rPr>
          <w:rFonts w:ascii="Times New Roman" w:hAnsi="Times New Roman" w:cs="Times New Roman"/>
          <w:color w:val="000000"/>
          <w:kern w:val="28"/>
          <w:sz w:val="28"/>
          <w:szCs w:val="28"/>
        </w:rPr>
        <w:t>-эвенкийского) улуса (района) РС (Я) и Таймырского Долгано-Ненецкого муниципального района Красноярского края.</w:t>
      </w:r>
    </w:p>
    <w:p w:rsidR="00AE3C5C" w:rsidRPr="00AE3C5C" w:rsidRDefault="00AE3C5C" w:rsidP="00AE3C5C">
      <w:pPr>
        <w:widowControl w:val="0"/>
        <w:spacing w:after="0" w:line="240" w:lineRule="auto"/>
        <w:jc w:val="both"/>
        <w:rPr>
          <w:rFonts w:ascii="Times New Roman" w:hAnsi="Times New Roman" w:cs="Times New Roman"/>
          <w:color w:val="000000"/>
          <w:kern w:val="28"/>
          <w:sz w:val="28"/>
          <w:szCs w:val="28"/>
        </w:rPr>
      </w:pPr>
      <w:r w:rsidRPr="00AE3C5C">
        <w:rPr>
          <w:rFonts w:ascii="Times New Roman" w:hAnsi="Times New Roman" w:cs="Times New Roman"/>
          <w:color w:val="000000"/>
          <w:kern w:val="28"/>
          <w:sz w:val="28"/>
          <w:szCs w:val="28"/>
        </w:rPr>
        <w:t xml:space="preserve">       В работе конференции</w:t>
      </w:r>
      <w:r w:rsidR="00E864BE">
        <w:rPr>
          <w:rFonts w:ascii="Times New Roman" w:hAnsi="Times New Roman" w:cs="Times New Roman"/>
          <w:color w:val="000000"/>
          <w:kern w:val="28"/>
          <w:sz w:val="28"/>
          <w:szCs w:val="28"/>
        </w:rPr>
        <w:t xml:space="preserve"> приняли участие представители м</w:t>
      </w:r>
      <w:r w:rsidRPr="00AE3C5C">
        <w:rPr>
          <w:rFonts w:ascii="Times New Roman" w:hAnsi="Times New Roman" w:cs="Times New Roman"/>
          <w:color w:val="000000"/>
          <w:kern w:val="28"/>
          <w:sz w:val="28"/>
          <w:szCs w:val="28"/>
        </w:rPr>
        <w:t xml:space="preserve">инистерства образования и науки Республики Саха (Якутия), ФГБНУ «НИИ национальных школ Республики Саха (Якутия)», работники управления образования, образовательных организаций </w:t>
      </w:r>
      <w:proofErr w:type="spellStart"/>
      <w:r w:rsidRPr="00AE3C5C">
        <w:rPr>
          <w:rFonts w:ascii="Times New Roman" w:hAnsi="Times New Roman" w:cs="Times New Roman"/>
          <w:color w:val="000000"/>
          <w:kern w:val="28"/>
          <w:sz w:val="28"/>
          <w:szCs w:val="28"/>
        </w:rPr>
        <w:t>Анабарского</w:t>
      </w:r>
      <w:proofErr w:type="spellEnd"/>
      <w:r w:rsidRPr="00AE3C5C">
        <w:rPr>
          <w:rFonts w:ascii="Times New Roman" w:hAnsi="Times New Roman" w:cs="Times New Roman"/>
          <w:color w:val="000000"/>
          <w:kern w:val="28"/>
          <w:sz w:val="28"/>
          <w:szCs w:val="28"/>
        </w:rPr>
        <w:t xml:space="preserve"> улуса, отделов образования и культуры сельского поселения Хатанга, педагоги образовательных учреждений Таймырского Долгано-Ненецкого муниципального района.</w:t>
      </w:r>
    </w:p>
    <w:p w:rsidR="00AE3C5C" w:rsidRPr="00AE3C5C" w:rsidRDefault="00AE3C5C" w:rsidP="00AE3C5C">
      <w:pPr>
        <w:spacing w:after="0" w:line="240" w:lineRule="auto"/>
        <w:ind w:firstLine="708"/>
        <w:jc w:val="both"/>
        <w:rPr>
          <w:rFonts w:ascii="Times New Roman" w:hAnsi="Times New Roman" w:cs="Times New Roman"/>
          <w:color w:val="000000"/>
          <w:kern w:val="28"/>
          <w:sz w:val="28"/>
          <w:szCs w:val="28"/>
        </w:rPr>
      </w:pPr>
      <w:r w:rsidRPr="00AE3C5C">
        <w:rPr>
          <w:rFonts w:ascii="Times New Roman" w:hAnsi="Times New Roman" w:cs="Times New Roman"/>
          <w:color w:val="000000"/>
          <w:kern w:val="28"/>
          <w:sz w:val="28"/>
          <w:szCs w:val="28"/>
        </w:rPr>
        <w:t xml:space="preserve">На конференции обсуждались вопросы привлечения и эффективного использования ресурса территорий для повышения качества образования в направлении возрождения родных языков, языковых гнезд, развития национальных культур и видов спорта. Прошел активный обмен опытом работы для дальнейшей активизации развития </w:t>
      </w:r>
      <w:proofErr w:type="spellStart"/>
      <w:r w:rsidRPr="00AE3C5C">
        <w:rPr>
          <w:rFonts w:ascii="Times New Roman" w:hAnsi="Times New Roman" w:cs="Times New Roman"/>
          <w:color w:val="000000"/>
          <w:kern w:val="28"/>
          <w:sz w:val="28"/>
          <w:szCs w:val="28"/>
        </w:rPr>
        <w:t>этноориентированно</w:t>
      </w:r>
      <w:r w:rsidR="00E864BE">
        <w:rPr>
          <w:rFonts w:ascii="Times New Roman" w:hAnsi="Times New Roman" w:cs="Times New Roman"/>
          <w:color w:val="000000"/>
          <w:kern w:val="28"/>
          <w:sz w:val="28"/>
          <w:szCs w:val="28"/>
        </w:rPr>
        <w:t>го</w:t>
      </w:r>
      <w:proofErr w:type="spellEnd"/>
      <w:r w:rsidR="00E864BE">
        <w:rPr>
          <w:rFonts w:ascii="Times New Roman" w:hAnsi="Times New Roman" w:cs="Times New Roman"/>
          <w:color w:val="000000"/>
          <w:kern w:val="28"/>
          <w:sz w:val="28"/>
          <w:szCs w:val="28"/>
        </w:rPr>
        <w:t xml:space="preserve"> образования, а именно:</w:t>
      </w:r>
      <w:r w:rsidRPr="00AE3C5C">
        <w:rPr>
          <w:rFonts w:ascii="Times New Roman" w:hAnsi="Times New Roman" w:cs="Times New Roman"/>
          <w:color w:val="000000"/>
          <w:kern w:val="28"/>
          <w:sz w:val="28"/>
          <w:szCs w:val="28"/>
        </w:rPr>
        <w:t xml:space="preserve"> в направлениях </w:t>
      </w:r>
      <w:proofErr w:type="spellStart"/>
      <w:r w:rsidRPr="00AE3C5C">
        <w:rPr>
          <w:rFonts w:ascii="Times New Roman" w:hAnsi="Times New Roman" w:cs="Times New Roman"/>
          <w:color w:val="000000"/>
          <w:kern w:val="28"/>
          <w:sz w:val="28"/>
          <w:szCs w:val="28"/>
        </w:rPr>
        <w:t>здоровьесбережения</w:t>
      </w:r>
      <w:proofErr w:type="spellEnd"/>
      <w:r w:rsidRPr="00AE3C5C">
        <w:rPr>
          <w:rFonts w:ascii="Times New Roman" w:hAnsi="Times New Roman" w:cs="Times New Roman"/>
          <w:color w:val="000000"/>
          <w:kern w:val="28"/>
          <w:sz w:val="28"/>
          <w:szCs w:val="28"/>
        </w:rPr>
        <w:t>, развития родных языков и проектно-исс</w:t>
      </w:r>
      <w:r w:rsidR="00E864BE">
        <w:rPr>
          <w:rFonts w:ascii="Times New Roman" w:hAnsi="Times New Roman" w:cs="Times New Roman"/>
          <w:color w:val="000000"/>
          <w:kern w:val="28"/>
          <w:sz w:val="28"/>
          <w:szCs w:val="28"/>
        </w:rPr>
        <w:t>ледовательской деятельности в ОО</w:t>
      </w:r>
      <w:r w:rsidRPr="00AE3C5C">
        <w:rPr>
          <w:rFonts w:ascii="Times New Roman" w:hAnsi="Times New Roman" w:cs="Times New Roman"/>
          <w:color w:val="000000"/>
          <w:kern w:val="28"/>
          <w:sz w:val="28"/>
          <w:szCs w:val="28"/>
        </w:rPr>
        <w:t xml:space="preserve">. Проводились мастер-классы, открытые уроки. Таймырская делегация выезжала в школьную оленеводческую бригаду для ознакомления </w:t>
      </w:r>
      <w:r w:rsidR="005F7918" w:rsidRPr="00AE3C5C">
        <w:rPr>
          <w:rFonts w:ascii="Times New Roman" w:hAnsi="Times New Roman" w:cs="Times New Roman"/>
          <w:color w:val="000000"/>
          <w:kern w:val="28"/>
          <w:sz w:val="28"/>
          <w:szCs w:val="28"/>
        </w:rPr>
        <w:t>с опытом</w:t>
      </w:r>
      <w:r w:rsidRPr="00AE3C5C">
        <w:rPr>
          <w:rFonts w:ascii="Times New Roman" w:hAnsi="Times New Roman" w:cs="Times New Roman"/>
          <w:color w:val="000000"/>
          <w:kern w:val="28"/>
          <w:sz w:val="28"/>
          <w:szCs w:val="28"/>
        </w:rPr>
        <w:t xml:space="preserve"> работы по </w:t>
      </w:r>
      <w:proofErr w:type="spellStart"/>
      <w:r w:rsidRPr="00AE3C5C">
        <w:rPr>
          <w:rFonts w:ascii="Times New Roman" w:hAnsi="Times New Roman" w:cs="Times New Roman"/>
          <w:color w:val="000000"/>
          <w:kern w:val="28"/>
          <w:sz w:val="28"/>
          <w:szCs w:val="28"/>
        </w:rPr>
        <w:t>агропрофилированному</w:t>
      </w:r>
      <w:proofErr w:type="spellEnd"/>
      <w:r w:rsidRPr="00AE3C5C">
        <w:rPr>
          <w:rFonts w:ascii="Times New Roman" w:hAnsi="Times New Roman" w:cs="Times New Roman"/>
          <w:color w:val="000000"/>
          <w:kern w:val="28"/>
          <w:sz w:val="28"/>
          <w:szCs w:val="28"/>
        </w:rPr>
        <w:t xml:space="preserve"> направлению.</w:t>
      </w:r>
    </w:p>
    <w:p w:rsidR="00AE3C5C" w:rsidRPr="00AE3C5C" w:rsidRDefault="00AE3C5C" w:rsidP="00AE3C5C">
      <w:pPr>
        <w:widowControl w:val="0"/>
        <w:spacing w:after="0" w:line="240" w:lineRule="auto"/>
        <w:jc w:val="both"/>
        <w:rPr>
          <w:rFonts w:ascii="Times New Roman" w:hAnsi="Times New Roman" w:cs="Times New Roman"/>
          <w:color w:val="000000"/>
          <w:kern w:val="28"/>
          <w:sz w:val="28"/>
          <w:szCs w:val="28"/>
        </w:rPr>
      </w:pPr>
      <w:r w:rsidRPr="00AE3C5C">
        <w:rPr>
          <w:rFonts w:ascii="Times New Roman" w:hAnsi="Times New Roman" w:cs="Times New Roman"/>
          <w:color w:val="000000"/>
          <w:kern w:val="28"/>
          <w:sz w:val="28"/>
          <w:szCs w:val="28"/>
        </w:rPr>
        <w:tab/>
        <w:t xml:space="preserve">Состоялись три секции конференции: «Изучение </w:t>
      </w:r>
      <w:proofErr w:type="spellStart"/>
      <w:r w:rsidRPr="00AE3C5C">
        <w:rPr>
          <w:rFonts w:ascii="Times New Roman" w:hAnsi="Times New Roman" w:cs="Times New Roman"/>
          <w:color w:val="000000"/>
          <w:kern w:val="28"/>
          <w:sz w:val="28"/>
          <w:szCs w:val="28"/>
        </w:rPr>
        <w:t>долганского</w:t>
      </w:r>
      <w:proofErr w:type="spellEnd"/>
      <w:r w:rsidRPr="00AE3C5C">
        <w:rPr>
          <w:rFonts w:ascii="Times New Roman" w:hAnsi="Times New Roman" w:cs="Times New Roman"/>
          <w:color w:val="000000"/>
          <w:kern w:val="28"/>
          <w:sz w:val="28"/>
          <w:szCs w:val="28"/>
        </w:rPr>
        <w:t xml:space="preserve"> языка в ОУ: состояние и перспективы», «Мир </w:t>
      </w:r>
      <w:proofErr w:type="spellStart"/>
      <w:r w:rsidRPr="00AE3C5C">
        <w:rPr>
          <w:rFonts w:ascii="Times New Roman" w:hAnsi="Times New Roman" w:cs="Times New Roman"/>
          <w:color w:val="000000"/>
          <w:kern w:val="28"/>
          <w:sz w:val="28"/>
          <w:szCs w:val="28"/>
        </w:rPr>
        <w:t>долганской</w:t>
      </w:r>
      <w:proofErr w:type="spellEnd"/>
      <w:r w:rsidRPr="00AE3C5C">
        <w:rPr>
          <w:rFonts w:ascii="Times New Roman" w:hAnsi="Times New Roman" w:cs="Times New Roman"/>
          <w:color w:val="000000"/>
          <w:kern w:val="28"/>
          <w:sz w:val="28"/>
          <w:szCs w:val="28"/>
        </w:rPr>
        <w:t xml:space="preserve"> культуры и народных игр», «Проекты по межрегиональному сотрудничеству». Осуществлен старт образовательного проекта «Межрегиональное сотрудничество и взаимодействие по сохранению и развитию </w:t>
      </w:r>
      <w:proofErr w:type="spellStart"/>
      <w:r w:rsidRPr="00AE3C5C">
        <w:rPr>
          <w:rFonts w:ascii="Times New Roman" w:hAnsi="Times New Roman" w:cs="Times New Roman"/>
          <w:color w:val="000000"/>
          <w:kern w:val="28"/>
          <w:sz w:val="28"/>
          <w:szCs w:val="28"/>
        </w:rPr>
        <w:t>долганского</w:t>
      </w:r>
      <w:proofErr w:type="spellEnd"/>
      <w:r w:rsidRPr="00AE3C5C">
        <w:rPr>
          <w:rFonts w:ascii="Times New Roman" w:hAnsi="Times New Roman" w:cs="Times New Roman"/>
          <w:color w:val="000000"/>
          <w:kern w:val="28"/>
          <w:sz w:val="28"/>
          <w:szCs w:val="28"/>
        </w:rPr>
        <w:t xml:space="preserve"> языка и культуры», направленного на обеспечение доступности к качественному изучению </w:t>
      </w:r>
      <w:proofErr w:type="spellStart"/>
      <w:r w:rsidRPr="00AE3C5C">
        <w:rPr>
          <w:rFonts w:ascii="Times New Roman" w:hAnsi="Times New Roman" w:cs="Times New Roman"/>
          <w:color w:val="000000"/>
          <w:kern w:val="28"/>
          <w:sz w:val="28"/>
          <w:szCs w:val="28"/>
        </w:rPr>
        <w:t>долганского</w:t>
      </w:r>
      <w:proofErr w:type="spellEnd"/>
      <w:r w:rsidRPr="00AE3C5C">
        <w:rPr>
          <w:rFonts w:ascii="Times New Roman" w:hAnsi="Times New Roman" w:cs="Times New Roman"/>
          <w:color w:val="000000"/>
          <w:kern w:val="28"/>
          <w:sz w:val="28"/>
          <w:szCs w:val="28"/>
        </w:rPr>
        <w:t xml:space="preserve"> языка и культуры.</w:t>
      </w:r>
    </w:p>
    <w:p w:rsidR="002E102E" w:rsidRPr="001A39C2" w:rsidRDefault="002E102E" w:rsidP="001A39C2">
      <w:pPr>
        <w:spacing w:after="0"/>
        <w:contextualSpacing/>
        <w:jc w:val="both"/>
        <w:rPr>
          <w:rFonts w:ascii="Times New Roman" w:hAnsi="Times New Roman" w:cs="Times New Roman"/>
          <w:b/>
          <w:i/>
          <w:sz w:val="28"/>
          <w:szCs w:val="28"/>
        </w:rPr>
      </w:pPr>
    </w:p>
    <w:p w:rsidR="008F4AAF" w:rsidRPr="00C40731" w:rsidRDefault="00123B97" w:rsidP="00C96B11">
      <w:pPr>
        <w:pStyle w:val="a4"/>
        <w:numPr>
          <w:ilvl w:val="1"/>
          <w:numId w:val="3"/>
        </w:numPr>
        <w:spacing w:after="0" w:line="240" w:lineRule="auto"/>
        <w:ind w:left="426"/>
        <w:contextualSpacing/>
        <w:jc w:val="center"/>
        <w:rPr>
          <w:rFonts w:ascii="Times New Roman" w:hAnsi="Times New Roman" w:cs="Times New Roman"/>
          <w:b/>
          <w:i/>
          <w:sz w:val="28"/>
          <w:szCs w:val="28"/>
        </w:rPr>
      </w:pPr>
      <w:r w:rsidRPr="00C40731">
        <w:rPr>
          <w:rFonts w:ascii="Times New Roman" w:hAnsi="Times New Roman" w:cs="Times New Roman"/>
          <w:b/>
          <w:i/>
          <w:sz w:val="28"/>
          <w:szCs w:val="28"/>
        </w:rPr>
        <w:t>Защи</w:t>
      </w:r>
      <w:r w:rsidR="008F4AAF" w:rsidRPr="00C40731">
        <w:rPr>
          <w:rFonts w:ascii="Times New Roman" w:hAnsi="Times New Roman" w:cs="Times New Roman"/>
          <w:b/>
          <w:i/>
          <w:sz w:val="28"/>
          <w:szCs w:val="28"/>
        </w:rPr>
        <w:t>та прав и интересов детей-сирот и</w:t>
      </w:r>
    </w:p>
    <w:p w:rsidR="000178E7" w:rsidRPr="00C40731" w:rsidRDefault="00123B97" w:rsidP="00C96B11">
      <w:pPr>
        <w:pStyle w:val="a4"/>
        <w:spacing w:after="0" w:line="240" w:lineRule="auto"/>
        <w:ind w:left="426"/>
        <w:contextualSpacing/>
        <w:jc w:val="center"/>
        <w:rPr>
          <w:rFonts w:ascii="Times New Roman" w:hAnsi="Times New Roman" w:cs="Times New Roman"/>
          <w:b/>
          <w:i/>
          <w:sz w:val="28"/>
          <w:szCs w:val="28"/>
        </w:rPr>
      </w:pPr>
      <w:r w:rsidRPr="00C40731">
        <w:rPr>
          <w:rFonts w:ascii="Times New Roman" w:hAnsi="Times New Roman" w:cs="Times New Roman"/>
          <w:b/>
          <w:i/>
          <w:sz w:val="28"/>
          <w:szCs w:val="28"/>
        </w:rPr>
        <w:t>детей, оставшихся без попечения родителей</w:t>
      </w:r>
    </w:p>
    <w:p w:rsidR="00761AE3" w:rsidRPr="001A39C2" w:rsidRDefault="00761AE3" w:rsidP="001A39C2">
      <w:pPr>
        <w:pStyle w:val="a4"/>
        <w:spacing w:after="0"/>
        <w:ind w:left="426"/>
        <w:contextualSpacing/>
        <w:jc w:val="both"/>
        <w:rPr>
          <w:rFonts w:ascii="Times New Roman" w:hAnsi="Times New Roman" w:cs="Times New Roman"/>
          <w:b/>
          <w:i/>
          <w:sz w:val="28"/>
          <w:szCs w:val="28"/>
        </w:rPr>
      </w:pPr>
    </w:p>
    <w:p w:rsidR="007105E2" w:rsidRDefault="007105E2" w:rsidP="001A39C2">
      <w:pPr>
        <w:pStyle w:val="ac"/>
        <w:numPr>
          <w:ilvl w:val="2"/>
          <w:numId w:val="3"/>
        </w:numPr>
        <w:ind w:left="0" w:firstLine="0"/>
        <w:jc w:val="both"/>
        <w:rPr>
          <w:rFonts w:ascii="Times New Roman" w:hAnsi="Times New Roman" w:cs="Times New Roman"/>
          <w:b/>
          <w:i/>
          <w:sz w:val="28"/>
          <w:szCs w:val="28"/>
        </w:rPr>
      </w:pPr>
      <w:r w:rsidRPr="001A39C2">
        <w:rPr>
          <w:rFonts w:ascii="Times New Roman" w:hAnsi="Times New Roman" w:cs="Times New Roman"/>
          <w:b/>
          <w:i/>
          <w:sz w:val="28"/>
          <w:szCs w:val="28"/>
        </w:rPr>
        <w:t>Реализация переданных государственных полномочий по организации и осуществлению деятельности по опеке и попечительству в отношении несовершеннолетних</w:t>
      </w:r>
    </w:p>
    <w:p w:rsidR="002E0BD7" w:rsidRPr="001A39C2" w:rsidRDefault="002E0BD7" w:rsidP="002E0BD7">
      <w:pPr>
        <w:pStyle w:val="ac"/>
        <w:jc w:val="both"/>
        <w:rPr>
          <w:rFonts w:ascii="Times New Roman" w:hAnsi="Times New Roman" w:cs="Times New Roman"/>
          <w:b/>
          <w:i/>
          <w:sz w:val="28"/>
          <w:szCs w:val="28"/>
        </w:rPr>
      </w:pPr>
    </w:p>
    <w:p w:rsidR="007A62A6" w:rsidRPr="007A62A6" w:rsidRDefault="00C96B11" w:rsidP="00D84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2A6" w:rsidRPr="007A62A6">
        <w:rPr>
          <w:rFonts w:ascii="Times New Roman" w:hAnsi="Times New Roman" w:cs="Times New Roman"/>
          <w:sz w:val="28"/>
          <w:szCs w:val="28"/>
        </w:rPr>
        <w:t>Защита детей-сирот и детей, оставшихся без попечения родителей</w:t>
      </w:r>
      <w:r w:rsidR="002E0702">
        <w:rPr>
          <w:rFonts w:ascii="Times New Roman" w:hAnsi="Times New Roman" w:cs="Times New Roman"/>
          <w:sz w:val="28"/>
          <w:szCs w:val="28"/>
        </w:rPr>
        <w:t>,</w:t>
      </w:r>
      <w:r w:rsidR="007A62A6" w:rsidRPr="007A62A6">
        <w:rPr>
          <w:rFonts w:ascii="Times New Roman" w:hAnsi="Times New Roman" w:cs="Times New Roman"/>
          <w:sz w:val="28"/>
          <w:szCs w:val="28"/>
        </w:rPr>
        <w:t xml:space="preserve"> </w:t>
      </w:r>
      <w:proofErr w:type="gramStart"/>
      <w:r w:rsidR="007A62A6" w:rsidRPr="007A62A6">
        <w:rPr>
          <w:rFonts w:ascii="Times New Roman" w:hAnsi="Times New Roman" w:cs="Times New Roman"/>
          <w:sz w:val="28"/>
          <w:szCs w:val="28"/>
        </w:rPr>
        <w:t>является  важнейшей</w:t>
      </w:r>
      <w:proofErr w:type="gramEnd"/>
      <w:r w:rsidR="007A62A6" w:rsidRPr="007A62A6">
        <w:rPr>
          <w:rFonts w:ascii="Times New Roman" w:hAnsi="Times New Roman" w:cs="Times New Roman"/>
          <w:sz w:val="28"/>
          <w:szCs w:val="28"/>
        </w:rPr>
        <w:t xml:space="preserve"> составляющей социальной политики государства. Полномочия по реализации государственной политики в сфере защиты прав детей-сирот и</w:t>
      </w:r>
      <w:r w:rsidR="002E0702">
        <w:rPr>
          <w:rFonts w:ascii="Times New Roman" w:hAnsi="Times New Roman" w:cs="Times New Roman"/>
          <w:sz w:val="28"/>
          <w:szCs w:val="28"/>
        </w:rPr>
        <w:t xml:space="preserve"> детей, оставшихся без попечения</w:t>
      </w:r>
      <w:r w:rsidR="007A62A6" w:rsidRPr="007A62A6">
        <w:rPr>
          <w:rFonts w:ascii="Times New Roman" w:hAnsi="Times New Roman" w:cs="Times New Roman"/>
          <w:sz w:val="28"/>
          <w:szCs w:val="28"/>
        </w:rPr>
        <w:t xml:space="preserve"> родителей, возложены </w:t>
      </w:r>
      <w:proofErr w:type="gramStart"/>
      <w:r w:rsidR="007A62A6" w:rsidRPr="007A62A6">
        <w:rPr>
          <w:rFonts w:ascii="Times New Roman" w:hAnsi="Times New Roman" w:cs="Times New Roman"/>
          <w:sz w:val="28"/>
          <w:szCs w:val="28"/>
        </w:rPr>
        <w:t xml:space="preserve">на  </w:t>
      </w:r>
      <w:r w:rsidR="007A62A6" w:rsidRPr="007A62A6">
        <w:rPr>
          <w:rFonts w:ascii="Times New Roman" w:hAnsi="Times New Roman" w:cs="Times New Roman"/>
          <w:sz w:val="28"/>
          <w:szCs w:val="28"/>
        </w:rPr>
        <w:lastRenderedPageBreak/>
        <w:t>Администрацию</w:t>
      </w:r>
      <w:proofErr w:type="gramEnd"/>
      <w:r w:rsidR="007A62A6" w:rsidRPr="007A62A6">
        <w:rPr>
          <w:rFonts w:ascii="Times New Roman" w:hAnsi="Times New Roman" w:cs="Times New Roman"/>
          <w:sz w:val="28"/>
          <w:szCs w:val="28"/>
        </w:rPr>
        <w:t xml:space="preserve"> Таймырского Долгано-Ненецкого муниципаль</w:t>
      </w:r>
      <w:r>
        <w:rPr>
          <w:rFonts w:ascii="Times New Roman" w:hAnsi="Times New Roman" w:cs="Times New Roman"/>
          <w:sz w:val="28"/>
          <w:szCs w:val="28"/>
        </w:rPr>
        <w:t>ного района на основании Закона</w:t>
      </w:r>
      <w:r w:rsidR="007A62A6" w:rsidRPr="007A62A6">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Обязанности по реализации полномочий возложены на отдел опеки и </w:t>
      </w:r>
      <w:proofErr w:type="gramStart"/>
      <w:r w:rsidR="007A62A6" w:rsidRPr="007A62A6">
        <w:rPr>
          <w:rFonts w:ascii="Times New Roman" w:hAnsi="Times New Roman" w:cs="Times New Roman"/>
          <w:sz w:val="28"/>
          <w:szCs w:val="28"/>
        </w:rPr>
        <w:t xml:space="preserve">попечительства, </w:t>
      </w:r>
      <w:r>
        <w:rPr>
          <w:rFonts w:ascii="Times New Roman" w:hAnsi="Times New Roman" w:cs="Times New Roman"/>
          <w:sz w:val="28"/>
          <w:szCs w:val="28"/>
        </w:rPr>
        <w:t xml:space="preserve"> кадровый</w:t>
      </w:r>
      <w:proofErr w:type="gramEnd"/>
      <w:r>
        <w:rPr>
          <w:rFonts w:ascii="Times New Roman" w:hAnsi="Times New Roman" w:cs="Times New Roman"/>
          <w:sz w:val="28"/>
          <w:szCs w:val="28"/>
        </w:rPr>
        <w:t xml:space="preserve"> состав которого представлен  6 специалистами</w:t>
      </w:r>
      <w:r w:rsidR="007A62A6" w:rsidRPr="007A62A6">
        <w:rPr>
          <w:rFonts w:ascii="Times New Roman" w:hAnsi="Times New Roman" w:cs="Times New Roman"/>
          <w:sz w:val="28"/>
          <w:szCs w:val="28"/>
        </w:rPr>
        <w:t>.</w:t>
      </w:r>
    </w:p>
    <w:p w:rsidR="007A62A6" w:rsidRPr="007A62A6" w:rsidRDefault="007A62A6" w:rsidP="007A62A6">
      <w:pPr>
        <w:spacing w:after="0" w:line="240" w:lineRule="auto"/>
        <w:jc w:val="both"/>
        <w:rPr>
          <w:rFonts w:ascii="Times New Roman" w:hAnsi="Times New Roman" w:cs="Times New Roman"/>
          <w:sz w:val="28"/>
          <w:szCs w:val="28"/>
        </w:rPr>
      </w:pPr>
      <w:r w:rsidRPr="007A62A6">
        <w:rPr>
          <w:rFonts w:ascii="Times New Roman" w:hAnsi="Times New Roman" w:cs="Times New Roman"/>
          <w:sz w:val="28"/>
          <w:szCs w:val="28"/>
        </w:rPr>
        <w:t xml:space="preserve">               По состоянию на 01 июля 2018 года в муниципальном районе проживает 266 детей-сирот и детей, оставшихся без попечения </w:t>
      </w:r>
      <w:proofErr w:type="gramStart"/>
      <w:r w:rsidRPr="007A62A6">
        <w:rPr>
          <w:rFonts w:ascii="Times New Roman" w:hAnsi="Times New Roman" w:cs="Times New Roman"/>
          <w:sz w:val="28"/>
          <w:szCs w:val="28"/>
        </w:rPr>
        <w:t>родителей,  из</w:t>
      </w:r>
      <w:proofErr w:type="gramEnd"/>
      <w:r w:rsidRPr="007A62A6">
        <w:rPr>
          <w:rFonts w:ascii="Times New Roman" w:hAnsi="Times New Roman" w:cs="Times New Roman"/>
          <w:sz w:val="28"/>
          <w:szCs w:val="28"/>
        </w:rPr>
        <w:t xml:space="preserve"> них</w:t>
      </w:r>
      <w:r w:rsidR="002E0702">
        <w:rPr>
          <w:rFonts w:ascii="Times New Roman" w:hAnsi="Times New Roman" w:cs="Times New Roman"/>
          <w:sz w:val="28"/>
          <w:szCs w:val="28"/>
        </w:rPr>
        <w:t xml:space="preserve">: </w:t>
      </w:r>
      <w:r w:rsidRPr="007A62A6">
        <w:rPr>
          <w:rFonts w:ascii="Times New Roman" w:hAnsi="Times New Roman" w:cs="Times New Roman"/>
          <w:sz w:val="28"/>
          <w:szCs w:val="28"/>
        </w:rPr>
        <w:t xml:space="preserve"> 80  детей находится под надзором в организациях для детей-сирот и детей</w:t>
      </w:r>
      <w:r w:rsidRPr="007A62A6">
        <w:rPr>
          <w:sz w:val="26"/>
          <w:szCs w:val="26"/>
        </w:rPr>
        <w:t xml:space="preserve">, </w:t>
      </w:r>
      <w:r w:rsidRPr="007A62A6">
        <w:rPr>
          <w:rFonts w:ascii="Times New Roman" w:hAnsi="Times New Roman" w:cs="Times New Roman"/>
          <w:sz w:val="28"/>
          <w:szCs w:val="28"/>
        </w:rPr>
        <w:t>оставшихся без попечения родителей, 186 – проживают в замещающих семьях.</w:t>
      </w:r>
    </w:p>
    <w:p w:rsidR="007A62A6" w:rsidRPr="007A62A6" w:rsidRDefault="002E0BD7" w:rsidP="002E0702">
      <w:pPr>
        <w:pStyle w:val="a4"/>
        <w:spacing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Д</w:t>
      </w:r>
      <w:r w:rsidR="007A62A6" w:rsidRPr="007A62A6">
        <w:rPr>
          <w:rFonts w:ascii="Times New Roman" w:hAnsi="Times New Roman" w:cs="Times New Roman"/>
          <w:b/>
          <w:sz w:val="28"/>
          <w:szCs w:val="28"/>
        </w:rPr>
        <w:t>инамика численности детей-сирот и детей, ост</w:t>
      </w:r>
      <w:r w:rsidR="007A62A6">
        <w:rPr>
          <w:rFonts w:ascii="Times New Roman" w:hAnsi="Times New Roman" w:cs="Times New Roman"/>
          <w:b/>
          <w:sz w:val="28"/>
          <w:szCs w:val="28"/>
        </w:rPr>
        <w:t>авшихся без попечения родителей</w:t>
      </w:r>
    </w:p>
    <w:p w:rsidR="007A62A6" w:rsidRPr="007A62A6" w:rsidRDefault="007A62A6" w:rsidP="007A62A6">
      <w:pPr>
        <w:pStyle w:val="a4"/>
        <w:ind w:left="360"/>
        <w:rPr>
          <w:b/>
          <w:sz w:val="16"/>
          <w:szCs w:val="16"/>
        </w:rPr>
      </w:pPr>
    </w:p>
    <w:p w:rsidR="007A62A6" w:rsidRPr="007A62A6" w:rsidRDefault="007A62A6" w:rsidP="007A62A6">
      <w:pPr>
        <w:jc w:val="both"/>
        <w:rPr>
          <w:sz w:val="26"/>
          <w:szCs w:val="26"/>
        </w:rPr>
      </w:pPr>
      <w:r w:rsidRPr="00C93920">
        <w:rPr>
          <w:noProof/>
        </w:rPr>
        <w:drawing>
          <wp:inline distT="0" distB="0" distL="0" distR="0" wp14:anchorId="78BC8F4D" wp14:editId="74D2712F">
            <wp:extent cx="6010275" cy="2447925"/>
            <wp:effectExtent l="19050" t="0" r="9525"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0178E7" w:rsidRDefault="007105E2" w:rsidP="001A39C2">
      <w:pPr>
        <w:pStyle w:val="ac"/>
        <w:numPr>
          <w:ilvl w:val="2"/>
          <w:numId w:val="3"/>
        </w:numPr>
        <w:ind w:left="0" w:firstLine="0"/>
        <w:jc w:val="both"/>
        <w:rPr>
          <w:rFonts w:ascii="Times New Roman" w:hAnsi="Times New Roman" w:cs="Times New Roman"/>
          <w:b/>
          <w:i/>
          <w:sz w:val="28"/>
          <w:szCs w:val="28"/>
        </w:rPr>
      </w:pPr>
      <w:r w:rsidRPr="001A39C2">
        <w:rPr>
          <w:rFonts w:ascii="Times New Roman" w:hAnsi="Times New Roman" w:cs="Times New Roman"/>
          <w:b/>
          <w:i/>
          <w:sz w:val="28"/>
          <w:szCs w:val="28"/>
        </w:rPr>
        <w:t>Выявление и устройство детей</w:t>
      </w:r>
      <w:r w:rsidR="00761AE3" w:rsidRPr="001A39C2">
        <w:rPr>
          <w:rFonts w:ascii="Times New Roman" w:hAnsi="Times New Roman" w:cs="Times New Roman"/>
          <w:b/>
          <w:i/>
          <w:sz w:val="28"/>
          <w:szCs w:val="28"/>
        </w:rPr>
        <w:t>-сирот и</w:t>
      </w:r>
      <w:r w:rsidR="002E0702">
        <w:rPr>
          <w:rFonts w:ascii="Times New Roman" w:hAnsi="Times New Roman" w:cs="Times New Roman"/>
          <w:b/>
          <w:i/>
          <w:sz w:val="28"/>
          <w:szCs w:val="28"/>
        </w:rPr>
        <w:t xml:space="preserve"> </w:t>
      </w:r>
      <w:r w:rsidR="00761AE3" w:rsidRPr="001A39C2">
        <w:rPr>
          <w:rFonts w:ascii="Times New Roman" w:hAnsi="Times New Roman" w:cs="Times New Roman"/>
          <w:b/>
          <w:i/>
          <w:sz w:val="28"/>
          <w:szCs w:val="28"/>
        </w:rPr>
        <w:t>детей</w:t>
      </w:r>
      <w:r w:rsidR="003A6C1B" w:rsidRPr="001A39C2">
        <w:rPr>
          <w:rFonts w:ascii="Times New Roman" w:hAnsi="Times New Roman" w:cs="Times New Roman"/>
          <w:b/>
          <w:i/>
          <w:sz w:val="28"/>
          <w:szCs w:val="28"/>
        </w:rPr>
        <w:t>, ост</w:t>
      </w:r>
      <w:r w:rsidR="005E7BE8">
        <w:rPr>
          <w:rFonts w:ascii="Times New Roman" w:hAnsi="Times New Roman" w:cs="Times New Roman"/>
          <w:b/>
          <w:i/>
          <w:sz w:val="28"/>
          <w:szCs w:val="28"/>
        </w:rPr>
        <w:t>авшихся без попечения родителей</w:t>
      </w:r>
    </w:p>
    <w:p w:rsidR="002E0BD7" w:rsidRPr="001A39C2" w:rsidRDefault="002E0BD7" w:rsidP="002E0BD7">
      <w:pPr>
        <w:pStyle w:val="ac"/>
        <w:jc w:val="both"/>
        <w:rPr>
          <w:rFonts w:ascii="Times New Roman" w:hAnsi="Times New Roman" w:cs="Times New Roman"/>
          <w:b/>
          <w:i/>
          <w:sz w:val="28"/>
          <w:szCs w:val="28"/>
        </w:rPr>
      </w:pPr>
    </w:p>
    <w:p w:rsidR="00AD5562" w:rsidRPr="00AD5562" w:rsidRDefault="00AD5562" w:rsidP="00854A12">
      <w:pPr>
        <w:spacing w:line="240" w:lineRule="auto"/>
        <w:jc w:val="both"/>
        <w:rPr>
          <w:rFonts w:ascii="Times New Roman" w:hAnsi="Times New Roman" w:cs="Times New Roman"/>
          <w:sz w:val="28"/>
          <w:szCs w:val="28"/>
        </w:rPr>
      </w:pPr>
      <w:r w:rsidRPr="00C93920">
        <w:rPr>
          <w:sz w:val="26"/>
          <w:szCs w:val="26"/>
        </w:rPr>
        <w:t xml:space="preserve">         </w:t>
      </w:r>
      <w:r w:rsidRPr="00AD5562">
        <w:rPr>
          <w:rFonts w:ascii="Times New Roman" w:hAnsi="Times New Roman" w:cs="Times New Roman"/>
          <w:sz w:val="28"/>
          <w:szCs w:val="28"/>
        </w:rPr>
        <w:t xml:space="preserve">На </w:t>
      </w:r>
      <w:proofErr w:type="gramStart"/>
      <w:r w:rsidRPr="00AD5562">
        <w:rPr>
          <w:rFonts w:ascii="Times New Roman" w:hAnsi="Times New Roman" w:cs="Times New Roman"/>
          <w:sz w:val="28"/>
          <w:szCs w:val="28"/>
        </w:rPr>
        <w:t>территории  района</w:t>
      </w:r>
      <w:proofErr w:type="gramEnd"/>
      <w:r w:rsidRPr="00AD5562">
        <w:rPr>
          <w:rFonts w:ascii="Times New Roman" w:hAnsi="Times New Roman" w:cs="Times New Roman"/>
          <w:sz w:val="28"/>
          <w:szCs w:val="28"/>
        </w:rPr>
        <w:t xml:space="preserve"> в 2017 году выявлено 48 детей, оставшихся без попечения родителей, из них</w:t>
      </w:r>
      <w:r w:rsidR="002E0702">
        <w:rPr>
          <w:rFonts w:ascii="Times New Roman" w:hAnsi="Times New Roman" w:cs="Times New Roman"/>
          <w:sz w:val="28"/>
          <w:szCs w:val="28"/>
        </w:rPr>
        <w:t>:</w:t>
      </w:r>
      <w:r w:rsidRPr="00AD5562">
        <w:rPr>
          <w:rFonts w:ascii="Times New Roman" w:hAnsi="Times New Roman" w:cs="Times New Roman"/>
          <w:sz w:val="28"/>
          <w:szCs w:val="28"/>
        </w:rPr>
        <w:t xml:space="preserve"> 10 детей-сирот и 38 детей, которые остались без попечения родителей по соци</w:t>
      </w:r>
      <w:r w:rsidR="002E0702">
        <w:rPr>
          <w:rFonts w:ascii="Times New Roman" w:hAnsi="Times New Roman" w:cs="Times New Roman"/>
          <w:sz w:val="28"/>
          <w:szCs w:val="28"/>
        </w:rPr>
        <w:t>альным показаниям, так называемы</w:t>
      </w:r>
      <w:r w:rsidRPr="00AD5562">
        <w:rPr>
          <w:rFonts w:ascii="Times New Roman" w:hAnsi="Times New Roman" w:cs="Times New Roman"/>
          <w:sz w:val="28"/>
          <w:szCs w:val="28"/>
        </w:rPr>
        <w:t xml:space="preserve">е «социальные сироты». </w:t>
      </w:r>
    </w:p>
    <w:p w:rsidR="00AD5562" w:rsidRPr="00C93920" w:rsidRDefault="00AD5562" w:rsidP="00AD5562">
      <w:pPr>
        <w:jc w:val="both"/>
        <w:rPr>
          <w:sz w:val="26"/>
          <w:szCs w:val="26"/>
        </w:rPr>
      </w:pPr>
      <w:r w:rsidRPr="00C93920">
        <w:rPr>
          <w:noProof/>
          <w:sz w:val="26"/>
          <w:szCs w:val="26"/>
        </w:rPr>
        <w:drawing>
          <wp:inline distT="0" distB="0" distL="0" distR="0" wp14:anchorId="7F521DC9" wp14:editId="0C4DB33D">
            <wp:extent cx="6096000" cy="1552575"/>
            <wp:effectExtent l="19050" t="0" r="19050" b="0"/>
            <wp:docPr id="2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E33610" w:rsidRDefault="00AD5562" w:rsidP="00854A12">
      <w:pPr>
        <w:spacing w:after="0" w:line="240" w:lineRule="auto"/>
        <w:jc w:val="both"/>
        <w:rPr>
          <w:rFonts w:ascii="Times New Roman" w:hAnsi="Times New Roman" w:cs="Times New Roman"/>
          <w:sz w:val="28"/>
          <w:szCs w:val="28"/>
        </w:rPr>
      </w:pPr>
      <w:r w:rsidRPr="00C93920">
        <w:rPr>
          <w:sz w:val="26"/>
          <w:szCs w:val="26"/>
        </w:rPr>
        <w:t xml:space="preserve">         </w:t>
      </w:r>
      <w:r w:rsidRPr="00AD5562">
        <w:rPr>
          <w:rFonts w:ascii="Times New Roman" w:hAnsi="Times New Roman" w:cs="Times New Roman"/>
          <w:sz w:val="28"/>
          <w:szCs w:val="28"/>
        </w:rPr>
        <w:t xml:space="preserve">Первое полугодие 2018 года показало, что выявление детей-сирот и детей, оставшихся без попечения родителей, остается в пределах многолетних среднестатистических показателей. За 6 месяцев 2018 года </w:t>
      </w:r>
      <w:r w:rsidRPr="00AD5562">
        <w:rPr>
          <w:rFonts w:ascii="Times New Roman" w:hAnsi="Times New Roman" w:cs="Times New Roman"/>
          <w:sz w:val="28"/>
          <w:szCs w:val="28"/>
        </w:rPr>
        <w:lastRenderedPageBreak/>
        <w:t>выявлено 19 детей, нуждающихся в заботе государства, что на 24 % ниже среднестатистического показателя прошлых лет.</w:t>
      </w:r>
    </w:p>
    <w:p w:rsidR="00AD5562" w:rsidRPr="002E0702" w:rsidRDefault="00E33610" w:rsidP="002E0702">
      <w:pPr>
        <w:spacing w:after="0"/>
        <w:jc w:val="both"/>
        <w:rPr>
          <w:rFonts w:ascii="Times New Roman" w:hAnsi="Times New Roman" w:cs="Times New Roman"/>
          <w:b/>
          <w:noProof/>
          <w:sz w:val="28"/>
          <w:szCs w:val="28"/>
        </w:rPr>
      </w:pPr>
      <w:r>
        <w:rPr>
          <w:noProof/>
          <w:sz w:val="26"/>
          <w:szCs w:val="26"/>
        </w:rPr>
        <w:t xml:space="preserve"> </w:t>
      </w:r>
      <w:r w:rsidR="002E0702">
        <w:rPr>
          <w:noProof/>
          <w:sz w:val="26"/>
          <w:szCs w:val="26"/>
        </w:rPr>
        <w:drawing>
          <wp:inline distT="0" distB="0" distL="0" distR="0" wp14:anchorId="6CD270F4" wp14:editId="604433E1">
            <wp:extent cx="5941060" cy="1751146"/>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AD5562" w:rsidRDefault="00AD5562" w:rsidP="00AD5562">
      <w:pPr>
        <w:jc w:val="both"/>
        <w:rPr>
          <w:noProof/>
          <w:sz w:val="26"/>
          <w:szCs w:val="26"/>
        </w:rPr>
      </w:pPr>
    </w:p>
    <w:p w:rsidR="00AD5562" w:rsidRPr="00AD5562" w:rsidRDefault="00AD5562" w:rsidP="003D4EF9">
      <w:pPr>
        <w:spacing w:after="0" w:line="240" w:lineRule="auto"/>
        <w:jc w:val="both"/>
        <w:rPr>
          <w:rFonts w:ascii="Times New Roman" w:hAnsi="Times New Roman" w:cs="Times New Roman"/>
          <w:sz w:val="28"/>
          <w:szCs w:val="28"/>
        </w:rPr>
      </w:pPr>
      <w:r w:rsidRPr="00C93920">
        <w:rPr>
          <w:sz w:val="26"/>
          <w:szCs w:val="26"/>
        </w:rPr>
        <w:t xml:space="preserve">         </w:t>
      </w:r>
      <w:r w:rsidRPr="00AD5562">
        <w:rPr>
          <w:rFonts w:ascii="Times New Roman" w:hAnsi="Times New Roman" w:cs="Times New Roman"/>
          <w:sz w:val="28"/>
          <w:szCs w:val="28"/>
        </w:rPr>
        <w:t xml:space="preserve">Приведенные выше данные о выявлении детей-сирот и детей, оставшихся без попечения </w:t>
      </w:r>
      <w:proofErr w:type="gramStart"/>
      <w:r w:rsidRPr="00AD5562">
        <w:rPr>
          <w:rFonts w:ascii="Times New Roman" w:hAnsi="Times New Roman" w:cs="Times New Roman"/>
          <w:sz w:val="28"/>
          <w:szCs w:val="28"/>
        </w:rPr>
        <w:t>родителей,  говорят</w:t>
      </w:r>
      <w:proofErr w:type="gramEnd"/>
      <w:r w:rsidRPr="00AD5562">
        <w:rPr>
          <w:rFonts w:ascii="Times New Roman" w:hAnsi="Times New Roman" w:cs="Times New Roman"/>
          <w:sz w:val="28"/>
          <w:szCs w:val="28"/>
        </w:rPr>
        <w:t xml:space="preserve"> о стабилизации ситуации с уровнем социального неблагополучия в регионе, в течение </w:t>
      </w:r>
      <w:r w:rsidR="003D4EF9">
        <w:rPr>
          <w:rFonts w:ascii="Times New Roman" w:hAnsi="Times New Roman" w:cs="Times New Roman"/>
          <w:sz w:val="28"/>
          <w:szCs w:val="28"/>
        </w:rPr>
        <w:t>трех лет доля социальных сирот от</w:t>
      </w:r>
      <w:r w:rsidRPr="00AD5562">
        <w:rPr>
          <w:rFonts w:ascii="Times New Roman" w:hAnsi="Times New Roman" w:cs="Times New Roman"/>
          <w:sz w:val="28"/>
          <w:szCs w:val="28"/>
        </w:rPr>
        <w:t xml:space="preserve"> общей численности детей, оставшихся без попечения родителей, составляет от 79% до 83%. </w:t>
      </w:r>
    </w:p>
    <w:p w:rsidR="00AD5562" w:rsidRPr="00AD5562" w:rsidRDefault="00AD5562" w:rsidP="0054063A">
      <w:pPr>
        <w:spacing w:after="0" w:line="240" w:lineRule="auto"/>
        <w:jc w:val="both"/>
        <w:rPr>
          <w:rFonts w:ascii="Times New Roman" w:hAnsi="Times New Roman" w:cs="Times New Roman"/>
          <w:sz w:val="28"/>
          <w:szCs w:val="28"/>
        </w:rPr>
      </w:pPr>
      <w:r w:rsidRPr="00AD5562">
        <w:rPr>
          <w:rFonts w:ascii="Times New Roman" w:hAnsi="Times New Roman" w:cs="Times New Roman"/>
          <w:sz w:val="28"/>
          <w:szCs w:val="28"/>
        </w:rPr>
        <w:t xml:space="preserve">            Основными причинами лишения (ограничения) родительских прав являются:</w:t>
      </w:r>
    </w:p>
    <w:p w:rsidR="00AD5562" w:rsidRPr="00AD5562" w:rsidRDefault="00AD5562" w:rsidP="00756681">
      <w:pPr>
        <w:numPr>
          <w:ilvl w:val="0"/>
          <w:numId w:val="85"/>
        </w:numPr>
        <w:spacing w:after="0" w:line="240" w:lineRule="auto"/>
        <w:ind w:left="993" w:hanging="284"/>
        <w:jc w:val="both"/>
        <w:rPr>
          <w:rFonts w:ascii="Times New Roman" w:hAnsi="Times New Roman" w:cs="Times New Roman"/>
          <w:sz w:val="28"/>
          <w:szCs w:val="28"/>
        </w:rPr>
      </w:pPr>
      <w:r w:rsidRPr="00AD5562">
        <w:rPr>
          <w:rFonts w:ascii="Times New Roman" w:hAnsi="Times New Roman" w:cs="Times New Roman"/>
          <w:sz w:val="28"/>
          <w:szCs w:val="28"/>
        </w:rPr>
        <w:t>уклонение от исполнения родительских обязанностей - 55%,</w:t>
      </w:r>
    </w:p>
    <w:p w:rsidR="00AD5562" w:rsidRPr="00AD5562" w:rsidRDefault="00AD5562" w:rsidP="00756681">
      <w:pPr>
        <w:numPr>
          <w:ilvl w:val="0"/>
          <w:numId w:val="85"/>
        </w:numPr>
        <w:spacing w:after="0" w:line="240" w:lineRule="auto"/>
        <w:ind w:left="993" w:hanging="284"/>
        <w:jc w:val="both"/>
        <w:rPr>
          <w:rFonts w:ascii="Times New Roman" w:hAnsi="Times New Roman" w:cs="Times New Roman"/>
          <w:sz w:val="28"/>
          <w:szCs w:val="28"/>
        </w:rPr>
      </w:pPr>
      <w:r w:rsidRPr="00AD5562">
        <w:rPr>
          <w:rFonts w:ascii="Times New Roman" w:hAnsi="Times New Roman" w:cs="Times New Roman"/>
          <w:sz w:val="28"/>
          <w:szCs w:val="28"/>
        </w:rPr>
        <w:t>заболевания хроническим алкоголизмом, наркоманией - 12 %,</w:t>
      </w:r>
    </w:p>
    <w:p w:rsidR="00AD5562" w:rsidRPr="00AD5562" w:rsidRDefault="00AD5562" w:rsidP="00756681">
      <w:pPr>
        <w:numPr>
          <w:ilvl w:val="0"/>
          <w:numId w:val="85"/>
        </w:numPr>
        <w:spacing w:after="0" w:line="240" w:lineRule="auto"/>
        <w:ind w:left="993" w:hanging="284"/>
        <w:jc w:val="both"/>
        <w:rPr>
          <w:rFonts w:ascii="Times New Roman" w:hAnsi="Times New Roman" w:cs="Times New Roman"/>
          <w:sz w:val="28"/>
          <w:szCs w:val="28"/>
        </w:rPr>
      </w:pPr>
      <w:r w:rsidRPr="00AD5562">
        <w:rPr>
          <w:rFonts w:ascii="Times New Roman" w:hAnsi="Times New Roman" w:cs="Times New Roman"/>
          <w:sz w:val="28"/>
          <w:szCs w:val="28"/>
        </w:rPr>
        <w:t>отказом взять детей из учреждения без уважительной причины - 33 %,</w:t>
      </w:r>
    </w:p>
    <w:p w:rsidR="00AD5562" w:rsidRPr="00AD5562" w:rsidRDefault="00AD5562" w:rsidP="00BB6C86">
      <w:pPr>
        <w:spacing w:after="0" w:line="240" w:lineRule="auto"/>
        <w:jc w:val="center"/>
        <w:rPr>
          <w:rFonts w:ascii="Times New Roman" w:hAnsi="Times New Roman" w:cs="Times New Roman"/>
          <w:b/>
          <w:sz w:val="28"/>
          <w:szCs w:val="28"/>
        </w:rPr>
      </w:pPr>
      <w:r w:rsidRPr="00AD5562">
        <w:rPr>
          <w:rFonts w:ascii="Times New Roman" w:hAnsi="Times New Roman" w:cs="Times New Roman"/>
          <w:b/>
          <w:sz w:val="28"/>
          <w:szCs w:val="28"/>
        </w:rPr>
        <w:t>Данные об устройстве выявленных детей, оставшихся без попечения родителей:</w:t>
      </w:r>
    </w:p>
    <w:tbl>
      <w:tblPr>
        <w:tblW w:w="10206" w:type="dxa"/>
        <w:tblInd w:w="-459" w:type="dxa"/>
        <w:tblLayout w:type="fixed"/>
        <w:tblCellMar>
          <w:left w:w="0" w:type="dxa"/>
          <w:right w:w="0" w:type="dxa"/>
        </w:tblCellMar>
        <w:tblLook w:val="04A0" w:firstRow="1" w:lastRow="0" w:firstColumn="1" w:lastColumn="0" w:noHBand="0" w:noVBand="1"/>
      </w:tblPr>
      <w:tblGrid>
        <w:gridCol w:w="4503"/>
        <w:gridCol w:w="992"/>
        <w:gridCol w:w="992"/>
        <w:gridCol w:w="992"/>
        <w:gridCol w:w="993"/>
        <w:gridCol w:w="993"/>
        <w:gridCol w:w="741"/>
      </w:tblGrid>
      <w:tr w:rsidR="00AD5562" w:rsidRPr="000976E1" w:rsidTr="0050534F">
        <w:trPr>
          <w:trHeight w:val="23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ПЕРИОД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 xml:space="preserve">2012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 xml:space="preserve">2014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 xml:space="preserve">2015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2016</w:t>
            </w:r>
          </w:p>
        </w:tc>
        <w:tc>
          <w:tcPr>
            <w:tcW w:w="741" w:type="dxa"/>
            <w:tcBorders>
              <w:top w:val="single" w:sz="4" w:space="0" w:color="000000"/>
              <w:left w:val="single" w:sz="4" w:space="0" w:color="000000"/>
              <w:bottom w:val="single" w:sz="4" w:space="0" w:color="000000"/>
              <w:right w:val="single" w:sz="4" w:space="0" w:color="000000"/>
            </w:tcBorders>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2017</w:t>
            </w:r>
          </w:p>
        </w:tc>
      </w:tr>
      <w:tr w:rsidR="00AD5562" w:rsidRPr="000976E1" w:rsidTr="0050534F">
        <w:trPr>
          <w:trHeight w:val="274"/>
        </w:trPr>
        <w:tc>
          <w:tcPr>
            <w:tcW w:w="4503"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Оставалось неустроенными на начало года</w:t>
            </w:r>
          </w:p>
        </w:tc>
        <w:tc>
          <w:tcPr>
            <w:tcW w:w="992"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66CCFF"/>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7</w:t>
            </w:r>
          </w:p>
        </w:tc>
        <w:tc>
          <w:tcPr>
            <w:tcW w:w="741" w:type="dxa"/>
            <w:tcBorders>
              <w:top w:val="single" w:sz="4" w:space="0" w:color="000000"/>
              <w:left w:val="single" w:sz="4" w:space="0" w:color="000000"/>
              <w:bottom w:val="single" w:sz="4" w:space="0" w:color="000000"/>
              <w:right w:val="single" w:sz="4" w:space="0" w:color="000000"/>
            </w:tcBorders>
            <w:shd w:val="clear" w:color="auto" w:fill="66CCFF"/>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0</w:t>
            </w:r>
          </w:p>
        </w:tc>
      </w:tr>
      <w:tr w:rsidR="00AD5562" w:rsidRPr="000976E1" w:rsidTr="0050534F">
        <w:trPr>
          <w:trHeight w:val="420"/>
        </w:trPr>
        <w:tc>
          <w:tcPr>
            <w:tcW w:w="4503"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Выявлено детей, оставшихся без попечения родителей, в течение года</w:t>
            </w:r>
          </w:p>
        </w:tc>
        <w:tc>
          <w:tcPr>
            <w:tcW w:w="992"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49</w:t>
            </w:r>
          </w:p>
        </w:tc>
        <w:tc>
          <w:tcPr>
            <w:tcW w:w="992"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66CCFF"/>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65</w:t>
            </w:r>
          </w:p>
        </w:tc>
        <w:tc>
          <w:tcPr>
            <w:tcW w:w="741" w:type="dxa"/>
            <w:tcBorders>
              <w:top w:val="single" w:sz="4" w:space="0" w:color="000000"/>
              <w:left w:val="single" w:sz="4" w:space="0" w:color="000000"/>
              <w:bottom w:val="single" w:sz="4" w:space="0" w:color="000000"/>
              <w:right w:val="single" w:sz="4" w:space="0" w:color="000000"/>
            </w:tcBorders>
            <w:shd w:val="clear" w:color="auto" w:fill="66CCFF"/>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48</w:t>
            </w:r>
          </w:p>
        </w:tc>
      </w:tr>
      <w:tr w:rsidR="00AD5562" w:rsidRPr="000976E1" w:rsidTr="0050534F">
        <w:trPr>
          <w:trHeight w:val="137"/>
        </w:trPr>
        <w:tc>
          <w:tcPr>
            <w:tcW w:w="45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Всего нуждалось в устройстве</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47</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59</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72</w:t>
            </w:r>
          </w:p>
        </w:tc>
        <w:tc>
          <w:tcPr>
            <w:tcW w:w="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48</w:t>
            </w:r>
          </w:p>
        </w:tc>
      </w:tr>
      <w:tr w:rsidR="00AD5562" w:rsidRPr="000976E1" w:rsidTr="0050534F">
        <w:trPr>
          <w:trHeight w:val="137"/>
        </w:trPr>
        <w:tc>
          <w:tcPr>
            <w:tcW w:w="84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b/>
                <w:sz w:val="24"/>
                <w:szCs w:val="24"/>
              </w:rPr>
            </w:pPr>
            <w:r w:rsidRPr="00AD5562">
              <w:rPr>
                <w:rFonts w:ascii="Times New Roman" w:hAnsi="Times New Roman" w:cs="Times New Roman"/>
                <w:b/>
                <w:sz w:val="24"/>
                <w:szCs w:val="24"/>
              </w:rPr>
              <w:t>Устроены под надзор в учреждения: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D5562" w:rsidRPr="00AD5562" w:rsidRDefault="00AD5562" w:rsidP="0050534F">
            <w:pPr>
              <w:pStyle w:val="ac"/>
              <w:jc w:val="center"/>
              <w:rPr>
                <w:rFonts w:ascii="Times New Roman" w:hAnsi="Times New Roman" w:cs="Times New Roman"/>
                <w:sz w:val="24"/>
                <w:szCs w:val="24"/>
              </w:rPr>
            </w:pPr>
          </w:p>
        </w:tc>
        <w:tc>
          <w:tcPr>
            <w:tcW w:w="741" w:type="dxa"/>
            <w:tcBorders>
              <w:top w:val="single" w:sz="4" w:space="0" w:color="000000"/>
              <w:left w:val="single" w:sz="4" w:space="0" w:color="000000"/>
              <w:bottom w:val="single" w:sz="4" w:space="0" w:color="000000"/>
              <w:right w:val="single" w:sz="4" w:space="0" w:color="000000"/>
            </w:tcBorders>
          </w:tcPr>
          <w:p w:rsidR="00AD5562" w:rsidRPr="00AD5562" w:rsidRDefault="00AD5562" w:rsidP="0050534F">
            <w:pPr>
              <w:pStyle w:val="ac"/>
              <w:jc w:val="center"/>
              <w:rPr>
                <w:rFonts w:ascii="Times New Roman" w:hAnsi="Times New Roman" w:cs="Times New Roman"/>
                <w:sz w:val="24"/>
                <w:szCs w:val="24"/>
              </w:rPr>
            </w:pPr>
          </w:p>
        </w:tc>
      </w:tr>
      <w:tr w:rsidR="00AD5562" w:rsidRPr="000976E1" w:rsidTr="0050534F">
        <w:trPr>
          <w:trHeight w:val="467"/>
        </w:trPr>
        <w:tc>
          <w:tcPr>
            <w:tcW w:w="4503"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-в образовательные учреждения для детей-сирот (детские дома)</w:t>
            </w:r>
          </w:p>
        </w:tc>
        <w:tc>
          <w:tcPr>
            <w:tcW w:w="992"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99FF99"/>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20</w:t>
            </w:r>
          </w:p>
        </w:tc>
        <w:tc>
          <w:tcPr>
            <w:tcW w:w="741" w:type="dxa"/>
            <w:tcBorders>
              <w:top w:val="single" w:sz="4" w:space="0" w:color="000000"/>
              <w:left w:val="single" w:sz="4" w:space="0" w:color="000000"/>
              <w:bottom w:val="single" w:sz="4" w:space="0" w:color="000000"/>
              <w:right w:val="single" w:sz="4" w:space="0" w:color="000000"/>
            </w:tcBorders>
            <w:shd w:val="clear" w:color="auto" w:fill="99FF99"/>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14</w:t>
            </w:r>
          </w:p>
        </w:tc>
      </w:tr>
      <w:tr w:rsidR="00AD5562" w:rsidRPr="000976E1" w:rsidTr="0050534F">
        <w:trPr>
          <w:trHeight w:val="416"/>
        </w:trPr>
        <w:tc>
          <w:tcPr>
            <w:tcW w:w="4503"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 в медицинские организации для детей-сирот (дома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99FF99"/>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w:t>
            </w:r>
          </w:p>
        </w:tc>
        <w:tc>
          <w:tcPr>
            <w:tcW w:w="741" w:type="dxa"/>
            <w:tcBorders>
              <w:top w:val="single" w:sz="4" w:space="0" w:color="000000"/>
              <w:left w:val="single" w:sz="4" w:space="0" w:color="000000"/>
              <w:bottom w:val="single" w:sz="4" w:space="0" w:color="000000"/>
              <w:right w:val="single" w:sz="4" w:space="0" w:color="000000"/>
            </w:tcBorders>
            <w:shd w:val="clear" w:color="auto" w:fill="99FF99"/>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3</w:t>
            </w:r>
          </w:p>
        </w:tc>
      </w:tr>
      <w:tr w:rsidR="00AD5562" w:rsidRPr="000976E1" w:rsidTr="0050534F">
        <w:trPr>
          <w:trHeight w:val="475"/>
        </w:trPr>
        <w:tc>
          <w:tcPr>
            <w:tcW w:w="4503"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-в учреждения профессионального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99FF99"/>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w:t>
            </w:r>
          </w:p>
        </w:tc>
        <w:tc>
          <w:tcPr>
            <w:tcW w:w="741" w:type="dxa"/>
            <w:tcBorders>
              <w:top w:val="single" w:sz="4" w:space="0" w:color="000000"/>
              <w:left w:val="single" w:sz="4" w:space="0" w:color="000000"/>
              <w:bottom w:val="single" w:sz="4" w:space="0" w:color="000000"/>
              <w:right w:val="single" w:sz="4" w:space="0" w:color="000000"/>
            </w:tcBorders>
            <w:shd w:val="clear" w:color="auto" w:fill="99FF99"/>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w:t>
            </w:r>
          </w:p>
        </w:tc>
      </w:tr>
      <w:tr w:rsidR="00AD5562" w:rsidRPr="000976E1" w:rsidTr="0050534F">
        <w:trPr>
          <w:trHeight w:val="444"/>
        </w:trPr>
        <w:tc>
          <w:tcPr>
            <w:tcW w:w="450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ИТОГО в учреждения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16</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28,5%</w:t>
            </w: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18</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32,7%</w:t>
            </w: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25</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53,2%</w:t>
            </w: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16</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27,1%</w:t>
            </w: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24</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33,3%</w:t>
            </w:r>
          </w:p>
        </w:tc>
        <w:tc>
          <w:tcPr>
            <w:tcW w:w="74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18</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37,5%</w:t>
            </w:r>
          </w:p>
        </w:tc>
      </w:tr>
      <w:tr w:rsidR="00AD5562" w:rsidRPr="000976E1" w:rsidTr="0050534F">
        <w:trPr>
          <w:trHeight w:val="252"/>
        </w:trPr>
        <w:tc>
          <w:tcPr>
            <w:tcW w:w="84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b/>
                <w:sz w:val="24"/>
                <w:szCs w:val="24"/>
              </w:rPr>
            </w:pPr>
            <w:r w:rsidRPr="00AD5562">
              <w:rPr>
                <w:rFonts w:ascii="Times New Roman" w:hAnsi="Times New Roman" w:cs="Times New Roman"/>
                <w:b/>
                <w:sz w:val="24"/>
                <w:szCs w:val="24"/>
              </w:rPr>
              <w:t>Устроены на семейную форму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D5562" w:rsidRPr="00AD5562" w:rsidRDefault="00AD5562" w:rsidP="0050534F">
            <w:pPr>
              <w:pStyle w:val="ac"/>
              <w:jc w:val="center"/>
              <w:rPr>
                <w:rFonts w:ascii="Times New Roman" w:hAnsi="Times New Roman" w:cs="Times New Roman"/>
                <w:sz w:val="24"/>
                <w:szCs w:val="24"/>
              </w:rPr>
            </w:pPr>
          </w:p>
        </w:tc>
        <w:tc>
          <w:tcPr>
            <w:tcW w:w="741" w:type="dxa"/>
            <w:tcBorders>
              <w:top w:val="single" w:sz="4" w:space="0" w:color="000000"/>
              <w:left w:val="single" w:sz="4" w:space="0" w:color="000000"/>
              <w:bottom w:val="single" w:sz="4" w:space="0" w:color="000000"/>
              <w:right w:val="single" w:sz="4" w:space="0" w:color="000000"/>
            </w:tcBorders>
          </w:tcPr>
          <w:p w:rsidR="00AD5562" w:rsidRPr="00AD5562" w:rsidRDefault="00AD5562" w:rsidP="0050534F">
            <w:pPr>
              <w:pStyle w:val="ac"/>
              <w:jc w:val="center"/>
              <w:rPr>
                <w:rFonts w:ascii="Times New Roman" w:hAnsi="Times New Roman" w:cs="Times New Roman"/>
                <w:sz w:val="24"/>
                <w:szCs w:val="24"/>
              </w:rPr>
            </w:pPr>
          </w:p>
        </w:tc>
      </w:tr>
      <w:tr w:rsidR="00AD5562" w:rsidRPr="000976E1" w:rsidTr="0050534F">
        <w:trPr>
          <w:trHeight w:val="426"/>
        </w:trPr>
        <w:tc>
          <w:tcPr>
            <w:tcW w:w="4503"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 под опеку, попечительство</w:t>
            </w:r>
          </w:p>
        </w:tc>
        <w:tc>
          <w:tcPr>
            <w:tcW w:w="992"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32</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71,5%</w:t>
            </w:r>
          </w:p>
        </w:tc>
        <w:tc>
          <w:tcPr>
            <w:tcW w:w="992"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30</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67,3%</w:t>
            </w:r>
          </w:p>
        </w:tc>
        <w:tc>
          <w:tcPr>
            <w:tcW w:w="992"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25</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46,8%</w:t>
            </w:r>
          </w:p>
        </w:tc>
        <w:tc>
          <w:tcPr>
            <w:tcW w:w="993"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31</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52,5%</w:t>
            </w:r>
          </w:p>
        </w:tc>
        <w:tc>
          <w:tcPr>
            <w:tcW w:w="993" w:type="dxa"/>
            <w:tcBorders>
              <w:top w:val="single" w:sz="4" w:space="0" w:color="000000"/>
              <w:left w:val="single" w:sz="4" w:space="0" w:color="000000"/>
              <w:bottom w:val="single" w:sz="4" w:space="0" w:color="000000"/>
              <w:right w:val="single" w:sz="4" w:space="0" w:color="000000"/>
            </w:tcBorders>
            <w:shd w:val="clear" w:color="auto" w:fill="FF99FF"/>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38</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52,7%</w:t>
            </w:r>
          </w:p>
        </w:tc>
        <w:tc>
          <w:tcPr>
            <w:tcW w:w="741" w:type="dxa"/>
            <w:tcBorders>
              <w:top w:val="single" w:sz="4" w:space="0" w:color="000000"/>
              <w:left w:val="single" w:sz="4" w:space="0" w:color="000000"/>
              <w:bottom w:val="single" w:sz="4" w:space="0" w:color="000000"/>
              <w:right w:val="single" w:sz="4" w:space="0" w:color="000000"/>
            </w:tcBorders>
            <w:shd w:val="clear" w:color="auto" w:fill="FF99FF"/>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25</w:t>
            </w:r>
          </w:p>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52,1%</w:t>
            </w:r>
          </w:p>
          <w:p w:rsidR="00AD5562" w:rsidRPr="00AD5562" w:rsidRDefault="00AD5562" w:rsidP="0050534F">
            <w:pPr>
              <w:pStyle w:val="ac"/>
              <w:jc w:val="center"/>
              <w:rPr>
                <w:rFonts w:ascii="Times New Roman" w:hAnsi="Times New Roman" w:cs="Times New Roman"/>
                <w:sz w:val="24"/>
                <w:szCs w:val="24"/>
              </w:rPr>
            </w:pPr>
          </w:p>
        </w:tc>
      </w:tr>
      <w:tr w:rsidR="00AD5562" w:rsidRPr="000976E1" w:rsidTr="0050534F">
        <w:trPr>
          <w:trHeight w:val="235"/>
        </w:trPr>
        <w:tc>
          <w:tcPr>
            <w:tcW w:w="4503"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 на усыновление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99FF"/>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0</w:t>
            </w:r>
          </w:p>
        </w:tc>
        <w:tc>
          <w:tcPr>
            <w:tcW w:w="741" w:type="dxa"/>
            <w:tcBorders>
              <w:top w:val="single" w:sz="4" w:space="0" w:color="000000"/>
              <w:left w:val="single" w:sz="4" w:space="0" w:color="000000"/>
              <w:bottom w:val="single" w:sz="4" w:space="0" w:color="000000"/>
              <w:right w:val="single" w:sz="4" w:space="0" w:color="000000"/>
            </w:tcBorders>
            <w:shd w:val="clear" w:color="auto" w:fill="FF99FF"/>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0</w:t>
            </w:r>
          </w:p>
        </w:tc>
      </w:tr>
      <w:tr w:rsidR="00AD5562" w:rsidRPr="000976E1" w:rsidTr="0050534F">
        <w:trPr>
          <w:trHeight w:val="267"/>
        </w:trPr>
        <w:tc>
          <w:tcPr>
            <w:tcW w:w="4503"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 возвращено родителям</w:t>
            </w:r>
          </w:p>
        </w:tc>
        <w:tc>
          <w:tcPr>
            <w:tcW w:w="992"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99FF"/>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99FF"/>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6</w:t>
            </w:r>
          </w:p>
        </w:tc>
        <w:tc>
          <w:tcPr>
            <w:tcW w:w="741" w:type="dxa"/>
            <w:tcBorders>
              <w:top w:val="single" w:sz="4" w:space="0" w:color="000000"/>
              <w:left w:val="single" w:sz="4" w:space="0" w:color="000000"/>
              <w:bottom w:val="single" w:sz="4" w:space="0" w:color="000000"/>
              <w:right w:val="single" w:sz="4" w:space="0" w:color="000000"/>
            </w:tcBorders>
            <w:shd w:val="clear" w:color="auto" w:fill="FF99FF"/>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w:t>
            </w:r>
          </w:p>
        </w:tc>
      </w:tr>
      <w:tr w:rsidR="00AD5562" w:rsidRPr="000976E1" w:rsidTr="0050534F">
        <w:trPr>
          <w:trHeight w:val="142"/>
        </w:trPr>
        <w:tc>
          <w:tcPr>
            <w:tcW w:w="45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 осталось неустроенными на момент отчёта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0</w:t>
            </w:r>
          </w:p>
        </w:tc>
        <w:tc>
          <w:tcPr>
            <w:tcW w:w="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D5562" w:rsidRPr="00AD5562" w:rsidRDefault="00AD5562" w:rsidP="0050534F">
            <w:pPr>
              <w:pStyle w:val="ac"/>
              <w:jc w:val="center"/>
              <w:rPr>
                <w:rFonts w:ascii="Times New Roman" w:hAnsi="Times New Roman" w:cs="Times New Roman"/>
                <w:sz w:val="24"/>
                <w:szCs w:val="24"/>
              </w:rPr>
            </w:pPr>
            <w:r w:rsidRPr="00AD5562">
              <w:rPr>
                <w:rFonts w:ascii="Times New Roman" w:hAnsi="Times New Roman" w:cs="Times New Roman"/>
                <w:sz w:val="24"/>
                <w:szCs w:val="24"/>
              </w:rPr>
              <w:t>4</w:t>
            </w:r>
          </w:p>
        </w:tc>
      </w:tr>
    </w:tbl>
    <w:p w:rsidR="00AD5562" w:rsidRPr="00AD5562" w:rsidRDefault="00AD5562" w:rsidP="00BB6C86">
      <w:pPr>
        <w:spacing w:after="0" w:line="240" w:lineRule="auto"/>
        <w:jc w:val="both"/>
        <w:rPr>
          <w:rFonts w:ascii="Times New Roman" w:hAnsi="Times New Roman" w:cs="Times New Roman"/>
          <w:sz w:val="28"/>
          <w:szCs w:val="28"/>
        </w:rPr>
      </w:pPr>
      <w:r w:rsidRPr="00C93920">
        <w:rPr>
          <w:sz w:val="26"/>
          <w:szCs w:val="26"/>
        </w:rPr>
        <w:t xml:space="preserve">  </w:t>
      </w:r>
      <w:r w:rsidR="00BB6C86">
        <w:rPr>
          <w:sz w:val="26"/>
          <w:szCs w:val="26"/>
        </w:rPr>
        <w:t xml:space="preserve">           </w:t>
      </w:r>
      <w:r w:rsidRPr="00AD5562">
        <w:rPr>
          <w:rFonts w:ascii="Times New Roman" w:hAnsi="Times New Roman" w:cs="Times New Roman"/>
          <w:sz w:val="28"/>
          <w:szCs w:val="28"/>
        </w:rPr>
        <w:t xml:space="preserve">Незначительно снизился показатель устройства выявленных детей в замещающие семьи. Не менее 50% из выявленных детей, оставшихся без </w:t>
      </w:r>
      <w:r w:rsidRPr="00AD5562">
        <w:rPr>
          <w:rFonts w:ascii="Times New Roman" w:hAnsi="Times New Roman" w:cs="Times New Roman"/>
          <w:sz w:val="28"/>
          <w:szCs w:val="28"/>
        </w:rPr>
        <w:lastRenderedPageBreak/>
        <w:t xml:space="preserve">попечения родителей, передаются под опеку и попечительство в замещающие семьи. Этот показатель находится на уровне </w:t>
      </w:r>
      <w:proofErr w:type="spellStart"/>
      <w:r w:rsidRPr="00AD5562">
        <w:rPr>
          <w:rFonts w:ascii="Times New Roman" w:hAnsi="Times New Roman" w:cs="Times New Roman"/>
          <w:sz w:val="28"/>
          <w:szCs w:val="28"/>
        </w:rPr>
        <w:t>общекраевого</w:t>
      </w:r>
      <w:proofErr w:type="spellEnd"/>
      <w:r w:rsidRPr="00AD5562">
        <w:rPr>
          <w:rFonts w:ascii="Times New Roman" w:hAnsi="Times New Roman" w:cs="Times New Roman"/>
          <w:sz w:val="28"/>
          <w:szCs w:val="28"/>
        </w:rPr>
        <w:t xml:space="preserve"> значения. </w:t>
      </w:r>
    </w:p>
    <w:p w:rsidR="00AD5562" w:rsidRPr="00AD5562" w:rsidRDefault="00AD5562" w:rsidP="00BB6C86">
      <w:pPr>
        <w:spacing w:after="0" w:line="240" w:lineRule="auto"/>
        <w:jc w:val="both"/>
        <w:rPr>
          <w:rFonts w:ascii="Times New Roman" w:hAnsi="Times New Roman" w:cs="Times New Roman"/>
          <w:sz w:val="28"/>
          <w:szCs w:val="28"/>
        </w:rPr>
      </w:pPr>
      <w:r w:rsidRPr="00AD5562">
        <w:rPr>
          <w:rFonts w:ascii="Times New Roman" w:hAnsi="Times New Roman" w:cs="Times New Roman"/>
          <w:sz w:val="28"/>
          <w:szCs w:val="28"/>
        </w:rPr>
        <w:t xml:space="preserve">            </w:t>
      </w:r>
      <w:r w:rsidR="00BB6C86">
        <w:rPr>
          <w:rFonts w:ascii="Times New Roman" w:hAnsi="Times New Roman" w:cs="Times New Roman"/>
          <w:sz w:val="28"/>
          <w:szCs w:val="28"/>
        </w:rPr>
        <w:t>С</w:t>
      </w:r>
      <w:r w:rsidR="00BB6C86" w:rsidRPr="00AD5562">
        <w:rPr>
          <w:rFonts w:ascii="Times New Roman" w:hAnsi="Times New Roman" w:cs="Times New Roman"/>
          <w:sz w:val="28"/>
          <w:szCs w:val="28"/>
        </w:rPr>
        <w:t>пециалистами органа опеки и попечительства</w:t>
      </w:r>
      <w:r w:rsidR="00BB6C86">
        <w:rPr>
          <w:rFonts w:ascii="Times New Roman" w:hAnsi="Times New Roman" w:cs="Times New Roman"/>
          <w:sz w:val="28"/>
          <w:szCs w:val="28"/>
        </w:rPr>
        <w:t xml:space="preserve"> проведена большая работа по информированию населения через СМИ, встречи с гражданами о преимуществах  </w:t>
      </w:r>
      <w:r w:rsidR="00BB6C86" w:rsidRPr="00AD5562">
        <w:rPr>
          <w:rFonts w:ascii="Times New Roman" w:hAnsi="Times New Roman" w:cs="Times New Roman"/>
          <w:sz w:val="28"/>
          <w:szCs w:val="28"/>
        </w:rPr>
        <w:t xml:space="preserve"> семейных форм устройства</w:t>
      </w:r>
      <w:r w:rsidR="00BB6C86">
        <w:rPr>
          <w:rFonts w:ascii="Times New Roman" w:hAnsi="Times New Roman" w:cs="Times New Roman"/>
          <w:sz w:val="28"/>
          <w:szCs w:val="28"/>
        </w:rPr>
        <w:t>.  Но п</w:t>
      </w:r>
      <w:r w:rsidRPr="00AD5562">
        <w:rPr>
          <w:rFonts w:ascii="Times New Roman" w:hAnsi="Times New Roman" w:cs="Times New Roman"/>
          <w:sz w:val="28"/>
          <w:szCs w:val="28"/>
        </w:rPr>
        <w:t>оказатель устройства</w:t>
      </w:r>
      <w:r w:rsidR="00BB6C86">
        <w:rPr>
          <w:rFonts w:ascii="Times New Roman" w:hAnsi="Times New Roman" w:cs="Times New Roman"/>
          <w:sz w:val="28"/>
          <w:szCs w:val="28"/>
        </w:rPr>
        <w:t xml:space="preserve"> детей</w:t>
      </w:r>
      <w:r w:rsidRPr="00AD5562">
        <w:rPr>
          <w:rFonts w:ascii="Times New Roman" w:hAnsi="Times New Roman" w:cs="Times New Roman"/>
          <w:sz w:val="28"/>
          <w:szCs w:val="28"/>
        </w:rPr>
        <w:t xml:space="preserve"> в замещающие семьи в 2017 году осталс</w:t>
      </w:r>
      <w:r w:rsidR="00BB6C86">
        <w:rPr>
          <w:rFonts w:ascii="Times New Roman" w:hAnsi="Times New Roman" w:cs="Times New Roman"/>
          <w:sz w:val="28"/>
          <w:szCs w:val="28"/>
        </w:rPr>
        <w:t xml:space="preserve">я на среднем значении. </w:t>
      </w:r>
      <w:r w:rsidRPr="00AD5562">
        <w:rPr>
          <w:rFonts w:ascii="Times New Roman" w:hAnsi="Times New Roman" w:cs="Times New Roman"/>
          <w:sz w:val="28"/>
          <w:szCs w:val="28"/>
        </w:rPr>
        <w:t xml:space="preserve">В </w:t>
      </w:r>
      <w:r w:rsidR="00BB6C86">
        <w:rPr>
          <w:rFonts w:ascii="Times New Roman" w:hAnsi="Times New Roman" w:cs="Times New Roman"/>
          <w:sz w:val="28"/>
          <w:szCs w:val="28"/>
        </w:rPr>
        <w:t>текущем</w:t>
      </w:r>
      <w:r w:rsidRPr="00AD5562">
        <w:rPr>
          <w:rFonts w:ascii="Times New Roman" w:hAnsi="Times New Roman" w:cs="Times New Roman"/>
          <w:sz w:val="28"/>
          <w:szCs w:val="28"/>
        </w:rPr>
        <w:t xml:space="preserve"> году часть детей, оставшихся без попечения родителей, невозможно было определить в семьи родственников </w:t>
      </w:r>
      <w:r w:rsidR="00BB6C86">
        <w:rPr>
          <w:rFonts w:ascii="Times New Roman" w:hAnsi="Times New Roman" w:cs="Times New Roman"/>
          <w:sz w:val="28"/>
          <w:szCs w:val="28"/>
        </w:rPr>
        <w:t>в связи с</w:t>
      </w:r>
      <w:r w:rsidR="001B715F">
        <w:rPr>
          <w:rFonts w:ascii="Times New Roman" w:hAnsi="Times New Roman" w:cs="Times New Roman"/>
          <w:sz w:val="28"/>
          <w:szCs w:val="28"/>
        </w:rPr>
        <w:t xml:space="preserve">о </w:t>
      </w:r>
      <w:r w:rsidR="00BB6C86">
        <w:rPr>
          <w:rFonts w:ascii="Times New Roman" w:hAnsi="Times New Roman" w:cs="Times New Roman"/>
          <w:sz w:val="28"/>
          <w:szCs w:val="28"/>
        </w:rPr>
        <w:t xml:space="preserve">  злоупотреблением представителями семей </w:t>
      </w:r>
      <w:r w:rsidRPr="00AD5562">
        <w:rPr>
          <w:rFonts w:ascii="Times New Roman" w:hAnsi="Times New Roman" w:cs="Times New Roman"/>
          <w:sz w:val="28"/>
          <w:szCs w:val="28"/>
        </w:rPr>
        <w:t>алк</w:t>
      </w:r>
      <w:r w:rsidR="001B715F">
        <w:rPr>
          <w:rFonts w:ascii="Times New Roman" w:hAnsi="Times New Roman" w:cs="Times New Roman"/>
          <w:sz w:val="28"/>
          <w:szCs w:val="28"/>
        </w:rPr>
        <w:t xml:space="preserve">оголем либо наличием судимости у родственников. </w:t>
      </w:r>
    </w:p>
    <w:p w:rsidR="00AD5562" w:rsidRPr="00AD5562" w:rsidRDefault="00AD5562" w:rsidP="00AD5562">
      <w:pPr>
        <w:spacing w:line="240" w:lineRule="auto"/>
        <w:jc w:val="center"/>
        <w:rPr>
          <w:rFonts w:ascii="Times New Roman" w:hAnsi="Times New Roman" w:cs="Times New Roman"/>
          <w:b/>
          <w:sz w:val="28"/>
          <w:szCs w:val="28"/>
        </w:rPr>
      </w:pPr>
      <w:r w:rsidRPr="00AD5562">
        <w:rPr>
          <w:rFonts w:ascii="Times New Roman" w:hAnsi="Times New Roman" w:cs="Times New Roman"/>
          <w:b/>
          <w:sz w:val="28"/>
          <w:szCs w:val="28"/>
        </w:rPr>
        <w:t>Динамика устройства выявленных детей, оставшихся без попечения родителей</w:t>
      </w:r>
    </w:p>
    <w:p w:rsidR="00AD5562" w:rsidRPr="00C93920" w:rsidRDefault="00AD5562" w:rsidP="00AD5562">
      <w:pPr>
        <w:ind w:left="-426" w:hanging="1134"/>
        <w:jc w:val="right"/>
        <w:rPr>
          <w:noProof/>
          <w:sz w:val="26"/>
          <w:szCs w:val="26"/>
        </w:rPr>
      </w:pPr>
      <w:r w:rsidRPr="009873AF">
        <w:rPr>
          <w:noProof/>
          <w:sz w:val="26"/>
          <w:szCs w:val="26"/>
        </w:rPr>
        <w:drawing>
          <wp:inline distT="0" distB="0" distL="0" distR="0" wp14:anchorId="5377EE4D" wp14:editId="3AFDDFE2">
            <wp:extent cx="5940425" cy="2012643"/>
            <wp:effectExtent l="19050" t="0" r="22225" b="6657"/>
            <wp:docPr id="3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8C5D9C" w:rsidRPr="008C5D9C" w:rsidRDefault="008C5D9C" w:rsidP="001B715F">
      <w:pPr>
        <w:pStyle w:val="a4"/>
        <w:numPr>
          <w:ilvl w:val="0"/>
          <w:numId w:val="11"/>
        </w:numPr>
        <w:spacing w:line="240" w:lineRule="auto"/>
        <w:jc w:val="center"/>
        <w:rPr>
          <w:rFonts w:ascii="Times New Roman" w:hAnsi="Times New Roman" w:cs="Times New Roman"/>
          <w:sz w:val="28"/>
          <w:szCs w:val="28"/>
        </w:rPr>
      </w:pPr>
      <w:r w:rsidRPr="008C5D9C">
        <w:rPr>
          <w:rFonts w:ascii="Times New Roman" w:hAnsi="Times New Roman" w:cs="Times New Roman"/>
          <w:b/>
          <w:sz w:val="28"/>
          <w:szCs w:val="28"/>
        </w:rPr>
        <w:t>Региональный банк данных детей, оставшихся без попечения род</w:t>
      </w:r>
      <w:r w:rsidR="001B715F">
        <w:rPr>
          <w:rFonts w:ascii="Times New Roman" w:hAnsi="Times New Roman" w:cs="Times New Roman"/>
          <w:b/>
          <w:sz w:val="28"/>
          <w:szCs w:val="28"/>
        </w:rPr>
        <w:t>ителей</w:t>
      </w:r>
    </w:p>
    <w:p w:rsidR="008C5D9C" w:rsidRPr="008C5D9C" w:rsidRDefault="008C5D9C" w:rsidP="008C5D9C">
      <w:pPr>
        <w:spacing w:after="0" w:line="240" w:lineRule="auto"/>
        <w:jc w:val="both"/>
        <w:rPr>
          <w:rFonts w:ascii="Times New Roman" w:hAnsi="Times New Roman" w:cs="Times New Roman"/>
          <w:sz w:val="28"/>
          <w:szCs w:val="28"/>
        </w:rPr>
      </w:pPr>
      <w:r w:rsidRPr="008C5D9C">
        <w:rPr>
          <w:rFonts w:ascii="Times New Roman" w:hAnsi="Times New Roman" w:cs="Times New Roman"/>
          <w:sz w:val="28"/>
          <w:szCs w:val="28"/>
        </w:rPr>
        <w:t xml:space="preserve">          </w:t>
      </w:r>
      <w:r w:rsidRPr="008C5D9C">
        <w:rPr>
          <w:rFonts w:ascii="Times New Roman" w:hAnsi="Times New Roman" w:cs="Times New Roman"/>
          <w:bCs/>
          <w:sz w:val="28"/>
          <w:szCs w:val="28"/>
        </w:rPr>
        <w:t xml:space="preserve">  </w:t>
      </w:r>
      <w:r w:rsidRPr="008C5D9C">
        <w:rPr>
          <w:rFonts w:ascii="Times New Roman" w:hAnsi="Times New Roman" w:cs="Times New Roman"/>
          <w:sz w:val="28"/>
          <w:szCs w:val="28"/>
        </w:rPr>
        <w:t>На 01.07.2018</w:t>
      </w:r>
      <w:r w:rsidR="001B715F">
        <w:rPr>
          <w:rFonts w:ascii="Times New Roman" w:hAnsi="Times New Roman" w:cs="Times New Roman"/>
          <w:sz w:val="28"/>
          <w:szCs w:val="28"/>
        </w:rPr>
        <w:t>г.</w:t>
      </w:r>
      <w:r w:rsidRPr="008C5D9C">
        <w:rPr>
          <w:rFonts w:ascii="Times New Roman" w:hAnsi="Times New Roman" w:cs="Times New Roman"/>
          <w:sz w:val="28"/>
          <w:szCs w:val="28"/>
        </w:rPr>
        <w:t xml:space="preserve"> на учете в региональном банке данных о детях, оставшихся без попечения родителей, состоит 62 ребенка, проживающих на территории муниципального района, из них:</w:t>
      </w:r>
    </w:p>
    <w:p w:rsidR="008C5D9C" w:rsidRPr="008C5D9C" w:rsidRDefault="008C5D9C" w:rsidP="008C5D9C">
      <w:pPr>
        <w:spacing w:after="0" w:line="240" w:lineRule="auto"/>
        <w:jc w:val="both"/>
        <w:rPr>
          <w:rFonts w:ascii="Times New Roman" w:hAnsi="Times New Roman" w:cs="Times New Roman"/>
          <w:sz w:val="28"/>
          <w:szCs w:val="28"/>
        </w:rPr>
      </w:pPr>
      <w:r w:rsidRPr="008C5D9C">
        <w:rPr>
          <w:rFonts w:ascii="Times New Roman" w:hAnsi="Times New Roman" w:cs="Times New Roman"/>
          <w:sz w:val="28"/>
          <w:szCs w:val="28"/>
        </w:rPr>
        <w:t xml:space="preserve">-    </w:t>
      </w:r>
      <w:proofErr w:type="gramStart"/>
      <w:r w:rsidRPr="008C5D9C">
        <w:rPr>
          <w:rFonts w:ascii="Times New Roman" w:hAnsi="Times New Roman" w:cs="Times New Roman"/>
          <w:sz w:val="28"/>
          <w:szCs w:val="28"/>
        </w:rPr>
        <w:t>56  воспитываются</w:t>
      </w:r>
      <w:proofErr w:type="gramEnd"/>
      <w:r w:rsidRPr="008C5D9C">
        <w:rPr>
          <w:rFonts w:ascii="Times New Roman" w:hAnsi="Times New Roman" w:cs="Times New Roman"/>
          <w:sz w:val="28"/>
          <w:szCs w:val="28"/>
        </w:rPr>
        <w:t xml:space="preserve"> в КГКОУ «Дудинский детский дом»</w:t>
      </w:r>
      <w:r w:rsidR="001B715F">
        <w:rPr>
          <w:rFonts w:ascii="Times New Roman" w:hAnsi="Times New Roman" w:cs="Times New Roman"/>
          <w:sz w:val="28"/>
          <w:szCs w:val="28"/>
        </w:rPr>
        <w:t>;</w:t>
      </w:r>
    </w:p>
    <w:p w:rsidR="008C5D9C" w:rsidRPr="008C5D9C" w:rsidRDefault="008C5D9C" w:rsidP="008C5D9C">
      <w:pPr>
        <w:spacing w:after="0" w:line="240" w:lineRule="auto"/>
        <w:jc w:val="both"/>
        <w:rPr>
          <w:rFonts w:ascii="Times New Roman" w:hAnsi="Times New Roman" w:cs="Times New Roman"/>
          <w:sz w:val="28"/>
          <w:szCs w:val="28"/>
        </w:rPr>
      </w:pPr>
      <w:r w:rsidRPr="008C5D9C">
        <w:rPr>
          <w:rFonts w:ascii="Times New Roman" w:hAnsi="Times New Roman" w:cs="Times New Roman"/>
          <w:sz w:val="28"/>
          <w:szCs w:val="28"/>
        </w:rPr>
        <w:t xml:space="preserve">- </w:t>
      </w:r>
      <w:r w:rsidR="001B715F">
        <w:rPr>
          <w:rFonts w:ascii="Times New Roman" w:hAnsi="Times New Roman" w:cs="Times New Roman"/>
          <w:sz w:val="28"/>
          <w:szCs w:val="28"/>
        </w:rPr>
        <w:t xml:space="preserve"> </w:t>
      </w:r>
      <w:r w:rsidRPr="008C5D9C">
        <w:rPr>
          <w:rFonts w:ascii="Times New Roman" w:hAnsi="Times New Roman" w:cs="Times New Roman"/>
          <w:sz w:val="28"/>
          <w:szCs w:val="28"/>
        </w:rPr>
        <w:t xml:space="preserve"> </w:t>
      </w:r>
      <w:proofErr w:type="gramStart"/>
      <w:r w:rsidRPr="008C5D9C">
        <w:rPr>
          <w:rFonts w:ascii="Times New Roman" w:hAnsi="Times New Roman" w:cs="Times New Roman"/>
          <w:sz w:val="28"/>
          <w:szCs w:val="28"/>
        </w:rPr>
        <w:t>2  обучаются</w:t>
      </w:r>
      <w:proofErr w:type="gramEnd"/>
      <w:r w:rsidRPr="008C5D9C">
        <w:rPr>
          <w:rFonts w:ascii="Times New Roman" w:hAnsi="Times New Roman" w:cs="Times New Roman"/>
          <w:sz w:val="28"/>
          <w:szCs w:val="28"/>
        </w:rPr>
        <w:t xml:space="preserve"> и находятся на полном государственном  </w:t>
      </w:r>
    </w:p>
    <w:p w:rsidR="008C5D9C" w:rsidRPr="008C5D9C" w:rsidRDefault="008C5D9C" w:rsidP="008C5D9C">
      <w:pPr>
        <w:spacing w:after="0" w:line="240" w:lineRule="auto"/>
        <w:jc w:val="both"/>
        <w:rPr>
          <w:rFonts w:ascii="Times New Roman" w:hAnsi="Times New Roman" w:cs="Times New Roman"/>
          <w:sz w:val="28"/>
          <w:szCs w:val="28"/>
        </w:rPr>
      </w:pPr>
      <w:r w:rsidRPr="008C5D9C">
        <w:rPr>
          <w:rFonts w:ascii="Times New Roman" w:hAnsi="Times New Roman" w:cs="Times New Roman"/>
          <w:sz w:val="28"/>
          <w:szCs w:val="28"/>
        </w:rPr>
        <w:t xml:space="preserve">      обеспечении в КГКОУ СПО «Таймырский колледж»;</w:t>
      </w:r>
    </w:p>
    <w:p w:rsidR="008C5D9C" w:rsidRPr="008C5D9C" w:rsidRDefault="008C5D9C" w:rsidP="008C5D9C">
      <w:pPr>
        <w:spacing w:after="0" w:line="240" w:lineRule="auto"/>
        <w:jc w:val="both"/>
        <w:rPr>
          <w:rFonts w:ascii="Times New Roman" w:hAnsi="Times New Roman" w:cs="Times New Roman"/>
          <w:sz w:val="28"/>
          <w:szCs w:val="28"/>
        </w:rPr>
      </w:pPr>
      <w:r w:rsidRPr="008C5D9C">
        <w:rPr>
          <w:rFonts w:ascii="Times New Roman" w:hAnsi="Times New Roman" w:cs="Times New Roman"/>
          <w:sz w:val="28"/>
          <w:szCs w:val="28"/>
        </w:rPr>
        <w:t xml:space="preserve">-   </w:t>
      </w:r>
      <w:proofErr w:type="gramStart"/>
      <w:r w:rsidRPr="008C5D9C">
        <w:rPr>
          <w:rFonts w:ascii="Times New Roman" w:hAnsi="Times New Roman" w:cs="Times New Roman"/>
          <w:sz w:val="28"/>
          <w:szCs w:val="28"/>
        </w:rPr>
        <w:t xml:space="preserve">2 </w:t>
      </w:r>
      <w:r w:rsidR="001B715F">
        <w:rPr>
          <w:rFonts w:ascii="Times New Roman" w:hAnsi="Times New Roman" w:cs="Times New Roman"/>
          <w:sz w:val="28"/>
          <w:szCs w:val="28"/>
        </w:rPr>
        <w:t xml:space="preserve"> </w:t>
      </w:r>
      <w:r w:rsidRPr="008C5D9C">
        <w:rPr>
          <w:rFonts w:ascii="Times New Roman" w:hAnsi="Times New Roman" w:cs="Times New Roman"/>
          <w:sz w:val="28"/>
          <w:szCs w:val="28"/>
        </w:rPr>
        <w:t>находятся</w:t>
      </w:r>
      <w:proofErr w:type="gramEnd"/>
      <w:r w:rsidRPr="008C5D9C">
        <w:rPr>
          <w:rFonts w:ascii="Times New Roman" w:hAnsi="Times New Roman" w:cs="Times New Roman"/>
          <w:sz w:val="28"/>
          <w:szCs w:val="28"/>
        </w:rPr>
        <w:t xml:space="preserve"> на полном государственном обеспечении в КГБУ СО  «Центр  </w:t>
      </w:r>
    </w:p>
    <w:p w:rsidR="008C5D9C" w:rsidRPr="008C5D9C" w:rsidRDefault="008C5D9C" w:rsidP="008C5D9C">
      <w:pPr>
        <w:spacing w:after="0" w:line="240" w:lineRule="auto"/>
        <w:jc w:val="both"/>
        <w:rPr>
          <w:rFonts w:ascii="Times New Roman" w:hAnsi="Times New Roman" w:cs="Times New Roman"/>
          <w:sz w:val="28"/>
          <w:szCs w:val="28"/>
        </w:rPr>
      </w:pPr>
      <w:r w:rsidRPr="008C5D9C">
        <w:rPr>
          <w:rFonts w:ascii="Times New Roman" w:hAnsi="Times New Roman" w:cs="Times New Roman"/>
          <w:sz w:val="28"/>
          <w:szCs w:val="28"/>
        </w:rPr>
        <w:t xml:space="preserve">      помощи семье и детям «Таймырский»;</w:t>
      </w:r>
    </w:p>
    <w:p w:rsidR="008C5D9C" w:rsidRPr="008C5D9C" w:rsidRDefault="008C5D9C" w:rsidP="008C5D9C">
      <w:pPr>
        <w:spacing w:after="0" w:line="240" w:lineRule="auto"/>
        <w:jc w:val="both"/>
        <w:rPr>
          <w:rFonts w:ascii="Times New Roman" w:hAnsi="Times New Roman" w:cs="Times New Roman"/>
          <w:sz w:val="28"/>
          <w:szCs w:val="28"/>
        </w:rPr>
      </w:pPr>
      <w:r w:rsidRPr="008C5D9C">
        <w:rPr>
          <w:rFonts w:ascii="Times New Roman" w:hAnsi="Times New Roman" w:cs="Times New Roman"/>
          <w:sz w:val="28"/>
          <w:szCs w:val="28"/>
        </w:rPr>
        <w:t>- 2 находятся в иных организациях, осуществляющих присмотр за несовершеннолетними.</w:t>
      </w:r>
    </w:p>
    <w:p w:rsidR="008C5D9C" w:rsidRPr="008C5D9C" w:rsidRDefault="008C5D9C" w:rsidP="008C5D9C">
      <w:pPr>
        <w:widowControl w:val="0"/>
        <w:autoSpaceDE w:val="0"/>
        <w:autoSpaceDN w:val="0"/>
        <w:adjustRightInd w:val="0"/>
        <w:spacing w:after="0" w:line="240" w:lineRule="auto"/>
        <w:jc w:val="both"/>
        <w:rPr>
          <w:rFonts w:ascii="Times New Roman" w:hAnsi="Times New Roman" w:cs="Times New Roman"/>
          <w:sz w:val="28"/>
          <w:szCs w:val="28"/>
        </w:rPr>
      </w:pPr>
      <w:r w:rsidRPr="008C5D9C">
        <w:rPr>
          <w:rFonts w:ascii="Times New Roman" w:hAnsi="Times New Roman" w:cs="Times New Roman"/>
          <w:sz w:val="28"/>
          <w:szCs w:val="28"/>
        </w:rPr>
        <w:t xml:space="preserve">           В соответствии с Приказом Министерства образования Российской</w:t>
      </w:r>
      <w:r w:rsidR="001B715F">
        <w:rPr>
          <w:rFonts w:ascii="Times New Roman" w:hAnsi="Times New Roman" w:cs="Times New Roman"/>
          <w:sz w:val="28"/>
          <w:szCs w:val="28"/>
        </w:rPr>
        <w:t xml:space="preserve"> Федерации от 17.02.2015 № 101 «</w:t>
      </w:r>
      <w:r w:rsidRPr="008C5D9C">
        <w:rPr>
          <w:rFonts w:ascii="Times New Roman" w:hAnsi="Times New Roman" w:cs="Times New Roman"/>
          <w:sz w:val="28"/>
          <w:szCs w:val="28"/>
        </w:rPr>
        <w:t>Об утверждении порядка формирования, ведения и использования государственного банка данных о детях, ост</w:t>
      </w:r>
      <w:r w:rsidR="001B715F">
        <w:rPr>
          <w:rFonts w:ascii="Times New Roman" w:hAnsi="Times New Roman" w:cs="Times New Roman"/>
          <w:sz w:val="28"/>
          <w:szCs w:val="28"/>
        </w:rPr>
        <w:t>авшихся без попечения родителей»</w:t>
      </w:r>
      <w:r w:rsidRPr="008C5D9C">
        <w:rPr>
          <w:rFonts w:ascii="Times New Roman" w:hAnsi="Times New Roman" w:cs="Times New Roman"/>
          <w:sz w:val="28"/>
          <w:szCs w:val="28"/>
        </w:rPr>
        <w:t xml:space="preserve"> анкеты всех детей, оставшихся без попечения родителей, в трехдневный срок направляются в региональный банк данных (далее - РБД). </w:t>
      </w:r>
    </w:p>
    <w:p w:rsidR="008C5D9C" w:rsidRPr="008C5D9C" w:rsidRDefault="008C5D9C" w:rsidP="00565915">
      <w:pPr>
        <w:widowControl w:val="0"/>
        <w:autoSpaceDE w:val="0"/>
        <w:autoSpaceDN w:val="0"/>
        <w:adjustRightInd w:val="0"/>
        <w:spacing w:after="0" w:line="240" w:lineRule="auto"/>
        <w:jc w:val="both"/>
        <w:rPr>
          <w:rFonts w:ascii="Times New Roman" w:hAnsi="Times New Roman" w:cs="Times New Roman"/>
          <w:b/>
          <w:bCs/>
          <w:sz w:val="28"/>
          <w:szCs w:val="28"/>
        </w:rPr>
      </w:pPr>
      <w:r w:rsidRPr="008C5D9C">
        <w:rPr>
          <w:rFonts w:ascii="Times New Roman" w:hAnsi="Times New Roman" w:cs="Times New Roman"/>
          <w:sz w:val="28"/>
          <w:szCs w:val="28"/>
        </w:rPr>
        <w:t xml:space="preserve">          В течение 2017-2018 годов обновлены фотографии всех несовершеннолетних, находящихся в РБД, а также внесено более 160 изменений и дополнений в ранее предоставленные анкеты, благодаря чему 8 детей из Дудинского детского дома определены под опеку в другие регионы (г. Москва, Московская область, </w:t>
      </w:r>
      <w:proofErr w:type="spellStart"/>
      <w:r w:rsidRPr="008C5D9C">
        <w:rPr>
          <w:rFonts w:ascii="Times New Roman" w:hAnsi="Times New Roman" w:cs="Times New Roman"/>
          <w:sz w:val="28"/>
          <w:szCs w:val="28"/>
        </w:rPr>
        <w:t>г.Санкт</w:t>
      </w:r>
      <w:proofErr w:type="spellEnd"/>
      <w:r w:rsidRPr="008C5D9C">
        <w:rPr>
          <w:rFonts w:ascii="Times New Roman" w:hAnsi="Times New Roman" w:cs="Times New Roman"/>
          <w:sz w:val="28"/>
          <w:szCs w:val="28"/>
        </w:rPr>
        <w:t>-Петербург, Ленинградская обл.</w:t>
      </w:r>
      <w:proofErr w:type="gramStart"/>
      <w:r w:rsidRPr="008C5D9C">
        <w:rPr>
          <w:rFonts w:ascii="Times New Roman" w:hAnsi="Times New Roman" w:cs="Times New Roman"/>
          <w:sz w:val="28"/>
          <w:szCs w:val="28"/>
        </w:rPr>
        <w:t xml:space="preserve">,  </w:t>
      </w:r>
      <w:proofErr w:type="spellStart"/>
      <w:r w:rsidRPr="008C5D9C">
        <w:rPr>
          <w:rFonts w:ascii="Times New Roman" w:hAnsi="Times New Roman" w:cs="Times New Roman"/>
          <w:sz w:val="28"/>
          <w:szCs w:val="28"/>
        </w:rPr>
        <w:t>г.Норильск</w:t>
      </w:r>
      <w:proofErr w:type="spellEnd"/>
      <w:proofErr w:type="gramEnd"/>
      <w:r w:rsidRPr="008C5D9C">
        <w:rPr>
          <w:rFonts w:ascii="Times New Roman" w:hAnsi="Times New Roman" w:cs="Times New Roman"/>
          <w:sz w:val="28"/>
          <w:szCs w:val="28"/>
        </w:rPr>
        <w:t>).</w:t>
      </w:r>
    </w:p>
    <w:p w:rsidR="008C5D9C" w:rsidRPr="008C5D9C" w:rsidRDefault="008C5D9C" w:rsidP="00565915">
      <w:pPr>
        <w:spacing w:after="0" w:line="240" w:lineRule="auto"/>
        <w:ind w:firstLine="567"/>
        <w:jc w:val="both"/>
        <w:rPr>
          <w:rFonts w:ascii="Times New Roman" w:hAnsi="Times New Roman" w:cs="Times New Roman"/>
          <w:sz w:val="28"/>
          <w:szCs w:val="28"/>
        </w:rPr>
      </w:pPr>
      <w:r w:rsidRPr="008C5D9C">
        <w:rPr>
          <w:rFonts w:ascii="Times New Roman" w:hAnsi="Times New Roman" w:cs="Times New Roman"/>
          <w:bCs/>
          <w:sz w:val="28"/>
          <w:szCs w:val="28"/>
        </w:rPr>
        <w:lastRenderedPageBreak/>
        <w:t xml:space="preserve">  </w:t>
      </w:r>
      <w:r w:rsidRPr="008C5D9C">
        <w:rPr>
          <w:rFonts w:ascii="Times New Roman" w:hAnsi="Times New Roman" w:cs="Times New Roman"/>
          <w:sz w:val="28"/>
          <w:szCs w:val="28"/>
        </w:rPr>
        <w:t xml:space="preserve">Контроль за условиями воспитания и содержания в учреждениях для детей-сирот и детей, оставшихся без попечения </w:t>
      </w:r>
      <w:proofErr w:type="gramStart"/>
      <w:r w:rsidRPr="008C5D9C">
        <w:rPr>
          <w:rFonts w:ascii="Times New Roman" w:hAnsi="Times New Roman" w:cs="Times New Roman"/>
          <w:sz w:val="28"/>
          <w:szCs w:val="28"/>
        </w:rPr>
        <w:t>родителей,  осуществляется</w:t>
      </w:r>
      <w:proofErr w:type="gramEnd"/>
      <w:r w:rsidRPr="008C5D9C">
        <w:rPr>
          <w:rFonts w:ascii="Times New Roman" w:hAnsi="Times New Roman" w:cs="Times New Roman"/>
          <w:sz w:val="28"/>
          <w:szCs w:val="28"/>
        </w:rPr>
        <w:t xml:space="preserve"> специалистами по опеке и попечительству в соответствии с законодательством Российской Федерации не реже, чем два раза в год с составлением актов проверки на каждого воспитанника. По результатам проверки в 2017 году в Дудинском детском доме выявлен</w:t>
      </w:r>
      <w:r w:rsidR="00565915">
        <w:rPr>
          <w:rFonts w:ascii="Times New Roman" w:hAnsi="Times New Roman" w:cs="Times New Roman"/>
          <w:sz w:val="28"/>
          <w:szCs w:val="28"/>
        </w:rPr>
        <w:t>о</w:t>
      </w:r>
      <w:r w:rsidRPr="008C5D9C">
        <w:rPr>
          <w:rFonts w:ascii="Times New Roman" w:hAnsi="Times New Roman" w:cs="Times New Roman"/>
          <w:sz w:val="28"/>
          <w:szCs w:val="28"/>
        </w:rPr>
        <w:t>:</w:t>
      </w:r>
    </w:p>
    <w:p w:rsidR="008C5D9C" w:rsidRPr="008C5D9C" w:rsidRDefault="00565915" w:rsidP="00565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C5D9C" w:rsidRPr="008C5D9C">
        <w:rPr>
          <w:rFonts w:ascii="Times New Roman" w:hAnsi="Times New Roman" w:cs="Times New Roman"/>
          <w:sz w:val="28"/>
          <w:szCs w:val="28"/>
        </w:rPr>
        <w:t xml:space="preserve"> </w:t>
      </w:r>
      <w:r w:rsidR="004E171A">
        <w:rPr>
          <w:rFonts w:ascii="Times New Roman" w:hAnsi="Times New Roman" w:cs="Times New Roman"/>
          <w:sz w:val="28"/>
          <w:szCs w:val="28"/>
        </w:rPr>
        <w:t xml:space="preserve">нарушение </w:t>
      </w:r>
      <w:proofErr w:type="gramStart"/>
      <w:r w:rsidR="008C5D9C" w:rsidRPr="008C5D9C">
        <w:rPr>
          <w:rFonts w:ascii="Times New Roman" w:hAnsi="Times New Roman" w:cs="Times New Roman"/>
          <w:sz w:val="28"/>
          <w:szCs w:val="28"/>
        </w:rPr>
        <w:t>правил  ведения</w:t>
      </w:r>
      <w:proofErr w:type="gramEnd"/>
      <w:r w:rsidR="008C5D9C" w:rsidRPr="008C5D9C">
        <w:rPr>
          <w:rFonts w:ascii="Times New Roman" w:hAnsi="Times New Roman" w:cs="Times New Roman"/>
          <w:sz w:val="28"/>
          <w:szCs w:val="28"/>
        </w:rPr>
        <w:t xml:space="preserve"> личных дел воспитанников;</w:t>
      </w:r>
    </w:p>
    <w:p w:rsidR="008C5D9C" w:rsidRPr="008C5D9C" w:rsidRDefault="004E171A" w:rsidP="005659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недостаточное</w:t>
      </w:r>
      <w:r w:rsidR="008C5D9C" w:rsidRPr="008C5D9C">
        <w:rPr>
          <w:rFonts w:ascii="Times New Roman" w:hAnsi="Times New Roman" w:cs="Times New Roman"/>
          <w:sz w:val="28"/>
          <w:szCs w:val="28"/>
        </w:rPr>
        <w:t xml:space="preserve"> взаимодействие со службой судебных приставов по   </w:t>
      </w:r>
    </w:p>
    <w:p w:rsidR="008C5D9C" w:rsidRPr="008C5D9C" w:rsidRDefault="008C5D9C" w:rsidP="00565915">
      <w:pPr>
        <w:spacing w:after="0" w:line="240" w:lineRule="auto"/>
        <w:ind w:firstLine="567"/>
        <w:jc w:val="both"/>
        <w:rPr>
          <w:rFonts w:ascii="Times New Roman" w:hAnsi="Times New Roman" w:cs="Times New Roman"/>
          <w:sz w:val="28"/>
          <w:szCs w:val="28"/>
        </w:rPr>
      </w:pPr>
      <w:r w:rsidRPr="008C5D9C">
        <w:rPr>
          <w:rFonts w:ascii="Times New Roman" w:hAnsi="Times New Roman" w:cs="Times New Roman"/>
          <w:sz w:val="28"/>
          <w:szCs w:val="28"/>
        </w:rPr>
        <w:t xml:space="preserve">    взысканию алиментных выплат;</w:t>
      </w:r>
    </w:p>
    <w:p w:rsidR="008C5D9C" w:rsidRPr="008C5D9C" w:rsidRDefault="008C5D9C" w:rsidP="00565915">
      <w:pPr>
        <w:spacing w:after="0" w:line="240" w:lineRule="auto"/>
        <w:ind w:firstLine="567"/>
        <w:jc w:val="both"/>
        <w:rPr>
          <w:rFonts w:ascii="Times New Roman" w:hAnsi="Times New Roman" w:cs="Times New Roman"/>
          <w:sz w:val="28"/>
          <w:szCs w:val="28"/>
        </w:rPr>
      </w:pPr>
      <w:r w:rsidRPr="008C5D9C">
        <w:rPr>
          <w:rFonts w:ascii="Times New Roman" w:hAnsi="Times New Roman" w:cs="Times New Roman"/>
          <w:sz w:val="28"/>
          <w:szCs w:val="28"/>
        </w:rPr>
        <w:t xml:space="preserve">-несоответствие форм арматурных карт воспитанников полному </w:t>
      </w:r>
      <w:proofErr w:type="gramStart"/>
      <w:r w:rsidRPr="008C5D9C">
        <w:rPr>
          <w:rFonts w:ascii="Times New Roman" w:hAnsi="Times New Roman" w:cs="Times New Roman"/>
          <w:sz w:val="28"/>
          <w:szCs w:val="28"/>
        </w:rPr>
        <w:t>перечню</w:t>
      </w:r>
      <w:r w:rsidR="00154B85">
        <w:rPr>
          <w:rFonts w:ascii="Times New Roman" w:hAnsi="Times New Roman" w:cs="Times New Roman"/>
          <w:sz w:val="28"/>
          <w:szCs w:val="28"/>
        </w:rPr>
        <w:t xml:space="preserve"> </w:t>
      </w:r>
      <w:r w:rsidR="00B73FBC">
        <w:rPr>
          <w:rFonts w:ascii="Times New Roman" w:hAnsi="Times New Roman" w:cs="Times New Roman"/>
          <w:sz w:val="28"/>
          <w:szCs w:val="28"/>
        </w:rPr>
        <w:t xml:space="preserve"> </w:t>
      </w:r>
      <w:r w:rsidRPr="008C5D9C">
        <w:rPr>
          <w:rFonts w:ascii="Times New Roman" w:hAnsi="Times New Roman" w:cs="Times New Roman"/>
          <w:sz w:val="28"/>
          <w:szCs w:val="28"/>
        </w:rPr>
        <w:t>одежды</w:t>
      </w:r>
      <w:proofErr w:type="gramEnd"/>
      <w:r w:rsidRPr="008C5D9C">
        <w:rPr>
          <w:rFonts w:ascii="Times New Roman" w:hAnsi="Times New Roman" w:cs="Times New Roman"/>
          <w:sz w:val="28"/>
          <w:szCs w:val="28"/>
        </w:rPr>
        <w:t>, обуви, мя</w:t>
      </w:r>
      <w:r w:rsidR="00154B85">
        <w:rPr>
          <w:rFonts w:ascii="Times New Roman" w:hAnsi="Times New Roman" w:cs="Times New Roman"/>
          <w:sz w:val="28"/>
          <w:szCs w:val="28"/>
        </w:rPr>
        <w:t>гкого инвентаря.</w:t>
      </w:r>
    </w:p>
    <w:p w:rsidR="008C5D9C" w:rsidRPr="008C5D9C" w:rsidRDefault="008C5D9C" w:rsidP="00493FE4">
      <w:pPr>
        <w:spacing w:after="0" w:line="240" w:lineRule="auto"/>
        <w:jc w:val="both"/>
        <w:rPr>
          <w:rFonts w:ascii="Times New Roman" w:hAnsi="Times New Roman" w:cs="Times New Roman"/>
          <w:bCs/>
          <w:sz w:val="28"/>
          <w:szCs w:val="28"/>
        </w:rPr>
      </w:pPr>
      <w:r w:rsidRPr="008C5D9C">
        <w:rPr>
          <w:rFonts w:ascii="Times New Roman" w:hAnsi="Times New Roman" w:cs="Times New Roman"/>
          <w:bCs/>
          <w:sz w:val="28"/>
          <w:szCs w:val="28"/>
        </w:rPr>
        <w:t xml:space="preserve">          Моральный климат детского дома, удовлетворенность воспитанников условиями проживания и воспитания находятся в норме, отклонений в эмоционально-психологическом состоянии детей не выявлено. </w:t>
      </w:r>
      <w:proofErr w:type="gramStart"/>
      <w:r w:rsidRPr="008C5D9C">
        <w:rPr>
          <w:rFonts w:ascii="Times New Roman" w:hAnsi="Times New Roman" w:cs="Times New Roman"/>
          <w:bCs/>
          <w:sz w:val="28"/>
          <w:szCs w:val="28"/>
        </w:rPr>
        <w:t>При  этом</w:t>
      </w:r>
      <w:proofErr w:type="gramEnd"/>
      <w:r w:rsidRPr="008C5D9C">
        <w:rPr>
          <w:rFonts w:ascii="Times New Roman" w:hAnsi="Times New Roman" w:cs="Times New Roman"/>
          <w:bCs/>
          <w:sz w:val="28"/>
          <w:szCs w:val="28"/>
        </w:rPr>
        <w:t xml:space="preserve"> установлено, что администрация учреждения не в должной мере отно</w:t>
      </w:r>
      <w:r w:rsidR="00154B85">
        <w:rPr>
          <w:rFonts w:ascii="Times New Roman" w:hAnsi="Times New Roman" w:cs="Times New Roman"/>
          <w:bCs/>
          <w:sz w:val="28"/>
          <w:szCs w:val="28"/>
        </w:rPr>
        <w:t xml:space="preserve">сится к исправлению замечаний, </w:t>
      </w:r>
      <w:r w:rsidRPr="008C5D9C">
        <w:rPr>
          <w:rFonts w:ascii="Times New Roman" w:hAnsi="Times New Roman" w:cs="Times New Roman"/>
          <w:bCs/>
          <w:sz w:val="28"/>
          <w:szCs w:val="28"/>
        </w:rPr>
        <w:t>указанных в актах проверки воспитанников.</w:t>
      </w:r>
    </w:p>
    <w:p w:rsidR="008C5D9C" w:rsidRPr="008C5D9C" w:rsidRDefault="008C5D9C" w:rsidP="00493FE4">
      <w:pPr>
        <w:spacing w:after="0" w:line="240" w:lineRule="auto"/>
        <w:jc w:val="both"/>
        <w:rPr>
          <w:rFonts w:ascii="Times New Roman" w:hAnsi="Times New Roman" w:cs="Times New Roman"/>
          <w:bCs/>
          <w:sz w:val="28"/>
          <w:szCs w:val="28"/>
        </w:rPr>
      </w:pPr>
      <w:r w:rsidRPr="008C5D9C">
        <w:rPr>
          <w:rFonts w:ascii="Times New Roman" w:hAnsi="Times New Roman" w:cs="Times New Roman"/>
          <w:bCs/>
          <w:sz w:val="28"/>
          <w:szCs w:val="28"/>
        </w:rPr>
        <w:t xml:space="preserve">          С целью привлечения внимания граждан к устройству детей-сирот и детей, оставшихся без попечения родителей, в замещающие семьи, специалистами по опеке и попечительству проведена следующая работа:</w:t>
      </w:r>
    </w:p>
    <w:p w:rsidR="008C5D9C" w:rsidRPr="008C5D9C" w:rsidRDefault="008C5D9C" w:rsidP="00756681">
      <w:pPr>
        <w:pStyle w:val="ac"/>
        <w:numPr>
          <w:ilvl w:val="0"/>
          <w:numId w:val="86"/>
        </w:numPr>
        <w:rPr>
          <w:rFonts w:ascii="Times New Roman" w:hAnsi="Times New Roman" w:cs="Times New Roman"/>
          <w:sz w:val="28"/>
          <w:szCs w:val="28"/>
        </w:rPr>
      </w:pPr>
      <w:r w:rsidRPr="008C5D9C">
        <w:rPr>
          <w:rFonts w:ascii="Times New Roman" w:hAnsi="Times New Roman" w:cs="Times New Roman"/>
          <w:sz w:val="28"/>
          <w:szCs w:val="28"/>
        </w:rPr>
        <w:t>участие в передачах, репортажах, интервью по проблемам сиротства – 5</w:t>
      </w:r>
      <w:r>
        <w:rPr>
          <w:rFonts w:ascii="Times New Roman" w:hAnsi="Times New Roman" w:cs="Times New Roman"/>
          <w:sz w:val="28"/>
          <w:szCs w:val="28"/>
        </w:rPr>
        <w:t xml:space="preserve"> </w:t>
      </w:r>
      <w:r w:rsidR="00493FE4">
        <w:rPr>
          <w:rFonts w:ascii="Times New Roman" w:hAnsi="Times New Roman" w:cs="Times New Roman"/>
          <w:sz w:val="28"/>
          <w:szCs w:val="28"/>
        </w:rPr>
        <w:t>раз;</w:t>
      </w:r>
      <w:r w:rsidRPr="008C5D9C">
        <w:rPr>
          <w:rFonts w:ascii="Times New Roman" w:hAnsi="Times New Roman" w:cs="Times New Roman"/>
          <w:sz w:val="28"/>
          <w:szCs w:val="28"/>
        </w:rPr>
        <w:t xml:space="preserve"> </w:t>
      </w:r>
    </w:p>
    <w:p w:rsidR="008C5D9C" w:rsidRPr="008C5D9C" w:rsidRDefault="008C5D9C" w:rsidP="00756681">
      <w:pPr>
        <w:pStyle w:val="ac"/>
        <w:numPr>
          <w:ilvl w:val="0"/>
          <w:numId w:val="86"/>
        </w:numPr>
        <w:rPr>
          <w:rFonts w:ascii="Times New Roman" w:hAnsi="Times New Roman" w:cs="Times New Roman"/>
          <w:sz w:val="28"/>
          <w:szCs w:val="28"/>
        </w:rPr>
      </w:pPr>
      <w:r w:rsidRPr="008C5D9C">
        <w:rPr>
          <w:rFonts w:ascii="Times New Roman" w:hAnsi="Times New Roman" w:cs="Times New Roman"/>
          <w:sz w:val="28"/>
          <w:szCs w:val="28"/>
        </w:rPr>
        <w:t>выпущено социальных роликов по проблеме устройства в зам</w:t>
      </w:r>
      <w:r w:rsidR="00493FE4">
        <w:rPr>
          <w:rFonts w:ascii="Times New Roman" w:hAnsi="Times New Roman" w:cs="Times New Roman"/>
          <w:sz w:val="28"/>
          <w:szCs w:val="28"/>
        </w:rPr>
        <w:t>ещающие семьи – 1 ролик, который</w:t>
      </w:r>
      <w:r w:rsidRPr="008C5D9C">
        <w:rPr>
          <w:rFonts w:ascii="Times New Roman" w:hAnsi="Times New Roman" w:cs="Times New Roman"/>
          <w:sz w:val="28"/>
          <w:szCs w:val="28"/>
        </w:rPr>
        <w:t xml:space="preserve"> демонстрировался 15 раз;</w:t>
      </w:r>
    </w:p>
    <w:p w:rsidR="008C5D9C" w:rsidRPr="008C5D9C" w:rsidRDefault="008C5D9C" w:rsidP="00756681">
      <w:pPr>
        <w:pStyle w:val="ac"/>
        <w:numPr>
          <w:ilvl w:val="0"/>
          <w:numId w:val="86"/>
        </w:numPr>
        <w:rPr>
          <w:rFonts w:ascii="Times New Roman" w:hAnsi="Times New Roman" w:cs="Times New Roman"/>
          <w:sz w:val="28"/>
          <w:szCs w:val="28"/>
        </w:rPr>
      </w:pPr>
      <w:r w:rsidRPr="008C5D9C">
        <w:rPr>
          <w:rFonts w:ascii="Times New Roman" w:hAnsi="Times New Roman" w:cs="Times New Roman"/>
          <w:sz w:val="28"/>
          <w:szCs w:val="28"/>
        </w:rPr>
        <w:t>размещения фотографий детей в рубрике «Подари ребенку семью» на сайте Управл</w:t>
      </w:r>
      <w:r w:rsidR="002237AD">
        <w:rPr>
          <w:rFonts w:ascii="Times New Roman" w:hAnsi="Times New Roman" w:cs="Times New Roman"/>
          <w:sz w:val="28"/>
          <w:szCs w:val="28"/>
        </w:rPr>
        <w:t xml:space="preserve">ения </w:t>
      </w:r>
      <w:proofErr w:type="gramStart"/>
      <w:r w:rsidR="002237AD">
        <w:rPr>
          <w:rFonts w:ascii="Times New Roman" w:hAnsi="Times New Roman" w:cs="Times New Roman"/>
          <w:sz w:val="28"/>
          <w:szCs w:val="28"/>
        </w:rPr>
        <w:t>образования  и</w:t>
      </w:r>
      <w:proofErr w:type="gramEnd"/>
      <w:r w:rsidR="002237AD">
        <w:rPr>
          <w:rFonts w:ascii="Times New Roman" w:hAnsi="Times New Roman" w:cs="Times New Roman"/>
          <w:sz w:val="28"/>
          <w:szCs w:val="28"/>
        </w:rPr>
        <w:t xml:space="preserve"> официальном сайте</w:t>
      </w:r>
      <w:r w:rsidRPr="008C5D9C">
        <w:rPr>
          <w:rFonts w:ascii="Times New Roman" w:hAnsi="Times New Roman" w:cs="Times New Roman"/>
          <w:sz w:val="28"/>
          <w:szCs w:val="28"/>
        </w:rPr>
        <w:t xml:space="preserve"> Администрации муниципального района– ежеквартально.</w:t>
      </w:r>
    </w:p>
    <w:p w:rsidR="008C5D9C" w:rsidRPr="008C5D9C" w:rsidRDefault="008C5D9C" w:rsidP="008C5D9C">
      <w:pPr>
        <w:spacing w:line="240" w:lineRule="auto"/>
        <w:jc w:val="both"/>
        <w:rPr>
          <w:rFonts w:ascii="Times New Roman" w:hAnsi="Times New Roman" w:cs="Times New Roman"/>
          <w:bCs/>
          <w:sz w:val="28"/>
          <w:szCs w:val="28"/>
        </w:rPr>
      </w:pPr>
      <w:r w:rsidRPr="008C5D9C">
        <w:rPr>
          <w:rFonts w:ascii="Times New Roman" w:hAnsi="Times New Roman" w:cs="Times New Roman"/>
          <w:bCs/>
          <w:sz w:val="28"/>
          <w:szCs w:val="28"/>
        </w:rPr>
        <w:t xml:space="preserve">         К сожалению, работа по устройству детей в семью видимого результата не принесла, в органы опеки обратились немногие граждане, которые рассматривают возможность принятия в семью ребенка, оставшегося без попечения родителей.   Работа по устройству воспитанников детского дома в замещающие семьи требует активизации и продолжения, особо необходимо обратить внимание на распространение такой формы устройства сирот как приемная семья, популяризировать ее среди жителей муниципалитета.  </w:t>
      </w:r>
    </w:p>
    <w:p w:rsidR="008C5D9C" w:rsidRPr="008C5D9C" w:rsidRDefault="00D65B7A" w:rsidP="00D65B7A">
      <w:pPr>
        <w:pStyle w:val="a4"/>
        <w:numPr>
          <w:ilvl w:val="0"/>
          <w:numId w:val="11"/>
        </w:numPr>
        <w:spacing w:after="0"/>
        <w:jc w:val="both"/>
        <w:rPr>
          <w:rFonts w:ascii="Times New Roman" w:hAnsi="Times New Roman" w:cs="Times New Roman"/>
          <w:sz w:val="28"/>
          <w:szCs w:val="28"/>
        </w:rPr>
      </w:pPr>
      <w:r>
        <w:rPr>
          <w:rFonts w:ascii="Times New Roman" w:hAnsi="Times New Roman" w:cs="Times New Roman"/>
          <w:b/>
          <w:sz w:val="28"/>
          <w:szCs w:val="28"/>
        </w:rPr>
        <w:t>Семейные формы устройства</w:t>
      </w:r>
    </w:p>
    <w:p w:rsidR="008C5D9C" w:rsidRPr="008C5D9C" w:rsidRDefault="008C5D9C" w:rsidP="00D65B7A">
      <w:pPr>
        <w:spacing w:after="0" w:line="240" w:lineRule="auto"/>
        <w:ind w:firstLine="567"/>
        <w:jc w:val="both"/>
        <w:rPr>
          <w:rFonts w:ascii="Times New Roman" w:hAnsi="Times New Roman" w:cs="Times New Roman"/>
          <w:sz w:val="28"/>
          <w:szCs w:val="28"/>
        </w:rPr>
      </w:pPr>
      <w:r w:rsidRPr="008C5D9C">
        <w:rPr>
          <w:rFonts w:ascii="Times New Roman" w:hAnsi="Times New Roman" w:cs="Times New Roman"/>
          <w:sz w:val="28"/>
          <w:szCs w:val="28"/>
        </w:rPr>
        <w:tab/>
        <w:t xml:space="preserve">  По состоянию на 01.07.2018</w:t>
      </w:r>
      <w:r w:rsidR="00DB3DA8">
        <w:rPr>
          <w:rFonts w:ascii="Times New Roman" w:hAnsi="Times New Roman" w:cs="Times New Roman"/>
          <w:sz w:val="28"/>
          <w:szCs w:val="28"/>
        </w:rPr>
        <w:t>г.</w:t>
      </w:r>
      <w:r w:rsidRPr="008C5D9C">
        <w:rPr>
          <w:rFonts w:ascii="Times New Roman" w:hAnsi="Times New Roman" w:cs="Times New Roman"/>
          <w:sz w:val="28"/>
          <w:szCs w:val="28"/>
        </w:rPr>
        <w:t xml:space="preserve"> в Таймырском Долгано-Ненецком муниципальном районе 213 детей находятся на воспитании в семьях граждан, из них</w:t>
      </w:r>
      <w:r w:rsidR="00DB3DA8">
        <w:rPr>
          <w:rFonts w:ascii="Times New Roman" w:hAnsi="Times New Roman" w:cs="Times New Roman"/>
          <w:sz w:val="28"/>
          <w:szCs w:val="28"/>
        </w:rPr>
        <w:t>:</w:t>
      </w:r>
      <w:r w:rsidRPr="008C5D9C">
        <w:rPr>
          <w:rFonts w:ascii="Times New Roman" w:hAnsi="Times New Roman" w:cs="Times New Roman"/>
          <w:sz w:val="28"/>
          <w:szCs w:val="28"/>
        </w:rPr>
        <w:t xml:space="preserve"> под опекой – 188 детей, в приемных семьях – 17 детей. </w:t>
      </w:r>
    </w:p>
    <w:p w:rsidR="008C5D9C" w:rsidRPr="008C5D9C" w:rsidRDefault="008C5D9C" w:rsidP="008C5D9C">
      <w:pPr>
        <w:spacing w:after="0" w:line="240" w:lineRule="auto"/>
        <w:ind w:firstLine="567"/>
        <w:jc w:val="both"/>
        <w:rPr>
          <w:rFonts w:ascii="Times New Roman" w:hAnsi="Times New Roman" w:cs="Times New Roman"/>
          <w:sz w:val="28"/>
          <w:szCs w:val="28"/>
        </w:rPr>
      </w:pPr>
      <w:r w:rsidRPr="008C5D9C">
        <w:rPr>
          <w:rFonts w:ascii="Times New Roman" w:hAnsi="Times New Roman" w:cs="Times New Roman"/>
          <w:sz w:val="28"/>
          <w:szCs w:val="28"/>
        </w:rPr>
        <w:t>Случаев отстранения опекунов (попечителей), приемных родителей от обязанностей по причине виновного поведения не выявл</w:t>
      </w:r>
      <w:r w:rsidR="00DB3DA8">
        <w:rPr>
          <w:rFonts w:ascii="Times New Roman" w:hAnsi="Times New Roman" w:cs="Times New Roman"/>
          <w:sz w:val="28"/>
          <w:szCs w:val="28"/>
        </w:rPr>
        <w:t>ено</w:t>
      </w:r>
      <w:r w:rsidRPr="008C5D9C">
        <w:rPr>
          <w:rFonts w:ascii="Times New Roman" w:hAnsi="Times New Roman" w:cs="Times New Roman"/>
          <w:sz w:val="28"/>
          <w:szCs w:val="28"/>
        </w:rPr>
        <w:t>.</w:t>
      </w:r>
    </w:p>
    <w:p w:rsidR="008C5D9C" w:rsidRPr="008C5D9C" w:rsidRDefault="008C5D9C" w:rsidP="008C5D9C">
      <w:pPr>
        <w:spacing w:after="0" w:line="240" w:lineRule="auto"/>
        <w:ind w:firstLine="567"/>
        <w:jc w:val="both"/>
        <w:rPr>
          <w:rFonts w:ascii="Times New Roman" w:hAnsi="Times New Roman" w:cs="Times New Roman"/>
          <w:sz w:val="28"/>
          <w:szCs w:val="28"/>
        </w:rPr>
      </w:pPr>
      <w:r w:rsidRPr="008C5D9C">
        <w:rPr>
          <w:rFonts w:ascii="Times New Roman" w:hAnsi="Times New Roman" w:cs="Times New Roman"/>
          <w:sz w:val="28"/>
          <w:szCs w:val="28"/>
        </w:rPr>
        <w:t xml:space="preserve">Всем 205 подопечным, оставшимся без попечения родителей, назначены выплаты денежных средств на приобретение </w:t>
      </w:r>
      <w:proofErr w:type="gramStart"/>
      <w:r w:rsidRPr="008C5D9C">
        <w:rPr>
          <w:rFonts w:ascii="Times New Roman" w:hAnsi="Times New Roman" w:cs="Times New Roman"/>
          <w:sz w:val="28"/>
          <w:szCs w:val="28"/>
        </w:rPr>
        <w:t>продуктов  питания</w:t>
      </w:r>
      <w:proofErr w:type="gramEnd"/>
      <w:r w:rsidRPr="008C5D9C">
        <w:rPr>
          <w:rFonts w:ascii="Times New Roman" w:hAnsi="Times New Roman" w:cs="Times New Roman"/>
          <w:sz w:val="28"/>
          <w:szCs w:val="28"/>
        </w:rPr>
        <w:t>, обуви, одежды, мягкого инвентаря.</w:t>
      </w:r>
    </w:p>
    <w:p w:rsidR="008C5D9C" w:rsidRPr="008C5D9C" w:rsidRDefault="008C5D9C" w:rsidP="008C5D9C">
      <w:pPr>
        <w:spacing w:after="0" w:line="240" w:lineRule="auto"/>
        <w:ind w:firstLine="567"/>
        <w:jc w:val="both"/>
        <w:rPr>
          <w:rFonts w:ascii="Times New Roman" w:hAnsi="Times New Roman" w:cs="Times New Roman"/>
          <w:sz w:val="28"/>
          <w:szCs w:val="28"/>
        </w:rPr>
      </w:pPr>
      <w:r w:rsidRPr="008C5D9C">
        <w:rPr>
          <w:rFonts w:ascii="Times New Roman" w:hAnsi="Times New Roman" w:cs="Times New Roman"/>
          <w:sz w:val="28"/>
          <w:szCs w:val="28"/>
        </w:rPr>
        <w:t>В течение 2017 года четверым подопечным по исковым заявлениям органа опеки и попечительства установлен статус «оставшихся без попечения родителей» по причине злостного уклонения родителей от содержания и воспитания детей, тем самым обеспечены пр</w:t>
      </w:r>
      <w:r w:rsidR="00DB3DA8">
        <w:rPr>
          <w:rFonts w:ascii="Times New Roman" w:hAnsi="Times New Roman" w:cs="Times New Roman"/>
          <w:sz w:val="28"/>
          <w:szCs w:val="28"/>
        </w:rPr>
        <w:t>ава детей на защиту государства.</w:t>
      </w:r>
      <w:r w:rsidRPr="008C5D9C">
        <w:rPr>
          <w:rFonts w:ascii="Times New Roman" w:hAnsi="Times New Roman" w:cs="Times New Roman"/>
          <w:sz w:val="28"/>
          <w:szCs w:val="28"/>
        </w:rPr>
        <w:t xml:space="preserve"> </w:t>
      </w:r>
      <w:r w:rsidR="00DB3DA8">
        <w:rPr>
          <w:rFonts w:ascii="Times New Roman" w:hAnsi="Times New Roman" w:cs="Times New Roman"/>
          <w:sz w:val="28"/>
          <w:szCs w:val="28"/>
        </w:rPr>
        <w:t>В</w:t>
      </w:r>
      <w:r w:rsidRPr="008C5D9C">
        <w:rPr>
          <w:rFonts w:ascii="Times New Roman" w:hAnsi="Times New Roman" w:cs="Times New Roman"/>
          <w:sz w:val="28"/>
          <w:szCs w:val="28"/>
        </w:rPr>
        <w:t xml:space="preserve"> отношении трех несовершеннолетних установлен факт отсутствия родительского попечения.</w:t>
      </w:r>
    </w:p>
    <w:p w:rsidR="008C5D9C" w:rsidRPr="008C5D9C" w:rsidRDefault="008C5D9C" w:rsidP="008C5D9C">
      <w:pPr>
        <w:ind w:firstLine="567"/>
        <w:jc w:val="center"/>
        <w:rPr>
          <w:rFonts w:ascii="Times New Roman" w:hAnsi="Times New Roman" w:cs="Times New Roman"/>
          <w:b/>
          <w:sz w:val="28"/>
          <w:szCs w:val="28"/>
        </w:rPr>
      </w:pPr>
      <w:r w:rsidRPr="008C5D9C">
        <w:rPr>
          <w:rFonts w:ascii="Times New Roman" w:hAnsi="Times New Roman" w:cs="Times New Roman"/>
          <w:b/>
          <w:sz w:val="28"/>
          <w:szCs w:val="28"/>
        </w:rPr>
        <w:lastRenderedPageBreak/>
        <w:t>Диаграмма распределения подопечных по поселениям</w:t>
      </w:r>
    </w:p>
    <w:p w:rsidR="008C5D9C" w:rsidRDefault="008C5D9C" w:rsidP="008C5D9C">
      <w:pPr>
        <w:pStyle w:val="31"/>
        <w:jc w:val="center"/>
        <w:rPr>
          <w:sz w:val="26"/>
          <w:szCs w:val="26"/>
        </w:rPr>
      </w:pPr>
      <w:r w:rsidRPr="00C93920">
        <w:rPr>
          <w:noProof/>
          <w:sz w:val="26"/>
          <w:szCs w:val="26"/>
        </w:rPr>
        <w:drawing>
          <wp:inline distT="0" distB="0" distL="0" distR="0" wp14:anchorId="26107645" wp14:editId="6095FE92">
            <wp:extent cx="4552950" cy="1524000"/>
            <wp:effectExtent l="19050" t="0" r="0" b="0"/>
            <wp:docPr id="3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8C5D9C" w:rsidRPr="008C5D9C" w:rsidRDefault="008C5D9C" w:rsidP="008C5D9C">
      <w:pPr>
        <w:spacing w:after="0" w:line="240" w:lineRule="auto"/>
        <w:jc w:val="both"/>
        <w:rPr>
          <w:rFonts w:ascii="Times New Roman" w:hAnsi="Times New Roman" w:cs="Times New Roman"/>
          <w:sz w:val="28"/>
          <w:szCs w:val="28"/>
        </w:rPr>
      </w:pPr>
      <w:r w:rsidRPr="00C93920">
        <w:rPr>
          <w:sz w:val="26"/>
          <w:szCs w:val="26"/>
        </w:rPr>
        <w:t xml:space="preserve">           </w:t>
      </w:r>
      <w:r w:rsidRPr="008C5D9C">
        <w:rPr>
          <w:rFonts w:ascii="Times New Roman" w:hAnsi="Times New Roman" w:cs="Times New Roman"/>
          <w:sz w:val="28"/>
          <w:szCs w:val="28"/>
        </w:rPr>
        <w:t>Специалисты по опеке и попечительству осуществляют регулярный контроль за содержанием и воспитанием детей в замещающих семьях, так</w:t>
      </w:r>
      <w:r w:rsidR="00DB3DA8">
        <w:rPr>
          <w:rFonts w:ascii="Times New Roman" w:hAnsi="Times New Roman" w:cs="Times New Roman"/>
          <w:sz w:val="28"/>
          <w:szCs w:val="28"/>
        </w:rPr>
        <w:t>,</w:t>
      </w:r>
      <w:r w:rsidRPr="008C5D9C">
        <w:rPr>
          <w:rFonts w:ascii="Times New Roman" w:hAnsi="Times New Roman" w:cs="Times New Roman"/>
          <w:sz w:val="28"/>
          <w:szCs w:val="28"/>
        </w:rPr>
        <w:t xml:space="preserve"> в течение 2017 года все семьи опекунов и попечителей, проживающие в муниципальном районе, были проверены специалистами по опеке и попечительству не менее двух раз каждая. В результате проверок </w:t>
      </w:r>
      <w:r w:rsidR="00DB3DA8" w:rsidRPr="008C5D9C">
        <w:rPr>
          <w:rFonts w:ascii="Times New Roman" w:hAnsi="Times New Roman" w:cs="Times New Roman"/>
          <w:sz w:val="28"/>
          <w:szCs w:val="28"/>
        </w:rPr>
        <w:t xml:space="preserve">выявлено </w:t>
      </w:r>
      <w:r w:rsidRPr="008C5D9C">
        <w:rPr>
          <w:rFonts w:ascii="Times New Roman" w:hAnsi="Times New Roman" w:cs="Times New Roman"/>
          <w:sz w:val="28"/>
          <w:szCs w:val="28"/>
        </w:rPr>
        <w:t xml:space="preserve">нарушений соблюдения опекунами (попечителями) прав </w:t>
      </w:r>
      <w:r w:rsidR="00DB3DA8">
        <w:rPr>
          <w:rFonts w:ascii="Times New Roman" w:hAnsi="Times New Roman" w:cs="Times New Roman"/>
          <w:sz w:val="28"/>
          <w:szCs w:val="28"/>
        </w:rPr>
        <w:t xml:space="preserve">и законных интересов </w:t>
      </w:r>
      <w:proofErr w:type="gramStart"/>
      <w:r w:rsidR="00DB3DA8">
        <w:rPr>
          <w:rFonts w:ascii="Times New Roman" w:hAnsi="Times New Roman" w:cs="Times New Roman"/>
          <w:sz w:val="28"/>
          <w:szCs w:val="28"/>
        </w:rPr>
        <w:t>подопечных</w:t>
      </w:r>
      <w:r w:rsidRPr="008C5D9C">
        <w:rPr>
          <w:rFonts w:ascii="Times New Roman" w:hAnsi="Times New Roman" w:cs="Times New Roman"/>
          <w:sz w:val="28"/>
          <w:szCs w:val="28"/>
        </w:rPr>
        <w:t xml:space="preserve">  в</w:t>
      </w:r>
      <w:proofErr w:type="gramEnd"/>
      <w:r w:rsidRPr="008C5D9C">
        <w:rPr>
          <w:rFonts w:ascii="Times New Roman" w:hAnsi="Times New Roman" w:cs="Times New Roman"/>
          <w:sz w:val="28"/>
          <w:szCs w:val="28"/>
        </w:rPr>
        <w:t xml:space="preserve"> отношени</w:t>
      </w:r>
      <w:r w:rsidR="009227AB">
        <w:rPr>
          <w:rFonts w:ascii="Times New Roman" w:hAnsi="Times New Roman" w:cs="Times New Roman"/>
          <w:sz w:val="28"/>
          <w:szCs w:val="28"/>
        </w:rPr>
        <w:t xml:space="preserve">и 6-ти детей; </w:t>
      </w:r>
      <w:r w:rsidRPr="008C5D9C">
        <w:rPr>
          <w:rFonts w:ascii="Times New Roman" w:hAnsi="Times New Roman" w:cs="Times New Roman"/>
          <w:sz w:val="28"/>
          <w:szCs w:val="28"/>
        </w:rPr>
        <w:t xml:space="preserve"> в части выполнения опекунами (попечителями) требований к осуществлению своих прав и исполнению своих обязанностей по созданию надлежащих условий для проживания и воспитания подопечных выявлены нарушения и недостатки в пяти семьях. Указанные семьи продолжают находиться под контролем органа опеки и попечительства, ма</w:t>
      </w:r>
      <w:r w:rsidR="009227AB">
        <w:rPr>
          <w:rFonts w:ascii="Times New Roman" w:hAnsi="Times New Roman" w:cs="Times New Roman"/>
          <w:sz w:val="28"/>
          <w:szCs w:val="28"/>
        </w:rPr>
        <w:t>териалы на 1-го опекуна передан</w:t>
      </w:r>
      <w:r w:rsidRPr="008C5D9C">
        <w:rPr>
          <w:rFonts w:ascii="Times New Roman" w:hAnsi="Times New Roman" w:cs="Times New Roman"/>
          <w:sz w:val="28"/>
          <w:szCs w:val="28"/>
        </w:rPr>
        <w:t>ы в прокуратуру района.</w:t>
      </w:r>
    </w:p>
    <w:p w:rsidR="008C5D9C" w:rsidRPr="008C5D9C" w:rsidRDefault="008C5D9C" w:rsidP="008C5D9C">
      <w:pPr>
        <w:spacing w:after="0" w:line="240" w:lineRule="auto"/>
        <w:jc w:val="both"/>
        <w:rPr>
          <w:rFonts w:ascii="Times New Roman" w:hAnsi="Times New Roman" w:cs="Times New Roman"/>
          <w:sz w:val="28"/>
          <w:szCs w:val="28"/>
        </w:rPr>
      </w:pPr>
      <w:r w:rsidRPr="008C5D9C">
        <w:rPr>
          <w:rFonts w:ascii="Times New Roman" w:hAnsi="Times New Roman" w:cs="Times New Roman"/>
          <w:sz w:val="28"/>
          <w:szCs w:val="28"/>
        </w:rPr>
        <w:tab/>
        <w:t xml:space="preserve">По итогам 2017-2018 учебного года </w:t>
      </w:r>
      <w:r w:rsidR="009227AB">
        <w:rPr>
          <w:rFonts w:ascii="Times New Roman" w:hAnsi="Times New Roman" w:cs="Times New Roman"/>
          <w:sz w:val="28"/>
          <w:szCs w:val="28"/>
        </w:rPr>
        <w:t xml:space="preserve">6 </w:t>
      </w:r>
      <w:proofErr w:type="gramStart"/>
      <w:r w:rsidR="009227AB">
        <w:rPr>
          <w:rFonts w:ascii="Times New Roman" w:hAnsi="Times New Roman" w:cs="Times New Roman"/>
          <w:sz w:val="28"/>
          <w:szCs w:val="28"/>
        </w:rPr>
        <w:t xml:space="preserve">подопечных </w:t>
      </w:r>
      <w:r w:rsidRPr="008C5D9C">
        <w:rPr>
          <w:rFonts w:ascii="Times New Roman" w:hAnsi="Times New Roman" w:cs="Times New Roman"/>
          <w:sz w:val="28"/>
          <w:szCs w:val="28"/>
        </w:rPr>
        <w:t xml:space="preserve"> </w:t>
      </w:r>
      <w:r w:rsidR="009227AB">
        <w:rPr>
          <w:rFonts w:ascii="Times New Roman" w:hAnsi="Times New Roman" w:cs="Times New Roman"/>
          <w:sz w:val="28"/>
          <w:szCs w:val="28"/>
        </w:rPr>
        <w:t>имели</w:t>
      </w:r>
      <w:proofErr w:type="gramEnd"/>
      <w:r w:rsidR="009227AB">
        <w:rPr>
          <w:rFonts w:ascii="Times New Roman" w:hAnsi="Times New Roman" w:cs="Times New Roman"/>
          <w:sz w:val="28"/>
          <w:szCs w:val="28"/>
        </w:rPr>
        <w:t xml:space="preserve"> неудовлетворительные результаты. С</w:t>
      </w:r>
      <w:r w:rsidR="009227AB" w:rsidRPr="008C5D9C">
        <w:rPr>
          <w:rFonts w:ascii="Times New Roman" w:hAnsi="Times New Roman" w:cs="Times New Roman"/>
          <w:sz w:val="28"/>
          <w:szCs w:val="28"/>
        </w:rPr>
        <w:t>пециалистами отдела опеки и попечительства проведены беседы</w:t>
      </w:r>
      <w:r w:rsidRPr="008C5D9C">
        <w:rPr>
          <w:rFonts w:ascii="Times New Roman" w:hAnsi="Times New Roman" w:cs="Times New Roman"/>
          <w:sz w:val="28"/>
          <w:szCs w:val="28"/>
        </w:rPr>
        <w:t xml:space="preserve"> с опекунами и неуспева</w:t>
      </w:r>
      <w:r w:rsidR="009227AB">
        <w:rPr>
          <w:rFonts w:ascii="Times New Roman" w:hAnsi="Times New Roman" w:cs="Times New Roman"/>
          <w:sz w:val="28"/>
          <w:szCs w:val="28"/>
        </w:rPr>
        <w:t xml:space="preserve">ющими </w:t>
      </w:r>
      <w:proofErr w:type="gramStart"/>
      <w:r w:rsidR="009227AB">
        <w:rPr>
          <w:rFonts w:ascii="Times New Roman" w:hAnsi="Times New Roman" w:cs="Times New Roman"/>
          <w:sz w:val="28"/>
          <w:szCs w:val="28"/>
        </w:rPr>
        <w:t>подопечными</w:t>
      </w:r>
      <w:r w:rsidRPr="008C5D9C">
        <w:rPr>
          <w:rFonts w:ascii="Times New Roman" w:hAnsi="Times New Roman" w:cs="Times New Roman"/>
          <w:sz w:val="28"/>
          <w:szCs w:val="28"/>
        </w:rPr>
        <w:t>,  выданы</w:t>
      </w:r>
      <w:proofErr w:type="gramEnd"/>
      <w:r w:rsidRPr="008C5D9C">
        <w:rPr>
          <w:rFonts w:ascii="Times New Roman" w:hAnsi="Times New Roman" w:cs="Times New Roman"/>
          <w:sz w:val="28"/>
          <w:szCs w:val="28"/>
        </w:rPr>
        <w:t xml:space="preserve"> рекомендации и предупреждения о необходимости соблюдения законодательства по обучению несовершеннолетних.</w:t>
      </w:r>
    </w:p>
    <w:p w:rsidR="008C5D9C" w:rsidRPr="008C5D9C" w:rsidRDefault="008C5D9C" w:rsidP="008C5D9C">
      <w:pPr>
        <w:spacing w:after="0" w:line="240" w:lineRule="auto"/>
        <w:ind w:firstLine="708"/>
        <w:jc w:val="both"/>
        <w:rPr>
          <w:rFonts w:ascii="Times New Roman" w:hAnsi="Times New Roman" w:cs="Times New Roman"/>
          <w:sz w:val="28"/>
          <w:szCs w:val="28"/>
        </w:rPr>
      </w:pPr>
      <w:r w:rsidRPr="008C5D9C">
        <w:rPr>
          <w:rFonts w:ascii="Times New Roman" w:hAnsi="Times New Roman" w:cs="Times New Roman"/>
          <w:sz w:val="28"/>
          <w:szCs w:val="28"/>
        </w:rPr>
        <w:t xml:space="preserve">С целью формирования более ответственного отношения опекунов к своим обязанностям в течение 2017 года проведено два </w:t>
      </w:r>
      <w:proofErr w:type="spellStart"/>
      <w:r w:rsidRPr="008C5D9C">
        <w:rPr>
          <w:rFonts w:ascii="Times New Roman" w:hAnsi="Times New Roman" w:cs="Times New Roman"/>
          <w:sz w:val="28"/>
          <w:szCs w:val="28"/>
        </w:rPr>
        <w:t>общерайон</w:t>
      </w:r>
      <w:r w:rsidR="007B6E17">
        <w:rPr>
          <w:rFonts w:ascii="Times New Roman" w:hAnsi="Times New Roman" w:cs="Times New Roman"/>
          <w:sz w:val="28"/>
          <w:szCs w:val="28"/>
        </w:rPr>
        <w:t>ных</w:t>
      </w:r>
      <w:proofErr w:type="spellEnd"/>
      <w:r w:rsidR="007B6E17">
        <w:rPr>
          <w:rFonts w:ascii="Times New Roman" w:hAnsi="Times New Roman" w:cs="Times New Roman"/>
          <w:sz w:val="28"/>
          <w:szCs w:val="28"/>
        </w:rPr>
        <w:t xml:space="preserve"> собрания опекунов по темам: «</w:t>
      </w:r>
      <w:r w:rsidRPr="008C5D9C">
        <w:rPr>
          <w:rFonts w:ascii="Times New Roman" w:hAnsi="Times New Roman" w:cs="Times New Roman"/>
          <w:sz w:val="28"/>
          <w:szCs w:val="28"/>
        </w:rPr>
        <w:t xml:space="preserve">Права и </w:t>
      </w:r>
      <w:r w:rsidR="007B6E17">
        <w:rPr>
          <w:rFonts w:ascii="Times New Roman" w:hAnsi="Times New Roman" w:cs="Times New Roman"/>
          <w:sz w:val="28"/>
          <w:szCs w:val="28"/>
        </w:rPr>
        <w:t>обязанности опекуна(попечителя)», «</w:t>
      </w:r>
      <w:r w:rsidRPr="008C5D9C">
        <w:rPr>
          <w:rFonts w:ascii="Times New Roman" w:hAnsi="Times New Roman" w:cs="Times New Roman"/>
          <w:sz w:val="28"/>
          <w:szCs w:val="28"/>
        </w:rPr>
        <w:t xml:space="preserve">Возрастные особенности детей. Подростковый </w:t>
      </w:r>
      <w:r w:rsidR="007B6E17">
        <w:rPr>
          <w:rFonts w:ascii="Times New Roman" w:hAnsi="Times New Roman" w:cs="Times New Roman"/>
          <w:sz w:val="28"/>
          <w:szCs w:val="28"/>
        </w:rPr>
        <w:t xml:space="preserve">кризис: как ребенку найти себя?». В мероприятии принимали </w:t>
      </w:r>
      <w:proofErr w:type="gramStart"/>
      <w:r w:rsidR="007B6E17">
        <w:rPr>
          <w:rFonts w:ascii="Times New Roman" w:hAnsi="Times New Roman" w:cs="Times New Roman"/>
          <w:sz w:val="28"/>
          <w:szCs w:val="28"/>
        </w:rPr>
        <w:t>участие  представители</w:t>
      </w:r>
      <w:proofErr w:type="gramEnd"/>
      <w:r w:rsidRPr="008C5D9C">
        <w:rPr>
          <w:rFonts w:ascii="Times New Roman" w:hAnsi="Times New Roman" w:cs="Times New Roman"/>
          <w:sz w:val="28"/>
          <w:szCs w:val="28"/>
        </w:rPr>
        <w:t xml:space="preserve"> прокуратуры и службы судебных приставов района. Собрания посетили более 90% опекунов и попечителей. </w:t>
      </w:r>
    </w:p>
    <w:p w:rsidR="008C5D9C" w:rsidRPr="008C5D9C" w:rsidRDefault="008C5D9C" w:rsidP="008C5D9C">
      <w:pPr>
        <w:spacing w:after="0" w:line="240" w:lineRule="auto"/>
        <w:jc w:val="both"/>
        <w:rPr>
          <w:rFonts w:ascii="Times New Roman" w:hAnsi="Times New Roman" w:cs="Times New Roman"/>
          <w:sz w:val="28"/>
          <w:szCs w:val="28"/>
        </w:rPr>
      </w:pPr>
      <w:r w:rsidRPr="008C5D9C">
        <w:rPr>
          <w:rFonts w:ascii="Times New Roman" w:hAnsi="Times New Roman" w:cs="Times New Roman"/>
          <w:color w:val="FF0000"/>
          <w:sz w:val="28"/>
          <w:szCs w:val="28"/>
        </w:rPr>
        <w:tab/>
      </w:r>
      <w:r w:rsidRPr="008C5D9C">
        <w:rPr>
          <w:rFonts w:ascii="Times New Roman" w:hAnsi="Times New Roman" w:cs="Times New Roman"/>
          <w:sz w:val="28"/>
          <w:szCs w:val="28"/>
        </w:rPr>
        <w:t xml:space="preserve">По состоянию на 01.02.2016 года в соответствии с Федеральным законом от 24.04.2008 № 48-ФЗ «Об опеке и попечительстве» все опекуны (попечители) предоставили в орган опеки отчет в письменной форме </w:t>
      </w:r>
      <w:r w:rsidR="007B6E17">
        <w:rPr>
          <w:rFonts w:ascii="Times New Roman" w:hAnsi="Times New Roman" w:cs="Times New Roman"/>
          <w:sz w:val="28"/>
          <w:szCs w:val="28"/>
        </w:rPr>
        <w:t xml:space="preserve">за предыдущий год о </w:t>
      </w:r>
      <w:proofErr w:type="gramStart"/>
      <w:r w:rsidR="007B6E17">
        <w:rPr>
          <w:rFonts w:ascii="Times New Roman" w:hAnsi="Times New Roman" w:cs="Times New Roman"/>
          <w:sz w:val="28"/>
          <w:szCs w:val="28"/>
        </w:rPr>
        <w:t xml:space="preserve">хранении, </w:t>
      </w:r>
      <w:r w:rsidRPr="008C5D9C">
        <w:rPr>
          <w:rFonts w:ascii="Times New Roman" w:hAnsi="Times New Roman" w:cs="Times New Roman"/>
          <w:sz w:val="28"/>
          <w:szCs w:val="28"/>
        </w:rPr>
        <w:t xml:space="preserve"> использовании</w:t>
      </w:r>
      <w:proofErr w:type="gramEnd"/>
      <w:r w:rsidRPr="008C5D9C">
        <w:rPr>
          <w:rFonts w:ascii="Times New Roman" w:hAnsi="Times New Roman" w:cs="Times New Roman"/>
          <w:sz w:val="28"/>
          <w:szCs w:val="28"/>
        </w:rPr>
        <w:t xml:space="preserve"> имущества подопечного и об управлении имуществом подопечного. </w:t>
      </w:r>
      <w:r w:rsidR="007B6E17">
        <w:rPr>
          <w:rFonts w:ascii="Times New Roman" w:hAnsi="Times New Roman" w:cs="Times New Roman"/>
          <w:sz w:val="28"/>
          <w:szCs w:val="28"/>
        </w:rPr>
        <w:t>Органом опеки в</w:t>
      </w:r>
      <w:r w:rsidRPr="008C5D9C">
        <w:rPr>
          <w:rFonts w:ascii="Times New Roman" w:hAnsi="Times New Roman" w:cs="Times New Roman"/>
          <w:sz w:val="28"/>
          <w:szCs w:val="28"/>
        </w:rPr>
        <w:t xml:space="preserve">ыявлены 4 случая незаконного и </w:t>
      </w:r>
      <w:proofErr w:type="gramStart"/>
      <w:r w:rsidRPr="008C5D9C">
        <w:rPr>
          <w:rFonts w:ascii="Times New Roman" w:hAnsi="Times New Roman" w:cs="Times New Roman"/>
          <w:sz w:val="28"/>
          <w:szCs w:val="28"/>
        </w:rPr>
        <w:t>несанкционированного  снятия</w:t>
      </w:r>
      <w:proofErr w:type="gramEnd"/>
      <w:r w:rsidRPr="008C5D9C">
        <w:rPr>
          <w:rFonts w:ascii="Times New Roman" w:hAnsi="Times New Roman" w:cs="Times New Roman"/>
          <w:sz w:val="28"/>
          <w:szCs w:val="28"/>
        </w:rPr>
        <w:t xml:space="preserve"> </w:t>
      </w:r>
      <w:r w:rsidR="007B6E17">
        <w:rPr>
          <w:rFonts w:ascii="Times New Roman" w:hAnsi="Times New Roman" w:cs="Times New Roman"/>
          <w:sz w:val="28"/>
          <w:szCs w:val="28"/>
        </w:rPr>
        <w:t xml:space="preserve"> опекуном денежных средств </w:t>
      </w:r>
      <w:r w:rsidRPr="008C5D9C">
        <w:rPr>
          <w:rFonts w:ascii="Times New Roman" w:hAnsi="Times New Roman" w:cs="Times New Roman"/>
          <w:sz w:val="28"/>
          <w:szCs w:val="28"/>
        </w:rPr>
        <w:t xml:space="preserve"> с ли</w:t>
      </w:r>
      <w:r w:rsidR="007B6E17">
        <w:rPr>
          <w:rFonts w:ascii="Times New Roman" w:hAnsi="Times New Roman" w:cs="Times New Roman"/>
          <w:sz w:val="28"/>
          <w:szCs w:val="28"/>
        </w:rPr>
        <w:t>чного счета подопечного. В</w:t>
      </w:r>
      <w:r w:rsidRPr="008C5D9C">
        <w:rPr>
          <w:rFonts w:ascii="Times New Roman" w:hAnsi="Times New Roman" w:cs="Times New Roman"/>
          <w:sz w:val="28"/>
          <w:szCs w:val="28"/>
        </w:rPr>
        <w:t xml:space="preserve"> трех случаях деньги добровольно возвращены опекунами на счета детей, в одном случае – информация передана в прокуратуру района для принятия мер прокурорского реагирования. Остается </w:t>
      </w:r>
      <w:r w:rsidR="007B6E17">
        <w:rPr>
          <w:rFonts w:ascii="Times New Roman" w:hAnsi="Times New Roman" w:cs="Times New Roman"/>
          <w:sz w:val="28"/>
          <w:szCs w:val="28"/>
        </w:rPr>
        <w:t xml:space="preserve">острой </w:t>
      </w:r>
      <w:r w:rsidRPr="008C5D9C">
        <w:rPr>
          <w:rFonts w:ascii="Times New Roman" w:hAnsi="Times New Roman" w:cs="Times New Roman"/>
          <w:sz w:val="28"/>
          <w:szCs w:val="28"/>
        </w:rPr>
        <w:t xml:space="preserve">проблема сохранности жилых помещений, право пользования которыми имеют подопечные, но в них проживают родители, лишенные родительских прав, и содержат помещения не в должном состоянии, а также несвоевременно вносят оплату за квартиру и коммунальные услуги. Выплачивают алименты на содержание детей не более 15% родителей. </w:t>
      </w:r>
    </w:p>
    <w:p w:rsidR="00F45488" w:rsidRPr="001A39C2" w:rsidRDefault="00F45488" w:rsidP="001A39C2">
      <w:pPr>
        <w:pStyle w:val="ac"/>
        <w:jc w:val="both"/>
        <w:rPr>
          <w:rFonts w:ascii="Times New Roman" w:hAnsi="Times New Roman" w:cs="Times New Roman"/>
          <w:sz w:val="28"/>
          <w:szCs w:val="28"/>
        </w:rPr>
      </w:pPr>
    </w:p>
    <w:p w:rsidR="007105E2" w:rsidRPr="002E0BD7" w:rsidRDefault="003A6C1B" w:rsidP="00F26E81">
      <w:pPr>
        <w:pStyle w:val="ac"/>
        <w:numPr>
          <w:ilvl w:val="2"/>
          <w:numId w:val="3"/>
        </w:numPr>
        <w:shd w:val="clear" w:color="auto" w:fill="FFFFFF" w:themeFill="background1"/>
        <w:ind w:left="0" w:firstLine="0"/>
        <w:jc w:val="both"/>
        <w:rPr>
          <w:rFonts w:ascii="Times New Roman" w:hAnsi="Times New Roman" w:cs="Times New Roman"/>
          <w:b/>
          <w:i/>
          <w:sz w:val="28"/>
          <w:szCs w:val="28"/>
        </w:rPr>
      </w:pPr>
      <w:r w:rsidRPr="00F26E81">
        <w:rPr>
          <w:rFonts w:ascii="Times New Roman" w:hAnsi="Times New Roman" w:cs="Times New Roman"/>
          <w:b/>
          <w:bCs/>
          <w:i/>
          <w:sz w:val="28"/>
          <w:szCs w:val="28"/>
        </w:rPr>
        <w:t>Защита жилищных прав детей-сирот и</w:t>
      </w:r>
      <w:r w:rsidR="00E0302F" w:rsidRPr="00F26E81">
        <w:rPr>
          <w:rFonts w:ascii="Times New Roman" w:hAnsi="Times New Roman" w:cs="Times New Roman"/>
          <w:b/>
          <w:bCs/>
          <w:i/>
          <w:sz w:val="28"/>
          <w:szCs w:val="28"/>
        </w:rPr>
        <w:t xml:space="preserve"> </w:t>
      </w:r>
      <w:r w:rsidRPr="00F26E81">
        <w:rPr>
          <w:rFonts w:ascii="Times New Roman" w:hAnsi="Times New Roman" w:cs="Times New Roman"/>
          <w:b/>
          <w:bCs/>
          <w:i/>
          <w:sz w:val="28"/>
          <w:szCs w:val="28"/>
        </w:rPr>
        <w:t>детей, оставшихся</w:t>
      </w:r>
      <w:r w:rsidR="005E7BE8" w:rsidRPr="00F26E81">
        <w:rPr>
          <w:rFonts w:ascii="Times New Roman" w:hAnsi="Times New Roman" w:cs="Times New Roman"/>
          <w:b/>
          <w:bCs/>
          <w:i/>
          <w:sz w:val="28"/>
          <w:szCs w:val="28"/>
        </w:rPr>
        <w:t xml:space="preserve"> </w:t>
      </w:r>
      <w:r w:rsidRPr="00F26E81">
        <w:rPr>
          <w:rFonts w:ascii="Times New Roman" w:hAnsi="Times New Roman" w:cs="Times New Roman"/>
          <w:b/>
          <w:bCs/>
          <w:i/>
          <w:sz w:val="28"/>
          <w:szCs w:val="28"/>
        </w:rPr>
        <w:t>без попечения родителей</w:t>
      </w:r>
    </w:p>
    <w:p w:rsidR="002E0BD7" w:rsidRPr="00F26E81" w:rsidRDefault="002E0BD7" w:rsidP="002E0BD7">
      <w:pPr>
        <w:pStyle w:val="ac"/>
        <w:shd w:val="clear" w:color="auto" w:fill="FFFFFF" w:themeFill="background1"/>
        <w:jc w:val="both"/>
        <w:rPr>
          <w:rFonts w:ascii="Times New Roman" w:hAnsi="Times New Roman" w:cs="Times New Roman"/>
          <w:b/>
          <w:i/>
          <w:sz w:val="28"/>
          <w:szCs w:val="28"/>
        </w:rPr>
      </w:pPr>
    </w:p>
    <w:p w:rsidR="0050534F" w:rsidRPr="0050534F" w:rsidRDefault="0050534F" w:rsidP="00F26E81">
      <w:pPr>
        <w:shd w:val="clear" w:color="auto" w:fill="FFFFFF" w:themeFill="background1"/>
        <w:spacing w:line="240" w:lineRule="auto"/>
        <w:jc w:val="both"/>
        <w:rPr>
          <w:rFonts w:ascii="Times New Roman" w:hAnsi="Times New Roman" w:cs="Times New Roman"/>
          <w:bCs/>
          <w:sz w:val="28"/>
          <w:szCs w:val="28"/>
        </w:rPr>
      </w:pPr>
      <w:r w:rsidRPr="00F26E81">
        <w:rPr>
          <w:rFonts w:ascii="Times New Roman" w:hAnsi="Times New Roman" w:cs="Times New Roman"/>
          <w:bCs/>
          <w:sz w:val="28"/>
          <w:szCs w:val="28"/>
        </w:rPr>
        <w:t xml:space="preserve">             В рамках реализации Постановления Правительства Красноярского края от 24.12.2009</w:t>
      </w:r>
      <w:r w:rsidR="00F26E81">
        <w:rPr>
          <w:rFonts w:ascii="Times New Roman" w:hAnsi="Times New Roman" w:cs="Times New Roman"/>
          <w:bCs/>
          <w:sz w:val="28"/>
          <w:szCs w:val="28"/>
        </w:rPr>
        <w:t>г.</w:t>
      </w:r>
      <w:r w:rsidRPr="00F26E81">
        <w:rPr>
          <w:rFonts w:ascii="Times New Roman" w:hAnsi="Times New Roman" w:cs="Times New Roman"/>
          <w:bCs/>
          <w:sz w:val="28"/>
          <w:szCs w:val="28"/>
        </w:rPr>
        <w:t xml:space="preserve"> № 9-4225 «О наделении органов местного самоуправления муниципальных районов и городских округов Красноярского края государственными полномочиями по обеспечению жилыми помещениями детей-сирот и детей, оставшихся без попечения родителей, лиц из их числа» Управление образования регулярно приобрета</w:t>
      </w:r>
      <w:r w:rsidR="00F26E81">
        <w:rPr>
          <w:rFonts w:ascii="Times New Roman" w:hAnsi="Times New Roman" w:cs="Times New Roman"/>
          <w:bCs/>
          <w:sz w:val="28"/>
          <w:szCs w:val="28"/>
        </w:rPr>
        <w:t>е</w:t>
      </w:r>
      <w:r w:rsidRPr="00F26E81">
        <w:rPr>
          <w:rFonts w:ascii="Times New Roman" w:hAnsi="Times New Roman" w:cs="Times New Roman"/>
          <w:bCs/>
          <w:sz w:val="28"/>
          <w:szCs w:val="28"/>
        </w:rPr>
        <w:t>т жилые помещения для обеспечения жильем лиц указанной категории:</w:t>
      </w:r>
    </w:p>
    <w:p w:rsidR="0050534F" w:rsidRPr="0050534F" w:rsidRDefault="0050534F" w:rsidP="0050534F">
      <w:pPr>
        <w:jc w:val="both"/>
        <w:rPr>
          <w:rFonts w:ascii="Times New Roman" w:hAnsi="Times New Roman" w:cs="Times New Roman"/>
          <w:bCs/>
          <w:sz w:val="28"/>
          <w:szCs w:val="28"/>
        </w:rPr>
      </w:pPr>
    </w:p>
    <w:p w:rsidR="0050534F" w:rsidRDefault="0050534F" w:rsidP="0050534F">
      <w:pPr>
        <w:jc w:val="both"/>
        <w:rPr>
          <w:bCs/>
          <w:sz w:val="26"/>
          <w:szCs w:val="26"/>
        </w:rPr>
      </w:pPr>
      <w:r>
        <w:rPr>
          <w:bCs/>
          <w:noProof/>
          <w:sz w:val="26"/>
          <w:szCs w:val="26"/>
        </w:rPr>
        <w:drawing>
          <wp:inline distT="0" distB="0" distL="0" distR="0" wp14:anchorId="223D441F" wp14:editId="236B0C5D">
            <wp:extent cx="6096000" cy="1628775"/>
            <wp:effectExtent l="19050" t="0" r="19050" b="0"/>
            <wp:docPr id="3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50534F" w:rsidRPr="0050534F" w:rsidRDefault="0050534F" w:rsidP="00F26E81">
      <w:pPr>
        <w:pStyle w:val="a4"/>
        <w:spacing w:line="240" w:lineRule="auto"/>
        <w:ind w:left="0"/>
        <w:jc w:val="both"/>
        <w:rPr>
          <w:rFonts w:ascii="Times New Roman" w:hAnsi="Times New Roman" w:cs="Times New Roman"/>
          <w:sz w:val="28"/>
          <w:szCs w:val="28"/>
        </w:rPr>
      </w:pPr>
      <w:r w:rsidRPr="00C93920">
        <w:rPr>
          <w:rFonts w:ascii="Times New Roman" w:hAnsi="Times New Roman"/>
          <w:sz w:val="26"/>
          <w:szCs w:val="26"/>
        </w:rPr>
        <w:t xml:space="preserve">       </w:t>
      </w:r>
      <w:r w:rsidRPr="0050534F">
        <w:rPr>
          <w:rFonts w:ascii="Times New Roman" w:hAnsi="Times New Roman" w:cs="Times New Roman"/>
          <w:sz w:val="28"/>
          <w:szCs w:val="28"/>
        </w:rPr>
        <w:t>Специалистами по опеке и попечительству ведется работа по контролю за использованием и распоряжением жилыми помещениями, право пользования которыми имеют дети-сироты и дети, оставшиеся без попечения родителей. Таких жилых поме</w:t>
      </w:r>
      <w:r w:rsidR="00F26E81">
        <w:rPr>
          <w:rFonts w:ascii="Times New Roman" w:hAnsi="Times New Roman" w:cs="Times New Roman"/>
          <w:sz w:val="28"/>
          <w:szCs w:val="28"/>
        </w:rPr>
        <w:t>щений по состоянию на 23.05.2017г.</w:t>
      </w:r>
      <w:r w:rsidRPr="0050534F">
        <w:rPr>
          <w:rFonts w:ascii="Times New Roman" w:hAnsi="Times New Roman" w:cs="Times New Roman"/>
          <w:sz w:val="28"/>
          <w:szCs w:val="28"/>
        </w:rPr>
        <w:t xml:space="preserve"> -  141 квартира. Все жилые помещения были проверены специалистами по опеке и попечительству, проверка выявила следующие проблемы:</w:t>
      </w:r>
    </w:p>
    <w:p w:rsidR="0050534F" w:rsidRPr="0050534F" w:rsidRDefault="0050534F" w:rsidP="00756681">
      <w:pPr>
        <w:pStyle w:val="a4"/>
        <w:numPr>
          <w:ilvl w:val="0"/>
          <w:numId w:val="87"/>
        </w:numPr>
        <w:spacing w:line="240" w:lineRule="auto"/>
        <w:contextualSpacing/>
        <w:jc w:val="both"/>
        <w:rPr>
          <w:rFonts w:ascii="Times New Roman" w:hAnsi="Times New Roman" w:cs="Times New Roman"/>
          <w:sz w:val="28"/>
          <w:szCs w:val="28"/>
        </w:rPr>
      </w:pPr>
      <w:r w:rsidRPr="0050534F">
        <w:rPr>
          <w:rFonts w:ascii="Times New Roman" w:hAnsi="Times New Roman" w:cs="Times New Roman"/>
          <w:sz w:val="28"/>
          <w:szCs w:val="28"/>
        </w:rPr>
        <w:t xml:space="preserve">Накопление задолженности по оплате коммунальных платежей квартир, закреплённых за детьми - сиротами и детьми, оставшимися без попечения родителей, отсутствует механизм погашения, не разработана система мер </w:t>
      </w:r>
      <w:proofErr w:type="gramStart"/>
      <w:r w:rsidRPr="0050534F">
        <w:rPr>
          <w:rFonts w:ascii="Times New Roman" w:hAnsi="Times New Roman" w:cs="Times New Roman"/>
          <w:sz w:val="28"/>
          <w:szCs w:val="28"/>
        </w:rPr>
        <w:t>защиты  несовершеннолетнего</w:t>
      </w:r>
      <w:proofErr w:type="gramEnd"/>
      <w:r w:rsidRPr="0050534F">
        <w:rPr>
          <w:rFonts w:ascii="Times New Roman" w:hAnsi="Times New Roman" w:cs="Times New Roman"/>
          <w:sz w:val="28"/>
          <w:szCs w:val="28"/>
        </w:rPr>
        <w:t>.</w:t>
      </w:r>
    </w:p>
    <w:p w:rsidR="0050534F" w:rsidRPr="0050534F" w:rsidRDefault="0050534F" w:rsidP="00756681">
      <w:pPr>
        <w:pStyle w:val="a4"/>
        <w:numPr>
          <w:ilvl w:val="0"/>
          <w:numId w:val="87"/>
        </w:numPr>
        <w:spacing w:line="240" w:lineRule="auto"/>
        <w:contextualSpacing/>
        <w:jc w:val="both"/>
        <w:rPr>
          <w:rFonts w:ascii="Times New Roman" w:hAnsi="Times New Roman" w:cs="Times New Roman"/>
          <w:sz w:val="28"/>
          <w:szCs w:val="28"/>
        </w:rPr>
      </w:pPr>
      <w:r w:rsidRPr="0050534F">
        <w:rPr>
          <w:rFonts w:ascii="Times New Roman" w:hAnsi="Times New Roman" w:cs="Times New Roman"/>
          <w:sz w:val="28"/>
          <w:szCs w:val="28"/>
        </w:rPr>
        <w:t xml:space="preserve">Отсутствие </w:t>
      </w:r>
      <w:proofErr w:type="gramStart"/>
      <w:r w:rsidRPr="0050534F">
        <w:rPr>
          <w:rFonts w:ascii="Times New Roman" w:hAnsi="Times New Roman" w:cs="Times New Roman"/>
          <w:sz w:val="28"/>
          <w:szCs w:val="28"/>
        </w:rPr>
        <w:t>средств  на</w:t>
      </w:r>
      <w:proofErr w:type="gramEnd"/>
      <w:r w:rsidRPr="0050534F">
        <w:rPr>
          <w:rFonts w:ascii="Times New Roman" w:hAnsi="Times New Roman" w:cs="Times New Roman"/>
          <w:sz w:val="28"/>
          <w:szCs w:val="28"/>
        </w:rPr>
        <w:t xml:space="preserve"> проведение ремонтов закрепленных жилых помещений.</w:t>
      </w:r>
    </w:p>
    <w:p w:rsidR="0050534F" w:rsidRPr="0050534F" w:rsidRDefault="0050534F" w:rsidP="00756681">
      <w:pPr>
        <w:pStyle w:val="a4"/>
        <w:numPr>
          <w:ilvl w:val="0"/>
          <w:numId w:val="87"/>
        </w:numPr>
        <w:spacing w:line="240" w:lineRule="auto"/>
        <w:contextualSpacing/>
        <w:jc w:val="both"/>
        <w:rPr>
          <w:rFonts w:ascii="Times New Roman" w:hAnsi="Times New Roman" w:cs="Times New Roman"/>
          <w:sz w:val="28"/>
          <w:szCs w:val="28"/>
        </w:rPr>
      </w:pPr>
      <w:r w:rsidRPr="0050534F">
        <w:rPr>
          <w:rFonts w:ascii="Times New Roman" w:hAnsi="Times New Roman" w:cs="Times New Roman"/>
          <w:sz w:val="28"/>
          <w:szCs w:val="28"/>
        </w:rPr>
        <w:t>Отсутствие помещений, в которые можно выселить родител</w:t>
      </w:r>
      <w:r w:rsidR="00F26E81">
        <w:rPr>
          <w:rFonts w:ascii="Times New Roman" w:hAnsi="Times New Roman" w:cs="Times New Roman"/>
          <w:sz w:val="28"/>
          <w:szCs w:val="28"/>
        </w:rPr>
        <w:t>ей, лишенных родительских прав.</w:t>
      </w:r>
    </w:p>
    <w:p w:rsidR="0050534F" w:rsidRPr="0050534F" w:rsidRDefault="0050534F" w:rsidP="0050534F">
      <w:pPr>
        <w:ind w:left="284"/>
        <w:jc w:val="both"/>
        <w:rPr>
          <w:rStyle w:val="submenu-table"/>
          <w:rFonts w:ascii="Times New Roman" w:hAnsi="Times New Roman" w:cs="Times New Roman"/>
          <w:b/>
          <w:bCs/>
          <w:i/>
          <w:iCs/>
          <w:sz w:val="28"/>
          <w:szCs w:val="28"/>
        </w:rPr>
      </w:pPr>
      <w:r w:rsidRPr="0050534F">
        <w:rPr>
          <w:rStyle w:val="submenu-table"/>
          <w:rFonts w:ascii="Times New Roman" w:hAnsi="Times New Roman" w:cs="Times New Roman"/>
          <w:b/>
          <w:bCs/>
          <w:i/>
          <w:iCs/>
          <w:sz w:val="28"/>
          <w:szCs w:val="28"/>
        </w:rPr>
        <w:t>Приоритетные направления деятельности и задачи на 2018</w:t>
      </w:r>
      <w:r w:rsidR="000F6301">
        <w:rPr>
          <w:rStyle w:val="submenu-table"/>
          <w:rFonts w:ascii="Times New Roman" w:hAnsi="Times New Roman" w:cs="Times New Roman"/>
          <w:b/>
          <w:bCs/>
          <w:i/>
          <w:iCs/>
          <w:sz w:val="28"/>
          <w:szCs w:val="28"/>
        </w:rPr>
        <w:t>-</w:t>
      </w:r>
      <w:r w:rsidRPr="0050534F">
        <w:rPr>
          <w:rStyle w:val="submenu-table"/>
          <w:rFonts w:ascii="Times New Roman" w:hAnsi="Times New Roman" w:cs="Times New Roman"/>
          <w:b/>
          <w:bCs/>
          <w:i/>
          <w:iCs/>
          <w:sz w:val="28"/>
          <w:szCs w:val="28"/>
        </w:rPr>
        <w:t xml:space="preserve"> 2019 год:</w:t>
      </w:r>
    </w:p>
    <w:p w:rsidR="0050534F" w:rsidRPr="0050534F" w:rsidRDefault="0050534F" w:rsidP="00756681">
      <w:pPr>
        <w:pStyle w:val="a4"/>
        <w:numPr>
          <w:ilvl w:val="0"/>
          <w:numId w:val="88"/>
        </w:numPr>
        <w:spacing w:line="240" w:lineRule="auto"/>
        <w:ind w:left="851" w:hanging="567"/>
        <w:contextualSpacing/>
        <w:jc w:val="both"/>
        <w:rPr>
          <w:rFonts w:ascii="Times New Roman" w:hAnsi="Times New Roman" w:cs="Times New Roman"/>
          <w:sz w:val="28"/>
          <w:szCs w:val="28"/>
        </w:rPr>
      </w:pPr>
      <w:r w:rsidRPr="0050534F">
        <w:rPr>
          <w:rFonts w:ascii="Times New Roman" w:hAnsi="Times New Roman" w:cs="Times New Roman"/>
          <w:sz w:val="28"/>
          <w:szCs w:val="28"/>
        </w:rPr>
        <w:t>снижение доли детей-сирот и детей, остав</w:t>
      </w:r>
      <w:r w:rsidR="000F6301">
        <w:rPr>
          <w:rFonts w:ascii="Times New Roman" w:hAnsi="Times New Roman" w:cs="Times New Roman"/>
          <w:sz w:val="28"/>
          <w:szCs w:val="28"/>
        </w:rPr>
        <w:t>шихся без попечения родителей, в</w:t>
      </w:r>
      <w:r w:rsidRPr="0050534F">
        <w:rPr>
          <w:rFonts w:ascii="Times New Roman" w:hAnsi="Times New Roman" w:cs="Times New Roman"/>
          <w:sz w:val="28"/>
          <w:szCs w:val="28"/>
        </w:rPr>
        <w:t xml:space="preserve"> общей численности детей в возрасте от 0 до 18 лет, проживающих в муниципальном </w:t>
      </w:r>
      <w:proofErr w:type="gramStart"/>
      <w:r w:rsidRPr="0050534F">
        <w:rPr>
          <w:rFonts w:ascii="Times New Roman" w:hAnsi="Times New Roman" w:cs="Times New Roman"/>
          <w:sz w:val="28"/>
          <w:szCs w:val="28"/>
        </w:rPr>
        <w:t>районе,  до</w:t>
      </w:r>
      <w:proofErr w:type="gramEnd"/>
      <w:r w:rsidRPr="0050534F">
        <w:rPr>
          <w:rFonts w:ascii="Times New Roman" w:hAnsi="Times New Roman" w:cs="Times New Roman"/>
          <w:sz w:val="28"/>
          <w:szCs w:val="28"/>
        </w:rPr>
        <w:t xml:space="preserve"> 2, 62 %; </w:t>
      </w:r>
    </w:p>
    <w:p w:rsidR="0050534F" w:rsidRPr="0050534F" w:rsidRDefault="0050534F" w:rsidP="00756681">
      <w:pPr>
        <w:pStyle w:val="a4"/>
        <w:numPr>
          <w:ilvl w:val="0"/>
          <w:numId w:val="88"/>
        </w:numPr>
        <w:spacing w:line="240" w:lineRule="auto"/>
        <w:ind w:left="851" w:hanging="567"/>
        <w:contextualSpacing/>
        <w:jc w:val="both"/>
        <w:rPr>
          <w:rFonts w:ascii="Times New Roman" w:hAnsi="Times New Roman" w:cs="Times New Roman"/>
          <w:sz w:val="28"/>
          <w:szCs w:val="28"/>
        </w:rPr>
      </w:pPr>
      <w:r w:rsidRPr="0050534F">
        <w:rPr>
          <w:rFonts w:ascii="Times New Roman" w:hAnsi="Times New Roman" w:cs="Times New Roman"/>
          <w:sz w:val="28"/>
          <w:szCs w:val="28"/>
        </w:rPr>
        <w:t>увеличение доли детей-сирот и детей, оставшихся без попечения родителей, переданных в семьи на воспитание (опека, попечительство, приемная семья, патронатная семья, усыновление, удочерение) от общего количества детей-сирот и детей, оставшихся без попечения родителей, состоящих на учете в</w:t>
      </w:r>
      <w:r w:rsidR="000F6301">
        <w:rPr>
          <w:rFonts w:ascii="Times New Roman" w:hAnsi="Times New Roman" w:cs="Times New Roman"/>
          <w:sz w:val="28"/>
          <w:szCs w:val="28"/>
        </w:rPr>
        <w:t xml:space="preserve"> отделе опеки и попечительства, до</w:t>
      </w:r>
      <w:r w:rsidRPr="0050534F">
        <w:rPr>
          <w:rFonts w:ascii="Times New Roman" w:hAnsi="Times New Roman" w:cs="Times New Roman"/>
          <w:sz w:val="28"/>
          <w:szCs w:val="28"/>
        </w:rPr>
        <w:t xml:space="preserve"> 82,0 %; </w:t>
      </w:r>
    </w:p>
    <w:p w:rsidR="0050534F" w:rsidRPr="0050534F" w:rsidRDefault="0050534F" w:rsidP="00756681">
      <w:pPr>
        <w:pStyle w:val="a4"/>
        <w:numPr>
          <w:ilvl w:val="0"/>
          <w:numId w:val="88"/>
        </w:numPr>
        <w:spacing w:after="0" w:line="240" w:lineRule="auto"/>
        <w:ind w:left="851" w:hanging="567"/>
        <w:contextualSpacing/>
        <w:jc w:val="both"/>
        <w:rPr>
          <w:rFonts w:ascii="Times New Roman" w:hAnsi="Times New Roman" w:cs="Times New Roman"/>
          <w:sz w:val="28"/>
          <w:szCs w:val="28"/>
        </w:rPr>
      </w:pPr>
      <w:r w:rsidRPr="0050534F">
        <w:rPr>
          <w:rFonts w:ascii="Times New Roman" w:hAnsi="Times New Roman" w:cs="Times New Roman"/>
          <w:sz w:val="28"/>
          <w:szCs w:val="28"/>
        </w:rPr>
        <w:lastRenderedPageBreak/>
        <w:t xml:space="preserve"> увеличение доли детей, ост</w:t>
      </w:r>
      <w:r w:rsidR="000F6301">
        <w:rPr>
          <w:rFonts w:ascii="Times New Roman" w:hAnsi="Times New Roman" w:cs="Times New Roman"/>
          <w:sz w:val="28"/>
          <w:szCs w:val="28"/>
        </w:rPr>
        <w:t>авшихся без попечения родителей,</w:t>
      </w:r>
      <w:r w:rsidRPr="0050534F">
        <w:rPr>
          <w:rFonts w:ascii="Times New Roman" w:hAnsi="Times New Roman" w:cs="Times New Roman"/>
          <w:sz w:val="28"/>
          <w:szCs w:val="28"/>
        </w:rPr>
        <w:t xml:space="preserve">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w:t>
      </w:r>
      <w:proofErr w:type="gramStart"/>
      <w:r w:rsidRPr="0050534F">
        <w:rPr>
          <w:rFonts w:ascii="Times New Roman" w:hAnsi="Times New Roman" w:cs="Times New Roman"/>
          <w:sz w:val="28"/>
          <w:szCs w:val="28"/>
        </w:rPr>
        <w:t>года</w:t>
      </w:r>
      <w:r w:rsidR="000A4A7B">
        <w:rPr>
          <w:rFonts w:ascii="Times New Roman" w:hAnsi="Times New Roman" w:cs="Times New Roman"/>
          <w:sz w:val="28"/>
          <w:szCs w:val="28"/>
        </w:rPr>
        <w:t xml:space="preserve">  -</w:t>
      </w:r>
      <w:proofErr w:type="gramEnd"/>
      <w:r w:rsidR="000A4A7B">
        <w:rPr>
          <w:rFonts w:ascii="Times New Roman" w:hAnsi="Times New Roman" w:cs="Times New Roman"/>
          <w:sz w:val="28"/>
          <w:szCs w:val="28"/>
        </w:rPr>
        <w:t xml:space="preserve"> до </w:t>
      </w:r>
      <w:r w:rsidRPr="0050534F">
        <w:rPr>
          <w:rFonts w:ascii="Times New Roman" w:hAnsi="Times New Roman" w:cs="Times New Roman"/>
          <w:sz w:val="28"/>
          <w:szCs w:val="28"/>
        </w:rPr>
        <w:t>21,0 %</w:t>
      </w:r>
      <w:r w:rsidR="000A4A7B">
        <w:rPr>
          <w:rFonts w:ascii="Times New Roman" w:hAnsi="Times New Roman" w:cs="Times New Roman"/>
          <w:sz w:val="28"/>
          <w:szCs w:val="28"/>
        </w:rPr>
        <w:t>)</w:t>
      </w:r>
      <w:r w:rsidRPr="0050534F">
        <w:rPr>
          <w:rFonts w:ascii="Times New Roman" w:hAnsi="Times New Roman" w:cs="Times New Roman"/>
          <w:sz w:val="28"/>
          <w:szCs w:val="28"/>
        </w:rPr>
        <w:t>;</w:t>
      </w:r>
    </w:p>
    <w:p w:rsidR="0050534F" w:rsidRPr="0050534F" w:rsidRDefault="000A4A7B" w:rsidP="00756681">
      <w:pPr>
        <w:numPr>
          <w:ilvl w:val="0"/>
          <w:numId w:val="88"/>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п</w:t>
      </w:r>
      <w:r w:rsidR="0050534F" w:rsidRPr="0050534F">
        <w:rPr>
          <w:rFonts w:ascii="Times New Roman" w:hAnsi="Times New Roman" w:cs="Times New Roman"/>
          <w:sz w:val="28"/>
          <w:szCs w:val="28"/>
        </w:rPr>
        <w:t>овышение эффективности контроля за условиями содержания, образования, воспитания детей-сирот и детей, оставшихся без попечения родителей, находящихся под опекой (попечительством), в приемных семьях, организациях для детей-сирот и детей, оставшихся без попечения родителей, расположенных на территории муниципального района;</w:t>
      </w:r>
    </w:p>
    <w:p w:rsidR="0050534F" w:rsidRDefault="00D35777" w:rsidP="00756681">
      <w:pPr>
        <w:numPr>
          <w:ilvl w:val="0"/>
          <w:numId w:val="88"/>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с</w:t>
      </w:r>
      <w:r w:rsidR="0050534F" w:rsidRPr="0050534F">
        <w:rPr>
          <w:rFonts w:ascii="Times New Roman" w:hAnsi="Times New Roman" w:cs="Times New Roman"/>
          <w:sz w:val="28"/>
          <w:szCs w:val="28"/>
        </w:rPr>
        <w:t xml:space="preserve">оздание эффективной и практически направленной службы </w:t>
      </w:r>
      <w:proofErr w:type="spellStart"/>
      <w:r w:rsidR="0050534F" w:rsidRPr="0050534F">
        <w:rPr>
          <w:rFonts w:ascii="Times New Roman" w:hAnsi="Times New Roman" w:cs="Times New Roman"/>
          <w:sz w:val="28"/>
          <w:szCs w:val="28"/>
        </w:rPr>
        <w:t>постинтернатного</w:t>
      </w:r>
      <w:proofErr w:type="spellEnd"/>
      <w:r w:rsidR="0050534F" w:rsidRPr="0050534F">
        <w:rPr>
          <w:rFonts w:ascii="Times New Roman" w:hAnsi="Times New Roman" w:cs="Times New Roman"/>
          <w:sz w:val="28"/>
          <w:szCs w:val="28"/>
        </w:rPr>
        <w:t xml:space="preserve"> устройства выпускников </w:t>
      </w:r>
      <w:r>
        <w:rPr>
          <w:rFonts w:ascii="Times New Roman" w:hAnsi="Times New Roman" w:cs="Times New Roman"/>
          <w:sz w:val="28"/>
          <w:szCs w:val="28"/>
        </w:rPr>
        <w:t>из числа</w:t>
      </w:r>
      <w:r w:rsidR="0050534F" w:rsidRPr="0050534F">
        <w:rPr>
          <w:rFonts w:ascii="Times New Roman" w:hAnsi="Times New Roman" w:cs="Times New Roman"/>
          <w:sz w:val="28"/>
          <w:szCs w:val="28"/>
        </w:rPr>
        <w:t xml:space="preserve"> детей-сирот и детей, оставшихся без попечения родителей. </w:t>
      </w:r>
    </w:p>
    <w:p w:rsidR="00E02773" w:rsidRPr="0050534F" w:rsidRDefault="00E02773" w:rsidP="00E02773">
      <w:pPr>
        <w:spacing w:after="0" w:line="240" w:lineRule="auto"/>
        <w:ind w:left="851"/>
        <w:jc w:val="both"/>
        <w:rPr>
          <w:rFonts w:ascii="Times New Roman" w:hAnsi="Times New Roman" w:cs="Times New Roman"/>
          <w:sz w:val="28"/>
          <w:szCs w:val="28"/>
        </w:rPr>
      </w:pPr>
    </w:p>
    <w:p w:rsidR="005611D8" w:rsidRPr="00933572" w:rsidRDefault="00E83553" w:rsidP="00E02773">
      <w:pPr>
        <w:pStyle w:val="a4"/>
        <w:numPr>
          <w:ilvl w:val="1"/>
          <w:numId w:val="3"/>
        </w:numPr>
        <w:tabs>
          <w:tab w:val="left" w:pos="142"/>
        </w:tabs>
        <w:spacing w:after="0" w:line="240" w:lineRule="auto"/>
        <w:ind w:left="426"/>
        <w:contextualSpacing/>
        <w:jc w:val="center"/>
        <w:rPr>
          <w:rFonts w:ascii="Times New Roman" w:hAnsi="Times New Roman" w:cs="Times New Roman"/>
          <w:b/>
          <w:i/>
          <w:sz w:val="28"/>
          <w:szCs w:val="28"/>
        </w:rPr>
      </w:pPr>
      <w:r w:rsidRPr="00933572">
        <w:rPr>
          <w:rFonts w:ascii="Times New Roman" w:hAnsi="Times New Roman" w:cs="Times New Roman"/>
          <w:b/>
          <w:i/>
          <w:sz w:val="28"/>
          <w:szCs w:val="28"/>
        </w:rPr>
        <w:t>Проекты, реализуемые на территории</w:t>
      </w:r>
    </w:p>
    <w:p w:rsidR="00123B97" w:rsidRPr="001A39C2" w:rsidRDefault="00E83553" w:rsidP="00E02773">
      <w:pPr>
        <w:pStyle w:val="a4"/>
        <w:tabs>
          <w:tab w:val="left" w:pos="142"/>
        </w:tabs>
        <w:spacing w:after="0" w:line="240" w:lineRule="auto"/>
        <w:ind w:left="426"/>
        <w:contextualSpacing/>
        <w:jc w:val="center"/>
        <w:rPr>
          <w:rFonts w:ascii="Times New Roman" w:hAnsi="Times New Roman" w:cs="Times New Roman"/>
          <w:b/>
          <w:i/>
          <w:sz w:val="28"/>
          <w:szCs w:val="28"/>
        </w:rPr>
      </w:pPr>
      <w:r w:rsidRPr="00933572">
        <w:rPr>
          <w:rFonts w:ascii="Times New Roman" w:hAnsi="Times New Roman" w:cs="Times New Roman"/>
          <w:b/>
          <w:i/>
          <w:sz w:val="28"/>
          <w:szCs w:val="28"/>
        </w:rPr>
        <w:t>муниципального образования</w:t>
      </w:r>
    </w:p>
    <w:p w:rsidR="00F829FA" w:rsidRPr="001A39C2" w:rsidRDefault="00F829FA" w:rsidP="001A39C2">
      <w:pPr>
        <w:shd w:val="clear" w:color="auto" w:fill="FFFFFF" w:themeFill="background1"/>
        <w:spacing w:after="0" w:line="240" w:lineRule="auto"/>
        <w:ind w:right="-31" w:firstLine="709"/>
        <w:jc w:val="both"/>
        <w:rPr>
          <w:rFonts w:ascii="Times New Roman" w:hAnsi="Times New Roman" w:cs="Times New Roman"/>
          <w:b/>
          <w:bCs/>
          <w:iCs/>
          <w:sz w:val="28"/>
          <w:szCs w:val="28"/>
        </w:rPr>
      </w:pPr>
    </w:p>
    <w:p w:rsidR="00F829FA" w:rsidRPr="00603D35" w:rsidRDefault="00F829FA" w:rsidP="001A39C2">
      <w:pPr>
        <w:shd w:val="clear" w:color="auto" w:fill="FFFFFF" w:themeFill="background1"/>
        <w:spacing w:after="0" w:line="240" w:lineRule="auto"/>
        <w:ind w:right="-31" w:firstLine="567"/>
        <w:jc w:val="both"/>
        <w:rPr>
          <w:rFonts w:ascii="Times New Roman" w:hAnsi="Times New Roman" w:cs="Times New Roman"/>
          <w:sz w:val="28"/>
          <w:szCs w:val="28"/>
        </w:rPr>
      </w:pPr>
      <w:r w:rsidRPr="00603D35">
        <w:rPr>
          <w:rFonts w:ascii="Times New Roman" w:hAnsi="Times New Roman" w:cs="Times New Roman"/>
          <w:bCs/>
          <w:iCs/>
          <w:sz w:val="28"/>
          <w:szCs w:val="28"/>
        </w:rPr>
        <w:t xml:space="preserve">Приоритетными ориентирами </w:t>
      </w:r>
      <w:r w:rsidR="005A414B" w:rsidRPr="00603D35">
        <w:rPr>
          <w:rFonts w:ascii="Times New Roman" w:hAnsi="Times New Roman" w:cs="Times New Roman"/>
          <w:bCs/>
          <w:iCs/>
          <w:sz w:val="28"/>
          <w:szCs w:val="28"/>
        </w:rPr>
        <w:t>развития общего</w:t>
      </w:r>
      <w:r w:rsidRPr="00603D35">
        <w:rPr>
          <w:rFonts w:ascii="Times New Roman" w:hAnsi="Times New Roman" w:cs="Times New Roman"/>
          <w:bCs/>
          <w:iCs/>
          <w:sz w:val="28"/>
          <w:szCs w:val="28"/>
        </w:rPr>
        <w:t xml:space="preserve"> образования на территории муниципального района до 2030 года являются: </w:t>
      </w:r>
    </w:p>
    <w:p w:rsidR="00F829FA" w:rsidRPr="00603D35" w:rsidRDefault="00603D35" w:rsidP="00603D35">
      <w:pPr>
        <w:pStyle w:val="a4"/>
        <w:shd w:val="clear" w:color="auto" w:fill="FFFFFF" w:themeFill="background1"/>
        <w:tabs>
          <w:tab w:val="left" w:pos="142"/>
        </w:tabs>
        <w:spacing w:after="0" w:line="240" w:lineRule="auto"/>
        <w:ind w:left="426" w:right="-31" w:hanging="284"/>
        <w:jc w:val="both"/>
        <w:rPr>
          <w:rFonts w:ascii="Times New Roman" w:hAnsi="Times New Roman" w:cs="Times New Roman"/>
          <w:sz w:val="28"/>
          <w:szCs w:val="28"/>
        </w:rPr>
      </w:pPr>
      <w:r w:rsidRPr="00603D35">
        <w:rPr>
          <w:rFonts w:ascii="Times New Roman" w:eastAsia="Arial Unicode MS" w:hAnsi="Times New Roman" w:cs="Times New Roman"/>
          <w:sz w:val="28"/>
          <w:szCs w:val="28"/>
        </w:rPr>
        <w:t xml:space="preserve">1. </w:t>
      </w:r>
      <w:r w:rsidR="00F829FA" w:rsidRPr="00603D35">
        <w:rPr>
          <w:rFonts w:ascii="Times New Roman" w:eastAsia="Arial Unicode MS" w:hAnsi="Times New Roman" w:cs="Times New Roman"/>
          <w:sz w:val="28"/>
          <w:szCs w:val="28"/>
        </w:rPr>
        <w:t>Реализация поэтапного введения федеральных государственных образовательных стандартов начального общего, основного общего, среднего общего образования -100%</w:t>
      </w:r>
      <w:r w:rsidR="00F829FA" w:rsidRPr="00603D35">
        <w:rPr>
          <w:rFonts w:ascii="Times New Roman" w:hAnsi="Times New Roman" w:cs="Times New Roman"/>
          <w:sz w:val="28"/>
          <w:szCs w:val="28"/>
        </w:rPr>
        <w:t>.</w:t>
      </w:r>
    </w:p>
    <w:p w:rsidR="00F829FA" w:rsidRPr="00603D35" w:rsidRDefault="00F829FA" w:rsidP="00603D35">
      <w:pPr>
        <w:pStyle w:val="a4"/>
        <w:shd w:val="clear" w:color="auto" w:fill="FFFFFF" w:themeFill="background1"/>
        <w:tabs>
          <w:tab w:val="left" w:pos="993"/>
        </w:tabs>
        <w:spacing w:after="0" w:line="240" w:lineRule="auto"/>
        <w:ind w:left="426" w:right="-31" w:hanging="284"/>
        <w:jc w:val="both"/>
        <w:rPr>
          <w:rFonts w:ascii="Times New Roman" w:hAnsi="Times New Roman" w:cs="Times New Roman"/>
          <w:sz w:val="28"/>
          <w:szCs w:val="28"/>
        </w:rPr>
      </w:pPr>
      <w:r w:rsidRPr="00603D35">
        <w:rPr>
          <w:rFonts w:ascii="Times New Roman" w:hAnsi="Times New Roman" w:cs="Times New Roman"/>
          <w:sz w:val="28"/>
          <w:szCs w:val="28"/>
        </w:rPr>
        <w:t xml:space="preserve">2. </w:t>
      </w:r>
      <w:r w:rsidRPr="00603D35">
        <w:rPr>
          <w:rFonts w:ascii="Times New Roman" w:eastAsia="Arial Unicode MS" w:hAnsi="Times New Roman" w:cs="Times New Roman"/>
          <w:sz w:val="28"/>
          <w:szCs w:val="28"/>
        </w:rPr>
        <w:t xml:space="preserve">Реализация проекта повышения качества математического и естественно-научного образования, обучения английскому языку. К 2030 году доля </w:t>
      </w:r>
      <w:r w:rsidR="005A414B" w:rsidRPr="00603D35">
        <w:rPr>
          <w:rFonts w:ascii="Times New Roman" w:eastAsia="Arial Unicode MS" w:hAnsi="Times New Roman" w:cs="Times New Roman"/>
          <w:sz w:val="28"/>
          <w:szCs w:val="28"/>
        </w:rPr>
        <w:t>детей,</w:t>
      </w:r>
      <w:r w:rsidRPr="00603D35">
        <w:rPr>
          <w:rFonts w:ascii="Times New Roman" w:eastAsia="Arial Unicode MS" w:hAnsi="Times New Roman" w:cs="Times New Roman"/>
          <w:sz w:val="28"/>
          <w:szCs w:val="28"/>
        </w:rPr>
        <w:t xml:space="preserve"> выбравших один и более предметов по выбору вырастет на 5%</w:t>
      </w:r>
      <w:r w:rsidRPr="00603D35">
        <w:rPr>
          <w:rFonts w:ascii="Times New Roman" w:hAnsi="Times New Roman" w:cs="Times New Roman"/>
          <w:sz w:val="28"/>
          <w:szCs w:val="28"/>
        </w:rPr>
        <w:t>.</w:t>
      </w:r>
    </w:p>
    <w:p w:rsidR="00F829FA" w:rsidRPr="00603D35" w:rsidRDefault="00F829FA" w:rsidP="00603D35">
      <w:pPr>
        <w:pStyle w:val="a4"/>
        <w:shd w:val="clear" w:color="auto" w:fill="FFFFFF" w:themeFill="background1"/>
        <w:tabs>
          <w:tab w:val="left" w:pos="993"/>
        </w:tabs>
        <w:spacing w:after="0" w:line="240" w:lineRule="auto"/>
        <w:ind w:left="426" w:right="-31" w:hanging="284"/>
        <w:jc w:val="both"/>
        <w:rPr>
          <w:rFonts w:ascii="Times New Roman" w:hAnsi="Times New Roman" w:cs="Times New Roman"/>
          <w:b/>
          <w:color w:val="FFFFFF" w:themeColor="background1"/>
          <w:sz w:val="28"/>
          <w:szCs w:val="28"/>
        </w:rPr>
      </w:pPr>
      <w:r w:rsidRPr="00603D35">
        <w:rPr>
          <w:rFonts w:ascii="Times New Roman" w:hAnsi="Times New Roman" w:cs="Times New Roman"/>
          <w:sz w:val="28"/>
          <w:szCs w:val="28"/>
        </w:rPr>
        <w:t xml:space="preserve">3. </w:t>
      </w:r>
      <w:r w:rsidR="005A414B" w:rsidRPr="00603D35">
        <w:rPr>
          <w:rFonts w:ascii="Times New Roman" w:eastAsia="Arial Unicode MS" w:hAnsi="Times New Roman" w:cs="Times New Roman"/>
          <w:sz w:val="28"/>
          <w:szCs w:val="28"/>
        </w:rPr>
        <w:t>Реализация модели</w:t>
      </w:r>
      <w:r w:rsidRPr="00603D35">
        <w:rPr>
          <w:rFonts w:ascii="Times New Roman" w:eastAsia="Arial Unicode MS" w:hAnsi="Times New Roman" w:cs="Times New Roman"/>
          <w:sz w:val="28"/>
          <w:szCs w:val="28"/>
        </w:rPr>
        <w:t xml:space="preserve"> предпрофессиональной подготовки школьников путем организации взаимодействия организаций, реализующих программы основного общего, среднего общего, профессионального образования</w:t>
      </w:r>
      <w:r w:rsidR="00DE4DD9" w:rsidRPr="00603D35">
        <w:rPr>
          <w:rFonts w:ascii="Times New Roman" w:eastAsia="Arial Unicode MS" w:hAnsi="Times New Roman" w:cs="Times New Roman"/>
          <w:sz w:val="28"/>
          <w:szCs w:val="28"/>
        </w:rPr>
        <w:t>.</w:t>
      </w:r>
    </w:p>
    <w:p w:rsidR="00F829FA" w:rsidRPr="001A39C2" w:rsidRDefault="00F829FA" w:rsidP="001A39C2">
      <w:pPr>
        <w:pStyle w:val="a4"/>
        <w:shd w:val="clear" w:color="auto" w:fill="FFFFFF" w:themeFill="background1"/>
        <w:tabs>
          <w:tab w:val="left" w:pos="993"/>
        </w:tabs>
        <w:spacing w:after="0" w:line="240" w:lineRule="auto"/>
        <w:jc w:val="both"/>
        <w:rPr>
          <w:rFonts w:ascii="Times New Roman" w:hAnsi="Times New Roman" w:cs="Times New Roman"/>
          <w:b/>
          <w:sz w:val="28"/>
          <w:szCs w:val="28"/>
          <w:highlight w:val="yellow"/>
        </w:rPr>
      </w:pPr>
    </w:p>
    <w:p w:rsidR="00116036" w:rsidRDefault="00116036" w:rsidP="00116036">
      <w:pPr>
        <w:pStyle w:val="a4"/>
        <w:shd w:val="clear" w:color="auto" w:fill="FFFFFF" w:themeFill="background1"/>
        <w:tabs>
          <w:tab w:val="left" w:pos="993"/>
        </w:tabs>
        <w:spacing w:after="0" w:line="240" w:lineRule="auto"/>
        <w:jc w:val="both"/>
        <w:rPr>
          <w:rFonts w:ascii="Times New Roman" w:hAnsi="Times New Roman" w:cs="Times New Roman"/>
          <w:b/>
          <w:sz w:val="28"/>
          <w:szCs w:val="28"/>
        </w:rPr>
      </w:pPr>
      <w:r w:rsidRPr="00603D35">
        <w:rPr>
          <w:rFonts w:ascii="Times New Roman" w:hAnsi="Times New Roman" w:cs="Times New Roman"/>
          <w:b/>
          <w:sz w:val="28"/>
          <w:szCs w:val="28"/>
        </w:rPr>
        <w:t>Реализуемые проекты:</w:t>
      </w:r>
    </w:p>
    <w:p w:rsidR="00E02773" w:rsidRPr="00603D35" w:rsidRDefault="00E02773" w:rsidP="00116036">
      <w:pPr>
        <w:pStyle w:val="a4"/>
        <w:shd w:val="clear" w:color="auto" w:fill="FFFFFF" w:themeFill="background1"/>
        <w:tabs>
          <w:tab w:val="left" w:pos="993"/>
        </w:tabs>
        <w:spacing w:after="0" w:line="240" w:lineRule="auto"/>
        <w:jc w:val="both"/>
        <w:rPr>
          <w:rFonts w:ascii="Times New Roman" w:hAnsi="Times New Roman" w:cs="Times New Roman"/>
          <w:b/>
          <w:sz w:val="28"/>
          <w:szCs w:val="28"/>
        </w:rPr>
      </w:pPr>
    </w:p>
    <w:p w:rsidR="00116036" w:rsidRPr="00603D35" w:rsidRDefault="00116036" w:rsidP="00116036">
      <w:pPr>
        <w:pStyle w:val="a4"/>
        <w:numPr>
          <w:ilvl w:val="0"/>
          <w:numId w:val="4"/>
        </w:numPr>
        <w:shd w:val="clear" w:color="auto" w:fill="FFFFFF" w:themeFill="background1"/>
        <w:tabs>
          <w:tab w:val="left" w:pos="993"/>
        </w:tabs>
        <w:spacing w:after="0" w:line="240" w:lineRule="auto"/>
        <w:jc w:val="both"/>
        <w:rPr>
          <w:rFonts w:ascii="Times New Roman" w:hAnsi="Times New Roman" w:cs="Times New Roman"/>
          <w:b/>
          <w:bCs/>
          <w:sz w:val="28"/>
          <w:szCs w:val="28"/>
        </w:rPr>
      </w:pPr>
      <w:r w:rsidRPr="00603D35">
        <w:rPr>
          <w:rFonts w:ascii="Times New Roman" w:hAnsi="Times New Roman" w:cs="Times New Roman"/>
          <w:b/>
          <w:bCs/>
          <w:sz w:val="28"/>
          <w:szCs w:val="28"/>
        </w:rPr>
        <w:t xml:space="preserve">Краевые инновационные площадки:  </w:t>
      </w:r>
    </w:p>
    <w:p w:rsidR="00116036" w:rsidRPr="00603D35" w:rsidRDefault="00116036" w:rsidP="00116036">
      <w:pPr>
        <w:pStyle w:val="a4"/>
        <w:shd w:val="clear" w:color="auto" w:fill="FFFFFF" w:themeFill="background1"/>
        <w:tabs>
          <w:tab w:val="left" w:pos="993"/>
        </w:tabs>
        <w:spacing w:after="0" w:line="240" w:lineRule="auto"/>
        <w:ind w:hanging="720"/>
        <w:jc w:val="both"/>
        <w:rPr>
          <w:rFonts w:ascii="Times New Roman" w:hAnsi="Times New Roman" w:cs="Times New Roman"/>
          <w:sz w:val="28"/>
          <w:szCs w:val="28"/>
        </w:rPr>
      </w:pPr>
      <w:r w:rsidRPr="00603D35">
        <w:rPr>
          <w:rFonts w:ascii="Times New Roman" w:hAnsi="Times New Roman" w:cs="Times New Roman"/>
          <w:sz w:val="28"/>
          <w:szCs w:val="28"/>
        </w:rPr>
        <w:t>1.ТМК ОУ «Носковская школа-интернат»</w:t>
      </w:r>
      <w:r w:rsidR="00E02773">
        <w:rPr>
          <w:rFonts w:ascii="Times New Roman" w:hAnsi="Times New Roman" w:cs="Times New Roman"/>
          <w:sz w:val="28"/>
          <w:szCs w:val="28"/>
        </w:rPr>
        <w:t>,</w:t>
      </w:r>
      <w:r w:rsidRPr="00603D35">
        <w:rPr>
          <w:rFonts w:ascii="Times New Roman" w:hAnsi="Times New Roman" w:cs="Times New Roman"/>
          <w:sz w:val="28"/>
          <w:szCs w:val="28"/>
        </w:rPr>
        <w:t xml:space="preserve"> проект «Переход на коллективную организацию обучения детей кочевников </w:t>
      </w:r>
      <w:proofErr w:type="spellStart"/>
      <w:r w:rsidRPr="00603D35">
        <w:rPr>
          <w:rFonts w:ascii="Times New Roman" w:hAnsi="Times New Roman" w:cs="Times New Roman"/>
          <w:sz w:val="28"/>
          <w:szCs w:val="28"/>
        </w:rPr>
        <w:t>Носковской</w:t>
      </w:r>
      <w:proofErr w:type="spellEnd"/>
      <w:r w:rsidRPr="00603D35">
        <w:rPr>
          <w:rFonts w:ascii="Times New Roman" w:hAnsi="Times New Roman" w:cs="Times New Roman"/>
          <w:sz w:val="28"/>
          <w:szCs w:val="28"/>
        </w:rPr>
        <w:t xml:space="preserve"> тундры».</w:t>
      </w:r>
    </w:p>
    <w:p w:rsidR="00116036" w:rsidRDefault="00E02773" w:rsidP="00116036">
      <w:pPr>
        <w:pStyle w:val="a4"/>
        <w:shd w:val="clear" w:color="auto" w:fill="FFFFFF" w:themeFill="background1"/>
        <w:tabs>
          <w:tab w:val="left" w:pos="993"/>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2.ТМК ОУ «Дудинская С</w:t>
      </w:r>
      <w:r w:rsidR="00116036" w:rsidRPr="00603D35">
        <w:rPr>
          <w:rFonts w:ascii="Times New Roman" w:hAnsi="Times New Roman" w:cs="Times New Roman"/>
          <w:sz w:val="28"/>
          <w:szCs w:val="28"/>
        </w:rPr>
        <w:t>Ш №1»</w:t>
      </w:r>
      <w:r>
        <w:rPr>
          <w:rFonts w:ascii="Times New Roman" w:hAnsi="Times New Roman" w:cs="Times New Roman"/>
          <w:sz w:val="28"/>
          <w:szCs w:val="28"/>
        </w:rPr>
        <w:t>,</w:t>
      </w:r>
      <w:r w:rsidR="00116036" w:rsidRPr="00603D35">
        <w:rPr>
          <w:rFonts w:ascii="Times New Roman" w:hAnsi="Times New Roman" w:cs="Times New Roman"/>
          <w:sz w:val="28"/>
          <w:szCs w:val="28"/>
        </w:rPr>
        <w:t xml:space="preserve"> проект «Переход на коллективную организацию обучения кочевников </w:t>
      </w:r>
      <w:proofErr w:type="spellStart"/>
      <w:r w:rsidR="00116036" w:rsidRPr="00603D35">
        <w:rPr>
          <w:rFonts w:ascii="Times New Roman" w:hAnsi="Times New Roman" w:cs="Times New Roman"/>
          <w:sz w:val="28"/>
          <w:szCs w:val="28"/>
        </w:rPr>
        <w:t>Тухардской</w:t>
      </w:r>
      <w:proofErr w:type="spellEnd"/>
      <w:r w:rsidR="00116036" w:rsidRPr="00603D35">
        <w:rPr>
          <w:rFonts w:ascii="Times New Roman" w:hAnsi="Times New Roman" w:cs="Times New Roman"/>
          <w:sz w:val="28"/>
          <w:szCs w:val="28"/>
        </w:rPr>
        <w:t xml:space="preserve"> тундры».</w:t>
      </w:r>
    </w:p>
    <w:p w:rsidR="00116036" w:rsidRDefault="00116036" w:rsidP="00116036">
      <w:pPr>
        <w:pStyle w:val="a4"/>
        <w:shd w:val="clear" w:color="auto" w:fill="FFFFFF" w:themeFill="background1"/>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06576">
        <w:rPr>
          <w:rFonts w:ascii="Times New Roman" w:hAnsi="Times New Roman" w:cs="Times New Roman"/>
          <w:b/>
          <w:i/>
          <w:sz w:val="28"/>
          <w:szCs w:val="28"/>
        </w:rPr>
        <w:t>Целью</w:t>
      </w:r>
      <w:r w:rsidRPr="00343376">
        <w:rPr>
          <w:rFonts w:ascii="Times New Roman" w:hAnsi="Times New Roman" w:cs="Times New Roman"/>
          <w:sz w:val="28"/>
          <w:szCs w:val="28"/>
        </w:rPr>
        <w:t xml:space="preserve"> </w:t>
      </w:r>
      <w:r w:rsidRPr="00B06576">
        <w:rPr>
          <w:rFonts w:ascii="Times New Roman" w:hAnsi="Times New Roman" w:cs="Times New Roman"/>
          <w:b/>
          <w:i/>
          <w:sz w:val="28"/>
          <w:szCs w:val="28"/>
        </w:rPr>
        <w:t>данных проектов</w:t>
      </w:r>
      <w:r w:rsidRPr="00343376">
        <w:rPr>
          <w:rFonts w:ascii="Times New Roman" w:hAnsi="Times New Roman" w:cs="Times New Roman"/>
          <w:sz w:val="28"/>
          <w:szCs w:val="28"/>
        </w:rPr>
        <w:t xml:space="preserve"> является р</w:t>
      </w:r>
      <w:r w:rsidRPr="00343376">
        <w:rPr>
          <w:rFonts w:ascii="Times New Roman" w:hAnsi="Times New Roman" w:cs="Times New Roman"/>
          <w:iCs/>
          <w:sz w:val="28"/>
          <w:szCs w:val="28"/>
        </w:rPr>
        <w:t>ешение задачи быстрого обеспечения знания русского языка как второго родного; организации работы по  формированию российской идентичности и мировоззрения учащихся на осно</w:t>
      </w:r>
      <w:r w:rsidR="00E02773">
        <w:rPr>
          <w:rFonts w:ascii="Times New Roman" w:hAnsi="Times New Roman" w:cs="Times New Roman"/>
          <w:iCs/>
          <w:sz w:val="28"/>
          <w:szCs w:val="28"/>
        </w:rPr>
        <w:t xml:space="preserve">ве технологии  </w:t>
      </w:r>
      <w:proofErr w:type="spellStart"/>
      <w:r w:rsidR="00E02773">
        <w:rPr>
          <w:rFonts w:ascii="Times New Roman" w:hAnsi="Times New Roman" w:cs="Times New Roman"/>
          <w:iCs/>
          <w:sz w:val="28"/>
          <w:szCs w:val="28"/>
        </w:rPr>
        <w:t>метапредметности</w:t>
      </w:r>
      <w:proofErr w:type="spellEnd"/>
      <w:r w:rsidRPr="00343376">
        <w:rPr>
          <w:rFonts w:ascii="Times New Roman" w:hAnsi="Times New Roman" w:cs="Times New Roman"/>
          <w:iCs/>
          <w:sz w:val="28"/>
          <w:szCs w:val="28"/>
        </w:rPr>
        <w:t xml:space="preserve"> через </w:t>
      </w:r>
      <w:r w:rsidRPr="00343376">
        <w:rPr>
          <w:rFonts w:ascii="Times New Roman" w:hAnsi="Times New Roman" w:cs="Times New Roman"/>
          <w:sz w:val="28"/>
          <w:szCs w:val="28"/>
        </w:rPr>
        <w:t xml:space="preserve">создание модели образовательной деятельности  разновозрастной и </w:t>
      </w:r>
      <w:proofErr w:type="spellStart"/>
      <w:r w:rsidRPr="00343376">
        <w:rPr>
          <w:rFonts w:ascii="Times New Roman" w:hAnsi="Times New Roman" w:cs="Times New Roman"/>
          <w:sz w:val="28"/>
          <w:szCs w:val="28"/>
        </w:rPr>
        <w:t>разноуровневой</w:t>
      </w:r>
      <w:proofErr w:type="spellEnd"/>
      <w:r w:rsidRPr="00343376">
        <w:rPr>
          <w:rFonts w:ascii="Times New Roman" w:hAnsi="Times New Roman" w:cs="Times New Roman"/>
          <w:sz w:val="28"/>
          <w:szCs w:val="28"/>
        </w:rPr>
        <w:t xml:space="preserve"> учебной группы кочевников, осуществляемой за счет коллективного обучения по индивидуальным образовательным программам соответствующим стандартам общего образования, не препятствующим кочевому образу жизни и традиционному хозяйствованию их семей.</w:t>
      </w:r>
    </w:p>
    <w:p w:rsidR="00E02773" w:rsidRPr="00343376" w:rsidRDefault="00E02773" w:rsidP="00116036">
      <w:pPr>
        <w:pStyle w:val="a4"/>
        <w:shd w:val="clear" w:color="auto" w:fill="FFFFFF" w:themeFill="background1"/>
        <w:tabs>
          <w:tab w:val="left" w:pos="0"/>
        </w:tabs>
        <w:spacing w:after="0" w:line="240" w:lineRule="auto"/>
        <w:ind w:left="0"/>
        <w:jc w:val="both"/>
        <w:rPr>
          <w:rFonts w:ascii="Times New Roman" w:hAnsi="Times New Roman" w:cs="Times New Roman"/>
          <w:sz w:val="28"/>
          <w:szCs w:val="28"/>
        </w:rPr>
      </w:pPr>
    </w:p>
    <w:p w:rsidR="00116036" w:rsidRPr="00603D35" w:rsidRDefault="00116036" w:rsidP="00116036">
      <w:pPr>
        <w:pStyle w:val="a4"/>
        <w:numPr>
          <w:ilvl w:val="0"/>
          <w:numId w:val="4"/>
        </w:numPr>
        <w:shd w:val="clear" w:color="auto" w:fill="FFFFFF" w:themeFill="background1"/>
        <w:tabs>
          <w:tab w:val="left" w:pos="993"/>
        </w:tabs>
        <w:spacing w:after="0" w:line="240" w:lineRule="auto"/>
        <w:jc w:val="both"/>
        <w:rPr>
          <w:rFonts w:ascii="Times New Roman" w:hAnsi="Times New Roman" w:cs="Times New Roman"/>
          <w:b/>
          <w:sz w:val="28"/>
          <w:szCs w:val="28"/>
        </w:rPr>
      </w:pPr>
      <w:r w:rsidRPr="00603D35">
        <w:rPr>
          <w:rFonts w:ascii="Times New Roman" w:hAnsi="Times New Roman" w:cs="Times New Roman"/>
          <w:b/>
          <w:sz w:val="28"/>
          <w:szCs w:val="28"/>
        </w:rPr>
        <w:t>Проекты муниципального уровня:</w:t>
      </w:r>
    </w:p>
    <w:p w:rsidR="00116036" w:rsidRDefault="00116036" w:rsidP="007D78E2">
      <w:pPr>
        <w:pStyle w:val="a4"/>
        <w:numPr>
          <w:ilvl w:val="3"/>
          <w:numId w:val="11"/>
        </w:numPr>
        <w:shd w:val="clear" w:color="auto" w:fill="FFFFFF" w:themeFill="background1"/>
        <w:tabs>
          <w:tab w:val="clear" w:pos="2880"/>
          <w:tab w:val="left" w:pos="284"/>
        </w:tabs>
        <w:spacing w:after="0" w:line="240"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«Возрождение и сохранение языков коренных малочисленных народов Таймыра «Языковое гнездо»</w:t>
      </w:r>
    </w:p>
    <w:p w:rsidR="00116036" w:rsidRPr="00EC0BF7" w:rsidRDefault="00116036" w:rsidP="00116036">
      <w:pPr>
        <w:pStyle w:val="af3"/>
        <w:spacing w:after="0"/>
        <w:ind w:firstLine="426"/>
        <w:jc w:val="both"/>
        <w:rPr>
          <w:sz w:val="28"/>
          <w:szCs w:val="28"/>
        </w:rPr>
      </w:pPr>
      <w:r w:rsidRPr="00343376">
        <w:rPr>
          <w:sz w:val="28"/>
          <w:szCs w:val="28"/>
        </w:rPr>
        <w:t> </w:t>
      </w:r>
      <w:r w:rsidRPr="00B06576">
        <w:rPr>
          <w:b/>
          <w:i/>
          <w:sz w:val="28"/>
          <w:szCs w:val="28"/>
        </w:rPr>
        <w:t>Цель проекта</w:t>
      </w:r>
      <w:r w:rsidRPr="00EC0BF7">
        <w:rPr>
          <w:sz w:val="28"/>
          <w:szCs w:val="28"/>
        </w:rPr>
        <w:t>: возрождение и сохранение языков малочисленных народов Таймыра, находящихся под угрозой исчезновения и являющихся неотъемлемой частью культуры таймырских этносов.</w:t>
      </w:r>
    </w:p>
    <w:p w:rsidR="00116036" w:rsidRPr="00EC0BF7" w:rsidRDefault="00116036" w:rsidP="00116036">
      <w:pPr>
        <w:pStyle w:val="af3"/>
        <w:spacing w:after="0"/>
        <w:ind w:firstLine="426"/>
        <w:jc w:val="both"/>
        <w:rPr>
          <w:sz w:val="28"/>
          <w:szCs w:val="28"/>
        </w:rPr>
      </w:pPr>
      <w:r w:rsidRPr="00EC0BF7">
        <w:rPr>
          <w:sz w:val="28"/>
          <w:szCs w:val="28"/>
        </w:rPr>
        <w:t>Проект «Языковое гнездо» вошел в региональный атлас образовательных практик Красноярского края в направлении «Изменение образовательной среды в дошкольных образовательных организациях для достижения образовательных результатов».</w:t>
      </w:r>
    </w:p>
    <w:p w:rsidR="00116036" w:rsidRPr="00EC0BF7" w:rsidRDefault="00116036" w:rsidP="0011603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C0BF7">
        <w:rPr>
          <w:rFonts w:ascii="Times New Roman" w:hAnsi="Times New Roman" w:cs="Times New Roman"/>
          <w:sz w:val="28"/>
          <w:szCs w:val="28"/>
        </w:rPr>
        <w:t xml:space="preserve">В рамках данного проекта образовательные организации из поселков Хантайское озеро, </w:t>
      </w:r>
      <w:proofErr w:type="spellStart"/>
      <w:r w:rsidRPr="00EC0BF7">
        <w:rPr>
          <w:rFonts w:ascii="Times New Roman" w:hAnsi="Times New Roman" w:cs="Times New Roman"/>
          <w:sz w:val="28"/>
          <w:szCs w:val="28"/>
        </w:rPr>
        <w:t>Волочанка</w:t>
      </w:r>
      <w:proofErr w:type="spellEnd"/>
      <w:r w:rsidRPr="00EC0BF7">
        <w:rPr>
          <w:rFonts w:ascii="Times New Roman" w:hAnsi="Times New Roman" w:cs="Times New Roman"/>
          <w:sz w:val="28"/>
          <w:szCs w:val="28"/>
        </w:rPr>
        <w:t xml:space="preserve">, </w:t>
      </w:r>
      <w:proofErr w:type="spellStart"/>
      <w:r w:rsidRPr="00EC0BF7">
        <w:rPr>
          <w:rFonts w:ascii="Times New Roman" w:hAnsi="Times New Roman" w:cs="Times New Roman"/>
          <w:sz w:val="28"/>
          <w:szCs w:val="28"/>
        </w:rPr>
        <w:t>Усть-Авам</w:t>
      </w:r>
      <w:proofErr w:type="spellEnd"/>
      <w:r w:rsidRPr="00EC0BF7">
        <w:rPr>
          <w:rFonts w:ascii="Times New Roman" w:hAnsi="Times New Roman" w:cs="Times New Roman"/>
          <w:sz w:val="28"/>
          <w:szCs w:val="28"/>
        </w:rPr>
        <w:t>, сельского поселения Хатанга приняли активное участие</w:t>
      </w:r>
      <w:r w:rsidR="00E02773">
        <w:rPr>
          <w:rFonts w:ascii="Times New Roman" w:hAnsi="Times New Roman" w:cs="Times New Roman"/>
          <w:sz w:val="28"/>
          <w:szCs w:val="28"/>
        </w:rPr>
        <w:t xml:space="preserve"> в</w:t>
      </w:r>
      <w:r w:rsidRPr="00EC0BF7">
        <w:rPr>
          <w:rFonts w:ascii="Times New Roman" w:hAnsi="Times New Roman" w:cs="Times New Roman"/>
          <w:sz w:val="28"/>
          <w:szCs w:val="28"/>
        </w:rPr>
        <w:t xml:space="preserve"> </w:t>
      </w:r>
      <w:r w:rsidRPr="00EC0BF7">
        <w:rPr>
          <w:rFonts w:ascii="Times New Roman" w:hAnsi="Times New Roman" w:cs="Times New Roman"/>
          <w:bCs/>
          <w:sz w:val="28"/>
          <w:szCs w:val="28"/>
        </w:rPr>
        <w:t>театральном фестивале-конкурсе песни и сказки народов севера «</w:t>
      </w:r>
      <w:proofErr w:type="spellStart"/>
      <w:r w:rsidRPr="00EC0BF7">
        <w:rPr>
          <w:rFonts w:ascii="Times New Roman" w:hAnsi="Times New Roman" w:cs="Times New Roman"/>
          <w:bCs/>
          <w:sz w:val="28"/>
          <w:szCs w:val="28"/>
        </w:rPr>
        <w:t>Бараксан</w:t>
      </w:r>
      <w:proofErr w:type="spellEnd"/>
      <w:r w:rsidRPr="00EC0BF7">
        <w:rPr>
          <w:rFonts w:ascii="Times New Roman" w:hAnsi="Times New Roman" w:cs="Times New Roman"/>
          <w:bCs/>
          <w:sz w:val="28"/>
          <w:szCs w:val="28"/>
        </w:rPr>
        <w:t xml:space="preserve">». </w:t>
      </w:r>
    </w:p>
    <w:p w:rsidR="00116036" w:rsidRDefault="00116036" w:rsidP="00116036">
      <w:pPr>
        <w:widowControl w:val="0"/>
        <w:spacing w:after="0" w:line="240" w:lineRule="auto"/>
        <w:jc w:val="both"/>
        <w:rPr>
          <w:rFonts w:ascii="Times New Roman" w:hAnsi="Times New Roman" w:cs="Times New Roman"/>
          <w:sz w:val="28"/>
          <w:szCs w:val="28"/>
        </w:rPr>
      </w:pPr>
      <w:r w:rsidRPr="00EC0BF7">
        <w:rPr>
          <w:rFonts w:ascii="Times New Roman" w:hAnsi="Times New Roman" w:cs="Times New Roman"/>
          <w:sz w:val="28"/>
          <w:szCs w:val="28"/>
        </w:rPr>
        <w:tab/>
        <w:t>Театральный фестиваль-конкурс песни и сказки народов Севера «</w:t>
      </w:r>
      <w:proofErr w:type="spellStart"/>
      <w:r w:rsidRPr="00EC0BF7">
        <w:rPr>
          <w:rFonts w:ascii="Times New Roman" w:hAnsi="Times New Roman" w:cs="Times New Roman"/>
          <w:sz w:val="28"/>
          <w:szCs w:val="28"/>
        </w:rPr>
        <w:t>Барак</w:t>
      </w:r>
      <w:r w:rsidR="00E02773">
        <w:rPr>
          <w:rFonts w:ascii="Times New Roman" w:hAnsi="Times New Roman" w:cs="Times New Roman"/>
          <w:sz w:val="28"/>
          <w:szCs w:val="28"/>
        </w:rPr>
        <w:t>сан</w:t>
      </w:r>
      <w:proofErr w:type="spellEnd"/>
      <w:r w:rsidR="00E02773">
        <w:rPr>
          <w:rFonts w:ascii="Times New Roman" w:hAnsi="Times New Roman" w:cs="Times New Roman"/>
          <w:sz w:val="28"/>
          <w:szCs w:val="28"/>
        </w:rPr>
        <w:t xml:space="preserve">» проводился в </w:t>
      </w:r>
      <w:proofErr w:type="spellStart"/>
      <w:r w:rsidR="00E02773">
        <w:rPr>
          <w:rFonts w:ascii="Times New Roman" w:hAnsi="Times New Roman" w:cs="Times New Roman"/>
          <w:sz w:val="28"/>
          <w:szCs w:val="28"/>
        </w:rPr>
        <w:t>г.Дудинке</w:t>
      </w:r>
      <w:proofErr w:type="spellEnd"/>
      <w:r w:rsidRPr="00EC0BF7">
        <w:rPr>
          <w:rFonts w:ascii="Times New Roman" w:hAnsi="Times New Roman" w:cs="Times New Roman"/>
          <w:sz w:val="28"/>
          <w:szCs w:val="28"/>
        </w:rPr>
        <w:t xml:space="preserve"> впервые. Основной целью Фестиваля является сохранение родного языка через вовлечение подрастающего поколения в языковую среду, развитие этнокультурной составляющей в образовательном процессе. </w:t>
      </w:r>
    </w:p>
    <w:p w:rsidR="00116036" w:rsidRPr="00EC0BF7" w:rsidRDefault="00116036" w:rsidP="0011603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F54EF">
        <w:rPr>
          <w:rFonts w:ascii="Times New Roman" w:hAnsi="Times New Roman" w:cs="Times New Roman"/>
          <w:sz w:val="28"/>
          <w:szCs w:val="28"/>
        </w:rPr>
        <w:t> </w:t>
      </w:r>
      <w:r w:rsidRPr="007521B7">
        <w:rPr>
          <w:rFonts w:ascii="Times New Roman" w:hAnsi="Times New Roman" w:cs="Times New Roman"/>
          <w:sz w:val="28"/>
          <w:szCs w:val="28"/>
        </w:rPr>
        <w:t xml:space="preserve">Согласно Распоряжению Президента Российской Федерации от 03.04. 2017г. № 93- </w:t>
      </w:r>
      <w:proofErr w:type="spellStart"/>
      <w:r w:rsidRPr="007521B7">
        <w:rPr>
          <w:rFonts w:ascii="Times New Roman" w:hAnsi="Times New Roman" w:cs="Times New Roman"/>
          <w:sz w:val="28"/>
          <w:szCs w:val="28"/>
        </w:rPr>
        <w:t>рп</w:t>
      </w:r>
      <w:proofErr w:type="spellEnd"/>
      <w:r w:rsidRPr="007521B7">
        <w:rPr>
          <w:rFonts w:ascii="Times New Roman" w:hAnsi="Times New Roman" w:cs="Times New Roman"/>
          <w:sz w:val="28"/>
          <w:szCs w:val="28"/>
        </w:rPr>
        <w:t xml:space="preserve">, «Об обеспечении в 2017 году государственной поддержки некоммерческих неправительственных организаций, участвующих в развитии институтов гражданского общества, реализующих социально значимые проекты и проекты в сфере защиты прав и свобод человека и гражданина» был объявлен конкурс на предоставление грантов Президента Российской Федерации на развитие гражданского общества, в котором приняла участие и одержала победу Местная общественная организация «Союз долган» в номинации «Культура и искусство». </w:t>
      </w:r>
    </w:p>
    <w:p w:rsidR="00116036" w:rsidRPr="00EC0BF7" w:rsidRDefault="00116036" w:rsidP="00116036">
      <w:pPr>
        <w:widowControl w:val="0"/>
        <w:spacing w:after="0" w:line="240" w:lineRule="auto"/>
        <w:jc w:val="both"/>
        <w:rPr>
          <w:rFonts w:ascii="Times New Roman" w:hAnsi="Times New Roman" w:cs="Times New Roman"/>
          <w:sz w:val="28"/>
          <w:szCs w:val="28"/>
        </w:rPr>
      </w:pPr>
      <w:r w:rsidRPr="00EC0BF7">
        <w:rPr>
          <w:rFonts w:ascii="Times New Roman" w:hAnsi="Times New Roman" w:cs="Times New Roman"/>
          <w:sz w:val="28"/>
          <w:szCs w:val="28"/>
        </w:rPr>
        <w:tab/>
        <w:t xml:space="preserve">В рамках фестиваля прошло три конкурса: «Сценическая декламация», «Песенное творчество» и «Театр малых форм». </w:t>
      </w:r>
    </w:p>
    <w:p w:rsidR="00116036" w:rsidRPr="00EC0BF7" w:rsidRDefault="00116036" w:rsidP="00116036">
      <w:pPr>
        <w:widowControl w:val="0"/>
        <w:spacing w:after="0" w:line="240" w:lineRule="auto"/>
        <w:jc w:val="both"/>
        <w:rPr>
          <w:rFonts w:ascii="Times New Roman" w:hAnsi="Times New Roman" w:cs="Times New Roman"/>
          <w:sz w:val="28"/>
          <w:szCs w:val="28"/>
        </w:rPr>
      </w:pPr>
      <w:r w:rsidRPr="00EC0BF7">
        <w:rPr>
          <w:rFonts w:ascii="Times New Roman" w:hAnsi="Times New Roman" w:cs="Times New Roman"/>
          <w:sz w:val="28"/>
          <w:szCs w:val="28"/>
        </w:rPr>
        <w:tab/>
        <w:t>Ф</w:t>
      </w:r>
      <w:r w:rsidR="00FA203B">
        <w:rPr>
          <w:rFonts w:ascii="Times New Roman" w:hAnsi="Times New Roman" w:cs="Times New Roman"/>
          <w:sz w:val="28"/>
          <w:szCs w:val="28"/>
        </w:rPr>
        <w:t xml:space="preserve">естиваль проводился в 2 </w:t>
      </w:r>
      <w:proofErr w:type="gramStart"/>
      <w:r w:rsidR="00FA203B">
        <w:rPr>
          <w:rFonts w:ascii="Times New Roman" w:hAnsi="Times New Roman" w:cs="Times New Roman"/>
          <w:sz w:val="28"/>
          <w:szCs w:val="28"/>
        </w:rPr>
        <w:t xml:space="preserve">этапа: </w:t>
      </w:r>
      <w:r w:rsidRPr="00EC0BF7">
        <w:rPr>
          <w:rFonts w:ascii="Times New Roman" w:hAnsi="Times New Roman" w:cs="Times New Roman"/>
          <w:sz w:val="28"/>
          <w:szCs w:val="28"/>
        </w:rPr>
        <w:t xml:space="preserve"> заочный</w:t>
      </w:r>
      <w:proofErr w:type="gramEnd"/>
      <w:r w:rsidRPr="00EC0BF7">
        <w:rPr>
          <w:rFonts w:ascii="Times New Roman" w:hAnsi="Times New Roman" w:cs="Times New Roman"/>
          <w:sz w:val="28"/>
          <w:szCs w:val="28"/>
        </w:rPr>
        <w:t xml:space="preserve"> и очный. Возраст участников определялся возрастными категориями: 4–6 лет; 7– 9 лет; 10-13 лет; 14-17 лет. </w:t>
      </w:r>
    </w:p>
    <w:p w:rsidR="00116036" w:rsidRPr="007521B7" w:rsidRDefault="00116036" w:rsidP="00116036">
      <w:pPr>
        <w:widowControl w:val="0"/>
        <w:spacing w:after="0" w:line="273" w:lineRule="auto"/>
        <w:jc w:val="both"/>
        <w:rPr>
          <w:rFonts w:ascii="Times New Roman" w:hAnsi="Times New Roman" w:cs="Times New Roman"/>
          <w:sz w:val="28"/>
          <w:szCs w:val="28"/>
        </w:rPr>
      </w:pPr>
      <w:r w:rsidRPr="00FF54EF">
        <w:rPr>
          <w:rFonts w:ascii="Times New Roman" w:hAnsi="Times New Roman" w:cs="Times New Roman"/>
          <w:sz w:val="28"/>
          <w:szCs w:val="28"/>
        </w:rPr>
        <w:tab/>
        <w:t xml:space="preserve"> </w:t>
      </w:r>
    </w:p>
    <w:p w:rsidR="00116036" w:rsidRPr="00D0499E" w:rsidRDefault="00116036" w:rsidP="007D78E2">
      <w:pPr>
        <w:pStyle w:val="a4"/>
        <w:numPr>
          <w:ilvl w:val="3"/>
          <w:numId w:val="11"/>
        </w:numPr>
        <w:shd w:val="clear" w:color="auto" w:fill="FFFFFF" w:themeFill="background1"/>
        <w:tabs>
          <w:tab w:val="clear" w:pos="2880"/>
          <w:tab w:val="left" w:pos="284"/>
        </w:tabs>
        <w:spacing w:after="0" w:line="240" w:lineRule="auto"/>
        <w:ind w:left="0" w:firstLine="0"/>
        <w:jc w:val="both"/>
        <w:rPr>
          <w:rFonts w:ascii="Times New Roman" w:hAnsi="Times New Roman" w:cs="Times New Roman"/>
          <w:b/>
          <w:bCs/>
          <w:sz w:val="28"/>
          <w:szCs w:val="28"/>
        </w:rPr>
      </w:pPr>
      <w:r w:rsidRPr="00AF2BD1">
        <w:rPr>
          <w:rFonts w:ascii="Times New Roman" w:hAnsi="Times New Roman" w:cs="Times New Roman"/>
          <w:b/>
          <w:bCs/>
          <w:sz w:val="28"/>
          <w:szCs w:val="28"/>
        </w:rPr>
        <w:t>«Таймырский ПРОФИ»</w:t>
      </w:r>
    </w:p>
    <w:p w:rsidR="00CF602A" w:rsidRPr="00CF602A" w:rsidRDefault="00116036" w:rsidP="00CF602A">
      <w:pPr>
        <w:spacing w:after="0" w:line="240" w:lineRule="auto"/>
        <w:jc w:val="both"/>
        <w:rPr>
          <w:rFonts w:ascii="Times New Roman" w:hAnsi="Times New Roman" w:cs="Times New Roman"/>
          <w:sz w:val="28"/>
          <w:szCs w:val="28"/>
        </w:rPr>
      </w:pPr>
      <w:r w:rsidRPr="00B25F9B">
        <w:rPr>
          <w:b/>
          <w:bCs/>
          <w:sz w:val="28"/>
          <w:szCs w:val="28"/>
        </w:rPr>
        <w:tab/>
      </w:r>
      <w:r w:rsidRPr="00CF602A">
        <w:rPr>
          <w:rFonts w:ascii="Times New Roman" w:hAnsi="Times New Roman" w:cs="Times New Roman"/>
          <w:b/>
          <w:bCs/>
          <w:i/>
          <w:sz w:val="28"/>
          <w:szCs w:val="28"/>
        </w:rPr>
        <w:t>Ц</w:t>
      </w:r>
      <w:r w:rsidRPr="00CF602A">
        <w:rPr>
          <w:rFonts w:ascii="Times New Roman" w:hAnsi="Times New Roman" w:cs="Times New Roman"/>
          <w:b/>
          <w:i/>
          <w:sz w:val="28"/>
          <w:szCs w:val="28"/>
        </w:rPr>
        <w:t>ель проекта:</w:t>
      </w:r>
      <w:r w:rsidRPr="00CF602A">
        <w:rPr>
          <w:rFonts w:ascii="Times New Roman" w:hAnsi="Times New Roman" w:cs="Times New Roman"/>
          <w:sz w:val="28"/>
          <w:szCs w:val="28"/>
        </w:rPr>
        <w:t xml:space="preserve"> </w:t>
      </w:r>
      <w:r w:rsidR="00CF602A">
        <w:rPr>
          <w:rFonts w:ascii="Times New Roman" w:hAnsi="Times New Roman" w:cs="Times New Roman"/>
          <w:sz w:val="28"/>
          <w:szCs w:val="28"/>
        </w:rPr>
        <w:t>с</w:t>
      </w:r>
      <w:r w:rsidR="00CF602A" w:rsidRPr="00CF602A">
        <w:rPr>
          <w:rFonts w:ascii="Times New Roman" w:hAnsi="Times New Roman" w:cs="Times New Roman"/>
          <w:sz w:val="28"/>
          <w:szCs w:val="28"/>
        </w:rPr>
        <w:t xml:space="preserve">оздание условий для осознанного выбора </w:t>
      </w:r>
      <w:proofErr w:type="gramStart"/>
      <w:r w:rsidR="00CF602A" w:rsidRPr="00CF602A">
        <w:rPr>
          <w:rFonts w:ascii="Times New Roman" w:hAnsi="Times New Roman" w:cs="Times New Roman"/>
          <w:sz w:val="28"/>
          <w:szCs w:val="28"/>
        </w:rPr>
        <w:t>обучающимися  будущей</w:t>
      </w:r>
      <w:proofErr w:type="gramEnd"/>
      <w:r w:rsidR="00CF602A" w:rsidRPr="00CF602A">
        <w:rPr>
          <w:rFonts w:ascii="Times New Roman" w:hAnsi="Times New Roman" w:cs="Times New Roman"/>
          <w:sz w:val="28"/>
          <w:szCs w:val="28"/>
        </w:rPr>
        <w:t xml:space="preserve"> профессии</w:t>
      </w:r>
      <w:r w:rsidR="0069680C">
        <w:rPr>
          <w:rFonts w:ascii="Times New Roman" w:hAnsi="Times New Roman" w:cs="Times New Roman"/>
          <w:sz w:val="28"/>
          <w:szCs w:val="28"/>
        </w:rPr>
        <w:t xml:space="preserve"> через</w:t>
      </w:r>
      <w:r w:rsidR="00CF602A" w:rsidRPr="00CF602A">
        <w:rPr>
          <w:rFonts w:ascii="Times New Roman" w:hAnsi="Times New Roman" w:cs="Times New Roman"/>
          <w:sz w:val="28"/>
          <w:szCs w:val="28"/>
        </w:rPr>
        <w:t xml:space="preserve">  </w:t>
      </w:r>
      <w:r w:rsidR="0069680C">
        <w:rPr>
          <w:rFonts w:ascii="Times New Roman" w:hAnsi="Times New Roman" w:cs="Times New Roman"/>
          <w:sz w:val="28"/>
          <w:szCs w:val="28"/>
        </w:rPr>
        <w:t>формирование</w:t>
      </w:r>
      <w:r w:rsidR="00CF602A" w:rsidRPr="00CF602A">
        <w:rPr>
          <w:rFonts w:ascii="Times New Roman" w:hAnsi="Times New Roman" w:cs="Times New Roman"/>
          <w:sz w:val="28"/>
          <w:szCs w:val="28"/>
        </w:rPr>
        <w:t xml:space="preserve"> действенной системы взаимодействия учреждений общего </w:t>
      </w:r>
      <w:r w:rsidR="00CF602A">
        <w:rPr>
          <w:rFonts w:ascii="Times New Roman" w:hAnsi="Times New Roman" w:cs="Times New Roman"/>
          <w:sz w:val="28"/>
          <w:szCs w:val="28"/>
        </w:rPr>
        <w:t>и профессионального образования, организаций, находящихся на территории района.</w:t>
      </w:r>
    </w:p>
    <w:p w:rsidR="00116036" w:rsidRPr="00B25F9B" w:rsidRDefault="00342C37" w:rsidP="00CF602A">
      <w:pPr>
        <w:pStyle w:val="af3"/>
        <w:spacing w:after="0"/>
        <w:ind w:firstLine="284"/>
        <w:jc w:val="both"/>
        <w:rPr>
          <w:sz w:val="28"/>
          <w:szCs w:val="28"/>
        </w:rPr>
      </w:pPr>
      <w:r>
        <w:rPr>
          <w:sz w:val="28"/>
          <w:szCs w:val="28"/>
        </w:rPr>
        <w:t xml:space="preserve">  </w:t>
      </w:r>
      <w:proofErr w:type="spellStart"/>
      <w:r w:rsidR="00116036" w:rsidRPr="007521B7">
        <w:rPr>
          <w:sz w:val="28"/>
          <w:szCs w:val="28"/>
        </w:rPr>
        <w:t>Профориентационная</w:t>
      </w:r>
      <w:proofErr w:type="spellEnd"/>
      <w:r w:rsidR="00116036" w:rsidRPr="007521B7">
        <w:rPr>
          <w:sz w:val="28"/>
          <w:szCs w:val="28"/>
        </w:rPr>
        <w:t xml:space="preserve"> работа в организациях района направлена на изучение</w:t>
      </w:r>
      <w:r w:rsidR="00116036" w:rsidRPr="00B25F9B">
        <w:rPr>
          <w:sz w:val="28"/>
          <w:szCs w:val="28"/>
        </w:rPr>
        <w:t xml:space="preserve"> индивидуальных психологических особенностей ребенка</w:t>
      </w:r>
      <w:r w:rsidR="00CF602A">
        <w:rPr>
          <w:sz w:val="28"/>
          <w:szCs w:val="28"/>
        </w:rPr>
        <w:t>;</w:t>
      </w:r>
      <w:r w:rsidR="00116036" w:rsidRPr="00B25F9B">
        <w:rPr>
          <w:sz w:val="28"/>
          <w:szCs w:val="28"/>
        </w:rPr>
        <w:t xml:space="preserve"> формирование у учащихся, родителей знаний о профессиях, требованиях, предъявляемых к профессии, ситуации на рынке труда</w:t>
      </w:r>
      <w:r w:rsidR="00CF602A">
        <w:rPr>
          <w:sz w:val="28"/>
          <w:szCs w:val="28"/>
        </w:rPr>
        <w:t>, правил поступления в профессиональные учебные заведения; создание условий по изучению профессии изнутри через реализацию программ профессиональных проб.</w:t>
      </w:r>
      <w:r w:rsidR="00116036" w:rsidRPr="00B25F9B">
        <w:rPr>
          <w:sz w:val="28"/>
          <w:szCs w:val="28"/>
        </w:rPr>
        <w:t xml:space="preserve"> </w:t>
      </w:r>
    </w:p>
    <w:p w:rsidR="00116036" w:rsidRPr="00B25F9B" w:rsidRDefault="0069680C" w:rsidP="00116036">
      <w:pPr>
        <w:pStyle w:val="af3"/>
        <w:spacing w:after="0"/>
        <w:ind w:firstLine="284"/>
        <w:jc w:val="both"/>
        <w:rPr>
          <w:sz w:val="28"/>
          <w:szCs w:val="28"/>
        </w:rPr>
      </w:pPr>
      <w:r>
        <w:rPr>
          <w:sz w:val="28"/>
          <w:szCs w:val="28"/>
        </w:rPr>
        <w:t xml:space="preserve"> Используются различные формы работы</w:t>
      </w:r>
      <w:r w:rsidR="00116036" w:rsidRPr="00B25F9B">
        <w:rPr>
          <w:sz w:val="28"/>
          <w:szCs w:val="28"/>
        </w:rPr>
        <w:t>:</w:t>
      </w:r>
    </w:p>
    <w:p w:rsidR="00116036" w:rsidRPr="00B25F9B" w:rsidRDefault="00116036" w:rsidP="00116036">
      <w:pPr>
        <w:pStyle w:val="af3"/>
        <w:spacing w:after="0"/>
        <w:ind w:firstLine="284"/>
        <w:jc w:val="both"/>
        <w:rPr>
          <w:bCs/>
          <w:sz w:val="28"/>
          <w:szCs w:val="28"/>
        </w:rPr>
      </w:pPr>
      <w:r w:rsidRPr="00B25F9B">
        <w:rPr>
          <w:bCs/>
          <w:sz w:val="28"/>
          <w:szCs w:val="28"/>
        </w:rPr>
        <w:t xml:space="preserve">- </w:t>
      </w:r>
      <w:r w:rsidR="0069680C">
        <w:rPr>
          <w:bCs/>
          <w:sz w:val="28"/>
          <w:szCs w:val="28"/>
        </w:rPr>
        <w:t>реализация</w:t>
      </w:r>
      <w:r w:rsidR="00E30E70">
        <w:rPr>
          <w:bCs/>
          <w:sz w:val="28"/>
          <w:szCs w:val="28"/>
        </w:rPr>
        <w:t xml:space="preserve"> учебных предметов, курсов «Твой выбор», «Т</w:t>
      </w:r>
      <w:r w:rsidRPr="00B25F9B">
        <w:rPr>
          <w:bCs/>
          <w:sz w:val="28"/>
          <w:szCs w:val="28"/>
        </w:rPr>
        <w:t>воя профессиональная карьера»;</w:t>
      </w:r>
    </w:p>
    <w:p w:rsidR="00116036" w:rsidRPr="00B25F9B" w:rsidRDefault="00116036" w:rsidP="00116036">
      <w:pPr>
        <w:pStyle w:val="af3"/>
        <w:spacing w:after="0"/>
        <w:ind w:firstLine="284"/>
        <w:jc w:val="both"/>
        <w:rPr>
          <w:bCs/>
          <w:sz w:val="28"/>
          <w:szCs w:val="28"/>
        </w:rPr>
      </w:pPr>
      <w:r w:rsidRPr="00B25F9B">
        <w:rPr>
          <w:bCs/>
          <w:sz w:val="28"/>
          <w:szCs w:val="28"/>
        </w:rPr>
        <w:lastRenderedPageBreak/>
        <w:t>-экскурсии на предприятия, учреждения, расположенные на территории;</w:t>
      </w:r>
    </w:p>
    <w:p w:rsidR="00116036" w:rsidRPr="00B25F9B" w:rsidRDefault="00116036" w:rsidP="00116036">
      <w:pPr>
        <w:pStyle w:val="af3"/>
        <w:spacing w:after="0"/>
        <w:ind w:firstLine="284"/>
        <w:jc w:val="both"/>
        <w:rPr>
          <w:bCs/>
          <w:sz w:val="28"/>
          <w:szCs w:val="28"/>
        </w:rPr>
      </w:pPr>
      <w:r w:rsidRPr="00B25F9B">
        <w:rPr>
          <w:bCs/>
          <w:sz w:val="28"/>
          <w:szCs w:val="28"/>
        </w:rPr>
        <w:t>-фестивали;</w:t>
      </w:r>
    </w:p>
    <w:p w:rsidR="00116036" w:rsidRPr="00B25F9B" w:rsidRDefault="00116036" w:rsidP="00116036">
      <w:pPr>
        <w:pStyle w:val="af3"/>
        <w:spacing w:after="0"/>
        <w:ind w:firstLine="284"/>
        <w:jc w:val="both"/>
        <w:rPr>
          <w:bCs/>
          <w:sz w:val="28"/>
          <w:szCs w:val="28"/>
        </w:rPr>
      </w:pPr>
      <w:r w:rsidRPr="00B25F9B">
        <w:rPr>
          <w:bCs/>
          <w:sz w:val="28"/>
          <w:szCs w:val="28"/>
        </w:rPr>
        <w:t>-встречи с интересными людьми;</w:t>
      </w:r>
    </w:p>
    <w:p w:rsidR="00116036" w:rsidRPr="00B25F9B" w:rsidRDefault="00116036" w:rsidP="00116036">
      <w:pPr>
        <w:pStyle w:val="af3"/>
        <w:spacing w:after="0"/>
        <w:ind w:firstLine="284"/>
        <w:jc w:val="both"/>
        <w:rPr>
          <w:bCs/>
          <w:sz w:val="28"/>
          <w:szCs w:val="28"/>
        </w:rPr>
      </w:pPr>
      <w:r w:rsidRPr="00B25F9B">
        <w:rPr>
          <w:bCs/>
          <w:sz w:val="28"/>
          <w:szCs w:val="28"/>
        </w:rPr>
        <w:t>-</w:t>
      </w:r>
      <w:proofErr w:type="spellStart"/>
      <w:r w:rsidRPr="00B25F9B">
        <w:rPr>
          <w:bCs/>
          <w:sz w:val="28"/>
          <w:szCs w:val="28"/>
        </w:rPr>
        <w:t>профконкурсы</w:t>
      </w:r>
      <w:proofErr w:type="spellEnd"/>
      <w:r w:rsidRPr="00B25F9B">
        <w:rPr>
          <w:bCs/>
          <w:sz w:val="28"/>
          <w:szCs w:val="28"/>
        </w:rPr>
        <w:t>;</w:t>
      </w:r>
    </w:p>
    <w:p w:rsidR="00116036" w:rsidRPr="00B25F9B" w:rsidRDefault="0069680C" w:rsidP="00116036">
      <w:pPr>
        <w:pStyle w:val="af3"/>
        <w:spacing w:after="0"/>
        <w:ind w:firstLine="284"/>
        <w:jc w:val="both"/>
        <w:rPr>
          <w:bCs/>
          <w:sz w:val="28"/>
          <w:szCs w:val="28"/>
        </w:rPr>
      </w:pPr>
      <w:r>
        <w:rPr>
          <w:bCs/>
          <w:sz w:val="28"/>
          <w:szCs w:val="28"/>
        </w:rPr>
        <w:t>-родительские собрания;</w:t>
      </w:r>
    </w:p>
    <w:p w:rsidR="00116036" w:rsidRPr="00B25F9B" w:rsidRDefault="00116036" w:rsidP="00116036">
      <w:pPr>
        <w:pStyle w:val="af3"/>
        <w:spacing w:after="0"/>
        <w:ind w:firstLine="284"/>
        <w:jc w:val="both"/>
        <w:rPr>
          <w:bCs/>
          <w:sz w:val="28"/>
          <w:szCs w:val="28"/>
        </w:rPr>
      </w:pPr>
      <w:r w:rsidRPr="00B25F9B">
        <w:rPr>
          <w:bCs/>
          <w:sz w:val="28"/>
          <w:szCs w:val="28"/>
        </w:rPr>
        <w:t>-акции, декадники;</w:t>
      </w:r>
    </w:p>
    <w:p w:rsidR="00116036" w:rsidRPr="00B25F9B" w:rsidRDefault="00116036" w:rsidP="00116036">
      <w:pPr>
        <w:pStyle w:val="af3"/>
        <w:spacing w:after="0"/>
        <w:ind w:firstLine="284"/>
        <w:jc w:val="both"/>
        <w:rPr>
          <w:bCs/>
          <w:sz w:val="28"/>
          <w:szCs w:val="28"/>
        </w:rPr>
      </w:pPr>
      <w:r w:rsidRPr="00B25F9B">
        <w:rPr>
          <w:bCs/>
          <w:sz w:val="28"/>
          <w:szCs w:val="28"/>
        </w:rPr>
        <w:t>-выставки;</w:t>
      </w:r>
    </w:p>
    <w:p w:rsidR="00116036" w:rsidRDefault="00116036" w:rsidP="00116036">
      <w:pPr>
        <w:pStyle w:val="af3"/>
        <w:spacing w:after="0"/>
        <w:ind w:firstLine="284"/>
        <w:jc w:val="both"/>
        <w:rPr>
          <w:bCs/>
          <w:sz w:val="28"/>
          <w:szCs w:val="28"/>
        </w:rPr>
      </w:pPr>
      <w:r w:rsidRPr="00B25F9B">
        <w:rPr>
          <w:bCs/>
          <w:sz w:val="28"/>
          <w:szCs w:val="28"/>
        </w:rPr>
        <w:t>-</w:t>
      </w:r>
      <w:proofErr w:type="spellStart"/>
      <w:r w:rsidRPr="00B25F9B">
        <w:rPr>
          <w:bCs/>
          <w:sz w:val="28"/>
          <w:szCs w:val="28"/>
        </w:rPr>
        <w:t>профпробы</w:t>
      </w:r>
      <w:proofErr w:type="spellEnd"/>
      <w:r w:rsidRPr="00B25F9B">
        <w:rPr>
          <w:bCs/>
          <w:sz w:val="28"/>
          <w:szCs w:val="28"/>
        </w:rPr>
        <w:t>;</w:t>
      </w:r>
    </w:p>
    <w:p w:rsidR="00E30E70" w:rsidRPr="00B25F9B" w:rsidRDefault="00E30E70" w:rsidP="00116036">
      <w:pPr>
        <w:pStyle w:val="af3"/>
        <w:spacing w:after="0"/>
        <w:ind w:firstLine="284"/>
        <w:jc w:val="both"/>
        <w:rPr>
          <w:bCs/>
          <w:sz w:val="28"/>
          <w:szCs w:val="28"/>
        </w:rPr>
      </w:pPr>
      <w:r>
        <w:rPr>
          <w:bCs/>
          <w:sz w:val="28"/>
          <w:szCs w:val="28"/>
        </w:rPr>
        <w:t>-мини-практики;</w:t>
      </w:r>
    </w:p>
    <w:p w:rsidR="00116036" w:rsidRPr="00B25F9B" w:rsidRDefault="0069680C" w:rsidP="00116036">
      <w:pPr>
        <w:pStyle w:val="af3"/>
        <w:spacing w:after="0"/>
        <w:ind w:firstLine="284"/>
        <w:jc w:val="both"/>
        <w:rPr>
          <w:sz w:val="28"/>
          <w:szCs w:val="28"/>
        </w:rPr>
      </w:pPr>
      <w:r>
        <w:rPr>
          <w:bCs/>
          <w:sz w:val="28"/>
          <w:szCs w:val="28"/>
        </w:rPr>
        <w:t>-тренинги, мастер-классы и др.</w:t>
      </w:r>
    </w:p>
    <w:p w:rsidR="00116036" w:rsidRPr="00B25F9B" w:rsidRDefault="00116036" w:rsidP="00116036">
      <w:pPr>
        <w:pStyle w:val="af3"/>
        <w:spacing w:after="0"/>
        <w:ind w:firstLine="284"/>
        <w:jc w:val="both"/>
        <w:rPr>
          <w:sz w:val="28"/>
          <w:szCs w:val="28"/>
        </w:rPr>
      </w:pPr>
      <w:r w:rsidRPr="00B25F9B">
        <w:rPr>
          <w:sz w:val="28"/>
          <w:szCs w:val="28"/>
        </w:rPr>
        <w:t xml:space="preserve">В 2015 г.-2016г. из 198 </w:t>
      </w:r>
      <w:r w:rsidR="004B6DF8">
        <w:rPr>
          <w:sz w:val="28"/>
          <w:szCs w:val="28"/>
        </w:rPr>
        <w:t>учащихся</w:t>
      </w:r>
      <w:r w:rsidRPr="00B25F9B">
        <w:rPr>
          <w:sz w:val="28"/>
          <w:szCs w:val="28"/>
        </w:rPr>
        <w:t xml:space="preserve"> 183 посетили выбранные </w:t>
      </w:r>
      <w:proofErr w:type="spellStart"/>
      <w:r w:rsidRPr="00B25F9B">
        <w:rPr>
          <w:sz w:val="28"/>
          <w:szCs w:val="28"/>
        </w:rPr>
        <w:t>профпробы</w:t>
      </w:r>
      <w:proofErr w:type="spellEnd"/>
      <w:r w:rsidRPr="00B25F9B">
        <w:rPr>
          <w:sz w:val="28"/>
          <w:szCs w:val="28"/>
        </w:rPr>
        <w:t xml:space="preserve"> 2-3 раза (92,5%); получили сертификаты</w:t>
      </w:r>
      <w:r w:rsidR="004B6DF8">
        <w:rPr>
          <w:sz w:val="28"/>
          <w:szCs w:val="28"/>
        </w:rPr>
        <w:t>-</w:t>
      </w:r>
      <w:r w:rsidRPr="00B25F9B">
        <w:rPr>
          <w:sz w:val="28"/>
          <w:szCs w:val="28"/>
        </w:rPr>
        <w:t xml:space="preserve"> 97 (50%).</w:t>
      </w:r>
    </w:p>
    <w:p w:rsidR="00116036" w:rsidRPr="00B25F9B" w:rsidRDefault="00116036" w:rsidP="00116036">
      <w:pPr>
        <w:pStyle w:val="af3"/>
        <w:spacing w:after="0"/>
        <w:ind w:firstLine="284"/>
        <w:jc w:val="both"/>
        <w:rPr>
          <w:sz w:val="28"/>
          <w:szCs w:val="28"/>
        </w:rPr>
      </w:pPr>
      <w:r w:rsidRPr="00B25F9B">
        <w:rPr>
          <w:sz w:val="28"/>
          <w:szCs w:val="28"/>
        </w:rPr>
        <w:t xml:space="preserve">В 2016г.-2017г.  из 263 </w:t>
      </w:r>
      <w:r w:rsidR="004B6DF8">
        <w:rPr>
          <w:sz w:val="28"/>
          <w:szCs w:val="28"/>
        </w:rPr>
        <w:t>учащихся</w:t>
      </w:r>
      <w:r w:rsidRPr="00B25F9B">
        <w:rPr>
          <w:sz w:val="28"/>
          <w:szCs w:val="28"/>
        </w:rPr>
        <w:t xml:space="preserve"> 253 посетили выбранные </w:t>
      </w:r>
      <w:proofErr w:type="spellStart"/>
      <w:r w:rsidRPr="00B25F9B">
        <w:rPr>
          <w:sz w:val="28"/>
          <w:szCs w:val="28"/>
        </w:rPr>
        <w:t>профпробы</w:t>
      </w:r>
      <w:proofErr w:type="spellEnd"/>
      <w:r w:rsidRPr="00B25F9B">
        <w:rPr>
          <w:sz w:val="28"/>
          <w:szCs w:val="28"/>
        </w:rPr>
        <w:t xml:space="preserve"> 2-3 раза (96%), получили сертификаты </w:t>
      </w:r>
      <w:r w:rsidR="004B6DF8">
        <w:rPr>
          <w:sz w:val="28"/>
          <w:szCs w:val="28"/>
        </w:rPr>
        <w:t>-</w:t>
      </w:r>
      <w:r w:rsidRPr="00B25F9B">
        <w:rPr>
          <w:sz w:val="28"/>
          <w:szCs w:val="28"/>
        </w:rPr>
        <w:t>219 (83%).</w:t>
      </w:r>
    </w:p>
    <w:p w:rsidR="00116036" w:rsidRPr="00B25F9B" w:rsidRDefault="00116036" w:rsidP="00116036">
      <w:pPr>
        <w:pStyle w:val="af3"/>
        <w:spacing w:after="0"/>
        <w:ind w:firstLine="284"/>
        <w:jc w:val="both"/>
        <w:rPr>
          <w:sz w:val="28"/>
          <w:szCs w:val="28"/>
        </w:rPr>
      </w:pPr>
      <w:r w:rsidRPr="00B25F9B">
        <w:rPr>
          <w:sz w:val="28"/>
          <w:szCs w:val="28"/>
        </w:rPr>
        <w:t xml:space="preserve">В 2017г.-2018г. из 260 </w:t>
      </w:r>
      <w:r w:rsidR="004B6DF8">
        <w:rPr>
          <w:sz w:val="28"/>
          <w:szCs w:val="28"/>
        </w:rPr>
        <w:t>учащихся</w:t>
      </w:r>
      <w:r w:rsidRPr="00B25F9B">
        <w:rPr>
          <w:sz w:val="28"/>
          <w:szCs w:val="28"/>
        </w:rPr>
        <w:t xml:space="preserve"> 251 посетили выбранные </w:t>
      </w:r>
      <w:proofErr w:type="spellStart"/>
      <w:r w:rsidRPr="00B25F9B">
        <w:rPr>
          <w:sz w:val="28"/>
          <w:szCs w:val="28"/>
        </w:rPr>
        <w:t>профпробы</w:t>
      </w:r>
      <w:proofErr w:type="spellEnd"/>
      <w:r w:rsidRPr="00B25F9B">
        <w:rPr>
          <w:sz w:val="28"/>
          <w:szCs w:val="28"/>
        </w:rPr>
        <w:t xml:space="preserve"> 2-3 раза (96 %), получили сертификаты 232 (89%).</w:t>
      </w:r>
    </w:p>
    <w:p w:rsidR="00116036" w:rsidRPr="00B25F9B" w:rsidRDefault="00116036" w:rsidP="00116036">
      <w:pPr>
        <w:pStyle w:val="af3"/>
        <w:spacing w:after="0"/>
        <w:ind w:firstLine="284"/>
        <w:jc w:val="both"/>
        <w:rPr>
          <w:sz w:val="28"/>
          <w:szCs w:val="28"/>
        </w:rPr>
      </w:pPr>
      <w:r w:rsidRPr="00B25F9B">
        <w:rPr>
          <w:sz w:val="28"/>
          <w:szCs w:val="28"/>
        </w:rPr>
        <w:t xml:space="preserve">За 3 года из 721 учащегося 687 посетили выбранные пробы 2 -3 раза (95% от общего числа детей, пожелавших участвовать в </w:t>
      </w:r>
      <w:proofErr w:type="spellStart"/>
      <w:r w:rsidRPr="00B25F9B">
        <w:rPr>
          <w:sz w:val="28"/>
          <w:szCs w:val="28"/>
        </w:rPr>
        <w:t>профпробах</w:t>
      </w:r>
      <w:proofErr w:type="spellEnd"/>
      <w:r w:rsidRPr="00B25F9B">
        <w:rPr>
          <w:sz w:val="28"/>
          <w:szCs w:val="28"/>
        </w:rPr>
        <w:t xml:space="preserve">), получили сертификаты – </w:t>
      </w:r>
      <w:r w:rsidR="0069680C">
        <w:rPr>
          <w:sz w:val="28"/>
          <w:szCs w:val="28"/>
        </w:rPr>
        <w:t>548</w:t>
      </w:r>
      <w:r w:rsidR="00497213">
        <w:rPr>
          <w:sz w:val="28"/>
          <w:szCs w:val="28"/>
        </w:rPr>
        <w:t xml:space="preserve"> </w:t>
      </w:r>
      <w:r w:rsidR="005501BB">
        <w:rPr>
          <w:sz w:val="28"/>
          <w:szCs w:val="28"/>
        </w:rPr>
        <w:t>(7</w:t>
      </w:r>
      <w:r w:rsidRPr="00B25F9B">
        <w:rPr>
          <w:sz w:val="28"/>
          <w:szCs w:val="28"/>
        </w:rPr>
        <w:t>6 %</w:t>
      </w:r>
      <w:r w:rsidR="005501BB">
        <w:rPr>
          <w:sz w:val="28"/>
          <w:szCs w:val="28"/>
        </w:rPr>
        <w:t>)</w:t>
      </w:r>
      <w:r w:rsidRPr="00B25F9B">
        <w:rPr>
          <w:sz w:val="28"/>
          <w:szCs w:val="28"/>
        </w:rPr>
        <w:t>.</w:t>
      </w:r>
      <w:r w:rsidR="0069680C">
        <w:rPr>
          <w:sz w:val="28"/>
          <w:szCs w:val="28"/>
        </w:rPr>
        <w:t xml:space="preserve"> </w:t>
      </w:r>
      <w:proofErr w:type="spellStart"/>
      <w:r w:rsidR="008D555A">
        <w:rPr>
          <w:sz w:val="28"/>
          <w:szCs w:val="28"/>
        </w:rPr>
        <w:t>Профпробы</w:t>
      </w:r>
      <w:proofErr w:type="spellEnd"/>
      <w:r w:rsidR="008D555A">
        <w:rPr>
          <w:sz w:val="28"/>
          <w:szCs w:val="28"/>
        </w:rPr>
        <w:t xml:space="preserve"> были организованы</w:t>
      </w:r>
      <w:r w:rsidR="004B6DF8">
        <w:rPr>
          <w:sz w:val="28"/>
          <w:szCs w:val="28"/>
        </w:rPr>
        <w:t xml:space="preserve"> по 16 направлениям 5 </w:t>
      </w:r>
      <w:proofErr w:type="gramStart"/>
      <w:r w:rsidR="004B6DF8">
        <w:rPr>
          <w:sz w:val="28"/>
          <w:szCs w:val="28"/>
        </w:rPr>
        <w:t xml:space="preserve">организациями: </w:t>
      </w:r>
      <w:r w:rsidR="008D555A">
        <w:rPr>
          <w:sz w:val="28"/>
          <w:szCs w:val="28"/>
        </w:rPr>
        <w:t xml:space="preserve"> КГБПУ</w:t>
      </w:r>
      <w:proofErr w:type="gramEnd"/>
      <w:r w:rsidR="008D555A">
        <w:rPr>
          <w:sz w:val="28"/>
          <w:szCs w:val="28"/>
        </w:rPr>
        <w:t xml:space="preserve"> «Таймырский колледж», КГБУК «Таймырский краеведческий музей», МБУК «Городской Дом культуры», ТМКУ «Информационный</w:t>
      </w:r>
      <w:r w:rsidR="004B6DF8">
        <w:rPr>
          <w:sz w:val="28"/>
          <w:szCs w:val="28"/>
        </w:rPr>
        <w:t xml:space="preserve"> методический центр», </w:t>
      </w:r>
      <w:proofErr w:type="spellStart"/>
      <w:r w:rsidR="004B6DF8">
        <w:rPr>
          <w:sz w:val="28"/>
          <w:szCs w:val="28"/>
        </w:rPr>
        <w:t>медиашкола</w:t>
      </w:r>
      <w:proofErr w:type="spellEnd"/>
      <w:r w:rsidR="004B6DF8">
        <w:rPr>
          <w:sz w:val="28"/>
          <w:szCs w:val="28"/>
        </w:rPr>
        <w:t xml:space="preserve"> </w:t>
      </w:r>
      <w:r w:rsidR="008D555A">
        <w:rPr>
          <w:sz w:val="28"/>
          <w:szCs w:val="28"/>
        </w:rPr>
        <w:t xml:space="preserve"> «Заполярье». </w:t>
      </w:r>
      <w:r w:rsidR="00497213">
        <w:rPr>
          <w:sz w:val="28"/>
          <w:szCs w:val="28"/>
        </w:rPr>
        <w:t xml:space="preserve">По результатам анкетирования 76 % учащихся, участвовавших в </w:t>
      </w:r>
      <w:proofErr w:type="spellStart"/>
      <w:r w:rsidR="00497213">
        <w:rPr>
          <w:sz w:val="28"/>
          <w:szCs w:val="28"/>
        </w:rPr>
        <w:t>профпробах</w:t>
      </w:r>
      <w:proofErr w:type="spellEnd"/>
      <w:r w:rsidR="00497213">
        <w:rPr>
          <w:sz w:val="28"/>
          <w:szCs w:val="28"/>
        </w:rPr>
        <w:t>, считают, данную работу поле</w:t>
      </w:r>
      <w:r w:rsidR="004B6DF8">
        <w:rPr>
          <w:sz w:val="28"/>
          <w:szCs w:val="28"/>
        </w:rPr>
        <w:t xml:space="preserve">зной, а 81 % посоветуют </w:t>
      </w:r>
      <w:proofErr w:type="gramStart"/>
      <w:r w:rsidR="004B6DF8">
        <w:rPr>
          <w:sz w:val="28"/>
          <w:szCs w:val="28"/>
        </w:rPr>
        <w:t xml:space="preserve">друзьям </w:t>
      </w:r>
      <w:r w:rsidR="00497213">
        <w:rPr>
          <w:sz w:val="28"/>
          <w:szCs w:val="28"/>
        </w:rPr>
        <w:t xml:space="preserve"> попробовать</w:t>
      </w:r>
      <w:proofErr w:type="gramEnd"/>
      <w:r w:rsidR="00497213">
        <w:rPr>
          <w:sz w:val="28"/>
          <w:szCs w:val="28"/>
        </w:rPr>
        <w:t xml:space="preserve"> себя в той или иной профессии. </w:t>
      </w:r>
      <w:r w:rsidR="008D555A">
        <w:rPr>
          <w:sz w:val="28"/>
          <w:szCs w:val="28"/>
        </w:rPr>
        <w:t xml:space="preserve"> </w:t>
      </w:r>
    </w:p>
    <w:p w:rsidR="00116036" w:rsidRPr="001A39C2" w:rsidRDefault="00116036" w:rsidP="00116036">
      <w:pPr>
        <w:pStyle w:val="a4"/>
        <w:shd w:val="clear" w:color="auto" w:fill="FFFFFF" w:themeFill="background1"/>
        <w:tabs>
          <w:tab w:val="left" w:pos="993"/>
        </w:tabs>
        <w:spacing w:after="0" w:line="240" w:lineRule="auto"/>
        <w:ind w:hanging="720"/>
        <w:jc w:val="both"/>
        <w:rPr>
          <w:rFonts w:ascii="Times New Roman" w:hAnsi="Times New Roman" w:cs="Times New Roman"/>
          <w:sz w:val="28"/>
          <w:szCs w:val="28"/>
          <w:highlight w:val="yellow"/>
        </w:rPr>
      </w:pPr>
    </w:p>
    <w:p w:rsidR="00116036" w:rsidRPr="007521B7" w:rsidRDefault="004B6DF8" w:rsidP="007D78E2">
      <w:pPr>
        <w:pStyle w:val="a4"/>
        <w:numPr>
          <w:ilvl w:val="3"/>
          <w:numId w:val="11"/>
        </w:numPr>
        <w:shd w:val="clear" w:color="auto" w:fill="FFFFFF" w:themeFill="background1"/>
        <w:tabs>
          <w:tab w:val="clear" w:pos="2880"/>
          <w:tab w:val="left" w:pos="284"/>
        </w:tabs>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 «Образование без границ»</w:t>
      </w:r>
    </w:p>
    <w:p w:rsidR="00116036" w:rsidRPr="007A47A7" w:rsidRDefault="00116036" w:rsidP="0011603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
      </w:r>
      <w:r w:rsidRPr="00B06576">
        <w:rPr>
          <w:rFonts w:ascii="Times New Roman" w:hAnsi="Times New Roman" w:cs="Times New Roman"/>
          <w:b/>
          <w:i/>
          <w:sz w:val="28"/>
          <w:szCs w:val="28"/>
        </w:rPr>
        <w:t>Цель проекта:</w:t>
      </w:r>
      <w:r w:rsidRPr="007A47A7">
        <w:rPr>
          <w:rFonts w:ascii="Times New Roman" w:hAnsi="Times New Roman" w:cs="Times New Roman"/>
          <w:sz w:val="28"/>
          <w:szCs w:val="28"/>
        </w:rPr>
        <w:t xml:space="preserve"> Обеспечение комплексного подхода к организационно-управленческому сопровождению обучения инвалидов и лиц с ограниченными возможностями здоровья.</w:t>
      </w:r>
    </w:p>
    <w:p w:rsidR="00116036" w:rsidRPr="000C7BB7" w:rsidRDefault="00116036" w:rsidP="001160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C7BB7">
        <w:rPr>
          <w:rFonts w:ascii="Times New Roman" w:hAnsi="Times New Roman" w:cs="Times New Roman"/>
          <w:sz w:val="28"/>
          <w:szCs w:val="28"/>
        </w:rPr>
        <w:t xml:space="preserve">В 2017-2018 учебном году завершился третий заключительный этап муниципального проекта «Образование без границ», целью которого являлось обеспечение комплексного подхода к организационно- управленческому сопровождению обучения инвалидов и лиц с ограниченными возможностями здоровья. </w:t>
      </w:r>
    </w:p>
    <w:p w:rsidR="00116036" w:rsidRPr="000C7BB7" w:rsidRDefault="00116036" w:rsidP="00116036">
      <w:pPr>
        <w:spacing w:after="0" w:line="240" w:lineRule="auto"/>
        <w:jc w:val="both"/>
        <w:rPr>
          <w:rFonts w:ascii="Times New Roman" w:hAnsi="Times New Roman" w:cs="Times New Roman"/>
          <w:sz w:val="28"/>
          <w:szCs w:val="28"/>
        </w:rPr>
      </w:pPr>
      <w:r w:rsidRPr="000C7BB7">
        <w:rPr>
          <w:rFonts w:ascii="Times New Roman" w:hAnsi="Times New Roman" w:cs="Times New Roman"/>
          <w:sz w:val="28"/>
          <w:szCs w:val="28"/>
        </w:rPr>
        <w:t>В результате:</w:t>
      </w:r>
    </w:p>
    <w:p w:rsidR="00116036" w:rsidRPr="000C7BB7" w:rsidRDefault="00116036" w:rsidP="00116036">
      <w:pPr>
        <w:spacing w:after="0" w:line="240" w:lineRule="auto"/>
        <w:jc w:val="both"/>
        <w:rPr>
          <w:rFonts w:ascii="Times New Roman" w:hAnsi="Times New Roman" w:cs="Times New Roman"/>
          <w:sz w:val="28"/>
          <w:szCs w:val="28"/>
        </w:rPr>
      </w:pPr>
      <w:r w:rsidRPr="000C7BB7">
        <w:rPr>
          <w:rFonts w:ascii="Times New Roman" w:hAnsi="Times New Roman" w:cs="Times New Roman"/>
          <w:sz w:val="28"/>
          <w:szCs w:val="28"/>
        </w:rPr>
        <w:t>- на 39% повысилось количество детей, нуждающихся в создании специальных условий и получающих инклюзивное образование в общеобразовательных организациях (2015/</w:t>
      </w:r>
      <w:r w:rsidR="004B6DF8">
        <w:rPr>
          <w:rFonts w:ascii="Times New Roman" w:hAnsi="Times New Roman" w:cs="Times New Roman"/>
          <w:sz w:val="28"/>
          <w:szCs w:val="28"/>
        </w:rPr>
        <w:t>20</w:t>
      </w:r>
      <w:r w:rsidRPr="000C7BB7">
        <w:rPr>
          <w:rFonts w:ascii="Times New Roman" w:hAnsi="Times New Roman" w:cs="Times New Roman"/>
          <w:sz w:val="28"/>
          <w:szCs w:val="28"/>
        </w:rPr>
        <w:t>16 учебный год – 49%; 2016/</w:t>
      </w:r>
      <w:r w:rsidR="004B6DF8">
        <w:rPr>
          <w:rFonts w:ascii="Times New Roman" w:hAnsi="Times New Roman" w:cs="Times New Roman"/>
          <w:sz w:val="28"/>
          <w:szCs w:val="28"/>
        </w:rPr>
        <w:t>20</w:t>
      </w:r>
      <w:r w:rsidRPr="000C7BB7">
        <w:rPr>
          <w:rFonts w:ascii="Times New Roman" w:hAnsi="Times New Roman" w:cs="Times New Roman"/>
          <w:sz w:val="28"/>
          <w:szCs w:val="28"/>
        </w:rPr>
        <w:t>17 учебный год – 84%; 2017/</w:t>
      </w:r>
      <w:r w:rsidR="004B6DF8">
        <w:rPr>
          <w:rFonts w:ascii="Times New Roman" w:hAnsi="Times New Roman" w:cs="Times New Roman"/>
          <w:sz w:val="28"/>
          <w:szCs w:val="28"/>
        </w:rPr>
        <w:t>20</w:t>
      </w:r>
      <w:r w:rsidRPr="000C7BB7">
        <w:rPr>
          <w:rFonts w:ascii="Times New Roman" w:hAnsi="Times New Roman" w:cs="Times New Roman"/>
          <w:sz w:val="28"/>
          <w:szCs w:val="28"/>
        </w:rPr>
        <w:t>18 учебный год – 88%);</w:t>
      </w:r>
    </w:p>
    <w:p w:rsidR="00116036" w:rsidRPr="000C7BB7" w:rsidRDefault="00116036" w:rsidP="00116036">
      <w:pPr>
        <w:spacing w:line="240" w:lineRule="auto"/>
        <w:contextualSpacing/>
        <w:jc w:val="both"/>
        <w:rPr>
          <w:rFonts w:ascii="Times New Roman" w:hAnsi="Times New Roman" w:cs="Times New Roman"/>
          <w:sz w:val="28"/>
          <w:szCs w:val="28"/>
        </w:rPr>
      </w:pPr>
      <w:r w:rsidRPr="000C7BB7">
        <w:rPr>
          <w:rFonts w:ascii="Times New Roman" w:hAnsi="Times New Roman" w:cs="Times New Roman"/>
          <w:sz w:val="28"/>
          <w:szCs w:val="28"/>
        </w:rPr>
        <w:t>- создано единое информационно-методическое пространство по вопросам обучения инвалидов и лиц с ОВЗ;</w:t>
      </w:r>
    </w:p>
    <w:p w:rsidR="00116036" w:rsidRPr="000C7BB7" w:rsidRDefault="00116036" w:rsidP="00116036">
      <w:pPr>
        <w:spacing w:line="240" w:lineRule="auto"/>
        <w:contextualSpacing/>
        <w:jc w:val="both"/>
        <w:rPr>
          <w:rFonts w:ascii="Times New Roman" w:hAnsi="Times New Roman" w:cs="Times New Roman"/>
          <w:sz w:val="28"/>
          <w:szCs w:val="28"/>
        </w:rPr>
      </w:pPr>
      <w:r w:rsidRPr="000C7BB7">
        <w:rPr>
          <w:rFonts w:ascii="Times New Roman" w:hAnsi="Times New Roman" w:cs="Times New Roman"/>
          <w:sz w:val="28"/>
          <w:szCs w:val="28"/>
        </w:rPr>
        <w:t>- созданы новые эффективные практики</w:t>
      </w:r>
      <w:r w:rsidR="004B6DF8">
        <w:rPr>
          <w:rFonts w:ascii="Times New Roman" w:hAnsi="Times New Roman" w:cs="Times New Roman"/>
          <w:sz w:val="28"/>
          <w:szCs w:val="28"/>
        </w:rPr>
        <w:t xml:space="preserve"> обучения инвалидов и лиц с ОВЗ;</w:t>
      </w:r>
    </w:p>
    <w:p w:rsidR="00116036" w:rsidRPr="000C7BB7" w:rsidRDefault="00116036" w:rsidP="00116036">
      <w:pPr>
        <w:spacing w:after="0" w:line="240" w:lineRule="auto"/>
        <w:contextualSpacing/>
        <w:jc w:val="both"/>
        <w:rPr>
          <w:rFonts w:ascii="Times New Roman" w:hAnsi="Times New Roman" w:cs="Times New Roman"/>
          <w:sz w:val="28"/>
          <w:szCs w:val="28"/>
        </w:rPr>
      </w:pPr>
      <w:r w:rsidRPr="000C7BB7">
        <w:rPr>
          <w:rFonts w:ascii="Times New Roman" w:hAnsi="Times New Roman" w:cs="Times New Roman"/>
          <w:sz w:val="28"/>
          <w:szCs w:val="28"/>
        </w:rPr>
        <w:t>- разработана система мониторинга доступности объектов и услуг для инвалидов и лиц с ОВЗ на уровне муниципалитета и образовательных организаций.</w:t>
      </w:r>
    </w:p>
    <w:p w:rsidR="00116036" w:rsidRPr="001A39C2" w:rsidRDefault="00116036" w:rsidP="00116036">
      <w:pPr>
        <w:pStyle w:val="a4"/>
        <w:shd w:val="clear" w:color="auto" w:fill="FFFFFF" w:themeFill="background1"/>
        <w:tabs>
          <w:tab w:val="left" w:pos="993"/>
        </w:tabs>
        <w:spacing w:after="0" w:line="240" w:lineRule="auto"/>
        <w:ind w:left="540"/>
        <w:jc w:val="both"/>
        <w:rPr>
          <w:rFonts w:ascii="Times New Roman" w:hAnsi="Times New Roman" w:cs="Times New Roman"/>
          <w:sz w:val="28"/>
          <w:szCs w:val="28"/>
          <w:highlight w:val="yellow"/>
        </w:rPr>
      </w:pPr>
    </w:p>
    <w:p w:rsidR="00116036" w:rsidRPr="007521B7" w:rsidRDefault="004B6DF8" w:rsidP="007D78E2">
      <w:pPr>
        <w:pStyle w:val="a4"/>
        <w:numPr>
          <w:ilvl w:val="0"/>
          <w:numId w:val="59"/>
        </w:numPr>
        <w:shd w:val="clear" w:color="auto" w:fill="FFFFFF" w:themeFill="background1"/>
        <w:tabs>
          <w:tab w:val="num" w:pos="284"/>
        </w:tabs>
        <w:spacing w:after="0" w:line="240" w:lineRule="auto"/>
        <w:ind w:left="0" w:firstLine="0"/>
        <w:jc w:val="both"/>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Универс</w:t>
      </w:r>
      <w:proofErr w:type="spellEnd"/>
      <w:r>
        <w:rPr>
          <w:rFonts w:ascii="Times New Roman" w:hAnsi="Times New Roman" w:cs="Times New Roman"/>
          <w:b/>
          <w:sz w:val="28"/>
          <w:szCs w:val="28"/>
        </w:rPr>
        <w:t xml:space="preserve"> Таймыра –д</w:t>
      </w:r>
      <w:r w:rsidR="00116036" w:rsidRPr="007521B7">
        <w:rPr>
          <w:rFonts w:ascii="Times New Roman" w:hAnsi="Times New Roman" w:cs="Times New Roman"/>
          <w:b/>
          <w:sz w:val="28"/>
          <w:szCs w:val="28"/>
        </w:rPr>
        <w:t>орога к новому образованию</w:t>
      </w:r>
      <w:r>
        <w:rPr>
          <w:rFonts w:ascii="Times New Roman" w:hAnsi="Times New Roman" w:cs="Times New Roman"/>
          <w:b/>
          <w:sz w:val="28"/>
          <w:szCs w:val="28"/>
        </w:rPr>
        <w:t>»</w:t>
      </w:r>
    </w:p>
    <w:p w:rsidR="00116036" w:rsidRPr="00C0660F" w:rsidRDefault="00116036" w:rsidP="00116036">
      <w:pPr>
        <w:pStyle w:val="af3"/>
        <w:spacing w:after="0"/>
        <w:jc w:val="both"/>
        <w:rPr>
          <w:sz w:val="28"/>
          <w:szCs w:val="28"/>
        </w:rPr>
      </w:pPr>
      <w:r>
        <w:rPr>
          <w:sz w:val="28"/>
          <w:szCs w:val="28"/>
        </w:rPr>
        <w:lastRenderedPageBreak/>
        <w:tab/>
      </w:r>
      <w:r w:rsidRPr="00B06576">
        <w:rPr>
          <w:b/>
          <w:i/>
          <w:sz w:val="28"/>
          <w:szCs w:val="28"/>
        </w:rPr>
        <w:t>Цель проекта:</w:t>
      </w:r>
      <w:r w:rsidRPr="00C0660F">
        <w:rPr>
          <w:sz w:val="28"/>
          <w:szCs w:val="28"/>
        </w:rPr>
        <w:t xml:space="preserve"> создание оптимальных условий на базе одного или нескольких образовательных учреждений города Дудинки для получения старшеклассниками качественных образовательных услуг, способствующих успешной сдаче ими ЕГЭ, поступлению и успешному обучению в учреждениях высшего профессионального образования.</w:t>
      </w:r>
    </w:p>
    <w:p w:rsidR="00116036" w:rsidRPr="00307BE8" w:rsidRDefault="00116036" w:rsidP="00116036">
      <w:pPr>
        <w:pStyle w:val="af3"/>
        <w:spacing w:after="0"/>
        <w:jc w:val="both"/>
        <w:rPr>
          <w:sz w:val="28"/>
          <w:szCs w:val="28"/>
        </w:rPr>
      </w:pPr>
      <w:r>
        <w:rPr>
          <w:sz w:val="28"/>
          <w:szCs w:val="28"/>
        </w:rPr>
        <w:tab/>
      </w:r>
      <w:r w:rsidRPr="00307BE8">
        <w:rPr>
          <w:sz w:val="28"/>
          <w:szCs w:val="28"/>
        </w:rPr>
        <w:t>В основу проекта положено сетево</w:t>
      </w:r>
      <w:r w:rsidR="00D41EF1">
        <w:rPr>
          <w:sz w:val="28"/>
          <w:szCs w:val="28"/>
        </w:rPr>
        <w:t>е взаимодействие школ г. Дудинки</w:t>
      </w:r>
      <w:r w:rsidRPr="00307BE8">
        <w:rPr>
          <w:sz w:val="28"/>
          <w:szCs w:val="28"/>
        </w:rPr>
        <w:t xml:space="preserve"> п</w:t>
      </w:r>
      <w:r w:rsidR="00D41EF1">
        <w:rPr>
          <w:sz w:val="28"/>
          <w:szCs w:val="28"/>
        </w:rPr>
        <w:t>о объединению кадровых ресурсов</w:t>
      </w:r>
      <w:r w:rsidRPr="00307BE8">
        <w:rPr>
          <w:sz w:val="28"/>
          <w:szCs w:val="28"/>
        </w:rPr>
        <w:t xml:space="preserve"> для реализации дополнительных общеобразовательных программ в межшкольных предметных группах.</w:t>
      </w:r>
    </w:p>
    <w:p w:rsidR="00116036" w:rsidRPr="00307BE8" w:rsidRDefault="00116036" w:rsidP="001160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Pr="00307BE8">
        <w:rPr>
          <w:rFonts w:ascii="Times New Roman" w:hAnsi="Times New Roman" w:cs="Times New Roman"/>
          <w:sz w:val="28"/>
          <w:szCs w:val="28"/>
        </w:rPr>
        <w:t>2017-2018 учебн</w:t>
      </w:r>
      <w:r>
        <w:rPr>
          <w:rFonts w:ascii="Times New Roman" w:hAnsi="Times New Roman" w:cs="Times New Roman"/>
          <w:sz w:val="28"/>
          <w:szCs w:val="28"/>
        </w:rPr>
        <w:t>ом</w:t>
      </w:r>
      <w:r w:rsidRPr="00307BE8">
        <w:rPr>
          <w:rFonts w:ascii="Times New Roman" w:hAnsi="Times New Roman" w:cs="Times New Roman"/>
          <w:sz w:val="28"/>
          <w:szCs w:val="28"/>
        </w:rPr>
        <w:t xml:space="preserve"> год</w:t>
      </w:r>
      <w:r>
        <w:rPr>
          <w:rFonts w:ascii="Times New Roman" w:hAnsi="Times New Roman" w:cs="Times New Roman"/>
          <w:sz w:val="28"/>
          <w:szCs w:val="28"/>
        </w:rPr>
        <w:t>у на заключительном этапе реализации проекта</w:t>
      </w:r>
      <w:r w:rsidRPr="00307BE8">
        <w:rPr>
          <w:rFonts w:ascii="Times New Roman" w:hAnsi="Times New Roman" w:cs="Times New Roman"/>
          <w:sz w:val="28"/>
          <w:szCs w:val="28"/>
        </w:rPr>
        <w:t xml:space="preserve"> обустраивалась новая система взаимодействия школ города Дудинки и муниципального района.</w:t>
      </w:r>
    </w:p>
    <w:p w:rsidR="00116036" w:rsidRDefault="00116036" w:rsidP="0011603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tab/>
      </w:r>
      <w:r w:rsidRPr="00307BE8">
        <w:rPr>
          <w:rFonts w:ascii="Times New Roman" w:hAnsi="Times New Roman" w:cs="Times New Roman"/>
          <w:noProof/>
          <w:sz w:val="28"/>
          <w:szCs w:val="28"/>
        </w:rPr>
        <w:t>В течение двух лет реализации проекта работали восемь</w:t>
      </w:r>
      <w:r w:rsidRPr="00307BE8">
        <w:rPr>
          <w:rFonts w:ascii="Times New Roman" w:hAnsi="Times New Roman" w:cs="Times New Roman"/>
          <w:sz w:val="28"/>
          <w:szCs w:val="28"/>
        </w:rPr>
        <w:t xml:space="preserve"> межшкольных предметных групп</w:t>
      </w:r>
      <w:r w:rsidR="00D41EF1">
        <w:rPr>
          <w:rFonts w:ascii="Times New Roman" w:hAnsi="Times New Roman" w:cs="Times New Roman"/>
          <w:sz w:val="28"/>
          <w:szCs w:val="28"/>
        </w:rPr>
        <w:t>:</w:t>
      </w:r>
      <w:r w:rsidRPr="00307BE8">
        <w:rPr>
          <w:rFonts w:ascii="Times New Roman" w:hAnsi="Times New Roman" w:cs="Times New Roman"/>
          <w:noProof/>
          <w:sz w:val="28"/>
          <w:szCs w:val="28"/>
        </w:rPr>
        <w:t xml:space="preserve"> по литературе, физике, химии, биологии, обществознанию, истории,</w:t>
      </w:r>
      <w:r w:rsidR="00D41EF1">
        <w:rPr>
          <w:rFonts w:ascii="Times New Roman" w:hAnsi="Times New Roman" w:cs="Times New Roman"/>
          <w:noProof/>
          <w:sz w:val="28"/>
          <w:szCs w:val="28"/>
        </w:rPr>
        <w:t xml:space="preserve"> английскому языку, информатике. О</w:t>
      </w:r>
      <w:r w:rsidRPr="00307BE8">
        <w:rPr>
          <w:rFonts w:ascii="Times New Roman" w:hAnsi="Times New Roman" w:cs="Times New Roman"/>
          <w:noProof/>
          <w:sz w:val="28"/>
          <w:szCs w:val="28"/>
        </w:rPr>
        <w:t>существляли работу 21 сетевой педагог и 6 школьных координаторов</w:t>
      </w:r>
      <w:r>
        <w:rPr>
          <w:rFonts w:ascii="Times New Roman" w:hAnsi="Times New Roman" w:cs="Times New Roman"/>
          <w:noProof/>
          <w:sz w:val="28"/>
          <w:szCs w:val="28"/>
        </w:rPr>
        <w:t xml:space="preserve">. </w:t>
      </w:r>
      <w:r w:rsidR="00D41EF1">
        <w:rPr>
          <w:rFonts w:ascii="Times New Roman" w:hAnsi="Times New Roman" w:cs="Times New Roman"/>
          <w:noProof/>
          <w:sz w:val="28"/>
          <w:szCs w:val="28"/>
        </w:rPr>
        <w:t>120</w:t>
      </w:r>
      <w:r w:rsidR="00D41EF1" w:rsidRPr="00307BE8">
        <w:rPr>
          <w:rFonts w:ascii="Times New Roman" w:hAnsi="Times New Roman" w:cs="Times New Roman"/>
          <w:noProof/>
          <w:sz w:val="28"/>
          <w:szCs w:val="28"/>
        </w:rPr>
        <w:t xml:space="preserve"> учащи</w:t>
      </w:r>
      <w:r w:rsidR="00D41EF1">
        <w:rPr>
          <w:rFonts w:ascii="Times New Roman" w:hAnsi="Times New Roman" w:cs="Times New Roman"/>
          <w:noProof/>
          <w:sz w:val="28"/>
          <w:szCs w:val="28"/>
        </w:rPr>
        <w:t>хся 10 и 11 классов городских школ п</w:t>
      </w:r>
      <w:r>
        <w:rPr>
          <w:rFonts w:ascii="Times New Roman" w:hAnsi="Times New Roman" w:cs="Times New Roman"/>
          <w:noProof/>
          <w:sz w:val="28"/>
          <w:szCs w:val="28"/>
        </w:rPr>
        <w:t xml:space="preserve">осещали межшкольные </w:t>
      </w:r>
      <w:proofErr w:type="gramStart"/>
      <w:r>
        <w:rPr>
          <w:rFonts w:ascii="Times New Roman" w:hAnsi="Times New Roman" w:cs="Times New Roman"/>
          <w:noProof/>
          <w:sz w:val="28"/>
          <w:szCs w:val="28"/>
        </w:rPr>
        <w:t>группы</w:t>
      </w:r>
      <w:r w:rsidR="00F65BE4">
        <w:rPr>
          <w:rFonts w:ascii="Times New Roman" w:hAnsi="Times New Roman" w:cs="Times New Roman"/>
          <w:noProof/>
          <w:sz w:val="28"/>
          <w:szCs w:val="28"/>
        </w:rPr>
        <w:t>;</w:t>
      </w:r>
      <w:r>
        <w:rPr>
          <w:rFonts w:ascii="Times New Roman" w:hAnsi="Times New Roman" w:cs="Times New Roman"/>
          <w:noProof/>
          <w:sz w:val="28"/>
          <w:szCs w:val="28"/>
        </w:rPr>
        <w:t xml:space="preserve"> </w:t>
      </w:r>
      <w:r w:rsidRPr="00307BE8">
        <w:rPr>
          <w:rFonts w:ascii="Times New Roman" w:hAnsi="Times New Roman" w:cs="Times New Roman"/>
          <w:sz w:val="28"/>
          <w:szCs w:val="28"/>
        </w:rPr>
        <w:t xml:space="preserve"> </w:t>
      </w:r>
      <w:r w:rsidR="00D41EF1">
        <w:rPr>
          <w:rFonts w:ascii="Times New Roman" w:hAnsi="Times New Roman" w:cs="Times New Roman"/>
          <w:sz w:val="28"/>
          <w:szCs w:val="28"/>
        </w:rPr>
        <w:t>по</w:t>
      </w:r>
      <w:proofErr w:type="gramEnd"/>
      <w:r w:rsidR="00D41EF1">
        <w:rPr>
          <w:rFonts w:ascii="Times New Roman" w:hAnsi="Times New Roman" w:cs="Times New Roman"/>
          <w:sz w:val="28"/>
          <w:szCs w:val="28"/>
        </w:rPr>
        <w:t xml:space="preserve"> результатам участия в проекте  41 выпускник   </w:t>
      </w:r>
      <w:r w:rsidRPr="00307BE8">
        <w:rPr>
          <w:rFonts w:ascii="Times New Roman" w:hAnsi="Times New Roman" w:cs="Times New Roman"/>
          <w:sz w:val="28"/>
          <w:szCs w:val="28"/>
        </w:rPr>
        <w:t>получили сертификаты.</w:t>
      </w:r>
    </w:p>
    <w:p w:rsidR="00116036" w:rsidRDefault="00116036" w:rsidP="00116036">
      <w:pPr>
        <w:shd w:val="clear" w:color="auto" w:fill="FFFFFF"/>
        <w:spacing w:after="0" w:line="240" w:lineRule="auto"/>
        <w:jc w:val="both"/>
        <w:rPr>
          <w:rFonts w:ascii="Times New Roman" w:hAnsi="Times New Roman" w:cs="Times New Roman"/>
          <w:sz w:val="28"/>
          <w:szCs w:val="28"/>
        </w:rPr>
      </w:pPr>
    </w:p>
    <w:p w:rsidR="00116036" w:rsidRPr="007521B7" w:rsidRDefault="00116036" w:rsidP="007D78E2">
      <w:pPr>
        <w:pStyle w:val="a4"/>
        <w:numPr>
          <w:ilvl w:val="0"/>
          <w:numId w:val="59"/>
        </w:numPr>
        <w:shd w:val="clear" w:color="auto" w:fill="FFFFFF"/>
        <w:tabs>
          <w:tab w:val="left" w:pos="284"/>
        </w:tabs>
        <w:spacing w:after="0" w:line="240" w:lineRule="auto"/>
        <w:ind w:left="0" w:firstLine="0"/>
        <w:jc w:val="both"/>
        <w:rPr>
          <w:rFonts w:ascii="Times New Roman" w:hAnsi="Times New Roman" w:cs="Times New Roman"/>
          <w:b/>
          <w:sz w:val="28"/>
          <w:szCs w:val="28"/>
        </w:rPr>
      </w:pPr>
      <w:r w:rsidRPr="007521B7">
        <w:rPr>
          <w:rFonts w:ascii="Times New Roman" w:hAnsi="Times New Roman"/>
          <w:b/>
          <w:sz w:val="28"/>
          <w:szCs w:val="28"/>
        </w:rPr>
        <w:t xml:space="preserve"> </w:t>
      </w:r>
      <w:r w:rsidR="00F65BE4">
        <w:rPr>
          <w:rFonts w:ascii="Times New Roman" w:hAnsi="Times New Roman"/>
          <w:b/>
          <w:sz w:val="28"/>
          <w:szCs w:val="28"/>
        </w:rPr>
        <w:t>«Педагог Таймыра. Перезагрузка»</w:t>
      </w:r>
    </w:p>
    <w:p w:rsidR="00116036" w:rsidRPr="00C0660F" w:rsidRDefault="00F65BE4" w:rsidP="00116036">
      <w:pPr>
        <w:shd w:val="clear" w:color="auto" w:fill="FFFFFF" w:themeFill="background1"/>
        <w:tabs>
          <w:tab w:val="left" w:pos="284"/>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116036" w:rsidRPr="00B06576">
        <w:rPr>
          <w:rFonts w:ascii="Times New Roman" w:hAnsi="Times New Roman" w:cs="Times New Roman"/>
          <w:b/>
          <w:i/>
          <w:sz w:val="28"/>
          <w:szCs w:val="28"/>
        </w:rPr>
        <w:t>Цель проекта:</w:t>
      </w:r>
      <w:r w:rsidR="00116036" w:rsidRPr="00C0660F">
        <w:rPr>
          <w:rFonts w:ascii="Times New Roman" w:hAnsi="Times New Roman" w:cs="Times New Roman"/>
          <w:sz w:val="28"/>
          <w:szCs w:val="28"/>
        </w:rPr>
        <w:t xml:space="preserve"> корректировка муниципальной модели сопровождения </w:t>
      </w:r>
      <w:r>
        <w:rPr>
          <w:rFonts w:ascii="Times New Roman" w:hAnsi="Times New Roman" w:cs="Times New Roman"/>
          <w:sz w:val="28"/>
          <w:szCs w:val="28"/>
        </w:rPr>
        <w:t>педагогических кадров посредство</w:t>
      </w:r>
      <w:r w:rsidR="00116036" w:rsidRPr="00C0660F">
        <w:rPr>
          <w:rFonts w:ascii="Times New Roman" w:hAnsi="Times New Roman" w:cs="Times New Roman"/>
          <w:sz w:val="28"/>
          <w:szCs w:val="28"/>
        </w:rPr>
        <w:t>м изменений в системе повышения квалификации педагогов с учетом их индивидуальных образовательных потребностей и дефицитов в соответствии с требованиями профессионального стандарта и ФГОС.</w:t>
      </w:r>
    </w:p>
    <w:p w:rsidR="00116036" w:rsidRPr="00C0660F" w:rsidRDefault="00116036" w:rsidP="00116036">
      <w:pPr>
        <w:spacing w:after="0" w:line="240" w:lineRule="auto"/>
        <w:jc w:val="both"/>
        <w:rPr>
          <w:rFonts w:ascii="Times New Roman" w:hAnsi="Times New Roman" w:cs="Times New Roman"/>
          <w:sz w:val="28"/>
          <w:szCs w:val="28"/>
        </w:rPr>
      </w:pPr>
      <w:r w:rsidRPr="00C0660F">
        <w:rPr>
          <w:rFonts w:ascii="Times New Roman" w:hAnsi="Times New Roman" w:cs="Times New Roman"/>
          <w:color w:val="FF0000"/>
          <w:sz w:val="28"/>
          <w:szCs w:val="28"/>
        </w:rPr>
        <w:tab/>
      </w:r>
      <w:r w:rsidRPr="00C0660F">
        <w:rPr>
          <w:rFonts w:ascii="Times New Roman" w:hAnsi="Times New Roman" w:cs="Times New Roman"/>
          <w:sz w:val="28"/>
          <w:szCs w:val="28"/>
        </w:rPr>
        <w:t>Проект «Педагог Таймыра - перезагрузка» направлен на обеспечение профессионального развития педагогов Таймыра путем обновления муниципальной модели методического сопровождения педагогических кадров, обеспечивающей повышение квалификации в соответствии с профессиональным стандартом педагога и федеральными государственными образовательными стандартами нового поколения с учетом индивидуальных образовательных потребностей и дефицитов педагогов.</w:t>
      </w:r>
    </w:p>
    <w:p w:rsidR="00116036" w:rsidRPr="00C36670" w:rsidRDefault="00F65BE4" w:rsidP="00116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м</w:t>
      </w:r>
      <w:r w:rsidR="00116036" w:rsidRPr="00C36670">
        <w:rPr>
          <w:rFonts w:ascii="Times New Roman" w:hAnsi="Times New Roman" w:cs="Times New Roman"/>
          <w:sz w:val="28"/>
          <w:szCs w:val="28"/>
        </w:rPr>
        <w:t>униципальной концепции «Педагог Таймыра: перезагрузка» (совершенствование условий профессионального развития педагогических кадров) на период до 2020 года, в целях организационно-методического сопровождения молодых педагогов в системе профессиональной деятельности в соответствии с требованиями ФГОС, способствующего снижению проблем их адаптации и успешному вхождению в профессиональную деятельность, в 2017-</w:t>
      </w:r>
      <w:r>
        <w:rPr>
          <w:rFonts w:ascii="Times New Roman" w:hAnsi="Times New Roman" w:cs="Times New Roman"/>
          <w:sz w:val="28"/>
          <w:szCs w:val="28"/>
        </w:rPr>
        <w:t>2018 учебном</w:t>
      </w:r>
      <w:r w:rsidR="00116036" w:rsidRPr="00C36670">
        <w:rPr>
          <w:rFonts w:ascii="Times New Roman" w:hAnsi="Times New Roman" w:cs="Times New Roman"/>
          <w:sz w:val="28"/>
          <w:szCs w:val="28"/>
        </w:rPr>
        <w:t xml:space="preserve"> году </w:t>
      </w:r>
      <w:r>
        <w:rPr>
          <w:rFonts w:ascii="Times New Roman" w:hAnsi="Times New Roman" w:cs="Times New Roman"/>
          <w:sz w:val="28"/>
          <w:szCs w:val="28"/>
        </w:rPr>
        <w:t>в г. Дудинке</w:t>
      </w:r>
      <w:r w:rsidR="00116036" w:rsidRPr="00C36670">
        <w:rPr>
          <w:rFonts w:ascii="Times New Roman" w:hAnsi="Times New Roman" w:cs="Times New Roman"/>
          <w:sz w:val="28"/>
          <w:szCs w:val="28"/>
        </w:rPr>
        <w:t xml:space="preserve"> были организованы два годичных семинара – практикума:</w:t>
      </w:r>
    </w:p>
    <w:p w:rsidR="00116036" w:rsidRPr="00C36670" w:rsidRDefault="00116036" w:rsidP="007D78E2">
      <w:pPr>
        <w:numPr>
          <w:ilvl w:val="0"/>
          <w:numId w:val="37"/>
        </w:numPr>
        <w:spacing w:after="0" w:line="240" w:lineRule="auto"/>
        <w:jc w:val="both"/>
        <w:rPr>
          <w:rFonts w:ascii="Times New Roman" w:hAnsi="Times New Roman" w:cs="Times New Roman"/>
          <w:sz w:val="28"/>
          <w:szCs w:val="28"/>
        </w:rPr>
      </w:pPr>
      <w:r w:rsidRPr="00C36670">
        <w:rPr>
          <w:rFonts w:ascii="Times New Roman" w:hAnsi="Times New Roman" w:cs="Times New Roman"/>
          <w:sz w:val="28"/>
          <w:szCs w:val="28"/>
        </w:rPr>
        <w:t>«Школа молодого педагога ОО»;</w:t>
      </w:r>
    </w:p>
    <w:p w:rsidR="00116036" w:rsidRPr="00C36670" w:rsidRDefault="00116036" w:rsidP="007D78E2">
      <w:pPr>
        <w:numPr>
          <w:ilvl w:val="0"/>
          <w:numId w:val="37"/>
        </w:numPr>
        <w:spacing w:after="0" w:line="240" w:lineRule="auto"/>
        <w:jc w:val="both"/>
        <w:rPr>
          <w:rFonts w:ascii="Times New Roman" w:hAnsi="Times New Roman" w:cs="Times New Roman"/>
          <w:sz w:val="28"/>
          <w:szCs w:val="28"/>
        </w:rPr>
      </w:pPr>
      <w:r w:rsidRPr="00C36670">
        <w:rPr>
          <w:rFonts w:ascii="Times New Roman" w:hAnsi="Times New Roman" w:cs="Times New Roman"/>
          <w:sz w:val="28"/>
          <w:szCs w:val="28"/>
        </w:rPr>
        <w:t>«Школа молодого педагога ДОО».</w:t>
      </w:r>
    </w:p>
    <w:p w:rsidR="00116036" w:rsidRPr="00C36670" w:rsidRDefault="00116036" w:rsidP="00116036">
      <w:pPr>
        <w:pStyle w:val="a4"/>
        <w:spacing w:after="0" w:line="240" w:lineRule="auto"/>
        <w:ind w:left="0" w:firstLine="360"/>
        <w:jc w:val="both"/>
        <w:rPr>
          <w:rFonts w:ascii="Times New Roman" w:hAnsi="Times New Roman" w:cs="Times New Roman"/>
          <w:sz w:val="28"/>
          <w:szCs w:val="28"/>
        </w:rPr>
      </w:pPr>
      <w:r w:rsidRPr="00C36670">
        <w:rPr>
          <w:rFonts w:ascii="Times New Roman" w:hAnsi="Times New Roman" w:cs="Times New Roman"/>
          <w:sz w:val="28"/>
          <w:szCs w:val="28"/>
        </w:rPr>
        <w:t>В 2018-</w:t>
      </w:r>
      <w:r w:rsidR="00F65BE4">
        <w:rPr>
          <w:rFonts w:ascii="Times New Roman" w:hAnsi="Times New Roman" w:cs="Times New Roman"/>
          <w:sz w:val="28"/>
          <w:szCs w:val="28"/>
        </w:rPr>
        <w:t>2019 учебном</w:t>
      </w:r>
      <w:r w:rsidRPr="00C36670">
        <w:rPr>
          <w:rFonts w:ascii="Times New Roman" w:hAnsi="Times New Roman" w:cs="Times New Roman"/>
          <w:sz w:val="28"/>
          <w:szCs w:val="28"/>
        </w:rPr>
        <w:t xml:space="preserve"> году планируется дальнейшее курирование молодых спец</w:t>
      </w:r>
      <w:r w:rsidR="00F65BE4">
        <w:rPr>
          <w:rFonts w:ascii="Times New Roman" w:hAnsi="Times New Roman" w:cs="Times New Roman"/>
          <w:sz w:val="28"/>
          <w:szCs w:val="28"/>
        </w:rPr>
        <w:t>иалистов в рамках деятельности г</w:t>
      </w:r>
      <w:r w:rsidRPr="00C36670">
        <w:rPr>
          <w:rFonts w:ascii="Times New Roman" w:hAnsi="Times New Roman" w:cs="Times New Roman"/>
          <w:sz w:val="28"/>
          <w:szCs w:val="28"/>
        </w:rPr>
        <w:t>ородских методических объединений и творческих групп.</w:t>
      </w:r>
    </w:p>
    <w:p w:rsidR="00F65BE4" w:rsidRDefault="00116036" w:rsidP="00F65BE4">
      <w:pPr>
        <w:pStyle w:val="p5"/>
        <w:shd w:val="clear" w:color="auto" w:fill="FFFFFF"/>
        <w:spacing w:before="0" w:beforeAutospacing="0" w:after="0" w:afterAutospacing="0"/>
        <w:ind w:firstLine="567"/>
        <w:jc w:val="both"/>
        <w:rPr>
          <w:sz w:val="28"/>
          <w:szCs w:val="28"/>
        </w:rPr>
      </w:pPr>
      <w:r w:rsidRPr="00C36670">
        <w:rPr>
          <w:sz w:val="28"/>
          <w:szCs w:val="28"/>
        </w:rPr>
        <w:t>Результатом реализации мероприятий данной программы будет повышение уровня</w:t>
      </w:r>
      <w:r w:rsidR="00F65BE4">
        <w:rPr>
          <w:sz w:val="28"/>
          <w:szCs w:val="28"/>
        </w:rPr>
        <w:t xml:space="preserve"> освоения педагогами цифровой д</w:t>
      </w:r>
      <w:r w:rsidR="00F65BE4" w:rsidRPr="00C36670">
        <w:rPr>
          <w:sz w:val="28"/>
          <w:szCs w:val="28"/>
        </w:rPr>
        <w:t>идактики</w:t>
      </w:r>
      <w:r w:rsidR="00F65BE4">
        <w:rPr>
          <w:sz w:val="28"/>
          <w:szCs w:val="28"/>
        </w:rPr>
        <w:t xml:space="preserve">; повышение </w:t>
      </w:r>
      <w:proofErr w:type="gramStart"/>
      <w:r w:rsidR="00F65BE4">
        <w:rPr>
          <w:sz w:val="28"/>
          <w:szCs w:val="28"/>
        </w:rPr>
        <w:t xml:space="preserve">уровня </w:t>
      </w:r>
      <w:r w:rsidRPr="00C36670">
        <w:rPr>
          <w:sz w:val="28"/>
          <w:szCs w:val="28"/>
        </w:rPr>
        <w:t xml:space="preserve"> компетентности</w:t>
      </w:r>
      <w:proofErr w:type="gramEnd"/>
      <w:r w:rsidRPr="00C36670">
        <w:rPr>
          <w:sz w:val="28"/>
          <w:szCs w:val="28"/>
        </w:rPr>
        <w:t xml:space="preserve"> управленческих и педагогических кадров, построение модели непрерывного процесса профессионального </w:t>
      </w:r>
      <w:r w:rsidRPr="00C36670">
        <w:rPr>
          <w:sz w:val="28"/>
          <w:szCs w:val="28"/>
        </w:rPr>
        <w:lastRenderedPageBreak/>
        <w:t>сопровождения управленцев, педагого</w:t>
      </w:r>
      <w:r w:rsidR="00F65BE4">
        <w:rPr>
          <w:sz w:val="28"/>
          <w:szCs w:val="28"/>
        </w:rPr>
        <w:t>в, включая молодых специалистов</w:t>
      </w:r>
      <w:r w:rsidRPr="00C36670">
        <w:rPr>
          <w:sz w:val="28"/>
          <w:szCs w:val="28"/>
        </w:rPr>
        <w:t xml:space="preserve"> дошкольного, общего и допол</w:t>
      </w:r>
      <w:r w:rsidR="00F65BE4">
        <w:rPr>
          <w:sz w:val="28"/>
          <w:szCs w:val="28"/>
        </w:rPr>
        <w:t>нительного образования.</w:t>
      </w:r>
      <w:r w:rsidRPr="00C36670">
        <w:rPr>
          <w:sz w:val="28"/>
          <w:szCs w:val="28"/>
        </w:rPr>
        <w:t xml:space="preserve"> </w:t>
      </w:r>
    </w:p>
    <w:p w:rsidR="00F65BE4" w:rsidRDefault="00F65BE4" w:rsidP="00F65BE4">
      <w:pPr>
        <w:pStyle w:val="p5"/>
        <w:shd w:val="clear" w:color="auto" w:fill="FFFFFF"/>
        <w:spacing w:before="0" w:beforeAutospacing="0" w:after="0" w:afterAutospacing="0"/>
        <w:ind w:firstLine="567"/>
        <w:jc w:val="both"/>
        <w:rPr>
          <w:sz w:val="28"/>
          <w:szCs w:val="28"/>
        </w:rPr>
      </w:pPr>
    </w:p>
    <w:p w:rsidR="00116036" w:rsidRPr="00B06576" w:rsidRDefault="00116036" w:rsidP="00F65BE4">
      <w:pPr>
        <w:pStyle w:val="p5"/>
        <w:numPr>
          <w:ilvl w:val="0"/>
          <w:numId w:val="59"/>
        </w:numPr>
        <w:shd w:val="clear" w:color="auto" w:fill="FFFFFF"/>
        <w:spacing w:before="0" w:beforeAutospacing="0" w:after="0" w:afterAutospacing="0"/>
        <w:jc w:val="both"/>
        <w:rPr>
          <w:b/>
          <w:sz w:val="28"/>
          <w:szCs w:val="28"/>
        </w:rPr>
      </w:pPr>
      <w:r w:rsidRPr="00B06576">
        <w:rPr>
          <w:b/>
          <w:sz w:val="28"/>
          <w:szCs w:val="28"/>
        </w:rPr>
        <w:t>«Собери ребенка в будущее»</w:t>
      </w:r>
    </w:p>
    <w:p w:rsidR="00B06576" w:rsidRDefault="00116036" w:rsidP="00B06576">
      <w:pPr>
        <w:pStyle w:val="ac"/>
        <w:jc w:val="both"/>
        <w:rPr>
          <w:rFonts w:ascii="Times New Roman" w:hAnsi="Times New Roman" w:cs="Times New Roman"/>
          <w:sz w:val="28"/>
          <w:szCs w:val="28"/>
        </w:rPr>
      </w:pPr>
      <w:r w:rsidRPr="00B06576">
        <w:rPr>
          <w:rFonts w:ascii="Times New Roman" w:hAnsi="Times New Roman" w:cs="Times New Roman"/>
          <w:sz w:val="28"/>
          <w:szCs w:val="28"/>
        </w:rPr>
        <w:t xml:space="preserve"> </w:t>
      </w:r>
      <w:r w:rsidR="00F65BE4">
        <w:rPr>
          <w:rFonts w:ascii="Times New Roman" w:hAnsi="Times New Roman" w:cs="Times New Roman"/>
          <w:sz w:val="28"/>
          <w:szCs w:val="28"/>
        </w:rPr>
        <w:t xml:space="preserve">           </w:t>
      </w:r>
      <w:r w:rsidR="00B06576" w:rsidRPr="00B06576">
        <w:rPr>
          <w:rFonts w:ascii="Times New Roman" w:hAnsi="Times New Roman" w:cs="Times New Roman"/>
          <w:b/>
          <w:i/>
          <w:sz w:val="28"/>
          <w:szCs w:val="28"/>
        </w:rPr>
        <w:t>Цель проекта:</w:t>
      </w:r>
      <w:r w:rsidR="00B06576" w:rsidRPr="00B06576">
        <w:rPr>
          <w:rFonts w:ascii="Times New Roman" w:hAnsi="Times New Roman" w:cs="Times New Roman"/>
          <w:b/>
          <w:sz w:val="28"/>
          <w:szCs w:val="28"/>
        </w:rPr>
        <w:t xml:space="preserve"> </w:t>
      </w:r>
      <w:r w:rsidR="00B06576" w:rsidRPr="00B06576">
        <w:rPr>
          <w:rFonts w:ascii="Times New Roman" w:hAnsi="Times New Roman" w:cs="Times New Roman"/>
          <w:sz w:val="28"/>
          <w:szCs w:val="28"/>
        </w:rPr>
        <w:t>Обоснование и разработка системы условий организации и деятельности учреждений образования и родителей, ведущих кочевой и полукочевой образ жизни, позволяющих адаптировать школьников в образовательную и социальную среду через выстраивание новых форм этнокультурной концепции воспитательной работы, систему совместной работы по профессиональному самоопределению школьников, совершенствование мер по сохранению, изучению, развитию родного языка, традиций, культуры коренных малочисленных народов Таймыра.</w:t>
      </w:r>
    </w:p>
    <w:p w:rsidR="00F65BE4" w:rsidRDefault="00F65BE4" w:rsidP="00B06576">
      <w:pPr>
        <w:pStyle w:val="ac"/>
        <w:jc w:val="both"/>
        <w:rPr>
          <w:rFonts w:ascii="Times New Roman" w:hAnsi="Times New Roman" w:cs="Times New Roman"/>
          <w:sz w:val="28"/>
          <w:szCs w:val="28"/>
        </w:rPr>
      </w:pPr>
    </w:p>
    <w:p w:rsidR="00B06576" w:rsidRPr="00757499" w:rsidRDefault="00B06576" w:rsidP="00B06576">
      <w:pPr>
        <w:pStyle w:val="ac"/>
        <w:jc w:val="both"/>
        <w:rPr>
          <w:rFonts w:ascii="Times New Roman" w:hAnsi="Times New Roman" w:cs="Times New Roman"/>
          <w:b/>
          <w:i/>
          <w:sz w:val="28"/>
          <w:szCs w:val="28"/>
        </w:rPr>
      </w:pPr>
      <w:r>
        <w:rPr>
          <w:rFonts w:ascii="Times New Roman" w:hAnsi="Times New Roman" w:cs="Times New Roman"/>
          <w:sz w:val="28"/>
          <w:szCs w:val="28"/>
        </w:rPr>
        <w:tab/>
      </w:r>
      <w:r w:rsidRPr="00757499">
        <w:rPr>
          <w:rFonts w:ascii="Times New Roman" w:hAnsi="Times New Roman" w:cs="Times New Roman"/>
          <w:b/>
          <w:i/>
          <w:sz w:val="28"/>
          <w:szCs w:val="28"/>
        </w:rPr>
        <w:t xml:space="preserve">Задачи: </w:t>
      </w:r>
    </w:p>
    <w:p w:rsidR="00B06576" w:rsidRPr="00B06576" w:rsidRDefault="00B06576" w:rsidP="00B06576">
      <w:pPr>
        <w:pStyle w:val="ac"/>
        <w:jc w:val="both"/>
        <w:rPr>
          <w:rFonts w:ascii="Times New Roman" w:hAnsi="Times New Roman" w:cs="Times New Roman"/>
          <w:sz w:val="28"/>
          <w:szCs w:val="28"/>
        </w:rPr>
      </w:pPr>
      <w:r w:rsidRPr="00B06576">
        <w:rPr>
          <w:rFonts w:ascii="Times New Roman" w:hAnsi="Times New Roman" w:cs="Times New Roman"/>
          <w:sz w:val="28"/>
          <w:szCs w:val="28"/>
        </w:rPr>
        <w:t xml:space="preserve">- обеспечение условий успешной адаптации и социализации </w:t>
      </w:r>
      <w:r w:rsidR="00F65BE4" w:rsidRPr="00B06576">
        <w:rPr>
          <w:rFonts w:ascii="Times New Roman" w:hAnsi="Times New Roman" w:cs="Times New Roman"/>
          <w:sz w:val="28"/>
          <w:szCs w:val="28"/>
        </w:rPr>
        <w:t>в школьную и социальную среду</w:t>
      </w:r>
      <w:r w:rsidR="00F65BE4">
        <w:rPr>
          <w:rFonts w:ascii="Times New Roman" w:hAnsi="Times New Roman" w:cs="Times New Roman"/>
          <w:sz w:val="28"/>
          <w:szCs w:val="28"/>
        </w:rPr>
        <w:t xml:space="preserve"> </w:t>
      </w:r>
      <w:proofErr w:type="gramStart"/>
      <w:r w:rsidR="00F65BE4">
        <w:rPr>
          <w:rFonts w:ascii="Times New Roman" w:hAnsi="Times New Roman" w:cs="Times New Roman"/>
          <w:sz w:val="28"/>
          <w:szCs w:val="28"/>
        </w:rPr>
        <w:t xml:space="preserve">детей, </w:t>
      </w:r>
      <w:r w:rsidR="00F65BE4" w:rsidRPr="00B06576">
        <w:rPr>
          <w:rFonts w:ascii="Times New Roman" w:hAnsi="Times New Roman" w:cs="Times New Roman"/>
          <w:sz w:val="28"/>
          <w:szCs w:val="28"/>
        </w:rPr>
        <w:t xml:space="preserve"> </w:t>
      </w:r>
      <w:r w:rsidRPr="00B06576">
        <w:rPr>
          <w:rFonts w:ascii="Times New Roman" w:hAnsi="Times New Roman" w:cs="Times New Roman"/>
          <w:sz w:val="28"/>
          <w:szCs w:val="28"/>
        </w:rPr>
        <w:t>проживающих</w:t>
      </w:r>
      <w:proofErr w:type="gramEnd"/>
      <w:r w:rsidRPr="00B06576">
        <w:rPr>
          <w:rFonts w:ascii="Times New Roman" w:hAnsi="Times New Roman" w:cs="Times New Roman"/>
          <w:sz w:val="28"/>
          <w:szCs w:val="28"/>
        </w:rPr>
        <w:t xml:space="preserve"> в интернатах, родители ко</w:t>
      </w:r>
      <w:r w:rsidR="00F65BE4">
        <w:rPr>
          <w:rFonts w:ascii="Times New Roman" w:hAnsi="Times New Roman" w:cs="Times New Roman"/>
          <w:sz w:val="28"/>
          <w:szCs w:val="28"/>
        </w:rPr>
        <w:t>торых ведут кочевой образ жизни;</w:t>
      </w:r>
    </w:p>
    <w:p w:rsidR="00B06576" w:rsidRPr="00B06576" w:rsidRDefault="00B06576" w:rsidP="00B06576">
      <w:pPr>
        <w:pStyle w:val="ac"/>
        <w:jc w:val="both"/>
        <w:rPr>
          <w:rFonts w:ascii="Times New Roman" w:hAnsi="Times New Roman" w:cs="Times New Roman"/>
          <w:sz w:val="28"/>
          <w:szCs w:val="28"/>
        </w:rPr>
      </w:pPr>
      <w:r w:rsidRPr="00B06576">
        <w:rPr>
          <w:rFonts w:ascii="Times New Roman" w:hAnsi="Times New Roman" w:cs="Times New Roman"/>
          <w:sz w:val="28"/>
          <w:szCs w:val="28"/>
        </w:rPr>
        <w:t xml:space="preserve">- оказание квалифицированной помощи родителям учеников, проживающим в труднодоступных районах и ведущим кочевой и полукочевой образ жизни; </w:t>
      </w:r>
    </w:p>
    <w:p w:rsidR="00B06576" w:rsidRPr="00B06576" w:rsidRDefault="00B06576" w:rsidP="00B06576">
      <w:pPr>
        <w:pStyle w:val="ac"/>
        <w:jc w:val="both"/>
        <w:rPr>
          <w:rFonts w:ascii="Times New Roman" w:hAnsi="Times New Roman" w:cs="Times New Roman"/>
          <w:sz w:val="28"/>
          <w:szCs w:val="28"/>
        </w:rPr>
      </w:pPr>
      <w:r w:rsidRPr="00B06576">
        <w:rPr>
          <w:rFonts w:ascii="Times New Roman" w:hAnsi="Times New Roman" w:cs="Times New Roman"/>
          <w:sz w:val="28"/>
          <w:szCs w:val="28"/>
        </w:rPr>
        <w:t>- организация взаимодействия родителей и детей в учебно-воспитательном процессе как интегрированной приоритетной части всех дисциплин обучения и воспитания;</w:t>
      </w:r>
    </w:p>
    <w:p w:rsidR="00B06576" w:rsidRPr="00B06576" w:rsidRDefault="00B06576" w:rsidP="00B06576">
      <w:pPr>
        <w:pStyle w:val="ac"/>
        <w:jc w:val="both"/>
        <w:rPr>
          <w:rFonts w:ascii="Times New Roman" w:hAnsi="Times New Roman" w:cs="Times New Roman"/>
          <w:sz w:val="28"/>
          <w:szCs w:val="28"/>
        </w:rPr>
      </w:pPr>
      <w:r w:rsidRPr="00B06576">
        <w:rPr>
          <w:rFonts w:ascii="Times New Roman" w:hAnsi="Times New Roman" w:cs="Times New Roman"/>
          <w:sz w:val="28"/>
          <w:szCs w:val="28"/>
        </w:rPr>
        <w:t xml:space="preserve">- расширение </w:t>
      </w:r>
      <w:proofErr w:type="spellStart"/>
      <w:r w:rsidRPr="00B06576">
        <w:rPr>
          <w:rFonts w:ascii="Times New Roman" w:hAnsi="Times New Roman" w:cs="Times New Roman"/>
          <w:sz w:val="28"/>
          <w:szCs w:val="28"/>
        </w:rPr>
        <w:t>полия</w:t>
      </w:r>
      <w:r w:rsidR="00F65BE4">
        <w:rPr>
          <w:rFonts w:ascii="Times New Roman" w:hAnsi="Times New Roman" w:cs="Times New Roman"/>
          <w:sz w:val="28"/>
          <w:szCs w:val="28"/>
        </w:rPr>
        <w:t>з</w:t>
      </w:r>
      <w:r w:rsidRPr="00B06576">
        <w:rPr>
          <w:rFonts w:ascii="Times New Roman" w:hAnsi="Times New Roman" w:cs="Times New Roman"/>
          <w:sz w:val="28"/>
          <w:szCs w:val="28"/>
        </w:rPr>
        <w:t>ыковой</w:t>
      </w:r>
      <w:proofErr w:type="spellEnd"/>
      <w:r w:rsidRPr="00B06576">
        <w:rPr>
          <w:rFonts w:ascii="Times New Roman" w:hAnsi="Times New Roman" w:cs="Times New Roman"/>
          <w:sz w:val="28"/>
          <w:szCs w:val="28"/>
        </w:rPr>
        <w:t xml:space="preserve"> и этнокультурной среды в ОУ;</w:t>
      </w:r>
    </w:p>
    <w:p w:rsidR="00B06576" w:rsidRPr="00B06576" w:rsidRDefault="00B06576" w:rsidP="00B06576">
      <w:pPr>
        <w:pStyle w:val="ac"/>
        <w:jc w:val="both"/>
        <w:rPr>
          <w:rFonts w:ascii="Times New Roman" w:hAnsi="Times New Roman" w:cs="Times New Roman"/>
          <w:sz w:val="28"/>
          <w:szCs w:val="28"/>
        </w:rPr>
      </w:pPr>
      <w:r w:rsidRPr="00B06576">
        <w:rPr>
          <w:rFonts w:ascii="Times New Roman" w:hAnsi="Times New Roman" w:cs="Times New Roman"/>
          <w:sz w:val="28"/>
          <w:szCs w:val="28"/>
        </w:rPr>
        <w:t xml:space="preserve">- формирование </w:t>
      </w:r>
      <w:proofErr w:type="spellStart"/>
      <w:r w:rsidRPr="00B06576">
        <w:rPr>
          <w:rFonts w:ascii="Times New Roman" w:hAnsi="Times New Roman" w:cs="Times New Roman"/>
          <w:sz w:val="28"/>
          <w:szCs w:val="28"/>
        </w:rPr>
        <w:t>предпрофильных</w:t>
      </w:r>
      <w:proofErr w:type="spellEnd"/>
      <w:r w:rsidRPr="00B06576">
        <w:rPr>
          <w:rFonts w:ascii="Times New Roman" w:hAnsi="Times New Roman" w:cs="Times New Roman"/>
          <w:sz w:val="28"/>
          <w:szCs w:val="28"/>
        </w:rPr>
        <w:t xml:space="preserve"> навыков производственно-хозяйственных, </w:t>
      </w:r>
      <w:proofErr w:type="spellStart"/>
      <w:r w:rsidRPr="00B06576">
        <w:rPr>
          <w:rFonts w:ascii="Times New Roman" w:hAnsi="Times New Roman" w:cs="Times New Roman"/>
          <w:sz w:val="28"/>
          <w:szCs w:val="28"/>
        </w:rPr>
        <w:t>экосберегающих</w:t>
      </w:r>
      <w:proofErr w:type="spellEnd"/>
      <w:r w:rsidRPr="00B06576">
        <w:rPr>
          <w:rFonts w:ascii="Times New Roman" w:hAnsi="Times New Roman" w:cs="Times New Roman"/>
          <w:sz w:val="28"/>
          <w:szCs w:val="28"/>
        </w:rPr>
        <w:t xml:space="preserve"> методов работы в традиционных отраслях хозяйства: оленеводстве, охоте, рыболовстве;</w:t>
      </w:r>
    </w:p>
    <w:p w:rsidR="00B06576" w:rsidRPr="00B06576" w:rsidRDefault="00B06576" w:rsidP="00B06576">
      <w:pPr>
        <w:pStyle w:val="ac"/>
        <w:jc w:val="both"/>
        <w:rPr>
          <w:rFonts w:ascii="Times New Roman" w:hAnsi="Times New Roman" w:cs="Times New Roman"/>
          <w:sz w:val="28"/>
          <w:szCs w:val="28"/>
        </w:rPr>
      </w:pPr>
      <w:r w:rsidRPr="00B06576">
        <w:rPr>
          <w:rFonts w:ascii="Times New Roman" w:hAnsi="Times New Roman" w:cs="Times New Roman"/>
          <w:sz w:val="28"/>
          <w:szCs w:val="28"/>
        </w:rPr>
        <w:t xml:space="preserve">-создание передвижного </w:t>
      </w:r>
      <w:proofErr w:type="spellStart"/>
      <w:r w:rsidRPr="00B06576">
        <w:rPr>
          <w:rFonts w:ascii="Times New Roman" w:hAnsi="Times New Roman" w:cs="Times New Roman"/>
          <w:sz w:val="28"/>
          <w:szCs w:val="28"/>
        </w:rPr>
        <w:t>этнопарка</w:t>
      </w:r>
      <w:proofErr w:type="spellEnd"/>
      <w:r w:rsidRPr="00B06576">
        <w:rPr>
          <w:rFonts w:ascii="Times New Roman" w:hAnsi="Times New Roman" w:cs="Times New Roman"/>
          <w:sz w:val="28"/>
          <w:szCs w:val="28"/>
        </w:rPr>
        <w:t xml:space="preserve">, сохранение, развитие традиций, обычаев, верований, этнической духовной и материальной культуры родного народа, углубленное изучение родных языков в естественных условиях, в процессе труда и традиционного образа жизни. </w:t>
      </w:r>
    </w:p>
    <w:p w:rsidR="00B06576" w:rsidRPr="00757499" w:rsidRDefault="00B06576" w:rsidP="00B06576">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ab/>
      </w:r>
      <w:r w:rsidRPr="00757499">
        <w:rPr>
          <w:rFonts w:ascii="Times New Roman" w:hAnsi="Times New Roman" w:cs="Times New Roman"/>
          <w:b/>
          <w:i/>
          <w:sz w:val="28"/>
          <w:szCs w:val="28"/>
        </w:rPr>
        <w:t>Этапы деятельности:</w:t>
      </w:r>
    </w:p>
    <w:p w:rsidR="00B06576" w:rsidRPr="00B06576" w:rsidRDefault="00B06576" w:rsidP="00B06576">
      <w:pPr>
        <w:pStyle w:val="a4"/>
        <w:numPr>
          <w:ilvl w:val="1"/>
          <w:numId w:val="15"/>
        </w:numPr>
        <w:tabs>
          <w:tab w:val="clear" w:pos="1440"/>
          <w:tab w:val="num" w:pos="0"/>
          <w:tab w:val="left" w:pos="284"/>
        </w:tabs>
        <w:spacing w:after="0" w:line="240" w:lineRule="auto"/>
        <w:ind w:left="0" w:firstLine="0"/>
        <w:jc w:val="both"/>
        <w:rPr>
          <w:rFonts w:ascii="Times New Roman" w:hAnsi="Times New Roman" w:cs="Times New Roman"/>
          <w:b/>
          <w:sz w:val="28"/>
          <w:szCs w:val="28"/>
          <w:u w:val="single"/>
        </w:rPr>
      </w:pPr>
      <w:r w:rsidRPr="00B06576">
        <w:rPr>
          <w:rFonts w:ascii="Times New Roman" w:hAnsi="Times New Roman" w:cs="Times New Roman"/>
          <w:bCs/>
          <w:sz w:val="28"/>
          <w:szCs w:val="28"/>
          <w:u w:val="single"/>
        </w:rPr>
        <w:t xml:space="preserve">Проектировочный этап </w:t>
      </w:r>
      <w:r w:rsidRPr="00B06576">
        <w:rPr>
          <w:rFonts w:ascii="Times New Roman" w:hAnsi="Times New Roman" w:cs="Times New Roman"/>
          <w:sz w:val="28"/>
          <w:szCs w:val="28"/>
          <w:u w:val="single"/>
        </w:rPr>
        <w:t>(</w:t>
      </w:r>
      <w:r w:rsidRPr="00B06576">
        <w:rPr>
          <w:rFonts w:ascii="Times New Roman" w:hAnsi="Times New Roman" w:cs="Times New Roman"/>
          <w:bCs/>
          <w:sz w:val="28"/>
          <w:szCs w:val="28"/>
          <w:u w:val="single"/>
        </w:rPr>
        <w:t>сентябрь 2017 – октябрь 2017)</w:t>
      </w:r>
    </w:p>
    <w:p w:rsidR="00B06576" w:rsidRPr="00B06576" w:rsidRDefault="00B06576" w:rsidP="00B06576">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06576">
        <w:rPr>
          <w:rFonts w:ascii="Times New Roman" w:hAnsi="Times New Roman" w:cs="Times New Roman"/>
          <w:sz w:val="28"/>
          <w:szCs w:val="28"/>
        </w:rPr>
        <w:t xml:space="preserve">Воспроизводство устойчивой практики обучения кочевников, не получивших основного общего образования, по индивидуальным образовательным маршрутам через создание учебно-консультационного пункта на базе структурного подразделения ТМК ОУ «Дудинская средняя школа №1» «Малокомплектная школа в </w:t>
      </w:r>
      <w:proofErr w:type="spellStart"/>
      <w:r w:rsidRPr="00B06576">
        <w:rPr>
          <w:rFonts w:ascii="Times New Roman" w:hAnsi="Times New Roman" w:cs="Times New Roman"/>
          <w:sz w:val="28"/>
          <w:szCs w:val="28"/>
        </w:rPr>
        <w:t>п.Тухард</w:t>
      </w:r>
      <w:proofErr w:type="spellEnd"/>
      <w:r w:rsidRPr="00B06576">
        <w:rPr>
          <w:rFonts w:ascii="Times New Roman" w:hAnsi="Times New Roman" w:cs="Times New Roman"/>
          <w:sz w:val="28"/>
          <w:szCs w:val="28"/>
        </w:rPr>
        <w:t>». Разработка Положения об учебно-консультационном пункте (далее – УКП).</w:t>
      </w:r>
    </w:p>
    <w:p w:rsidR="00B06576" w:rsidRPr="00B06576" w:rsidRDefault="00B06576" w:rsidP="00B06576">
      <w:pPr>
        <w:pStyle w:val="a4"/>
        <w:spacing w:after="0" w:line="240" w:lineRule="auto"/>
        <w:ind w:left="0" w:firstLine="709"/>
        <w:jc w:val="both"/>
        <w:rPr>
          <w:rFonts w:ascii="Times New Roman" w:hAnsi="Times New Roman" w:cs="Times New Roman"/>
          <w:sz w:val="28"/>
          <w:szCs w:val="28"/>
        </w:rPr>
      </w:pPr>
      <w:r w:rsidRPr="00B06576">
        <w:rPr>
          <w:rFonts w:ascii="Times New Roman" w:hAnsi="Times New Roman" w:cs="Times New Roman"/>
          <w:sz w:val="28"/>
          <w:szCs w:val="28"/>
        </w:rPr>
        <w:t>Определение основных направлений деятельности УКП:</w:t>
      </w:r>
    </w:p>
    <w:p w:rsidR="00B06576" w:rsidRPr="00B06576" w:rsidRDefault="00B06576" w:rsidP="00B06576">
      <w:pPr>
        <w:pStyle w:val="a4"/>
        <w:spacing w:after="0" w:line="240" w:lineRule="auto"/>
        <w:ind w:left="0" w:firstLine="709"/>
        <w:jc w:val="both"/>
        <w:rPr>
          <w:rFonts w:ascii="Times New Roman" w:hAnsi="Times New Roman" w:cs="Times New Roman"/>
          <w:sz w:val="28"/>
          <w:szCs w:val="28"/>
        </w:rPr>
      </w:pPr>
      <w:r w:rsidRPr="00B06576">
        <w:rPr>
          <w:rFonts w:ascii="Times New Roman" w:hAnsi="Times New Roman" w:cs="Times New Roman"/>
          <w:sz w:val="28"/>
          <w:szCs w:val="28"/>
        </w:rPr>
        <w:t>- мотивация педагогов</w:t>
      </w:r>
    </w:p>
    <w:p w:rsidR="00B06576" w:rsidRPr="00B06576" w:rsidRDefault="00B06576" w:rsidP="00B06576">
      <w:pPr>
        <w:pStyle w:val="a4"/>
        <w:spacing w:after="0" w:line="240" w:lineRule="auto"/>
        <w:ind w:left="0" w:firstLine="709"/>
        <w:jc w:val="both"/>
        <w:rPr>
          <w:rFonts w:ascii="Times New Roman" w:hAnsi="Times New Roman" w:cs="Times New Roman"/>
          <w:sz w:val="28"/>
          <w:szCs w:val="28"/>
        </w:rPr>
      </w:pPr>
      <w:r w:rsidRPr="00B06576">
        <w:rPr>
          <w:rFonts w:ascii="Times New Roman" w:hAnsi="Times New Roman" w:cs="Times New Roman"/>
          <w:sz w:val="28"/>
          <w:szCs w:val="28"/>
        </w:rPr>
        <w:t>- апробирование основных направлений деятельности.</w:t>
      </w:r>
    </w:p>
    <w:p w:rsidR="00B06576" w:rsidRPr="00B06576" w:rsidRDefault="00B06576" w:rsidP="00B06576">
      <w:pPr>
        <w:spacing w:after="0" w:line="240" w:lineRule="auto"/>
        <w:jc w:val="both"/>
        <w:rPr>
          <w:rFonts w:ascii="Times New Roman" w:hAnsi="Times New Roman" w:cs="Times New Roman"/>
          <w:bCs/>
          <w:sz w:val="28"/>
          <w:szCs w:val="28"/>
          <w:u w:val="single"/>
        </w:rPr>
      </w:pPr>
      <w:r w:rsidRPr="00B06576">
        <w:rPr>
          <w:rFonts w:ascii="Times New Roman" w:hAnsi="Times New Roman" w:cs="Times New Roman"/>
          <w:bCs/>
          <w:sz w:val="28"/>
          <w:szCs w:val="28"/>
          <w:u w:val="single"/>
        </w:rPr>
        <w:t xml:space="preserve">2. </w:t>
      </w:r>
      <w:proofErr w:type="spellStart"/>
      <w:r w:rsidRPr="00B06576">
        <w:rPr>
          <w:rFonts w:ascii="Times New Roman" w:hAnsi="Times New Roman" w:cs="Times New Roman"/>
          <w:bCs/>
          <w:sz w:val="28"/>
          <w:szCs w:val="28"/>
          <w:u w:val="single"/>
        </w:rPr>
        <w:t>Апробационный</w:t>
      </w:r>
      <w:proofErr w:type="spellEnd"/>
      <w:r w:rsidRPr="00B06576">
        <w:rPr>
          <w:rFonts w:ascii="Times New Roman" w:hAnsi="Times New Roman" w:cs="Times New Roman"/>
          <w:bCs/>
          <w:sz w:val="28"/>
          <w:szCs w:val="28"/>
          <w:u w:val="single"/>
        </w:rPr>
        <w:t xml:space="preserve"> этап</w:t>
      </w:r>
      <w:r w:rsidRPr="00B06576">
        <w:rPr>
          <w:rFonts w:ascii="Times New Roman" w:hAnsi="Times New Roman" w:cs="Times New Roman"/>
          <w:sz w:val="28"/>
          <w:szCs w:val="28"/>
          <w:u w:val="single"/>
        </w:rPr>
        <w:t xml:space="preserve"> (нояб</w:t>
      </w:r>
      <w:r w:rsidRPr="00B06576">
        <w:rPr>
          <w:rFonts w:ascii="Times New Roman" w:hAnsi="Times New Roman" w:cs="Times New Roman"/>
          <w:bCs/>
          <w:sz w:val="28"/>
          <w:szCs w:val="28"/>
          <w:u w:val="single"/>
        </w:rPr>
        <w:t>рь 2017 – июнь 2018)</w:t>
      </w:r>
    </w:p>
    <w:p w:rsidR="00B06576" w:rsidRPr="00B06576" w:rsidRDefault="00B06576" w:rsidP="00B06576">
      <w:pPr>
        <w:pStyle w:val="a4"/>
        <w:spacing w:after="0" w:line="240" w:lineRule="auto"/>
        <w:ind w:left="0" w:firstLine="709"/>
        <w:jc w:val="both"/>
        <w:rPr>
          <w:rFonts w:ascii="Times New Roman" w:hAnsi="Times New Roman" w:cs="Times New Roman"/>
          <w:sz w:val="28"/>
          <w:szCs w:val="28"/>
        </w:rPr>
      </w:pPr>
      <w:r w:rsidRPr="00B06576">
        <w:rPr>
          <w:rFonts w:ascii="Times New Roman" w:hAnsi="Times New Roman" w:cs="Times New Roman"/>
          <w:sz w:val="28"/>
          <w:szCs w:val="28"/>
        </w:rPr>
        <w:t>- внедрение в практику работы новых форм и методов обучения детей-кочевников;</w:t>
      </w:r>
    </w:p>
    <w:p w:rsidR="00B06576" w:rsidRPr="00B06576" w:rsidRDefault="00B06576" w:rsidP="00B06576">
      <w:pPr>
        <w:pStyle w:val="a4"/>
        <w:spacing w:after="0" w:line="240" w:lineRule="auto"/>
        <w:ind w:left="0" w:firstLine="709"/>
        <w:jc w:val="both"/>
        <w:rPr>
          <w:rFonts w:ascii="Times New Roman" w:hAnsi="Times New Roman" w:cs="Times New Roman"/>
          <w:sz w:val="28"/>
          <w:szCs w:val="28"/>
        </w:rPr>
      </w:pPr>
      <w:r w:rsidRPr="00B06576">
        <w:rPr>
          <w:rFonts w:ascii="Times New Roman" w:hAnsi="Times New Roman" w:cs="Times New Roman"/>
          <w:sz w:val="28"/>
          <w:szCs w:val="28"/>
        </w:rPr>
        <w:t>- взаимодействие субъектов образовательного процесса «ученик – родитель – учитель – воспитатель»;</w:t>
      </w:r>
    </w:p>
    <w:p w:rsidR="00B06576" w:rsidRPr="00B06576" w:rsidRDefault="00B06576" w:rsidP="00B06576">
      <w:pPr>
        <w:pStyle w:val="a4"/>
        <w:spacing w:after="0" w:line="240" w:lineRule="auto"/>
        <w:ind w:left="0" w:firstLine="709"/>
        <w:jc w:val="both"/>
        <w:rPr>
          <w:rFonts w:ascii="Times New Roman" w:hAnsi="Times New Roman" w:cs="Times New Roman"/>
          <w:sz w:val="28"/>
          <w:szCs w:val="28"/>
        </w:rPr>
      </w:pPr>
      <w:r w:rsidRPr="00B06576">
        <w:rPr>
          <w:rFonts w:ascii="Times New Roman" w:hAnsi="Times New Roman" w:cs="Times New Roman"/>
          <w:sz w:val="28"/>
          <w:szCs w:val="28"/>
        </w:rPr>
        <w:t>- профессиональное развитие педагогического коллектива.</w:t>
      </w:r>
    </w:p>
    <w:p w:rsidR="00B06576" w:rsidRPr="00B06576" w:rsidRDefault="00B06576" w:rsidP="00B06576">
      <w:pPr>
        <w:spacing w:after="0" w:line="240" w:lineRule="auto"/>
        <w:jc w:val="both"/>
        <w:rPr>
          <w:rFonts w:ascii="Times New Roman" w:hAnsi="Times New Roman" w:cs="Times New Roman"/>
          <w:bCs/>
          <w:sz w:val="28"/>
          <w:szCs w:val="28"/>
          <w:u w:val="single"/>
        </w:rPr>
      </w:pPr>
      <w:r w:rsidRPr="00B06576">
        <w:rPr>
          <w:rFonts w:ascii="Times New Roman" w:hAnsi="Times New Roman" w:cs="Times New Roman"/>
          <w:bCs/>
          <w:sz w:val="28"/>
          <w:szCs w:val="28"/>
          <w:u w:val="single"/>
        </w:rPr>
        <w:t>3. Аналитический этап</w:t>
      </w:r>
      <w:r w:rsidRPr="00B06576">
        <w:rPr>
          <w:rFonts w:ascii="Times New Roman" w:hAnsi="Times New Roman" w:cs="Times New Roman"/>
          <w:sz w:val="28"/>
          <w:szCs w:val="28"/>
          <w:u w:val="single"/>
        </w:rPr>
        <w:t xml:space="preserve"> (июл</w:t>
      </w:r>
      <w:r w:rsidRPr="00B06576">
        <w:rPr>
          <w:rFonts w:ascii="Times New Roman" w:hAnsi="Times New Roman" w:cs="Times New Roman"/>
          <w:bCs/>
          <w:sz w:val="28"/>
          <w:szCs w:val="28"/>
          <w:u w:val="single"/>
        </w:rPr>
        <w:t>ь 2018-сентябрь 2018)</w:t>
      </w:r>
    </w:p>
    <w:p w:rsidR="00B06576" w:rsidRPr="00B06576" w:rsidRDefault="00B06576" w:rsidP="00B06576">
      <w:pPr>
        <w:pStyle w:val="a4"/>
        <w:spacing w:after="0" w:line="240" w:lineRule="auto"/>
        <w:ind w:left="0" w:firstLine="709"/>
        <w:jc w:val="both"/>
        <w:rPr>
          <w:rFonts w:ascii="Times New Roman" w:hAnsi="Times New Roman" w:cs="Times New Roman"/>
          <w:sz w:val="28"/>
          <w:szCs w:val="28"/>
        </w:rPr>
      </w:pPr>
      <w:r w:rsidRPr="00B06576">
        <w:rPr>
          <w:rFonts w:ascii="Times New Roman" w:hAnsi="Times New Roman" w:cs="Times New Roman"/>
          <w:sz w:val="28"/>
          <w:szCs w:val="28"/>
        </w:rPr>
        <w:t>- подготовка материалов для экспертизы;</w:t>
      </w:r>
    </w:p>
    <w:p w:rsidR="00B06576" w:rsidRPr="00B06576" w:rsidRDefault="00B06576" w:rsidP="00B06576">
      <w:pPr>
        <w:pStyle w:val="a4"/>
        <w:spacing w:after="0" w:line="240" w:lineRule="auto"/>
        <w:ind w:left="0" w:firstLine="709"/>
        <w:jc w:val="both"/>
        <w:rPr>
          <w:rFonts w:ascii="Times New Roman" w:hAnsi="Times New Roman" w:cs="Times New Roman"/>
          <w:sz w:val="28"/>
          <w:szCs w:val="28"/>
        </w:rPr>
      </w:pPr>
      <w:r w:rsidRPr="00B06576">
        <w:rPr>
          <w:rFonts w:ascii="Times New Roman" w:hAnsi="Times New Roman" w:cs="Times New Roman"/>
          <w:sz w:val="28"/>
          <w:szCs w:val="28"/>
        </w:rPr>
        <w:lastRenderedPageBreak/>
        <w:t>- анализ результатов;</w:t>
      </w:r>
    </w:p>
    <w:p w:rsidR="00B06576" w:rsidRDefault="00B06576" w:rsidP="00B06576">
      <w:pPr>
        <w:pStyle w:val="a4"/>
        <w:spacing w:after="0" w:line="240" w:lineRule="auto"/>
        <w:ind w:left="0" w:firstLine="709"/>
        <w:jc w:val="both"/>
        <w:rPr>
          <w:rFonts w:ascii="Times New Roman" w:hAnsi="Times New Roman" w:cs="Times New Roman"/>
          <w:sz w:val="28"/>
          <w:szCs w:val="28"/>
        </w:rPr>
      </w:pPr>
      <w:r w:rsidRPr="00B06576">
        <w:rPr>
          <w:rFonts w:ascii="Times New Roman" w:hAnsi="Times New Roman" w:cs="Times New Roman"/>
          <w:sz w:val="28"/>
          <w:szCs w:val="28"/>
        </w:rPr>
        <w:t>- определение перспектив дальнейшего развития.</w:t>
      </w:r>
    </w:p>
    <w:p w:rsidR="00B06576" w:rsidRPr="00B06576" w:rsidRDefault="00B06576" w:rsidP="00B06576">
      <w:pPr>
        <w:pStyle w:val="a4"/>
        <w:spacing w:after="0" w:line="240" w:lineRule="auto"/>
        <w:ind w:left="0"/>
        <w:jc w:val="both"/>
        <w:rPr>
          <w:rFonts w:ascii="Times New Roman" w:hAnsi="Times New Roman" w:cs="Times New Roman"/>
          <w:i/>
          <w:sz w:val="28"/>
          <w:szCs w:val="28"/>
        </w:rPr>
      </w:pPr>
      <w:r w:rsidRPr="00B06576">
        <w:rPr>
          <w:rFonts w:ascii="Times New Roman" w:hAnsi="Times New Roman" w:cs="Times New Roman"/>
          <w:b/>
          <w:i/>
          <w:sz w:val="28"/>
          <w:szCs w:val="28"/>
        </w:rPr>
        <w:t>Планируемые результаты реализации проекта:</w:t>
      </w:r>
    </w:p>
    <w:p w:rsidR="00B06576" w:rsidRPr="00B06576" w:rsidRDefault="00B06576" w:rsidP="004830C6">
      <w:pPr>
        <w:pStyle w:val="a4"/>
        <w:numPr>
          <w:ilvl w:val="0"/>
          <w:numId w:val="62"/>
        </w:numPr>
        <w:spacing w:after="0" w:line="240" w:lineRule="auto"/>
        <w:contextualSpacing/>
        <w:jc w:val="both"/>
        <w:rPr>
          <w:rFonts w:ascii="Times New Roman" w:hAnsi="Times New Roman" w:cs="Times New Roman"/>
          <w:sz w:val="28"/>
          <w:szCs w:val="28"/>
        </w:rPr>
      </w:pPr>
      <w:r w:rsidRPr="00B06576">
        <w:rPr>
          <w:rFonts w:ascii="Times New Roman" w:hAnsi="Times New Roman" w:cs="Times New Roman"/>
          <w:sz w:val="28"/>
          <w:szCs w:val="28"/>
        </w:rPr>
        <w:t>Получение детьми кочевников основного общего образования.</w:t>
      </w:r>
    </w:p>
    <w:p w:rsidR="00B06576" w:rsidRPr="00B06576" w:rsidRDefault="00B06576" w:rsidP="004830C6">
      <w:pPr>
        <w:pStyle w:val="a4"/>
        <w:numPr>
          <w:ilvl w:val="0"/>
          <w:numId w:val="62"/>
        </w:numPr>
        <w:spacing w:after="0" w:line="240" w:lineRule="auto"/>
        <w:contextualSpacing/>
        <w:jc w:val="both"/>
        <w:rPr>
          <w:rFonts w:ascii="Times New Roman" w:hAnsi="Times New Roman" w:cs="Times New Roman"/>
          <w:sz w:val="28"/>
          <w:szCs w:val="28"/>
        </w:rPr>
      </w:pPr>
      <w:r w:rsidRPr="00B06576">
        <w:rPr>
          <w:rFonts w:ascii="Times New Roman" w:hAnsi="Times New Roman" w:cs="Times New Roman"/>
          <w:sz w:val="28"/>
          <w:szCs w:val="28"/>
        </w:rPr>
        <w:t>Повышение уровня общекультурного образования.</w:t>
      </w:r>
    </w:p>
    <w:p w:rsidR="00B06576" w:rsidRPr="00B06576" w:rsidRDefault="001C23F3" w:rsidP="001C23F3">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Результатом реализации данного проекта будет с</w:t>
      </w:r>
      <w:r w:rsidR="00B06576" w:rsidRPr="00B06576">
        <w:rPr>
          <w:rFonts w:ascii="Times New Roman" w:hAnsi="Times New Roman" w:cs="Times New Roman"/>
          <w:sz w:val="28"/>
          <w:szCs w:val="28"/>
        </w:rPr>
        <w:t>оздание системы обучения кочевников по индивидуальным образовательным маршрутам в условиях мобильных учебно-консультационных пунктов на основе интенсивного погружения в образовательную деятельность.</w:t>
      </w:r>
    </w:p>
    <w:p w:rsidR="00116036" w:rsidRPr="00B06576" w:rsidRDefault="00116036" w:rsidP="00B06576">
      <w:pPr>
        <w:pStyle w:val="a4"/>
        <w:shd w:val="clear" w:color="auto" w:fill="FFFFFF" w:themeFill="background1"/>
        <w:tabs>
          <w:tab w:val="left" w:pos="993"/>
        </w:tabs>
        <w:spacing w:after="0" w:line="240" w:lineRule="auto"/>
        <w:ind w:left="540"/>
        <w:jc w:val="both"/>
        <w:rPr>
          <w:rFonts w:ascii="Times New Roman" w:hAnsi="Times New Roman" w:cs="Times New Roman"/>
          <w:sz w:val="28"/>
          <w:szCs w:val="28"/>
        </w:rPr>
      </w:pPr>
    </w:p>
    <w:p w:rsidR="00116036" w:rsidRPr="002413C0" w:rsidRDefault="00116036" w:rsidP="00116036">
      <w:pPr>
        <w:pStyle w:val="Default"/>
        <w:numPr>
          <w:ilvl w:val="0"/>
          <w:numId w:val="4"/>
        </w:numPr>
        <w:shd w:val="clear" w:color="auto" w:fill="FFFFFF" w:themeFill="background1"/>
        <w:jc w:val="both"/>
        <w:rPr>
          <w:rFonts w:ascii="Times New Roman" w:hAnsi="Times New Roman"/>
          <w:b/>
          <w:sz w:val="28"/>
          <w:szCs w:val="28"/>
          <w:lang w:eastAsia="ru-RU"/>
        </w:rPr>
      </w:pPr>
      <w:r>
        <w:rPr>
          <w:rFonts w:ascii="Times New Roman" w:hAnsi="Times New Roman"/>
          <w:b/>
          <w:sz w:val="28"/>
          <w:szCs w:val="28"/>
          <w:lang w:eastAsia="ru-RU"/>
        </w:rPr>
        <w:t>Стартующие проекты:</w:t>
      </w:r>
    </w:p>
    <w:p w:rsidR="00116036" w:rsidRPr="002413C0" w:rsidRDefault="00116036" w:rsidP="00116036">
      <w:pPr>
        <w:pStyle w:val="Default"/>
        <w:shd w:val="clear" w:color="auto" w:fill="FFFFFF" w:themeFill="background1"/>
        <w:tabs>
          <w:tab w:val="left" w:pos="284"/>
        </w:tabs>
        <w:jc w:val="both"/>
        <w:rPr>
          <w:rFonts w:ascii="Times New Roman" w:hAnsi="Times New Roman"/>
          <w:b/>
          <w:sz w:val="28"/>
          <w:szCs w:val="28"/>
          <w:lang w:eastAsia="ru-RU"/>
        </w:rPr>
      </w:pPr>
      <w:r w:rsidRPr="002413C0">
        <w:rPr>
          <w:rFonts w:ascii="Times New Roman" w:hAnsi="Times New Roman"/>
          <w:b/>
          <w:sz w:val="28"/>
          <w:szCs w:val="28"/>
          <w:lang w:eastAsia="ru-RU"/>
        </w:rPr>
        <w:t>«Развитие инженерно-технологического образования в образовательных организациях района»</w:t>
      </w:r>
    </w:p>
    <w:p w:rsidR="00116036" w:rsidRDefault="00116036" w:rsidP="00116036">
      <w:pPr>
        <w:widowControl w:val="0"/>
        <w:spacing w:after="0"/>
        <w:jc w:val="center"/>
        <w:rPr>
          <w:rFonts w:ascii="Times New Roman" w:hAnsi="Times New Roman" w:cs="Times New Roman"/>
          <w:b/>
          <w:bCs/>
          <w:color w:val="0070C0"/>
          <w:sz w:val="28"/>
          <w:szCs w:val="28"/>
        </w:rPr>
      </w:pPr>
    </w:p>
    <w:p w:rsidR="00116036" w:rsidRPr="002413C0" w:rsidRDefault="00116036" w:rsidP="00116036">
      <w:pPr>
        <w:pStyle w:val="a4"/>
        <w:widowControl w:val="0"/>
        <w:numPr>
          <w:ilvl w:val="0"/>
          <w:numId w:val="4"/>
        </w:numPr>
        <w:spacing w:after="0"/>
        <w:rPr>
          <w:rFonts w:ascii="Times New Roman" w:hAnsi="Times New Roman" w:cs="Times New Roman"/>
          <w:b/>
          <w:bCs/>
          <w:sz w:val="28"/>
          <w:szCs w:val="28"/>
        </w:rPr>
      </w:pPr>
      <w:r w:rsidRPr="002413C0">
        <w:rPr>
          <w:rFonts w:ascii="Times New Roman" w:hAnsi="Times New Roman" w:cs="Times New Roman"/>
          <w:b/>
          <w:bCs/>
          <w:sz w:val="28"/>
          <w:szCs w:val="28"/>
        </w:rPr>
        <w:t xml:space="preserve">Участие в </w:t>
      </w:r>
      <w:proofErr w:type="spellStart"/>
      <w:r w:rsidRPr="002413C0">
        <w:rPr>
          <w:rFonts w:ascii="Times New Roman" w:hAnsi="Times New Roman" w:cs="Times New Roman"/>
          <w:b/>
          <w:bCs/>
          <w:sz w:val="28"/>
          <w:szCs w:val="28"/>
        </w:rPr>
        <w:t>грантовых</w:t>
      </w:r>
      <w:proofErr w:type="spellEnd"/>
      <w:r w:rsidRPr="002413C0">
        <w:rPr>
          <w:rFonts w:ascii="Times New Roman" w:hAnsi="Times New Roman" w:cs="Times New Roman"/>
          <w:b/>
          <w:bCs/>
          <w:sz w:val="28"/>
          <w:szCs w:val="28"/>
        </w:rPr>
        <w:t xml:space="preserve"> проектах:</w:t>
      </w:r>
    </w:p>
    <w:p w:rsidR="00116036" w:rsidRPr="002413C0" w:rsidRDefault="00116036" w:rsidP="00F12654">
      <w:pPr>
        <w:pStyle w:val="a4"/>
        <w:widowControl w:val="0"/>
        <w:numPr>
          <w:ilvl w:val="0"/>
          <w:numId w:val="60"/>
        </w:numPr>
        <w:tabs>
          <w:tab w:val="left" w:pos="284"/>
        </w:tabs>
        <w:spacing w:after="0" w:line="240" w:lineRule="auto"/>
        <w:ind w:left="0" w:firstLine="0"/>
        <w:jc w:val="both"/>
        <w:rPr>
          <w:rFonts w:ascii="Times New Roman" w:hAnsi="Times New Roman" w:cs="Times New Roman"/>
          <w:b/>
          <w:bCs/>
          <w:sz w:val="28"/>
          <w:szCs w:val="28"/>
        </w:rPr>
      </w:pPr>
      <w:r w:rsidRPr="002413C0">
        <w:rPr>
          <w:rFonts w:ascii="Times New Roman" w:hAnsi="Times New Roman" w:cs="Times New Roman"/>
          <w:b/>
          <w:bCs/>
          <w:sz w:val="28"/>
          <w:szCs w:val="28"/>
        </w:rPr>
        <w:t>Проект «</w:t>
      </w:r>
      <w:proofErr w:type="spellStart"/>
      <w:r w:rsidRPr="002413C0">
        <w:rPr>
          <w:rFonts w:ascii="Times New Roman" w:hAnsi="Times New Roman" w:cs="Times New Roman"/>
          <w:b/>
          <w:bCs/>
          <w:sz w:val="28"/>
          <w:szCs w:val="28"/>
        </w:rPr>
        <w:t>Этностойбище</w:t>
      </w:r>
      <w:proofErr w:type="spellEnd"/>
      <w:r w:rsidRPr="002413C0">
        <w:rPr>
          <w:rFonts w:ascii="Times New Roman" w:hAnsi="Times New Roman" w:cs="Times New Roman"/>
          <w:b/>
          <w:bCs/>
          <w:sz w:val="28"/>
          <w:szCs w:val="28"/>
        </w:rPr>
        <w:t>» (</w:t>
      </w:r>
      <w:r>
        <w:rPr>
          <w:rFonts w:ascii="Times New Roman" w:hAnsi="Times New Roman" w:cs="Times New Roman"/>
          <w:b/>
          <w:bCs/>
          <w:sz w:val="28"/>
          <w:szCs w:val="28"/>
        </w:rPr>
        <w:t>п</w:t>
      </w:r>
      <w:r w:rsidRPr="002413C0">
        <w:rPr>
          <w:rFonts w:ascii="Times New Roman" w:hAnsi="Times New Roman" w:cs="Times New Roman"/>
          <w:b/>
          <w:bCs/>
          <w:sz w:val="28"/>
          <w:szCs w:val="28"/>
        </w:rPr>
        <w:t>. Носок)</w:t>
      </w:r>
      <w:r w:rsidRPr="002413C0">
        <w:rPr>
          <w:rFonts w:ascii="Times New Roman" w:hAnsi="Times New Roman" w:cs="Times New Roman"/>
          <w:sz w:val="28"/>
          <w:szCs w:val="28"/>
        </w:rPr>
        <w:t> </w:t>
      </w:r>
    </w:p>
    <w:p w:rsidR="00116036" w:rsidRDefault="00097787" w:rsidP="00F65B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16036">
        <w:rPr>
          <w:rFonts w:ascii="Times New Roman" w:hAnsi="Times New Roman" w:cs="Times New Roman"/>
          <w:sz w:val="28"/>
          <w:szCs w:val="28"/>
        </w:rPr>
        <w:t>Цель: Создание</w:t>
      </w:r>
      <w:r w:rsidR="00116036" w:rsidRPr="00FF54EF">
        <w:rPr>
          <w:rFonts w:ascii="Times New Roman" w:hAnsi="Times New Roman" w:cs="Times New Roman"/>
          <w:sz w:val="28"/>
          <w:szCs w:val="28"/>
        </w:rPr>
        <w:t xml:space="preserve"> на территории пришкольного интерната п. Носок МО «Сельское поселение Караул» </w:t>
      </w:r>
      <w:proofErr w:type="spellStart"/>
      <w:r w:rsidR="00116036" w:rsidRPr="00FF54EF">
        <w:rPr>
          <w:rFonts w:ascii="Times New Roman" w:hAnsi="Times New Roman" w:cs="Times New Roman"/>
          <w:sz w:val="28"/>
          <w:szCs w:val="28"/>
        </w:rPr>
        <w:t>этностойбища</w:t>
      </w:r>
      <w:proofErr w:type="spellEnd"/>
      <w:r w:rsidR="00116036" w:rsidRPr="00FF54EF">
        <w:rPr>
          <w:rFonts w:ascii="Times New Roman" w:hAnsi="Times New Roman" w:cs="Times New Roman"/>
          <w:sz w:val="28"/>
          <w:szCs w:val="28"/>
        </w:rPr>
        <w:t xml:space="preserve"> для детей и подростков из числа коренных малочисленных народов, сохранения и развития традиционных промыслов и культуры ненецко</w:t>
      </w:r>
      <w:r w:rsidR="00116036">
        <w:rPr>
          <w:rFonts w:ascii="Times New Roman" w:hAnsi="Times New Roman" w:cs="Times New Roman"/>
          <w:sz w:val="28"/>
          <w:szCs w:val="28"/>
        </w:rPr>
        <w:t>го народа.</w:t>
      </w:r>
    </w:p>
    <w:p w:rsidR="00116036" w:rsidRDefault="00097787" w:rsidP="00F65B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16036">
        <w:rPr>
          <w:rFonts w:ascii="Times New Roman" w:hAnsi="Times New Roman" w:cs="Times New Roman"/>
          <w:sz w:val="28"/>
          <w:szCs w:val="28"/>
        </w:rPr>
        <w:t xml:space="preserve">Начало реализации проекта: </w:t>
      </w:r>
      <w:r>
        <w:rPr>
          <w:rFonts w:ascii="Times New Roman" w:hAnsi="Times New Roman" w:cs="Times New Roman"/>
          <w:sz w:val="28"/>
          <w:szCs w:val="28"/>
        </w:rPr>
        <w:t xml:space="preserve">с </w:t>
      </w:r>
      <w:r w:rsidR="00116036" w:rsidRPr="00FF54EF">
        <w:rPr>
          <w:rFonts w:ascii="Times New Roman" w:hAnsi="Times New Roman" w:cs="Times New Roman"/>
          <w:sz w:val="28"/>
          <w:szCs w:val="28"/>
        </w:rPr>
        <w:t>1 июня</w:t>
      </w:r>
      <w:r w:rsidR="00116036">
        <w:rPr>
          <w:rFonts w:ascii="Times New Roman" w:hAnsi="Times New Roman" w:cs="Times New Roman"/>
          <w:sz w:val="28"/>
          <w:szCs w:val="28"/>
        </w:rPr>
        <w:t xml:space="preserve"> 2018 года</w:t>
      </w:r>
      <w:r w:rsidR="00116036" w:rsidRPr="00FF54EF">
        <w:rPr>
          <w:rFonts w:ascii="Times New Roman" w:hAnsi="Times New Roman" w:cs="Times New Roman"/>
          <w:sz w:val="28"/>
          <w:szCs w:val="28"/>
        </w:rPr>
        <w:t xml:space="preserve"> в </w:t>
      </w:r>
      <w:proofErr w:type="spellStart"/>
      <w:r w:rsidR="00116036" w:rsidRPr="00FF54EF">
        <w:rPr>
          <w:rFonts w:ascii="Times New Roman" w:hAnsi="Times New Roman" w:cs="Times New Roman"/>
          <w:sz w:val="28"/>
          <w:szCs w:val="28"/>
        </w:rPr>
        <w:t>Носковской</w:t>
      </w:r>
      <w:proofErr w:type="spellEnd"/>
      <w:r w:rsidR="00116036" w:rsidRPr="00FF54EF">
        <w:rPr>
          <w:rFonts w:ascii="Times New Roman" w:hAnsi="Times New Roman" w:cs="Times New Roman"/>
          <w:sz w:val="28"/>
          <w:szCs w:val="28"/>
        </w:rPr>
        <w:t xml:space="preserve"> школе-интернат</w:t>
      </w:r>
      <w:r>
        <w:rPr>
          <w:rFonts w:ascii="Times New Roman" w:hAnsi="Times New Roman" w:cs="Times New Roman"/>
          <w:sz w:val="28"/>
          <w:szCs w:val="28"/>
        </w:rPr>
        <w:t>е</w:t>
      </w:r>
      <w:r w:rsidR="00116036" w:rsidRPr="00FF54EF">
        <w:rPr>
          <w:rFonts w:ascii="Times New Roman" w:hAnsi="Times New Roman" w:cs="Times New Roman"/>
          <w:sz w:val="28"/>
          <w:szCs w:val="28"/>
        </w:rPr>
        <w:t xml:space="preserve"> при поддержке Агентства по развитию северных территорий и поддержке коренных малочисленных народов Красноярского края. </w:t>
      </w:r>
    </w:p>
    <w:p w:rsidR="00116036" w:rsidRPr="00FF54EF" w:rsidRDefault="00116036" w:rsidP="00F65BE4">
      <w:pPr>
        <w:pStyle w:val="ConsPlusNonformat"/>
        <w:jc w:val="both"/>
        <w:rPr>
          <w:rFonts w:ascii="Times New Roman" w:hAnsi="Times New Roman" w:cs="Times New Roman"/>
          <w:sz w:val="28"/>
          <w:szCs w:val="28"/>
        </w:rPr>
      </w:pPr>
      <w:r w:rsidRPr="00FF54EF">
        <w:rPr>
          <w:rFonts w:ascii="Times New Roman" w:hAnsi="Times New Roman" w:cs="Times New Roman"/>
          <w:sz w:val="28"/>
          <w:szCs w:val="28"/>
        </w:rPr>
        <w:t>Исполнител</w:t>
      </w:r>
      <w:r>
        <w:rPr>
          <w:rFonts w:ascii="Times New Roman" w:hAnsi="Times New Roman" w:cs="Times New Roman"/>
          <w:sz w:val="28"/>
          <w:szCs w:val="28"/>
        </w:rPr>
        <w:t>ь</w:t>
      </w:r>
      <w:r w:rsidRPr="00FF54EF">
        <w:rPr>
          <w:rFonts w:ascii="Times New Roman" w:hAnsi="Times New Roman" w:cs="Times New Roman"/>
          <w:sz w:val="28"/>
          <w:szCs w:val="28"/>
        </w:rPr>
        <w:t xml:space="preserve"> проекта</w:t>
      </w:r>
      <w:r>
        <w:rPr>
          <w:rFonts w:ascii="Times New Roman" w:hAnsi="Times New Roman" w:cs="Times New Roman"/>
          <w:sz w:val="28"/>
          <w:szCs w:val="28"/>
        </w:rPr>
        <w:t>:</w:t>
      </w:r>
      <w:r w:rsidRPr="00FF54EF">
        <w:rPr>
          <w:rFonts w:ascii="Times New Roman" w:hAnsi="Times New Roman" w:cs="Times New Roman"/>
          <w:sz w:val="28"/>
          <w:szCs w:val="28"/>
        </w:rPr>
        <w:t xml:space="preserve"> </w:t>
      </w:r>
      <w:proofErr w:type="spellStart"/>
      <w:r w:rsidRPr="00FF54EF">
        <w:rPr>
          <w:rFonts w:ascii="Times New Roman" w:hAnsi="Times New Roman" w:cs="Times New Roman"/>
          <w:sz w:val="28"/>
          <w:szCs w:val="28"/>
        </w:rPr>
        <w:t>Тэседо</w:t>
      </w:r>
      <w:proofErr w:type="spellEnd"/>
      <w:r w:rsidRPr="00FF54EF">
        <w:rPr>
          <w:rFonts w:ascii="Times New Roman" w:hAnsi="Times New Roman" w:cs="Times New Roman"/>
          <w:sz w:val="28"/>
          <w:szCs w:val="28"/>
        </w:rPr>
        <w:t xml:space="preserve"> Яков </w:t>
      </w:r>
      <w:proofErr w:type="spellStart"/>
      <w:r w:rsidRPr="00FF54EF">
        <w:rPr>
          <w:rFonts w:ascii="Times New Roman" w:hAnsi="Times New Roman" w:cs="Times New Roman"/>
          <w:sz w:val="28"/>
          <w:szCs w:val="28"/>
        </w:rPr>
        <w:t>Торосивич</w:t>
      </w:r>
      <w:proofErr w:type="spellEnd"/>
      <w:r w:rsidRPr="00FF54EF">
        <w:rPr>
          <w:rFonts w:ascii="Times New Roman" w:hAnsi="Times New Roman" w:cs="Times New Roman"/>
          <w:sz w:val="28"/>
          <w:szCs w:val="28"/>
        </w:rPr>
        <w:t>–оленевод, член кочевого</w:t>
      </w:r>
      <w:r w:rsidRPr="00FF54EF">
        <w:rPr>
          <w:rFonts w:ascii="Times New Roman" w:hAnsi="Times New Roman" w:cs="Times New Roman"/>
          <w:iCs/>
          <w:sz w:val="28"/>
          <w:szCs w:val="28"/>
        </w:rPr>
        <w:t xml:space="preserve"> родительского комитета</w:t>
      </w:r>
      <w:r w:rsidR="008629A3">
        <w:rPr>
          <w:rFonts w:ascii="Times New Roman" w:hAnsi="Times New Roman" w:cs="Times New Roman"/>
          <w:iCs/>
          <w:sz w:val="28"/>
          <w:szCs w:val="28"/>
        </w:rPr>
        <w:t>,</w:t>
      </w:r>
      <w:r w:rsidRPr="00FF54EF">
        <w:rPr>
          <w:rFonts w:ascii="Times New Roman" w:hAnsi="Times New Roman" w:cs="Times New Roman"/>
          <w:iCs/>
          <w:sz w:val="28"/>
          <w:szCs w:val="28"/>
        </w:rPr>
        <w:t xml:space="preserve"> и </w:t>
      </w:r>
      <w:proofErr w:type="spellStart"/>
      <w:r w:rsidRPr="00FF54EF">
        <w:rPr>
          <w:rFonts w:ascii="Times New Roman" w:hAnsi="Times New Roman" w:cs="Times New Roman"/>
          <w:sz w:val="28"/>
          <w:szCs w:val="28"/>
        </w:rPr>
        <w:t>Силкин</w:t>
      </w:r>
      <w:proofErr w:type="spellEnd"/>
      <w:r w:rsidRPr="00FF54EF">
        <w:rPr>
          <w:rFonts w:ascii="Times New Roman" w:hAnsi="Times New Roman" w:cs="Times New Roman"/>
          <w:sz w:val="28"/>
          <w:szCs w:val="28"/>
        </w:rPr>
        <w:t xml:space="preserve"> Денис, социальный педагог школы.</w:t>
      </w:r>
    </w:p>
    <w:p w:rsidR="00116036" w:rsidRPr="001E6F4C" w:rsidRDefault="00116036" w:rsidP="00F65BE4">
      <w:pPr>
        <w:widowControl w:val="0"/>
        <w:spacing w:after="0" w:line="240" w:lineRule="auto"/>
        <w:jc w:val="both"/>
        <w:rPr>
          <w:rFonts w:ascii="Times New Roman" w:hAnsi="Times New Roman" w:cs="Times New Roman"/>
          <w:sz w:val="28"/>
          <w:szCs w:val="28"/>
        </w:rPr>
      </w:pPr>
      <w:r w:rsidRPr="001E6F4C">
        <w:rPr>
          <w:rFonts w:ascii="Times New Roman" w:hAnsi="Times New Roman" w:cs="Times New Roman"/>
          <w:sz w:val="28"/>
          <w:szCs w:val="28"/>
        </w:rPr>
        <w:tab/>
        <w:t>Уникальность про</w:t>
      </w:r>
      <w:r w:rsidR="008629A3">
        <w:rPr>
          <w:rFonts w:ascii="Times New Roman" w:hAnsi="Times New Roman" w:cs="Times New Roman"/>
          <w:sz w:val="28"/>
          <w:szCs w:val="28"/>
        </w:rPr>
        <w:t>екта заключается в том, что он покажет</w:t>
      </w:r>
      <w:r w:rsidRPr="001E6F4C">
        <w:rPr>
          <w:rFonts w:ascii="Times New Roman" w:hAnsi="Times New Roman" w:cs="Times New Roman"/>
          <w:sz w:val="28"/>
          <w:szCs w:val="28"/>
        </w:rPr>
        <w:t xml:space="preserve"> реальный «живой» образ жизни ненцев, где дети и подростки, жители и гости поселка смогут воочию увидеть традиционный уклад жизнедеятельности ненцев. Желающие смогут окунуться в образ жизни ненцев, ознакомиться с местным колоритом и гостеприимностью, попробовать блюда национальной кухни. </w:t>
      </w:r>
    </w:p>
    <w:p w:rsidR="00116036" w:rsidRPr="001E6F4C" w:rsidRDefault="00116036" w:rsidP="00F65BE4">
      <w:pPr>
        <w:widowControl w:val="0"/>
        <w:spacing w:after="0" w:line="240" w:lineRule="auto"/>
        <w:jc w:val="both"/>
        <w:rPr>
          <w:rFonts w:ascii="Times New Roman" w:hAnsi="Times New Roman" w:cs="Times New Roman"/>
          <w:sz w:val="28"/>
          <w:szCs w:val="28"/>
        </w:rPr>
      </w:pPr>
      <w:r w:rsidRPr="001E6F4C">
        <w:rPr>
          <w:rFonts w:ascii="Times New Roman" w:hAnsi="Times New Roman" w:cs="Times New Roman"/>
          <w:sz w:val="28"/>
          <w:szCs w:val="28"/>
        </w:rPr>
        <w:t xml:space="preserve">В </w:t>
      </w:r>
      <w:proofErr w:type="spellStart"/>
      <w:r w:rsidRPr="001E6F4C">
        <w:rPr>
          <w:rFonts w:ascii="Times New Roman" w:hAnsi="Times New Roman" w:cs="Times New Roman"/>
          <w:sz w:val="28"/>
          <w:szCs w:val="28"/>
        </w:rPr>
        <w:t>этностойбище</w:t>
      </w:r>
      <w:proofErr w:type="spellEnd"/>
      <w:r w:rsidRPr="001E6F4C">
        <w:rPr>
          <w:rFonts w:ascii="Times New Roman" w:hAnsi="Times New Roman" w:cs="Times New Roman"/>
          <w:sz w:val="28"/>
          <w:szCs w:val="28"/>
        </w:rPr>
        <w:t xml:space="preserve"> будут осуществляться культурно-просветительские программы</w:t>
      </w:r>
      <w:r w:rsidR="008629A3">
        <w:rPr>
          <w:rFonts w:ascii="Times New Roman" w:hAnsi="Times New Roman" w:cs="Times New Roman"/>
          <w:sz w:val="28"/>
          <w:szCs w:val="28"/>
        </w:rPr>
        <w:t xml:space="preserve"> через</w:t>
      </w:r>
      <w:r w:rsidRPr="001E6F4C">
        <w:rPr>
          <w:rFonts w:ascii="Times New Roman" w:hAnsi="Times New Roman" w:cs="Times New Roman"/>
          <w:sz w:val="28"/>
          <w:szCs w:val="28"/>
        </w:rPr>
        <w:t xml:space="preserve"> беседы, мастер-классы, </w:t>
      </w:r>
      <w:r w:rsidR="008629A3">
        <w:rPr>
          <w:rFonts w:ascii="Times New Roman" w:hAnsi="Times New Roman" w:cs="Times New Roman"/>
          <w:sz w:val="28"/>
          <w:szCs w:val="28"/>
        </w:rPr>
        <w:t xml:space="preserve">конкурсы, </w:t>
      </w:r>
      <w:r w:rsidRPr="001E6F4C">
        <w:rPr>
          <w:rFonts w:ascii="Times New Roman" w:hAnsi="Times New Roman" w:cs="Times New Roman"/>
          <w:sz w:val="28"/>
          <w:szCs w:val="28"/>
        </w:rPr>
        <w:t>проведение праздников по знаменательным датам,</w:t>
      </w:r>
      <w:r w:rsidR="008629A3">
        <w:rPr>
          <w:rFonts w:ascii="Times New Roman" w:hAnsi="Times New Roman" w:cs="Times New Roman"/>
          <w:sz w:val="28"/>
          <w:szCs w:val="28"/>
        </w:rPr>
        <w:t xml:space="preserve"> организацию совместных с СДК или другими предприятиями открытых</w:t>
      </w:r>
      <w:r w:rsidRPr="001E6F4C">
        <w:rPr>
          <w:rFonts w:ascii="Times New Roman" w:hAnsi="Times New Roman" w:cs="Times New Roman"/>
          <w:sz w:val="28"/>
          <w:szCs w:val="28"/>
        </w:rPr>
        <w:t xml:space="preserve"> площад</w:t>
      </w:r>
      <w:r w:rsidR="008629A3">
        <w:rPr>
          <w:rFonts w:ascii="Times New Roman" w:hAnsi="Times New Roman" w:cs="Times New Roman"/>
          <w:sz w:val="28"/>
          <w:szCs w:val="28"/>
        </w:rPr>
        <w:t>ок</w:t>
      </w:r>
      <w:r w:rsidRPr="001E6F4C">
        <w:rPr>
          <w:rFonts w:ascii="Times New Roman" w:hAnsi="Times New Roman" w:cs="Times New Roman"/>
          <w:sz w:val="28"/>
          <w:szCs w:val="28"/>
        </w:rPr>
        <w:t xml:space="preserve"> по этноку</w:t>
      </w:r>
      <w:r w:rsidR="008629A3">
        <w:rPr>
          <w:rFonts w:ascii="Times New Roman" w:hAnsi="Times New Roman" w:cs="Times New Roman"/>
          <w:sz w:val="28"/>
          <w:szCs w:val="28"/>
        </w:rPr>
        <w:t>льтурному воспитанию и обучению (п</w:t>
      </w:r>
      <w:r w:rsidRPr="001E6F4C">
        <w:rPr>
          <w:rFonts w:ascii="Times New Roman" w:hAnsi="Times New Roman" w:cs="Times New Roman"/>
          <w:sz w:val="28"/>
          <w:szCs w:val="28"/>
        </w:rPr>
        <w:t>од площадкой понимается свободное объединение гостей вокруг педагога-мастера для совместного просвещения и обучения).</w:t>
      </w:r>
    </w:p>
    <w:p w:rsidR="00116036" w:rsidRPr="001E6F4C" w:rsidRDefault="00116036" w:rsidP="00F65BE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E6F4C">
        <w:rPr>
          <w:rFonts w:ascii="Times New Roman" w:hAnsi="Times New Roman" w:cs="Times New Roman"/>
          <w:sz w:val="28"/>
          <w:szCs w:val="28"/>
        </w:rPr>
        <w:t xml:space="preserve">Планируется проведение спортивных соревнований по прыжкам через нарты, метание </w:t>
      </w:r>
      <w:proofErr w:type="spellStart"/>
      <w:r w:rsidRPr="001E6F4C">
        <w:rPr>
          <w:rFonts w:ascii="Times New Roman" w:hAnsi="Times New Roman" w:cs="Times New Roman"/>
          <w:sz w:val="28"/>
          <w:szCs w:val="28"/>
        </w:rPr>
        <w:t>маута</w:t>
      </w:r>
      <w:proofErr w:type="spellEnd"/>
      <w:r w:rsidRPr="001E6F4C">
        <w:rPr>
          <w:rFonts w:ascii="Times New Roman" w:hAnsi="Times New Roman" w:cs="Times New Roman"/>
          <w:sz w:val="28"/>
          <w:szCs w:val="28"/>
        </w:rPr>
        <w:t xml:space="preserve"> на хорей, тройной национальный прыжок, перетягивание палки и т.д. Помимо мероприятий здесь можно проводить встречи воспитанников интерната с родителями, различные выставки поделок учащихся и их родителей с приглашением гостей из других посёлков, г</w:t>
      </w:r>
      <w:r w:rsidR="008629A3">
        <w:rPr>
          <w:rFonts w:ascii="Times New Roman" w:hAnsi="Times New Roman" w:cs="Times New Roman"/>
          <w:sz w:val="28"/>
          <w:szCs w:val="28"/>
        </w:rPr>
        <w:t>. Дудинки. В рамках мероприятий</w:t>
      </w:r>
      <w:r w:rsidRPr="001E6F4C">
        <w:rPr>
          <w:rFonts w:ascii="Times New Roman" w:hAnsi="Times New Roman" w:cs="Times New Roman"/>
          <w:sz w:val="28"/>
          <w:szCs w:val="28"/>
        </w:rPr>
        <w:t xml:space="preserve"> предусматриваются встречи с пожилыми людьми. </w:t>
      </w:r>
    </w:p>
    <w:p w:rsidR="00116036" w:rsidRPr="001E6F4C" w:rsidRDefault="00116036" w:rsidP="00F6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E6F4C">
        <w:rPr>
          <w:rFonts w:ascii="Times New Roman" w:hAnsi="Times New Roman" w:cs="Times New Roman"/>
          <w:sz w:val="28"/>
          <w:szCs w:val="28"/>
        </w:rPr>
        <w:t xml:space="preserve">В октябре 2018г. во время открытия нового интерната, чум будет установлен у главного входа, в </w:t>
      </w:r>
      <w:r w:rsidR="00442ABD">
        <w:rPr>
          <w:rFonts w:ascii="Times New Roman" w:hAnsi="Times New Roman" w:cs="Times New Roman"/>
          <w:sz w:val="28"/>
          <w:szCs w:val="28"/>
        </w:rPr>
        <w:t>нем</w:t>
      </w:r>
      <w:r w:rsidRPr="001E6F4C">
        <w:rPr>
          <w:rFonts w:ascii="Times New Roman" w:hAnsi="Times New Roman" w:cs="Times New Roman"/>
          <w:sz w:val="28"/>
          <w:szCs w:val="28"/>
        </w:rPr>
        <w:t xml:space="preserve"> будет организована встреча гостей поселка, проведение обряда «Очищение дымом</w:t>
      </w:r>
      <w:proofErr w:type="gramStart"/>
      <w:r w:rsidRPr="001E6F4C">
        <w:rPr>
          <w:rFonts w:ascii="Times New Roman" w:hAnsi="Times New Roman" w:cs="Times New Roman"/>
          <w:sz w:val="28"/>
          <w:szCs w:val="28"/>
        </w:rPr>
        <w:t>»,  н</w:t>
      </w:r>
      <w:r w:rsidR="00442ABD">
        <w:rPr>
          <w:rFonts w:ascii="Times New Roman" w:hAnsi="Times New Roman" w:cs="Times New Roman"/>
          <w:sz w:val="28"/>
          <w:szCs w:val="28"/>
        </w:rPr>
        <w:t>ациональных</w:t>
      </w:r>
      <w:proofErr w:type="gramEnd"/>
      <w:r w:rsidR="00442ABD">
        <w:rPr>
          <w:rFonts w:ascii="Times New Roman" w:hAnsi="Times New Roman" w:cs="Times New Roman"/>
          <w:sz w:val="28"/>
          <w:szCs w:val="28"/>
        </w:rPr>
        <w:t xml:space="preserve"> игр, мастер – классов</w:t>
      </w:r>
      <w:r w:rsidRPr="001E6F4C">
        <w:rPr>
          <w:rFonts w:ascii="Times New Roman" w:hAnsi="Times New Roman" w:cs="Times New Roman"/>
          <w:sz w:val="28"/>
          <w:szCs w:val="28"/>
        </w:rPr>
        <w:t xml:space="preserve">. </w:t>
      </w:r>
    </w:p>
    <w:p w:rsidR="00116036" w:rsidRPr="001E6F4C" w:rsidRDefault="00116036" w:rsidP="00F65BE4">
      <w:pPr>
        <w:spacing w:after="0" w:line="240" w:lineRule="auto"/>
        <w:jc w:val="both"/>
        <w:rPr>
          <w:rFonts w:ascii="Times New Roman" w:hAnsi="Times New Roman" w:cs="Times New Roman"/>
          <w:sz w:val="28"/>
          <w:szCs w:val="28"/>
        </w:rPr>
      </w:pPr>
    </w:p>
    <w:p w:rsidR="00116036" w:rsidRDefault="00116036" w:rsidP="00F12654">
      <w:pPr>
        <w:pStyle w:val="a4"/>
        <w:widowControl w:val="0"/>
        <w:numPr>
          <w:ilvl w:val="0"/>
          <w:numId w:val="60"/>
        </w:numPr>
        <w:tabs>
          <w:tab w:val="left" w:pos="284"/>
        </w:tabs>
        <w:spacing w:after="0" w:line="240" w:lineRule="auto"/>
        <w:ind w:left="0" w:firstLine="0"/>
        <w:jc w:val="both"/>
        <w:rPr>
          <w:rFonts w:ascii="Times New Roman" w:hAnsi="Times New Roman" w:cs="Times New Roman"/>
          <w:b/>
          <w:sz w:val="28"/>
          <w:szCs w:val="28"/>
        </w:rPr>
      </w:pPr>
      <w:r w:rsidRPr="00D301AA">
        <w:rPr>
          <w:rFonts w:ascii="Times New Roman" w:hAnsi="Times New Roman" w:cs="Times New Roman"/>
          <w:b/>
          <w:iCs/>
          <w:sz w:val="28"/>
          <w:szCs w:val="28"/>
        </w:rPr>
        <w:lastRenderedPageBreak/>
        <w:t>Пр</w:t>
      </w:r>
      <w:r>
        <w:rPr>
          <w:rFonts w:ascii="Times New Roman" w:hAnsi="Times New Roman" w:cs="Times New Roman"/>
          <w:b/>
          <w:iCs/>
          <w:sz w:val="28"/>
          <w:szCs w:val="28"/>
        </w:rPr>
        <w:t>оект «Объединение «</w:t>
      </w:r>
      <w:proofErr w:type="spellStart"/>
      <w:r>
        <w:rPr>
          <w:rFonts w:ascii="Times New Roman" w:hAnsi="Times New Roman" w:cs="Times New Roman"/>
          <w:b/>
          <w:iCs/>
          <w:sz w:val="28"/>
          <w:szCs w:val="28"/>
        </w:rPr>
        <w:t>Тундровичок</w:t>
      </w:r>
      <w:proofErr w:type="spellEnd"/>
      <w:r>
        <w:rPr>
          <w:rFonts w:ascii="Times New Roman" w:hAnsi="Times New Roman" w:cs="Times New Roman"/>
          <w:b/>
          <w:iCs/>
          <w:sz w:val="28"/>
          <w:szCs w:val="28"/>
        </w:rPr>
        <w:t>» (г. Дудинка)</w:t>
      </w:r>
    </w:p>
    <w:p w:rsidR="00116036" w:rsidRPr="00D301AA" w:rsidRDefault="00442ABD" w:rsidP="00F12654">
      <w:pPr>
        <w:pStyle w:val="a4"/>
        <w:widowControl w:val="0"/>
        <w:tabs>
          <w:tab w:val="left" w:pos="284"/>
        </w:tabs>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116036" w:rsidRPr="00D301AA">
        <w:rPr>
          <w:rFonts w:ascii="Times New Roman" w:hAnsi="Times New Roman" w:cs="Times New Roman"/>
          <w:sz w:val="28"/>
          <w:szCs w:val="28"/>
        </w:rPr>
        <w:t>Цель: Р</w:t>
      </w:r>
      <w:r w:rsidR="00116036" w:rsidRPr="00D301AA">
        <w:rPr>
          <w:rFonts w:ascii="Times New Roman" w:hAnsi="Times New Roman" w:cs="Times New Roman"/>
          <w:iCs/>
          <w:sz w:val="28"/>
          <w:szCs w:val="28"/>
        </w:rPr>
        <w:t xml:space="preserve">азвитие коммуникативных навыков учащихся, прибывших из тундры и проживающих в интернате </w:t>
      </w:r>
      <w:r>
        <w:rPr>
          <w:rFonts w:ascii="Times New Roman" w:hAnsi="Times New Roman" w:cs="Times New Roman"/>
          <w:iCs/>
          <w:sz w:val="28"/>
          <w:szCs w:val="28"/>
        </w:rPr>
        <w:t>ТМК ОУ «Дудинская средняя школа №1»</w:t>
      </w:r>
      <w:r w:rsidR="00116036" w:rsidRPr="00D301AA">
        <w:rPr>
          <w:rFonts w:ascii="Times New Roman" w:hAnsi="Times New Roman" w:cs="Times New Roman"/>
          <w:iCs/>
          <w:sz w:val="28"/>
          <w:szCs w:val="28"/>
        </w:rPr>
        <w:t>.</w:t>
      </w:r>
    </w:p>
    <w:p w:rsidR="00116036" w:rsidRDefault="00442ABD" w:rsidP="00F12654">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116036">
        <w:rPr>
          <w:rFonts w:ascii="Times New Roman" w:hAnsi="Times New Roman" w:cs="Times New Roman"/>
          <w:iCs/>
          <w:sz w:val="28"/>
          <w:szCs w:val="28"/>
        </w:rPr>
        <w:t>Начало реализации: 2017 год.</w:t>
      </w:r>
    </w:p>
    <w:p w:rsidR="00116036" w:rsidRPr="001E6F4C" w:rsidRDefault="00116036" w:rsidP="00F12654">
      <w:pPr>
        <w:spacing w:after="0" w:line="240" w:lineRule="auto"/>
        <w:jc w:val="both"/>
        <w:rPr>
          <w:rFonts w:ascii="Times New Roman" w:hAnsi="Times New Roman" w:cs="Times New Roman"/>
          <w:bCs/>
          <w:iCs/>
          <w:sz w:val="28"/>
          <w:szCs w:val="28"/>
        </w:rPr>
      </w:pPr>
      <w:r>
        <w:rPr>
          <w:rFonts w:ascii="Times New Roman" w:hAnsi="Times New Roman" w:cs="Times New Roman"/>
          <w:iCs/>
          <w:sz w:val="28"/>
          <w:szCs w:val="28"/>
        </w:rPr>
        <w:tab/>
      </w:r>
      <w:r w:rsidRPr="001E6F4C">
        <w:rPr>
          <w:rFonts w:ascii="Times New Roman" w:hAnsi="Times New Roman" w:cs="Times New Roman"/>
          <w:iCs/>
          <w:sz w:val="28"/>
          <w:szCs w:val="28"/>
        </w:rPr>
        <w:t>Таймырское муниципальное казённое общеобразовательное учреждение «Дудинская средняя школа №1» стала победителем конкурса социальных проектов благотворительной программы ПАО ГМК «Норильский никель» «Мир новых возможностей» в номинации «Полюс Будущего» с проектом «Объединение «</w:t>
      </w:r>
      <w:proofErr w:type="spellStart"/>
      <w:r w:rsidRPr="001E6F4C">
        <w:rPr>
          <w:rFonts w:ascii="Times New Roman" w:hAnsi="Times New Roman" w:cs="Times New Roman"/>
          <w:iCs/>
          <w:sz w:val="28"/>
          <w:szCs w:val="28"/>
        </w:rPr>
        <w:t>Тундровичок</w:t>
      </w:r>
      <w:proofErr w:type="spellEnd"/>
      <w:r w:rsidRPr="001E6F4C">
        <w:rPr>
          <w:rFonts w:ascii="Times New Roman" w:hAnsi="Times New Roman" w:cs="Times New Roman"/>
          <w:iCs/>
          <w:sz w:val="28"/>
          <w:szCs w:val="28"/>
        </w:rPr>
        <w:t xml:space="preserve">»». </w:t>
      </w:r>
      <w:r w:rsidRPr="001E6F4C">
        <w:rPr>
          <w:rFonts w:ascii="Times New Roman" w:hAnsi="Times New Roman" w:cs="Times New Roman"/>
          <w:bCs/>
          <w:iCs/>
          <w:sz w:val="28"/>
          <w:szCs w:val="28"/>
        </w:rPr>
        <w:t>Проект рассчитан на школьную аудиторию от 8 до</w:t>
      </w:r>
      <w:r>
        <w:rPr>
          <w:rFonts w:ascii="Times New Roman" w:hAnsi="Times New Roman" w:cs="Times New Roman"/>
          <w:bCs/>
          <w:iCs/>
          <w:sz w:val="28"/>
          <w:szCs w:val="28"/>
        </w:rPr>
        <w:t xml:space="preserve"> </w:t>
      </w:r>
      <w:r w:rsidRPr="001E6F4C">
        <w:rPr>
          <w:rFonts w:ascii="Times New Roman" w:hAnsi="Times New Roman" w:cs="Times New Roman"/>
          <w:bCs/>
          <w:iCs/>
          <w:sz w:val="28"/>
          <w:szCs w:val="28"/>
        </w:rPr>
        <w:t>11 лет.</w:t>
      </w:r>
      <w:r w:rsidRPr="00D301AA">
        <w:rPr>
          <w:rFonts w:ascii="Times New Roman" w:hAnsi="Times New Roman" w:cs="Times New Roman"/>
          <w:bCs/>
          <w:iCs/>
          <w:sz w:val="28"/>
          <w:szCs w:val="28"/>
        </w:rPr>
        <w:t xml:space="preserve"> </w:t>
      </w:r>
      <w:proofErr w:type="spellStart"/>
      <w:r w:rsidRPr="001E6F4C">
        <w:rPr>
          <w:rFonts w:ascii="Times New Roman" w:hAnsi="Times New Roman" w:cs="Times New Roman"/>
          <w:bCs/>
          <w:iCs/>
          <w:sz w:val="28"/>
          <w:szCs w:val="28"/>
        </w:rPr>
        <w:t>Тундровики</w:t>
      </w:r>
      <w:proofErr w:type="spellEnd"/>
      <w:r w:rsidRPr="001E6F4C">
        <w:rPr>
          <w:rFonts w:ascii="Times New Roman" w:hAnsi="Times New Roman" w:cs="Times New Roman"/>
          <w:bCs/>
          <w:iCs/>
          <w:sz w:val="28"/>
          <w:szCs w:val="28"/>
        </w:rPr>
        <w:t xml:space="preserve"> живут в условиях, отличных от современной цивилизации оседлых людей, ведут традиционные виды хозяйственной деятельности, испытывают затруднения при переходе из одной цивилизации в другую. До школы ребята не посещали детский сад, есть и такие, которые никогда не были в социуме, общались только со своими близкими в стойбище. Коммуникативные навыки у них развиты слабо, им трудно социализироваться в школьной среде. </w:t>
      </w:r>
    </w:p>
    <w:p w:rsidR="00116036" w:rsidRDefault="00116036" w:rsidP="00F126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E6F4C">
        <w:rPr>
          <w:rFonts w:ascii="Times New Roman" w:hAnsi="Times New Roman" w:cs="Times New Roman"/>
          <w:sz w:val="28"/>
          <w:szCs w:val="28"/>
        </w:rPr>
        <w:t>Развитие коммуникативных навыков у детей происходило через почтовую переписку с учащимися-кочевниками Таймыра, Ямала, Эвенкии. В ходе проекта ребята «Дудинской средней школы №1» создавали газеты «</w:t>
      </w:r>
      <w:proofErr w:type="spellStart"/>
      <w:r w:rsidRPr="001E6F4C">
        <w:rPr>
          <w:rFonts w:ascii="Times New Roman" w:hAnsi="Times New Roman" w:cs="Times New Roman"/>
          <w:sz w:val="28"/>
          <w:szCs w:val="28"/>
        </w:rPr>
        <w:t>Тундровичок</w:t>
      </w:r>
      <w:proofErr w:type="spellEnd"/>
      <w:r w:rsidRPr="001E6F4C">
        <w:rPr>
          <w:rFonts w:ascii="Times New Roman" w:hAnsi="Times New Roman" w:cs="Times New Roman"/>
          <w:sz w:val="28"/>
          <w:szCs w:val="28"/>
        </w:rPr>
        <w:t xml:space="preserve">», а затем отправляли ее в школы Таймыра, Ямала, Эвенкии. </w:t>
      </w:r>
    </w:p>
    <w:p w:rsidR="00116036" w:rsidRPr="001E6F4C" w:rsidRDefault="00116036" w:rsidP="00F12654">
      <w:pPr>
        <w:spacing w:after="0" w:line="240" w:lineRule="auto"/>
        <w:jc w:val="both"/>
        <w:rPr>
          <w:rFonts w:ascii="Times New Roman" w:hAnsi="Times New Roman" w:cs="Times New Roman"/>
          <w:sz w:val="28"/>
          <w:szCs w:val="28"/>
        </w:rPr>
      </w:pPr>
      <w:r w:rsidRPr="001E6F4C">
        <w:rPr>
          <w:rFonts w:ascii="Times New Roman" w:hAnsi="Times New Roman" w:cs="Times New Roman"/>
          <w:sz w:val="28"/>
          <w:szCs w:val="28"/>
        </w:rPr>
        <w:t xml:space="preserve">    </w:t>
      </w:r>
    </w:p>
    <w:p w:rsidR="00116036" w:rsidRPr="009E299C" w:rsidRDefault="00116036" w:rsidP="00F12654">
      <w:pPr>
        <w:pStyle w:val="a4"/>
        <w:widowControl w:val="0"/>
        <w:numPr>
          <w:ilvl w:val="0"/>
          <w:numId w:val="60"/>
        </w:numPr>
        <w:tabs>
          <w:tab w:val="left" w:pos="284"/>
          <w:tab w:val="left" w:pos="1634"/>
        </w:tabs>
        <w:spacing w:after="0" w:line="240" w:lineRule="auto"/>
        <w:ind w:left="0" w:right="345" w:firstLine="0"/>
        <w:jc w:val="both"/>
        <w:rPr>
          <w:rFonts w:ascii="Times New Roman" w:hAnsi="Times New Roman" w:cs="Times New Roman"/>
          <w:b/>
          <w:bCs/>
          <w:sz w:val="28"/>
          <w:szCs w:val="28"/>
        </w:rPr>
      </w:pPr>
      <w:r w:rsidRPr="009E299C">
        <w:rPr>
          <w:rFonts w:ascii="Times New Roman" w:hAnsi="Times New Roman" w:cs="Times New Roman"/>
          <w:b/>
          <w:bCs/>
          <w:sz w:val="28"/>
          <w:szCs w:val="28"/>
        </w:rPr>
        <w:t>Проект «Родня» (</w:t>
      </w:r>
      <w:r>
        <w:rPr>
          <w:rFonts w:ascii="Times New Roman" w:hAnsi="Times New Roman" w:cs="Times New Roman"/>
          <w:b/>
          <w:bCs/>
          <w:sz w:val="28"/>
          <w:szCs w:val="28"/>
        </w:rPr>
        <w:t>п</w:t>
      </w:r>
      <w:r w:rsidRPr="009E299C">
        <w:rPr>
          <w:rFonts w:ascii="Times New Roman" w:hAnsi="Times New Roman" w:cs="Times New Roman"/>
          <w:b/>
          <w:bCs/>
          <w:sz w:val="28"/>
          <w:szCs w:val="28"/>
        </w:rPr>
        <w:t xml:space="preserve">. </w:t>
      </w:r>
      <w:proofErr w:type="spellStart"/>
      <w:r w:rsidRPr="009E299C">
        <w:rPr>
          <w:rFonts w:ascii="Times New Roman" w:hAnsi="Times New Roman" w:cs="Times New Roman"/>
          <w:b/>
          <w:bCs/>
          <w:sz w:val="28"/>
          <w:szCs w:val="28"/>
        </w:rPr>
        <w:t>Волочанка</w:t>
      </w:r>
      <w:proofErr w:type="spellEnd"/>
      <w:r w:rsidRPr="009E299C">
        <w:rPr>
          <w:rFonts w:ascii="Times New Roman" w:hAnsi="Times New Roman" w:cs="Times New Roman"/>
          <w:b/>
          <w:bCs/>
          <w:sz w:val="28"/>
          <w:szCs w:val="28"/>
        </w:rPr>
        <w:t>)</w:t>
      </w:r>
    </w:p>
    <w:p w:rsidR="00116036" w:rsidRPr="00FF54EF" w:rsidRDefault="00442ABD" w:rsidP="00F12654">
      <w:pPr>
        <w:pStyle w:val="Standard"/>
        <w:spacing w:after="0" w:line="240" w:lineRule="auto"/>
        <w:jc w:val="both"/>
        <w:rPr>
          <w:rFonts w:ascii="Times New Roman" w:hAnsi="Times New Roman"/>
          <w:sz w:val="28"/>
          <w:szCs w:val="28"/>
        </w:rPr>
      </w:pPr>
      <w:r>
        <w:rPr>
          <w:rFonts w:ascii="Times New Roman" w:hAnsi="Times New Roman"/>
          <w:sz w:val="28"/>
          <w:szCs w:val="28"/>
        </w:rPr>
        <w:t xml:space="preserve">        </w:t>
      </w:r>
      <w:r w:rsidR="00116036">
        <w:rPr>
          <w:rFonts w:ascii="Times New Roman" w:hAnsi="Times New Roman"/>
          <w:sz w:val="28"/>
          <w:szCs w:val="28"/>
        </w:rPr>
        <w:t xml:space="preserve">Цель: Получить информацию </w:t>
      </w:r>
      <w:r w:rsidR="00116036" w:rsidRPr="00FF54EF">
        <w:rPr>
          <w:rFonts w:ascii="Times New Roman" w:hAnsi="Times New Roman"/>
          <w:sz w:val="28"/>
          <w:szCs w:val="28"/>
        </w:rPr>
        <w:t xml:space="preserve">о проведении празднования Дня оленевода, об </w:t>
      </w:r>
      <w:proofErr w:type="spellStart"/>
      <w:r w:rsidR="00116036" w:rsidRPr="00FF54EF">
        <w:rPr>
          <w:rFonts w:ascii="Times New Roman" w:hAnsi="Times New Roman"/>
          <w:sz w:val="28"/>
          <w:szCs w:val="28"/>
        </w:rPr>
        <w:t>аргише</w:t>
      </w:r>
      <w:proofErr w:type="spellEnd"/>
      <w:r w:rsidR="00116036" w:rsidRPr="00FF54EF">
        <w:rPr>
          <w:rFonts w:ascii="Times New Roman" w:hAnsi="Times New Roman"/>
          <w:sz w:val="28"/>
          <w:szCs w:val="28"/>
        </w:rPr>
        <w:t xml:space="preserve">, кочевье, </w:t>
      </w:r>
      <w:r w:rsidR="00116036">
        <w:rPr>
          <w:rFonts w:ascii="Times New Roman" w:hAnsi="Times New Roman"/>
          <w:sz w:val="28"/>
          <w:szCs w:val="28"/>
        </w:rPr>
        <w:t>услышать свободно звучащую родную речь, о</w:t>
      </w:r>
      <w:r w:rsidR="00116036" w:rsidRPr="00FF54EF">
        <w:rPr>
          <w:rFonts w:ascii="Times New Roman" w:hAnsi="Times New Roman"/>
          <w:sz w:val="28"/>
          <w:szCs w:val="28"/>
        </w:rPr>
        <w:t>куну</w:t>
      </w:r>
      <w:r w:rsidR="00116036">
        <w:rPr>
          <w:rFonts w:ascii="Times New Roman" w:hAnsi="Times New Roman"/>
          <w:sz w:val="28"/>
          <w:szCs w:val="28"/>
        </w:rPr>
        <w:t>ться</w:t>
      </w:r>
      <w:r w:rsidR="00116036" w:rsidRPr="00FF54EF">
        <w:rPr>
          <w:rFonts w:ascii="Times New Roman" w:hAnsi="Times New Roman"/>
          <w:sz w:val="28"/>
          <w:szCs w:val="28"/>
        </w:rPr>
        <w:t xml:space="preserve"> в череду событий самого главного праздника коренных малочисленных народов Севера, которые сегодня сохранили домашнее оленеводство.</w:t>
      </w:r>
    </w:p>
    <w:p w:rsidR="00116036" w:rsidRDefault="00442ABD" w:rsidP="00F12654">
      <w:pPr>
        <w:pStyle w:val="Standard"/>
        <w:spacing w:after="0" w:line="240" w:lineRule="auto"/>
        <w:jc w:val="both"/>
        <w:rPr>
          <w:rFonts w:ascii="Times New Roman" w:hAnsi="Times New Roman"/>
          <w:sz w:val="28"/>
          <w:szCs w:val="28"/>
        </w:rPr>
      </w:pPr>
      <w:r>
        <w:rPr>
          <w:rFonts w:ascii="Times New Roman" w:hAnsi="Times New Roman"/>
          <w:sz w:val="28"/>
          <w:szCs w:val="28"/>
        </w:rPr>
        <w:t>Начало реализации: а</w:t>
      </w:r>
      <w:r w:rsidR="00116036">
        <w:rPr>
          <w:rFonts w:ascii="Times New Roman" w:hAnsi="Times New Roman"/>
          <w:sz w:val="28"/>
          <w:szCs w:val="28"/>
        </w:rPr>
        <w:t>прель</w:t>
      </w:r>
      <w:r w:rsidR="00116036" w:rsidRPr="00FF54EF">
        <w:rPr>
          <w:rFonts w:ascii="Times New Roman" w:hAnsi="Times New Roman"/>
          <w:sz w:val="28"/>
          <w:szCs w:val="28"/>
        </w:rPr>
        <w:t xml:space="preserve"> 2018 года</w:t>
      </w:r>
      <w:r w:rsidR="00116036">
        <w:rPr>
          <w:rFonts w:ascii="Times New Roman" w:hAnsi="Times New Roman"/>
          <w:sz w:val="28"/>
          <w:szCs w:val="28"/>
        </w:rPr>
        <w:t>.</w:t>
      </w:r>
    </w:p>
    <w:p w:rsidR="00116036" w:rsidRPr="00FF54EF" w:rsidRDefault="00116036" w:rsidP="00F12654">
      <w:pPr>
        <w:pStyle w:val="Standard"/>
        <w:spacing w:after="0" w:line="240" w:lineRule="auto"/>
        <w:jc w:val="both"/>
        <w:rPr>
          <w:rFonts w:ascii="Times New Roman" w:hAnsi="Times New Roman"/>
          <w:sz w:val="28"/>
          <w:szCs w:val="28"/>
        </w:rPr>
      </w:pPr>
      <w:r>
        <w:rPr>
          <w:rFonts w:ascii="Times New Roman" w:hAnsi="Times New Roman"/>
          <w:sz w:val="28"/>
          <w:szCs w:val="28"/>
        </w:rPr>
        <w:tab/>
        <w:t>У</w:t>
      </w:r>
      <w:r w:rsidRPr="00FF54EF">
        <w:rPr>
          <w:rFonts w:ascii="Times New Roman" w:hAnsi="Times New Roman"/>
          <w:sz w:val="28"/>
          <w:szCs w:val="28"/>
        </w:rPr>
        <w:t xml:space="preserve">чащиеся </w:t>
      </w:r>
      <w:proofErr w:type="spellStart"/>
      <w:r w:rsidRPr="00FF54EF">
        <w:rPr>
          <w:rFonts w:ascii="Times New Roman" w:hAnsi="Times New Roman"/>
          <w:sz w:val="28"/>
          <w:szCs w:val="28"/>
        </w:rPr>
        <w:t>Волочанск</w:t>
      </w:r>
      <w:r>
        <w:rPr>
          <w:rFonts w:ascii="Times New Roman" w:hAnsi="Times New Roman"/>
          <w:sz w:val="28"/>
          <w:szCs w:val="28"/>
        </w:rPr>
        <w:t>ой</w:t>
      </w:r>
      <w:proofErr w:type="spellEnd"/>
      <w:r w:rsidRPr="00FF54EF">
        <w:rPr>
          <w:rFonts w:ascii="Times New Roman" w:hAnsi="Times New Roman"/>
          <w:sz w:val="28"/>
          <w:szCs w:val="28"/>
        </w:rPr>
        <w:t xml:space="preserve"> средн</w:t>
      </w:r>
      <w:r>
        <w:rPr>
          <w:rFonts w:ascii="Times New Roman" w:hAnsi="Times New Roman"/>
          <w:sz w:val="28"/>
          <w:szCs w:val="28"/>
        </w:rPr>
        <w:t>ей</w:t>
      </w:r>
      <w:r w:rsidRPr="00FF54EF">
        <w:rPr>
          <w:rFonts w:ascii="Times New Roman" w:hAnsi="Times New Roman"/>
          <w:sz w:val="28"/>
          <w:szCs w:val="28"/>
        </w:rPr>
        <w:t xml:space="preserve"> школ</w:t>
      </w:r>
      <w:r>
        <w:rPr>
          <w:rFonts w:ascii="Times New Roman" w:hAnsi="Times New Roman"/>
          <w:sz w:val="28"/>
          <w:szCs w:val="28"/>
        </w:rPr>
        <w:t>ы</w:t>
      </w:r>
      <w:r w:rsidRPr="00FF54EF">
        <w:rPr>
          <w:rFonts w:ascii="Times New Roman" w:hAnsi="Times New Roman"/>
          <w:sz w:val="28"/>
          <w:szCs w:val="28"/>
        </w:rPr>
        <w:t xml:space="preserve"> №15, участники школьного та</w:t>
      </w:r>
      <w:r w:rsidR="00442ABD">
        <w:rPr>
          <w:rFonts w:ascii="Times New Roman" w:hAnsi="Times New Roman"/>
          <w:sz w:val="28"/>
          <w:szCs w:val="28"/>
        </w:rPr>
        <w:t>нцевального ансамбля «</w:t>
      </w:r>
      <w:proofErr w:type="spellStart"/>
      <w:r w:rsidR="00442ABD">
        <w:rPr>
          <w:rFonts w:ascii="Times New Roman" w:hAnsi="Times New Roman"/>
          <w:sz w:val="28"/>
          <w:szCs w:val="28"/>
        </w:rPr>
        <w:t>Хулускан</w:t>
      </w:r>
      <w:proofErr w:type="spellEnd"/>
      <w:r w:rsidR="00442ABD">
        <w:rPr>
          <w:rFonts w:ascii="Times New Roman" w:hAnsi="Times New Roman"/>
          <w:sz w:val="28"/>
          <w:szCs w:val="28"/>
        </w:rPr>
        <w:t>»</w:t>
      </w:r>
      <w:r w:rsidRPr="00FF54EF">
        <w:rPr>
          <w:rFonts w:ascii="Times New Roman" w:hAnsi="Times New Roman"/>
          <w:sz w:val="28"/>
          <w:szCs w:val="28"/>
        </w:rPr>
        <w:t xml:space="preserve"> при поддержке Фонда президентских грантов и </w:t>
      </w:r>
      <w:r w:rsidRPr="00FF54EF">
        <w:rPr>
          <w:rFonts w:ascii="Times New Roman" w:hAnsi="Times New Roman"/>
          <w:bCs/>
          <w:sz w:val="28"/>
          <w:szCs w:val="28"/>
        </w:rPr>
        <w:t>Семейной (родовой) общины коренных малочисленных народов Севера «</w:t>
      </w:r>
      <w:proofErr w:type="spellStart"/>
      <w:r w:rsidRPr="00FF54EF">
        <w:rPr>
          <w:rFonts w:ascii="Times New Roman" w:hAnsi="Times New Roman"/>
          <w:bCs/>
          <w:sz w:val="28"/>
          <w:szCs w:val="28"/>
        </w:rPr>
        <w:t>Хаски-тыал</w:t>
      </w:r>
      <w:proofErr w:type="spellEnd"/>
      <w:r w:rsidRPr="00FF54EF">
        <w:rPr>
          <w:rFonts w:ascii="Times New Roman" w:hAnsi="Times New Roman"/>
          <w:bCs/>
          <w:sz w:val="28"/>
          <w:szCs w:val="28"/>
        </w:rPr>
        <w:t>» (</w:t>
      </w:r>
      <w:proofErr w:type="spellStart"/>
      <w:r w:rsidRPr="00FF54EF">
        <w:rPr>
          <w:rFonts w:ascii="Times New Roman" w:hAnsi="Times New Roman"/>
          <w:bCs/>
          <w:sz w:val="28"/>
          <w:szCs w:val="28"/>
        </w:rPr>
        <w:t>Хаски</w:t>
      </w:r>
      <w:proofErr w:type="spellEnd"/>
      <w:r w:rsidRPr="00FF54EF">
        <w:rPr>
          <w:rFonts w:ascii="Times New Roman" w:hAnsi="Times New Roman"/>
          <w:bCs/>
          <w:sz w:val="28"/>
          <w:szCs w:val="28"/>
        </w:rPr>
        <w:t xml:space="preserve"> ветер) по </w:t>
      </w:r>
      <w:r w:rsidRPr="00FF54EF">
        <w:rPr>
          <w:rFonts w:ascii="Times New Roman" w:hAnsi="Times New Roman"/>
          <w:sz w:val="28"/>
          <w:szCs w:val="28"/>
        </w:rPr>
        <w:t>проекту «Родня» отправились</w:t>
      </w:r>
      <w:r w:rsidR="00442ABD">
        <w:rPr>
          <w:rFonts w:ascii="Times New Roman" w:hAnsi="Times New Roman"/>
          <w:sz w:val="28"/>
          <w:szCs w:val="28"/>
        </w:rPr>
        <w:t xml:space="preserve"> на празднование Дня оленевода</w:t>
      </w:r>
      <w:r w:rsidRPr="00FF54EF">
        <w:rPr>
          <w:rFonts w:ascii="Times New Roman" w:hAnsi="Times New Roman"/>
          <w:sz w:val="28"/>
          <w:szCs w:val="28"/>
        </w:rPr>
        <w:t xml:space="preserve"> в увлекательное и интересное путешествие</w:t>
      </w:r>
      <w:r w:rsidR="00442ABD">
        <w:rPr>
          <w:rFonts w:ascii="Times New Roman" w:hAnsi="Times New Roman"/>
          <w:sz w:val="28"/>
          <w:szCs w:val="28"/>
        </w:rPr>
        <w:t>-</w:t>
      </w:r>
      <w:r w:rsidRPr="00FF54EF">
        <w:rPr>
          <w:rFonts w:ascii="Times New Roman" w:hAnsi="Times New Roman"/>
          <w:sz w:val="28"/>
          <w:szCs w:val="28"/>
        </w:rPr>
        <w:t xml:space="preserve"> в самый дальний поселок Таймыра, расположенный в </w:t>
      </w:r>
      <w:proofErr w:type="spellStart"/>
      <w:r w:rsidRPr="00FF54EF">
        <w:rPr>
          <w:rFonts w:ascii="Times New Roman" w:hAnsi="Times New Roman"/>
          <w:sz w:val="28"/>
          <w:szCs w:val="28"/>
        </w:rPr>
        <w:t>Хатангском</w:t>
      </w:r>
      <w:proofErr w:type="spellEnd"/>
      <w:r w:rsidRPr="00FF54EF">
        <w:rPr>
          <w:rFonts w:ascii="Times New Roman" w:hAnsi="Times New Roman"/>
          <w:sz w:val="28"/>
          <w:szCs w:val="28"/>
        </w:rPr>
        <w:t xml:space="preserve"> заливе моря Лаптевых, поселок </w:t>
      </w:r>
      <w:proofErr w:type="spellStart"/>
      <w:r w:rsidRPr="00FF54EF">
        <w:rPr>
          <w:rFonts w:ascii="Times New Roman" w:hAnsi="Times New Roman"/>
          <w:sz w:val="28"/>
          <w:szCs w:val="28"/>
        </w:rPr>
        <w:t>С</w:t>
      </w:r>
      <w:r w:rsidR="00442ABD">
        <w:rPr>
          <w:rFonts w:ascii="Times New Roman" w:hAnsi="Times New Roman"/>
          <w:sz w:val="28"/>
          <w:szCs w:val="28"/>
        </w:rPr>
        <w:t>ындасско</w:t>
      </w:r>
      <w:proofErr w:type="spellEnd"/>
      <w:r w:rsidR="00442ABD">
        <w:rPr>
          <w:rFonts w:ascii="Times New Roman" w:hAnsi="Times New Roman"/>
          <w:sz w:val="28"/>
          <w:szCs w:val="28"/>
        </w:rPr>
        <w:t>, где проживают долганы</w:t>
      </w:r>
      <w:r w:rsidRPr="00FF54EF">
        <w:rPr>
          <w:rFonts w:ascii="Times New Roman" w:hAnsi="Times New Roman"/>
          <w:sz w:val="28"/>
          <w:szCs w:val="28"/>
        </w:rPr>
        <w:t xml:space="preserve">. </w:t>
      </w:r>
      <w:r w:rsidR="00442ABD">
        <w:rPr>
          <w:rFonts w:ascii="Times New Roman" w:hAnsi="Times New Roman"/>
          <w:sz w:val="28"/>
          <w:szCs w:val="28"/>
        </w:rPr>
        <w:t>Б</w:t>
      </w:r>
      <w:r w:rsidR="00442ABD" w:rsidRPr="00FF54EF">
        <w:rPr>
          <w:rFonts w:ascii="Times New Roman" w:hAnsi="Times New Roman"/>
          <w:sz w:val="28"/>
          <w:szCs w:val="28"/>
        </w:rPr>
        <w:t>лагодаря поддержке Главы Таймырского Долгано-Ненецкого муниципального района Сергея Ткаченко</w:t>
      </w:r>
      <w:r w:rsidR="00442ABD">
        <w:rPr>
          <w:rFonts w:ascii="Times New Roman" w:hAnsi="Times New Roman"/>
          <w:sz w:val="28"/>
          <w:szCs w:val="28"/>
        </w:rPr>
        <w:t xml:space="preserve"> </w:t>
      </w:r>
      <w:proofErr w:type="gramStart"/>
      <w:r w:rsidR="00442ABD">
        <w:rPr>
          <w:rFonts w:ascii="Times New Roman" w:hAnsi="Times New Roman"/>
          <w:sz w:val="28"/>
          <w:szCs w:val="28"/>
        </w:rPr>
        <w:t>ребята</w:t>
      </w:r>
      <w:r w:rsidRPr="00FF54EF">
        <w:rPr>
          <w:rFonts w:ascii="Times New Roman" w:hAnsi="Times New Roman"/>
          <w:sz w:val="28"/>
          <w:szCs w:val="28"/>
        </w:rPr>
        <w:t xml:space="preserve">  побыва</w:t>
      </w:r>
      <w:r w:rsidR="00442ABD">
        <w:rPr>
          <w:rFonts w:ascii="Times New Roman" w:hAnsi="Times New Roman"/>
          <w:sz w:val="28"/>
          <w:szCs w:val="28"/>
        </w:rPr>
        <w:t>ли</w:t>
      </w:r>
      <w:proofErr w:type="gramEnd"/>
      <w:r w:rsidRPr="00FF54EF">
        <w:rPr>
          <w:rFonts w:ascii="Times New Roman" w:hAnsi="Times New Roman"/>
          <w:sz w:val="28"/>
          <w:szCs w:val="28"/>
        </w:rPr>
        <w:t xml:space="preserve"> в гостях на Дне оленевода у ненцев в поселке </w:t>
      </w:r>
      <w:proofErr w:type="spellStart"/>
      <w:r w:rsidRPr="00FF54EF">
        <w:rPr>
          <w:rFonts w:ascii="Times New Roman" w:hAnsi="Times New Roman"/>
          <w:sz w:val="28"/>
          <w:szCs w:val="28"/>
        </w:rPr>
        <w:t>Тухард</w:t>
      </w:r>
      <w:proofErr w:type="spellEnd"/>
      <w:r w:rsidRPr="000E509D">
        <w:rPr>
          <w:rFonts w:ascii="Times New Roman" w:hAnsi="Times New Roman"/>
          <w:sz w:val="28"/>
          <w:szCs w:val="28"/>
        </w:rPr>
        <w:t xml:space="preserve"> </w:t>
      </w:r>
      <w:r w:rsidR="00442ABD">
        <w:rPr>
          <w:rFonts w:ascii="Times New Roman" w:hAnsi="Times New Roman"/>
          <w:sz w:val="28"/>
          <w:szCs w:val="28"/>
        </w:rPr>
        <w:t xml:space="preserve"> и </w:t>
      </w:r>
      <w:r>
        <w:rPr>
          <w:rFonts w:ascii="Times New Roman" w:hAnsi="Times New Roman"/>
          <w:sz w:val="28"/>
          <w:szCs w:val="28"/>
        </w:rPr>
        <w:t xml:space="preserve"> в</w:t>
      </w:r>
      <w:r w:rsidRPr="00FF54EF">
        <w:rPr>
          <w:rFonts w:ascii="Times New Roman" w:hAnsi="Times New Roman"/>
          <w:sz w:val="28"/>
          <w:szCs w:val="28"/>
        </w:rPr>
        <w:t xml:space="preserve"> </w:t>
      </w:r>
      <w:proofErr w:type="spellStart"/>
      <w:r w:rsidRPr="00FF54EF">
        <w:rPr>
          <w:rFonts w:ascii="Times New Roman" w:hAnsi="Times New Roman"/>
          <w:sz w:val="28"/>
          <w:szCs w:val="28"/>
        </w:rPr>
        <w:t>Талнахск</w:t>
      </w:r>
      <w:r>
        <w:rPr>
          <w:rFonts w:ascii="Times New Roman" w:hAnsi="Times New Roman"/>
          <w:sz w:val="28"/>
          <w:szCs w:val="28"/>
        </w:rPr>
        <w:t>ой</w:t>
      </w:r>
      <w:proofErr w:type="spellEnd"/>
      <w:r w:rsidRPr="00FF54EF">
        <w:rPr>
          <w:rFonts w:ascii="Times New Roman" w:hAnsi="Times New Roman"/>
          <w:sz w:val="28"/>
          <w:szCs w:val="28"/>
        </w:rPr>
        <w:t xml:space="preserve"> школ</w:t>
      </w:r>
      <w:r>
        <w:rPr>
          <w:rFonts w:ascii="Times New Roman" w:hAnsi="Times New Roman"/>
          <w:sz w:val="28"/>
          <w:szCs w:val="28"/>
        </w:rPr>
        <w:t>е искусств</w:t>
      </w:r>
      <w:r w:rsidRPr="00FF54EF">
        <w:rPr>
          <w:rFonts w:ascii="Times New Roman" w:hAnsi="Times New Roman"/>
          <w:sz w:val="28"/>
          <w:szCs w:val="28"/>
        </w:rPr>
        <w:t xml:space="preserve"> на премьер</w:t>
      </w:r>
      <w:r>
        <w:rPr>
          <w:rFonts w:ascii="Times New Roman" w:hAnsi="Times New Roman"/>
          <w:sz w:val="28"/>
          <w:szCs w:val="28"/>
        </w:rPr>
        <w:t>е</w:t>
      </w:r>
      <w:r w:rsidRPr="00FF54EF">
        <w:rPr>
          <w:rFonts w:ascii="Times New Roman" w:hAnsi="Times New Roman"/>
          <w:sz w:val="28"/>
          <w:szCs w:val="28"/>
        </w:rPr>
        <w:t xml:space="preserve"> постановки </w:t>
      </w:r>
      <w:proofErr w:type="spellStart"/>
      <w:r w:rsidRPr="00FF54EF">
        <w:rPr>
          <w:rFonts w:ascii="Times New Roman" w:hAnsi="Times New Roman"/>
          <w:sz w:val="28"/>
          <w:szCs w:val="28"/>
        </w:rPr>
        <w:t>долганской</w:t>
      </w:r>
      <w:proofErr w:type="spellEnd"/>
      <w:r w:rsidRPr="00FF54EF">
        <w:rPr>
          <w:rFonts w:ascii="Times New Roman" w:hAnsi="Times New Roman"/>
          <w:sz w:val="28"/>
          <w:szCs w:val="28"/>
        </w:rPr>
        <w:t xml:space="preserve"> и </w:t>
      </w:r>
      <w:proofErr w:type="spellStart"/>
      <w:r w:rsidRPr="00FF54EF">
        <w:rPr>
          <w:rFonts w:ascii="Times New Roman" w:hAnsi="Times New Roman"/>
          <w:sz w:val="28"/>
          <w:szCs w:val="28"/>
        </w:rPr>
        <w:t>нганасанской</w:t>
      </w:r>
      <w:proofErr w:type="spellEnd"/>
      <w:r w:rsidRPr="00FF54EF">
        <w:rPr>
          <w:rFonts w:ascii="Times New Roman" w:hAnsi="Times New Roman"/>
          <w:sz w:val="28"/>
          <w:szCs w:val="28"/>
        </w:rPr>
        <w:t xml:space="preserve"> сказок. </w:t>
      </w:r>
    </w:p>
    <w:p w:rsidR="00116036" w:rsidRDefault="00116036" w:rsidP="00F12654">
      <w:pPr>
        <w:widowControl w:val="0"/>
        <w:tabs>
          <w:tab w:val="left" w:pos="1634"/>
        </w:tabs>
        <w:spacing w:after="0" w:line="240" w:lineRule="auto"/>
        <w:ind w:right="345"/>
        <w:jc w:val="center"/>
        <w:rPr>
          <w:rFonts w:ascii="Times New Roman" w:hAnsi="Times New Roman" w:cs="Times New Roman"/>
          <w:b/>
          <w:bCs/>
          <w:color w:val="0070C0"/>
          <w:sz w:val="28"/>
          <w:szCs w:val="28"/>
        </w:rPr>
      </w:pPr>
    </w:p>
    <w:p w:rsidR="00116036" w:rsidRPr="000E509D" w:rsidRDefault="00442ABD" w:rsidP="00F12654">
      <w:pPr>
        <w:pStyle w:val="a4"/>
        <w:widowControl w:val="0"/>
        <w:numPr>
          <w:ilvl w:val="0"/>
          <w:numId w:val="60"/>
        </w:numPr>
        <w:tabs>
          <w:tab w:val="left" w:pos="284"/>
          <w:tab w:val="left" w:pos="1634"/>
        </w:tabs>
        <w:spacing w:after="0" w:line="240" w:lineRule="auto"/>
        <w:ind w:left="0" w:right="345" w:firstLine="0"/>
        <w:jc w:val="both"/>
        <w:rPr>
          <w:rFonts w:ascii="Times New Roman" w:hAnsi="Times New Roman" w:cs="Times New Roman"/>
          <w:b/>
          <w:bCs/>
          <w:sz w:val="28"/>
          <w:szCs w:val="28"/>
        </w:rPr>
      </w:pPr>
      <w:r>
        <w:rPr>
          <w:rFonts w:ascii="Times New Roman" w:hAnsi="Times New Roman" w:cs="Times New Roman"/>
          <w:b/>
          <w:bCs/>
          <w:sz w:val="28"/>
          <w:szCs w:val="28"/>
        </w:rPr>
        <w:t>Межрегиональный п</w:t>
      </w:r>
      <w:r w:rsidR="00116036" w:rsidRPr="000E509D">
        <w:rPr>
          <w:rFonts w:ascii="Times New Roman" w:hAnsi="Times New Roman" w:cs="Times New Roman"/>
          <w:b/>
          <w:bCs/>
          <w:sz w:val="28"/>
          <w:szCs w:val="28"/>
        </w:rPr>
        <w:t xml:space="preserve">роект </w:t>
      </w:r>
      <w:r w:rsidR="00116036">
        <w:rPr>
          <w:rFonts w:ascii="Times New Roman" w:hAnsi="Times New Roman" w:cs="Times New Roman"/>
          <w:b/>
          <w:bCs/>
          <w:sz w:val="28"/>
          <w:szCs w:val="28"/>
        </w:rPr>
        <w:t xml:space="preserve">«Создадим Мультфильм Вместе» </w:t>
      </w:r>
      <w:r w:rsidR="00116036" w:rsidRPr="000E509D">
        <w:rPr>
          <w:rFonts w:ascii="Times New Roman" w:hAnsi="Times New Roman" w:cs="Times New Roman"/>
          <w:b/>
          <w:bCs/>
          <w:sz w:val="28"/>
          <w:szCs w:val="28"/>
        </w:rPr>
        <w:t>Конкурс Детского Рис</w:t>
      </w:r>
      <w:r w:rsidR="00116036">
        <w:rPr>
          <w:rFonts w:ascii="Times New Roman" w:hAnsi="Times New Roman" w:cs="Times New Roman"/>
          <w:b/>
          <w:bCs/>
          <w:sz w:val="28"/>
          <w:szCs w:val="28"/>
        </w:rPr>
        <w:t>ун</w:t>
      </w:r>
      <w:r w:rsidR="00116036" w:rsidRPr="000E509D">
        <w:rPr>
          <w:rFonts w:ascii="Times New Roman" w:hAnsi="Times New Roman" w:cs="Times New Roman"/>
          <w:b/>
          <w:bCs/>
          <w:sz w:val="28"/>
          <w:szCs w:val="28"/>
        </w:rPr>
        <w:t xml:space="preserve">ка «Легенды </w:t>
      </w:r>
      <w:r w:rsidR="00116036">
        <w:rPr>
          <w:rFonts w:ascii="Times New Roman" w:hAnsi="Times New Roman" w:cs="Times New Roman"/>
          <w:b/>
          <w:bCs/>
          <w:sz w:val="28"/>
          <w:szCs w:val="28"/>
        </w:rPr>
        <w:t>и</w:t>
      </w:r>
      <w:r w:rsidR="00116036" w:rsidRPr="000E509D">
        <w:rPr>
          <w:rFonts w:ascii="Times New Roman" w:hAnsi="Times New Roman" w:cs="Times New Roman"/>
          <w:b/>
          <w:bCs/>
          <w:sz w:val="28"/>
          <w:szCs w:val="28"/>
        </w:rPr>
        <w:t xml:space="preserve"> Сказки Народов Таймыра»</w:t>
      </w:r>
    </w:p>
    <w:p w:rsidR="00116036" w:rsidRPr="00FF54EF" w:rsidRDefault="00116036" w:rsidP="00F12654">
      <w:pPr>
        <w:widowControl w:val="0"/>
        <w:spacing w:after="0" w:line="240" w:lineRule="auto"/>
        <w:ind w:right="131"/>
        <w:jc w:val="both"/>
        <w:rPr>
          <w:rFonts w:ascii="Times New Roman" w:hAnsi="Times New Roman" w:cs="Times New Roman"/>
          <w:sz w:val="28"/>
          <w:szCs w:val="28"/>
        </w:rPr>
      </w:pPr>
      <w:r w:rsidRPr="00FF54EF">
        <w:rPr>
          <w:rFonts w:ascii="Times New Roman" w:hAnsi="Times New Roman" w:cs="Times New Roman"/>
          <w:sz w:val="28"/>
          <w:szCs w:val="28"/>
        </w:rPr>
        <w:tab/>
        <w:t xml:space="preserve">Второй год подряд Таймыр принимал участие </w:t>
      </w:r>
      <w:r w:rsidRPr="000E509D">
        <w:rPr>
          <w:rFonts w:ascii="Times New Roman" w:hAnsi="Times New Roman" w:cs="Times New Roman"/>
          <w:sz w:val="28"/>
          <w:szCs w:val="28"/>
        </w:rPr>
        <w:t xml:space="preserve">в межрегиональном проекте по созданию мультфильмов «Создадим мультфильм вместе!» </w:t>
      </w:r>
      <w:r w:rsidRPr="00FF54EF">
        <w:rPr>
          <w:rFonts w:ascii="Times New Roman" w:hAnsi="Times New Roman" w:cs="Times New Roman"/>
          <w:sz w:val="28"/>
          <w:szCs w:val="28"/>
        </w:rPr>
        <w:t xml:space="preserve">(в прошлом году проект назывался «Народный калейдоскоп»). Проект стартовал с 1 января 2018г. на территории 3-х субъектов Российской Федерации (Республика (Саха) Якутия, Красноярский край, Томская область), организатором являлась межрегиональная общественная </w:t>
      </w:r>
      <w:r w:rsidRPr="00FF54EF">
        <w:rPr>
          <w:rFonts w:ascii="Times New Roman" w:hAnsi="Times New Roman" w:cs="Times New Roman"/>
          <w:sz w:val="28"/>
          <w:szCs w:val="28"/>
        </w:rPr>
        <w:lastRenderedPageBreak/>
        <w:t>организация «Информационно-образовательная сеть коренных народов «</w:t>
      </w:r>
      <w:proofErr w:type="spellStart"/>
      <w:r w:rsidRPr="00FF54EF">
        <w:rPr>
          <w:rFonts w:ascii="Times New Roman" w:hAnsi="Times New Roman" w:cs="Times New Roman"/>
          <w:sz w:val="28"/>
          <w:szCs w:val="28"/>
        </w:rPr>
        <w:t>Льыоравэтльан</w:t>
      </w:r>
      <w:proofErr w:type="spellEnd"/>
      <w:r w:rsidRPr="00FF54EF">
        <w:rPr>
          <w:rFonts w:ascii="Times New Roman" w:hAnsi="Times New Roman" w:cs="Times New Roman"/>
          <w:sz w:val="28"/>
          <w:szCs w:val="28"/>
        </w:rPr>
        <w:t xml:space="preserve">». Целью проекта является популяризация и позитивное освещение традиционного образа жизни и культуры коренных малочисленных народов Российской Федерации как составной части этнокультурного многообразия России. </w:t>
      </w:r>
    </w:p>
    <w:p w:rsidR="00116036" w:rsidRPr="00FF54EF" w:rsidRDefault="00116036" w:rsidP="00F12654">
      <w:pPr>
        <w:widowControl w:val="0"/>
        <w:spacing w:after="0" w:line="240" w:lineRule="auto"/>
        <w:ind w:right="131"/>
        <w:jc w:val="both"/>
        <w:rPr>
          <w:rFonts w:ascii="Times New Roman" w:hAnsi="Times New Roman" w:cs="Times New Roman"/>
          <w:sz w:val="28"/>
          <w:szCs w:val="28"/>
        </w:rPr>
      </w:pPr>
      <w:r w:rsidRPr="00FF54EF">
        <w:rPr>
          <w:rFonts w:ascii="Times New Roman" w:hAnsi="Times New Roman" w:cs="Times New Roman"/>
          <w:sz w:val="28"/>
          <w:szCs w:val="28"/>
        </w:rPr>
        <w:tab/>
        <w:t xml:space="preserve">В рамках проекта в г. Москве состоялся установочный семинар для региональных координаторов, где были разъяснены задачи проекта, его структура, обсуждены зоны ответственностей, календарный план мероприятий. Участники поделились опытом реализации этнокультурных проектов на местном уровне. В двух школах прошли этнокультурные занятия и муниципальный конкурс детского рисунка «Легенды и сказки народов Таймыра». Темой конкурса было иллюстрирование сказок и легенд коренных народов Таймыра. </w:t>
      </w:r>
    </w:p>
    <w:p w:rsidR="00116036" w:rsidRPr="00FF54EF" w:rsidRDefault="00116036" w:rsidP="00F12654">
      <w:pPr>
        <w:widowControl w:val="0"/>
        <w:spacing w:after="0" w:line="240" w:lineRule="auto"/>
        <w:ind w:right="131"/>
        <w:jc w:val="both"/>
        <w:rPr>
          <w:rFonts w:ascii="Times New Roman" w:hAnsi="Times New Roman" w:cs="Times New Roman"/>
          <w:sz w:val="28"/>
          <w:szCs w:val="28"/>
        </w:rPr>
      </w:pPr>
      <w:r>
        <w:rPr>
          <w:rFonts w:ascii="Times New Roman" w:hAnsi="Times New Roman" w:cs="Times New Roman"/>
          <w:sz w:val="28"/>
          <w:szCs w:val="28"/>
        </w:rPr>
        <w:tab/>
      </w:r>
      <w:r w:rsidRPr="00FF54EF">
        <w:rPr>
          <w:rFonts w:ascii="Times New Roman" w:hAnsi="Times New Roman" w:cs="Times New Roman"/>
          <w:sz w:val="28"/>
          <w:szCs w:val="28"/>
        </w:rPr>
        <w:t xml:space="preserve">Как и в прошлом </w:t>
      </w:r>
      <w:proofErr w:type="gramStart"/>
      <w:r w:rsidRPr="00FF54EF">
        <w:rPr>
          <w:rFonts w:ascii="Times New Roman" w:hAnsi="Times New Roman" w:cs="Times New Roman"/>
          <w:sz w:val="28"/>
          <w:szCs w:val="28"/>
        </w:rPr>
        <w:t>году</w:t>
      </w:r>
      <w:r w:rsidR="00442ABD">
        <w:rPr>
          <w:rFonts w:ascii="Times New Roman" w:hAnsi="Times New Roman" w:cs="Times New Roman"/>
          <w:sz w:val="28"/>
          <w:szCs w:val="28"/>
        </w:rPr>
        <w:t xml:space="preserve">, </w:t>
      </w:r>
      <w:r w:rsidRPr="00FF54EF">
        <w:rPr>
          <w:rFonts w:ascii="Times New Roman" w:hAnsi="Times New Roman" w:cs="Times New Roman"/>
          <w:sz w:val="28"/>
          <w:szCs w:val="28"/>
        </w:rPr>
        <w:t xml:space="preserve"> конкурс</w:t>
      </w:r>
      <w:proofErr w:type="gramEnd"/>
      <w:r w:rsidRPr="00FF54EF">
        <w:rPr>
          <w:rFonts w:ascii="Times New Roman" w:hAnsi="Times New Roman" w:cs="Times New Roman"/>
          <w:sz w:val="28"/>
          <w:szCs w:val="28"/>
        </w:rPr>
        <w:t xml:space="preserve"> проводился по трем возрастным категориям: 5-7, 8-11, 12-16 лет. На конкурс было принято около 250 заявок на участие, в организационный комитет поступило 224 детских работ</w:t>
      </w:r>
      <w:r>
        <w:rPr>
          <w:rFonts w:ascii="Times New Roman" w:hAnsi="Times New Roman" w:cs="Times New Roman"/>
          <w:sz w:val="28"/>
          <w:szCs w:val="28"/>
        </w:rPr>
        <w:t xml:space="preserve"> </w:t>
      </w:r>
      <w:r w:rsidRPr="00FF54EF">
        <w:rPr>
          <w:rFonts w:ascii="Times New Roman" w:hAnsi="Times New Roman" w:cs="Times New Roman"/>
          <w:sz w:val="28"/>
          <w:szCs w:val="28"/>
        </w:rPr>
        <w:t xml:space="preserve">из 20 школ. </w:t>
      </w:r>
    </w:p>
    <w:p w:rsidR="009E70CC" w:rsidRPr="001A39C2" w:rsidRDefault="009E70CC" w:rsidP="001A39C2">
      <w:pPr>
        <w:pStyle w:val="ac"/>
        <w:jc w:val="both"/>
        <w:rPr>
          <w:rFonts w:ascii="Times New Roman" w:hAnsi="Times New Roman" w:cs="Times New Roman"/>
          <w:sz w:val="28"/>
          <w:szCs w:val="28"/>
        </w:rPr>
      </w:pPr>
    </w:p>
    <w:p w:rsidR="003E56CF" w:rsidRPr="00AA0480" w:rsidRDefault="009E70CC" w:rsidP="006541A4">
      <w:pPr>
        <w:pStyle w:val="ac"/>
        <w:jc w:val="center"/>
        <w:rPr>
          <w:rFonts w:ascii="Times New Roman" w:hAnsi="Times New Roman" w:cs="Times New Roman"/>
          <w:b/>
          <w:bCs/>
          <w:iCs/>
          <w:sz w:val="28"/>
          <w:szCs w:val="28"/>
        </w:rPr>
      </w:pPr>
      <w:r w:rsidRPr="00AA0480">
        <w:rPr>
          <w:rFonts w:ascii="Times New Roman" w:hAnsi="Times New Roman" w:cs="Times New Roman"/>
          <w:b/>
          <w:bCs/>
          <w:iCs/>
          <w:sz w:val="28"/>
          <w:szCs w:val="28"/>
        </w:rPr>
        <w:t>Раздел 5. Условия обучения и эффективность</w:t>
      </w:r>
    </w:p>
    <w:p w:rsidR="009E70CC" w:rsidRPr="001A39C2" w:rsidRDefault="009E70CC" w:rsidP="006541A4">
      <w:pPr>
        <w:pStyle w:val="ac"/>
        <w:jc w:val="center"/>
        <w:rPr>
          <w:rFonts w:ascii="Times New Roman" w:hAnsi="Times New Roman" w:cs="Times New Roman"/>
          <w:b/>
          <w:bCs/>
          <w:iCs/>
          <w:sz w:val="28"/>
          <w:szCs w:val="28"/>
        </w:rPr>
      </w:pPr>
      <w:r w:rsidRPr="00AA0480">
        <w:rPr>
          <w:rFonts w:ascii="Times New Roman" w:hAnsi="Times New Roman" w:cs="Times New Roman"/>
          <w:b/>
          <w:bCs/>
          <w:iCs/>
          <w:sz w:val="28"/>
          <w:szCs w:val="28"/>
        </w:rPr>
        <w:t>использования ресурсов</w:t>
      </w:r>
    </w:p>
    <w:p w:rsidR="003E56CF" w:rsidRPr="001A39C2" w:rsidRDefault="003E56CF" w:rsidP="001A39C2">
      <w:pPr>
        <w:pStyle w:val="ac"/>
        <w:jc w:val="both"/>
        <w:rPr>
          <w:rFonts w:ascii="Times New Roman" w:hAnsi="Times New Roman" w:cs="Times New Roman"/>
          <w:b/>
          <w:i/>
          <w:sz w:val="28"/>
          <w:szCs w:val="28"/>
        </w:rPr>
      </w:pPr>
    </w:p>
    <w:p w:rsidR="00055E3A" w:rsidRDefault="0052744D" w:rsidP="001A39C2">
      <w:pPr>
        <w:pStyle w:val="ac"/>
        <w:jc w:val="both"/>
        <w:rPr>
          <w:rFonts w:ascii="Times New Roman" w:hAnsi="Times New Roman" w:cs="Times New Roman"/>
          <w:b/>
          <w:sz w:val="28"/>
          <w:szCs w:val="28"/>
        </w:rPr>
      </w:pPr>
      <w:r w:rsidRPr="001A39C2">
        <w:rPr>
          <w:rFonts w:ascii="Times New Roman" w:hAnsi="Times New Roman" w:cs="Times New Roman"/>
          <w:b/>
          <w:i/>
          <w:sz w:val="28"/>
          <w:szCs w:val="28"/>
        </w:rPr>
        <w:t xml:space="preserve">5.1.  </w:t>
      </w:r>
      <w:r w:rsidR="009E70CC" w:rsidRPr="001A39C2">
        <w:rPr>
          <w:rFonts w:ascii="Times New Roman" w:hAnsi="Times New Roman" w:cs="Times New Roman"/>
          <w:b/>
          <w:sz w:val="28"/>
          <w:szCs w:val="28"/>
        </w:rPr>
        <w:t>Комплексная оценка эффективности дея</w:t>
      </w:r>
      <w:r w:rsidRPr="001A39C2">
        <w:rPr>
          <w:rFonts w:ascii="Times New Roman" w:hAnsi="Times New Roman" w:cs="Times New Roman"/>
          <w:b/>
          <w:sz w:val="28"/>
          <w:szCs w:val="28"/>
        </w:rPr>
        <w:t>т</w:t>
      </w:r>
      <w:r w:rsidR="00193BC1">
        <w:rPr>
          <w:rFonts w:ascii="Times New Roman" w:hAnsi="Times New Roman" w:cs="Times New Roman"/>
          <w:b/>
          <w:sz w:val="28"/>
          <w:szCs w:val="28"/>
        </w:rPr>
        <w:t>ельности Управления образования</w:t>
      </w:r>
    </w:p>
    <w:p w:rsidR="004C33DF" w:rsidRDefault="004C33DF" w:rsidP="001A39C2">
      <w:pPr>
        <w:pStyle w:val="ac"/>
        <w:jc w:val="both"/>
        <w:rPr>
          <w:rFonts w:ascii="Times New Roman" w:hAnsi="Times New Roman" w:cs="Times New Roma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7"/>
        <w:gridCol w:w="782"/>
        <w:gridCol w:w="809"/>
        <w:gridCol w:w="803"/>
        <w:gridCol w:w="838"/>
      </w:tblGrid>
      <w:tr w:rsidR="00DF1846" w:rsidRPr="00DF1846" w:rsidTr="00DF1846">
        <w:trPr>
          <w:jc w:val="center"/>
        </w:trPr>
        <w:tc>
          <w:tcPr>
            <w:tcW w:w="5977" w:type="dxa"/>
          </w:tcPr>
          <w:p w:rsidR="00DF1846" w:rsidRPr="00DF1846" w:rsidRDefault="00DF1846" w:rsidP="00DF1846">
            <w:pPr>
              <w:spacing w:after="0" w:line="240" w:lineRule="auto"/>
              <w:jc w:val="center"/>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Наименование показателя</w:t>
            </w:r>
          </w:p>
        </w:tc>
        <w:tc>
          <w:tcPr>
            <w:tcW w:w="782" w:type="dxa"/>
          </w:tcPr>
          <w:p w:rsidR="00DF1846" w:rsidRPr="00DF1846" w:rsidRDefault="00DF1846" w:rsidP="00DF1846">
            <w:pPr>
              <w:spacing w:after="0" w:line="240" w:lineRule="auto"/>
              <w:jc w:val="center"/>
              <w:rPr>
                <w:rFonts w:ascii="Times New Roman" w:hAnsi="Times New Roman" w:cs="Times New Roman"/>
                <w:bCs/>
                <w:smallCaps/>
                <w:sz w:val="20"/>
                <w:szCs w:val="20"/>
              </w:rPr>
            </w:pPr>
            <w:r w:rsidRPr="00DF1846">
              <w:rPr>
                <w:rFonts w:ascii="Times New Roman" w:hAnsi="Times New Roman" w:cs="Times New Roman"/>
                <w:bCs/>
                <w:smallCaps/>
                <w:sz w:val="20"/>
                <w:szCs w:val="20"/>
              </w:rPr>
              <w:t>2014</w:t>
            </w:r>
          </w:p>
        </w:tc>
        <w:tc>
          <w:tcPr>
            <w:tcW w:w="809" w:type="dxa"/>
          </w:tcPr>
          <w:p w:rsidR="00DF1846" w:rsidRPr="00DF1846" w:rsidRDefault="00DF1846" w:rsidP="00DF1846">
            <w:pPr>
              <w:spacing w:after="0" w:line="240" w:lineRule="auto"/>
              <w:jc w:val="center"/>
              <w:rPr>
                <w:rFonts w:ascii="Times New Roman" w:hAnsi="Times New Roman" w:cs="Times New Roman"/>
                <w:bCs/>
                <w:smallCaps/>
                <w:sz w:val="20"/>
                <w:szCs w:val="20"/>
              </w:rPr>
            </w:pPr>
            <w:r w:rsidRPr="00DF1846">
              <w:rPr>
                <w:rFonts w:ascii="Times New Roman" w:hAnsi="Times New Roman" w:cs="Times New Roman"/>
                <w:bCs/>
                <w:smallCaps/>
                <w:sz w:val="20"/>
                <w:szCs w:val="20"/>
              </w:rPr>
              <w:t>2015</w:t>
            </w:r>
          </w:p>
        </w:tc>
        <w:tc>
          <w:tcPr>
            <w:tcW w:w="803" w:type="dxa"/>
          </w:tcPr>
          <w:p w:rsidR="00DF1846" w:rsidRPr="00DF1846" w:rsidRDefault="00DF1846" w:rsidP="00DF1846">
            <w:pPr>
              <w:spacing w:after="0" w:line="240" w:lineRule="auto"/>
              <w:jc w:val="center"/>
              <w:rPr>
                <w:rFonts w:ascii="Times New Roman" w:hAnsi="Times New Roman" w:cs="Times New Roman"/>
                <w:bCs/>
                <w:smallCaps/>
                <w:sz w:val="20"/>
                <w:szCs w:val="20"/>
              </w:rPr>
            </w:pPr>
            <w:r w:rsidRPr="00DF1846">
              <w:rPr>
                <w:rFonts w:ascii="Times New Roman" w:hAnsi="Times New Roman" w:cs="Times New Roman"/>
                <w:bCs/>
                <w:smallCaps/>
                <w:sz w:val="20"/>
                <w:szCs w:val="20"/>
              </w:rPr>
              <w:t>2016</w:t>
            </w:r>
          </w:p>
        </w:tc>
        <w:tc>
          <w:tcPr>
            <w:tcW w:w="838" w:type="dxa"/>
          </w:tcPr>
          <w:p w:rsidR="00DF1846" w:rsidRPr="00DF1846" w:rsidRDefault="00DF1846" w:rsidP="00DF1846">
            <w:pPr>
              <w:spacing w:after="0" w:line="240" w:lineRule="auto"/>
              <w:jc w:val="center"/>
              <w:rPr>
                <w:rFonts w:ascii="Times New Roman" w:hAnsi="Times New Roman" w:cs="Times New Roman"/>
                <w:bCs/>
                <w:smallCaps/>
                <w:sz w:val="20"/>
                <w:szCs w:val="20"/>
              </w:rPr>
            </w:pPr>
            <w:r w:rsidRPr="00DF1846">
              <w:rPr>
                <w:rFonts w:ascii="Times New Roman" w:hAnsi="Times New Roman" w:cs="Times New Roman"/>
                <w:bCs/>
                <w:smallCaps/>
                <w:sz w:val="20"/>
                <w:szCs w:val="20"/>
              </w:rPr>
              <w:t>2017</w:t>
            </w:r>
          </w:p>
        </w:tc>
      </w:tr>
      <w:tr w:rsidR="00DF1846" w:rsidRPr="00DF1846" w:rsidTr="00DF1846">
        <w:trPr>
          <w:jc w:val="center"/>
        </w:trPr>
        <w:tc>
          <w:tcPr>
            <w:tcW w:w="5977" w:type="dxa"/>
            <w:shd w:val="clear" w:color="auto" w:fill="F2DBDB" w:themeFill="accent2" w:themeFillTint="33"/>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 xml:space="preserve">Средняя наполняемость классов (район) </w:t>
            </w:r>
          </w:p>
        </w:tc>
        <w:tc>
          <w:tcPr>
            <w:tcW w:w="782"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16,6</w:t>
            </w:r>
          </w:p>
        </w:tc>
        <w:tc>
          <w:tcPr>
            <w:tcW w:w="809"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16,5</w:t>
            </w:r>
          </w:p>
        </w:tc>
        <w:tc>
          <w:tcPr>
            <w:tcW w:w="803"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16,2</w:t>
            </w:r>
          </w:p>
        </w:tc>
        <w:tc>
          <w:tcPr>
            <w:tcW w:w="838"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16,0</w:t>
            </w:r>
          </w:p>
        </w:tc>
      </w:tr>
      <w:tr w:rsidR="00DF1846" w:rsidRPr="00DF1846" w:rsidTr="00DF1846">
        <w:trPr>
          <w:jc w:val="center"/>
        </w:trPr>
        <w:tc>
          <w:tcPr>
            <w:tcW w:w="5977" w:type="dxa"/>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Средняя наполняемость классов (город)</w:t>
            </w:r>
          </w:p>
        </w:tc>
        <w:tc>
          <w:tcPr>
            <w:tcW w:w="782"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22,6</w:t>
            </w:r>
          </w:p>
        </w:tc>
        <w:tc>
          <w:tcPr>
            <w:tcW w:w="809"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22,0</w:t>
            </w:r>
          </w:p>
        </w:tc>
        <w:tc>
          <w:tcPr>
            <w:tcW w:w="803"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21,8</w:t>
            </w:r>
          </w:p>
        </w:tc>
        <w:tc>
          <w:tcPr>
            <w:tcW w:w="838"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21,6</w:t>
            </w:r>
          </w:p>
        </w:tc>
      </w:tr>
      <w:tr w:rsidR="00DF1846" w:rsidRPr="00DF1846" w:rsidTr="00DF1846">
        <w:trPr>
          <w:jc w:val="center"/>
        </w:trPr>
        <w:tc>
          <w:tcPr>
            <w:tcW w:w="5977" w:type="dxa"/>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Средняя наполняемость классов (село)</w:t>
            </w:r>
          </w:p>
        </w:tc>
        <w:tc>
          <w:tcPr>
            <w:tcW w:w="782"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11,2</w:t>
            </w:r>
          </w:p>
        </w:tc>
        <w:tc>
          <w:tcPr>
            <w:tcW w:w="809"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11,3</w:t>
            </w:r>
          </w:p>
        </w:tc>
        <w:tc>
          <w:tcPr>
            <w:tcW w:w="803"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11,6</w:t>
            </w:r>
          </w:p>
        </w:tc>
        <w:tc>
          <w:tcPr>
            <w:tcW w:w="838"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11,4</w:t>
            </w:r>
          </w:p>
        </w:tc>
      </w:tr>
      <w:tr w:rsidR="00DF1846" w:rsidRPr="00DF1846" w:rsidTr="00DF1846">
        <w:trPr>
          <w:jc w:val="center"/>
        </w:trPr>
        <w:tc>
          <w:tcPr>
            <w:tcW w:w="5977" w:type="dxa"/>
            <w:shd w:val="clear" w:color="auto" w:fill="F2DBDB" w:themeFill="accent2" w:themeFillTint="33"/>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Численность лиц, обучающихся на 1 учителя (район)</w:t>
            </w:r>
          </w:p>
        </w:tc>
        <w:tc>
          <w:tcPr>
            <w:tcW w:w="782"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13,9</w:t>
            </w:r>
          </w:p>
        </w:tc>
        <w:tc>
          <w:tcPr>
            <w:tcW w:w="809"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13,5</w:t>
            </w:r>
          </w:p>
        </w:tc>
        <w:tc>
          <w:tcPr>
            <w:tcW w:w="803"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12,9</w:t>
            </w:r>
          </w:p>
        </w:tc>
        <w:tc>
          <w:tcPr>
            <w:tcW w:w="838"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13,2</w:t>
            </w:r>
          </w:p>
        </w:tc>
      </w:tr>
      <w:tr w:rsidR="00DF1846" w:rsidRPr="00DF1846" w:rsidTr="00DF1846">
        <w:trPr>
          <w:jc w:val="center"/>
        </w:trPr>
        <w:tc>
          <w:tcPr>
            <w:tcW w:w="5977" w:type="dxa"/>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Численность лиц, обучающихся на 1 учителя (город)</w:t>
            </w:r>
          </w:p>
        </w:tc>
        <w:tc>
          <w:tcPr>
            <w:tcW w:w="782"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18,2</w:t>
            </w:r>
          </w:p>
        </w:tc>
        <w:tc>
          <w:tcPr>
            <w:tcW w:w="809"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18,0</w:t>
            </w:r>
          </w:p>
        </w:tc>
        <w:tc>
          <w:tcPr>
            <w:tcW w:w="803"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16,6</w:t>
            </w:r>
          </w:p>
        </w:tc>
        <w:tc>
          <w:tcPr>
            <w:tcW w:w="838"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17,2</w:t>
            </w:r>
          </w:p>
        </w:tc>
      </w:tr>
      <w:tr w:rsidR="00DF1846" w:rsidRPr="00DF1846" w:rsidTr="00DF1846">
        <w:trPr>
          <w:jc w:val="center"/>
        </w:trPr>
        <w:tc>
          <w:tcPr>
            <w:tcW w:w="5977" w:type="dxa"/>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Численность лиц, обучающихся на 1 учителя (село)</w:t>
            </w:r>
          </w:p>
        </w:tc>
        <w:tc>
          <w:tcPr>
            <w:tcW w:w="782"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10,3</w:t>
            </w:r>
          </w:p>
        </w:tc>
        <w:tc>
          <w:tcPr>
            <w:tcW w:w="809"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9,7</w:t>
            </w:r>
          </w:p>
        </w:tc>
        <w:tc>
          <w:tcPr>
            <w:tcW w:w="803"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9,6</w:t>
            </w:r>
          </w:p>
        </w:tc>
        <w:tc>
          <w:tcPr>
            <w:tcW w:w="838"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9,7</w:t>
            </w:r>
          </w:p>
        </w:tc>
      </w:tr>
      <w:tr w:rsidR="00DF1846" w:rsidRPr="00DF1846" w:rsidTr="00DF1846">
        <w:trPr>
          <w:jc w:val="center"/>
        </w:trPr>
        <w:tc>
          <w:tcPr>
            <w:tcW w:w="5977" w:type="dxa"/>
            <w:shd w:val="clear" w:color="auto" w:fill="F2DBDB" w:themeFill="accent2" w:themeFillTint="33"/>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Численность лиц, обучающихся, приходящихся на одного работника (район)</w:t>
            </w:r>
          </w:p>
        </w:tc>
        <w:tc>
          <w:tcPr>
            <w:tcW w:w="782"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3,6</w:t>
            </w:r>
          </w:p>
        </w:tc>
        <w:tc>
          <w:tcPr>
            <w:tcW w:w="809"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3,6</w:t>
            </w:r>
          </w:p>
        </w:tc>
        <w:tc>
          <w:tcPr>
            <w:tcW w:w="803"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3,7</w:t>
            </w:r>
          </w:p>
        </w:tc>
        <w:tc>
          <w:tcPr>
            <w:tcW w:w="838"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3,7</w:t>
            </w:r>
          </w:p>
        </w:tc>
      </w:tr>
      <w:tr w:rsidR="00DF1846" w:rsidRPr="00DF1846" w:rsidTr="00DF1846">
        <w:trPr>
          <w:jc w:val="center"/>
        </w:trPr>
        <w:tc>
          <w:tcPr>
            <w:tcW w:w="5977" w:type="dxa"/>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Численность лиц, обучающихся, приходящихся на одного работника (город)</w:t>
            </w:r>
          </w:p>
        </w:tc>
        <w:tc>
          <w:tcPr>
            <w:tcW w:w="782"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6,4</w:t>
            </w:r>
          </w:p>
        </w:tc>
        <w:tc>
          <w:tcPr>
            <w:tcW w:w="809"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6,2</w:t>
            </w:r>
          </w:p>
        </w:tc>
        <w:tc>
          <w:tcPr>
            <w:tcW w:w="803"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6,1</w:t>
            </w:r>
          </w:p>
        </w:tc>
        <w:tc>
          <w:tcPr>
            <w:tcW w:w="838"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6,1</w:t>
            </w:r>
          </w:p>
        </w:tc>
      </w:tr>
      <w:tr w:rsidR="00DF1846" w:rsidRPr="00DF1846" w:rsidTr="00DF1846">
        <w:trPr>
          <w:jc w:val="center"/>
        </w:trPr>
        <w:tc>
          <w:tcPr>
            <w:tcW w:w="5977" w:type="dxa"/>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Численность лиц, обучающихся, приходящихся на одного работника (село)</w:t>
            </w:r>
          </w:p>
        </w:tc>
        <w:tc>
          <w:tcPr>
            <w:tcW w:w="782"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2,2</w:t>
            </w:r>
          </w:p>
        </w:tc>
        <w:tc>
          <w:tcPr>
            <w:tcW w:w="809"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2,2</w:t>
            </w:r>
          </w:p>
        </w:tc>
        <w:tc>
          <w:tcPr>
            <w:tcW w:w="803"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2,3</w:t>
            </w:r>
          </w:p>
        </w:tc>
        <w:tc>
          <w:tcPr>
            <w:tcW w:w="838"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2,3</w:t>
            </w:r>
          </w:p>
        </w:tc>
      </w:tr>
      <w:tr w:rsidR="00DF1846" w:rsidRPr="00DF1846" w:rsidTr="00DF1846">
        <w:trPr>
          <w:jc w:val="center"/>
        </w:trPr>
        <w:tc>
          <w:tcPr>
            <w:tcW w:w="5977" w:type="dxa"/>
            <w:shd w:val="clear" w:color="auto" w:fill="F2DBDB" w:themeFill="accent2" w:themeFillTint="33"/>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 xml:space="preserve">Соотношение численности учителей и численности прочего </w:t>
            </w:r>
            <w:proofErr w:type="gramStart"/>
            <w:r w:rsidRPr="00DF1846">
              <w:rPr>
                <w:rFonts w:ascii="Times New Roman" w:hAnsi="Times New Roman" w:cs="Times New Roman"/>
                <w:bCs/>
                <w:smallCaps/>
                <w:sz w:val="20"/>
                <w:szCs w:val="20"/>
                <w:lang w:eastAsia="en-US"/>
              </w:rPr>
              <w:t>персонала  (</w:t>
            </w:r>
            <w:proofErr w:type="gramEnd"/>
            <w:r w:rsidRPr="00DF1846">
              <w:rPr>
                <w:rFonts w:ascii="Times New Roman" w:hAnsi="Times New Roman" w:cs="Times New Roman"/>
                <w:bCs/>
                <w:smallCaps/>
                <w:sz w:val="20"/>
                <w:szCs w:val="20"/>
                <w:lang w:eastAsia="en-US"/>
              </w:rPr>
              <w:t>район)</w:t>
            </w:r>
          </w:p>
        </w:tc>
        <w:tc>
          <w:tcPr>
            <w:tcW w:w="782"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0,3</w:t>
            </w:r>
          </w:p>
        </w:tc>
        <w:tc>
          <w:tcPr>
            <w:tcW w:w="809"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0,4</w:t>
            </w:r>
          </w:p>
        </w:tc>
        <w:tc>
          <w:tcPr>
            <w:tcW w:w="803"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0,4</w:t>
            </w:r>
          </w:p>
        </w:tc>
        <w:tc>
          <w:tcPr>
            <w:tcW w:w="838" w:type="dxa"/>
            <w:shd w:val="clear" w:color="auto" w:fill="F2DBDB" w:themeFill="accent2" w:themeFillTint="33"/>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0,4</w:t>
            </w:r>
          </w:p>
        </w:tc>
      </w:tr>
      <w:tr w:rsidR="00DF1846" w:rsidRPr="00DF1846" w:rsidTr="00DF1846">
        <w:trPr>
          <w:jc w:val="center"/>
        </w:trPr>
        <w:tc>
          <w:tcPr>
            <w:tcW w:w="5977" w:type="dxa"/>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 xml:space="preserve">Соотношение численности учителей и численности прочего </w:t>
            </w:r>
            <w:proofErr w:type="gramStart"/>
            <w:r w:rsidRPr="00DF1846">
              <w:rPr>
                <w:rFonts w:ascii="Times New Roman" w:hAnsi="Times New Roman" w:cs="Times New Roman"/>
                <w:bCs/>
                <w:smallCaps/>
                <w:sz w:val="20"/>
                <w:szCs w:val="20"/>
                <w:lang w:eastAsia="en-US"/>
              </w:rPr>
              <w:t>персонала  (</w:t>
            </w:r>
            <w:proofErr w:type="gramEnd"/>
            <w:r w:rsidRPr="00DF1846">
              <w:rPr>
                <w:rFonts w:ascii="Times New Roman" w:hAnsi="Times New Roman" w:cs="Times New Roman"/>
                <w:bCs/>
                <w:smallCaps/>
                <w:sz w:val="20"/>
                <w:szCs w:val="20"/>
                <w:lang w:eastAsia="en-US"/>
              </w:rPr>
              <w:t>город)</w:t>
            </w:r>
          </w:p>
        </w:tc>
        <w:tc>
          <w:tcPr>
            <w:tcW w:w="782"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0,5</w:t>
            </w:r>
          </w:p>
        </w:tc>
        <w:tc>
          <w:tcPr>
            <w:tcW w:w="809"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0,5</w:t>
            </w:r>
          </w:p>
        </w:tc>
        <w:tc>
          <w:tcPr>
            <w:tcW w:w="803"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0,6</w:t>
            </w:r>
          </w:p>
        </w:tc>
        <w:tc>
          <w:tcPr>
            <w:tcW w:w="838"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0,6</w:t>
            </w:r>
          </w:p>
        </w:tc>
      </w:tr>
      <w:tr w:rsidR="00DF1846" w:rsidRPr="00DF1846" w:rsidTr="00DF1846">
        <w:trPr>
          <w:jc w:val="center"/>
        </w:trPr>
        <w:tc>
          <w:tcPr>
            <w:tcW w:w="5977" w:type="dxa"/>
          </w:tcPr>
          <w:p w:rsidR="00DF1846" w:rsidRPr="00DF1846" w:rsidRDefault="00DF1846" w:rsidP="00DF1846">
            <w:pPr>
              <w:spacing w:after="0" w:line="240" w:lineRule="auto"/>
              <w:jc w:val="both"/>
              <w:rPr>
                <w:rFonts w:ascii="Times New Roman" w:hAnsi="Times New Roman" w:cs="Times New Roman"/>
                <w:bCs/>
                <w:smallCaps/>
                <w:sz w:val="20"/>
                <w:szCs w:val="20"/>
                <w:lang w:eastAsia="en-US"/>
              </w:rPr>
            </w:pPr>
            <w:r w:rsidRPr="00DF1846">
              <w:rPr>
                <w:rFonts w:ascii="Times New Roman" w:hAnsi="Times New Roman" w:cs="Times New Roman"/>
                <w:bCs/>
                <w:smallCaps/>
                <w:sz w:val="20"/>
                <w:szCs w:val="20"/>
                <w:lang w:eastAsia="en-US"/>
              </w:rPr>
              <w:t xml:space="preserve">Соотношение численности учителей и численности прочего </w:t>
            </w:r>
            <w:proofErr w:type="gramStart"/>
            <w:r w:rsidRPr="00DF1846">
              <w:rPr>
                <w:rFonts w:ascii="Times New Roman" w:hAnsi="Times New Roman" w:cs="Times New Roman"/>
                <w:bCs/>
                <w:smallCaps/>
                <w:sz w:val="20"/>
                <w:szCs w:val="20"/>
                <w:lang w:eastAsia="en-US"/>
              </w:rPr>
              <w:t>персонала  (</w:t>
            </w:r>
            <w:proofErr w:type="gramEnd"/>
            <w:r w:rsidRPr="00DF1846">
              <w:rPr>
                <w:rFonts w:ascii="Times New Roman" w:hAnsi="Times New Roman" w:cs="Times New Roman"/>
                <w:bCs/>
                <w:smallCaps/>
                <w:sz w:val="20"/>
                <w:szCs w:val="20"/>
                <w:lang w:eastAsia="en-US"/>
              </w:rPr>
              <w:t>село)</w:t>
            </w:r>
          </w:p>
        </w:tc>
        <w:tc>
          <w:tcPr>
            <w:tcW w:w="782"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0,3</w:t>
            </w:r>
          </w:p>
        </w:tc>
        <w:tc>
          <w:tcPr>
            <w:tcW w:w="809"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0,3</w:t>
            </w:r>
          </w:p>
        </w:tc>
        <w:tc>
          <w:tcPr>
            <w:tcW w:w="803"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0,3</w:t>
            </w:r>
          </w:p>
        </w:tc>
        <w:tc>
          <w:tcPr>
            <w:tcW w:w="838" w:type="dxa"/>
            <w:vAlign w:val="center"/>
          </w:tcPr>
          <w:p w:rsidR="00DF1846" w:rsidRPr="00DF1846" w:rsidRDefault="00DF1846" w:rsidP="00DF1846">
            <w:pPr>
              <w:spacing w:after="0" w:line="240" w:lineRule="auto"/>
              <w:jc w:val="center"/>
              <w:rPr>
                <w:rFonts w:ascii="Times New Roman" w:hAnsi="Times New Roman" w:cs="Times New Roman"/>
                <w:b/>
                <w:sz w:val="20"/>
                <w:szCs w:val="20"/>
              </w:rPr>
            </w:pPr>
            <w:r w:rsidRPr="00DF1846">
              <w:rPr>
                <w:rFonts w:ascii="Times New Roman" w:hAnsi="Times New Roman" w:cs="Times New Roman"/>
                <w:b/>
                <w:sz w:val="20"/>
                <w:szCs w:val="20"/>
              </w:rPr>
              <w:t>0,3</w:t>
            </w:r>
          </w:p>
        </w:tc>
      </w:tr>
    </w:tbl>
    <w:p w:rsidR="00055E3A" w:rsidRPr="001A39C2" w:rsidRDefault="00055E3A" w:rsidP="001A39C2">
      <w:pPr>
        <w:pStyle w:val="a4"/>
        <w:spacing w:after="0"/>
        <w:jc w:val="both"/>
        <w:rPr>
          <w:rFonts w:ascii="Times New Roman" w:hAnsi="Times New Roman" w:cs="Times New Roman"/>
          <w:b/>
          <w:bCs/>
          <w:i/>
          <w:iCs/>
          <w:sz w:val="28"/>
          <w:szCs w:val="28"/>
        </w:rPr>
      </w:pPr>
    </w:p>
    <w:p w:rsidR="00BF0D87" w:rsidRDefault="004C33DF" w:rsidP="004C33DF">
      <w:pPr>
        <w:pStyle w:val="ac"/>
        <w:jc w:val="both"/>
        <w:rPr>
          <w:rFonts w:ascii="Times New Roman" w:hAnsi="Times New Roman" w:cs="Times New Roman"/>
          <w:b/>
          <w:bCs/>
          <w:i/>
          <w:iCs/>
          <w:sz w:val="28"/>
          <w:szCs w:val="28"/>
        </w:rPr>
      </w:pPr>
      <w:r>
        <w:rPr>
          <w:rFonts w:ascii="Times New Roman" w:hAnsi="Times New Roman" w:cs="Times New Roman"/>
          <w:b/>
          <w:bCs/>
          <w:i/>
          <w:iCs/>
          <w:sz w:val="28"/>
          <w:szCs w:val="28"/>
        </w:rPr>
        <w:t>5.1.1.</w:t>
      </w:r>
      <w:r w:rsidR="00BF0D87" w:rsidRPr="004577E0">
        <w:rPr>
          <w:rFonts w:ascii="Times New Roman" w:hAnsi="Times New Roman" w:cs="Times New Roman"/>
          <w:b/>
          <w:bCs/>
          <w:i/>
          <w:iCs/>
          <w:sz w:val="28"/>
          <w:szCs w:val="28"/>
        </w:rPr>
        <w:t>Соотношение численности учителей и чис</w:t>
      </w:r>
      <w:r w:rsidR="004577E0" w:rsidRPr="004577E0">
        <w:rPr>
          <w:rFonts w:ascii="Times New Roman" w:hAnsi="Times New Roman" w:cs="Times New Roman"/>
          <w:b/>
          <w:bCs/>
          <w:i/>
          <w:iCs/>
          <w:sz w:val="28"/>
          <w:szCs w:val="28"/>
        </w:rPr>
        <w:t>ленности прочего персонала в 2017-2018</w:t>
      </w:r>
      <w:r w:rsidR="00BF0D87" w:rsidRPr="004577E0">
        <w:rPr>
          <w:rFonts w:ascii="Times New Roman" w:hAnsi="Times New Roman" w:cs="Times New Roman"/>
          <w:b/>
          <w:bCs/>
          <w:i/>
          <w:iCs/>
          <w:sz w:val="28"/>
          <w:szCs w:val="28"/>
        </w:rPr>
        <w:t xml:space="preserve"> учебном году</w:t>
      </w:r>
    </w:p>
    <w:p w:rsidR="004C33DF" w:rsidRPr="004577E0" w:rsidRDefault="004C33DF" w:rsidP="004C33DF">
      <w:pPr>
        <w:pStyle w:val="ac"/>
        <w:jc w:val="both"/>
        <w:rPr>
          <w:rFonts w:ascii="Times New Roman" w:hAnsi="Times New Roman" w:cs="Times New Roman"/>
          <w:b/>
          <w:bCs/>
          <w:i/>
          <w:iCs/>
          <w:sz w:val="28"/>
          <w:szCs w:val="28"/>
        </w:rPr>
      </w:pPr>
    </w:p>
    <w:p w:rsidR="00E32ABE" w:rsidRPr="004577E0" w:rsidRDefault="004233A4" w:rsidP="004577E0">
      <w:pPr>
        <w:pStyle w:val="ac"/>
        <w:jc w:val="both"/>
        <w:rPr>
          <w:rFonts w:ascii="Times New Roman" w:hAnsi="Times New Roman" w:cs="Times New Roman"/>
          <w:bCs/>
          <w:iCs/>
          <w:sz w:val="28"/>
          <w:szCs w:val="28"/>
        </w:rPr>
      </w:pPr>
      <w:r>
        <w:rPr>
          <w:rFonts w:ascii="Times New Roman" w:hAnsi="Times New Roman" w:cs="Times New Roman"/>
          <w:bCs/>
          <w:iCs/>
          <w:sz w:val="28"/>
          <w:szCs w:val="28"/>
        </w:rPr>
        <w:tab/>
      </w:r>
      <w:r w:rsidR="006C64B3" w:rsidRPr="001A39C2">
        <w:rPr>
          <w:rFonts w:ascii="Times New Roman" w:hAnsi="Times New Roman" w:cs="Times New Roman"/>
          <w:bCs/>
          <w:iCs/>
          <w:sz w:val="28"/>
          <w:szCs w:val="28"/>
        </w:rPr>
        <w:t>За отчетный период</w:t>
      </w:r>
      <w:r w:rsidR="00667945" w:rsidRPr="001A39C2">
        <w:rPr>
          <w:rFonts w:ascii="Times New Roman" w:hAnsi="Times New Roman" w:cs="Times New Roman"/>
          <w:bCs/>
          <w:iCs/>
          <w:sz w:val="28"/>
          <w:szCs w:val="28"/>
        </w:rPr>
        <w:t xml:space="preserve"> в </w:t>
      </w:r>
      <w:r>
        <w:rPr>
          <w:rFonts w:ascii="Times New Roman" w:hAnsi="Times New Roman" w:cs="Times New Roman"/>
          <w:bCs/>
          <w:iCs/>
          <w:sz w:val="28"/>
          <w:szCs w:val="28"/>
        </w:rPr>
        <w:t>обще</w:t>
      </w:r>
      <w:r w:rsidR="00667945" w:rsidRPr="001A39C2">
        <w:rPr>
          <w:rFonts w:ascii="Times New Roman" w:hAnsi="Times New Roman" w:cs="Times New Roman"/>
          <w:bCs/>
          <w:iCs/>
          <w:sz w:val="28"/>
          <w:szCs w:val="28"/>
        </w:rPr>
        <w:t>образовательных организациях</w:t>
      </w:r>
      <w:r w:rsidR="006C64B3" w:rsidRPr="001A39C2">
        <w:rPr>
          <w:rFonts w:ascii="Times New Roman" w:hAnsi="Times New Roman" w:cs="Times New Roman"/>
          <w:bCs/>
          <w:iCs/>
          <w:sz w:val="28"/>
          <w:szCs w:val="28"/>
        </w:rPr>
        <w:t xml:space="preserve"> о</w:t>
      </w:r>
      <w:r w:rsidR="00E32ABE" w:rsidRPr="001A39C2">
        <w:rPr>
          <w:rFonts w:ascii="Times New Roman" w:hAnsi="Times New Roman" w:cs="Times New Roman"/>
          <w:bCs/>
          <w:iCs/>
          <w:sz w:val="28"/>
          <w:szCs w:val="28"/>
        </w:rPr>
        <w:t>бщая численность учителей</w:t>
      </w:r>
      <w:r>
        <w:rPr>
          <w:rFonts w:ascii="Times New Roman" w:hAnsi="Times New Roman" w:cs="Times New Roman"/>
          <w:bCs/>
          <w:iCs/>
          <w:sz w:val="28"/>
          <w:szCs w:val="28"/>
        </w:rPr>
        <w:t xml:space="preserve"> выросла на 19 человек, а</w:t>
      </w:r>
      <w:r w:rsidR="00667945" w:rsidRPr="001A39C2">
        <w:rPr>
          <w:rFonts w:ascii="Times New Roman" w:hAnsi="Times New Roman" w:cs="Times New Roman"/>
          <w:bCs/>
          <w:iCs/>
          <w:sz w:val="28"/>
          <w:szCs w:val="28"/>
        </w:rPr>
        <w:t xml:space="preserve"> общее </w:t>
      </w:r>
      <w:r w:rsidR="00E32ABE" w:rsidRPr="001A39C2">
        <w:rPr>
          <w:rFonts w:ascii="Times New Roman" w:hAnsi="Times New Roman" w:cs="Times New Roman"/>
          <w:bCs/>
          <w:iCs/>
          <w:sz w:val="28"/>
          <w:szCs w:val="28"/>
        </w:rPr>
        <w:t>число работников</w:t>
      </w:r>
      <w:r>
        <w:rPr>
          <w:rFonts w:ascii="Times New Roman" w:hAnsi="Times New Roman" w:cs="Times New Roman"/>
          <w:bCs/>
          <w:iCs/>
          <w:sz w:val="28"/>
          <w:szCs w:val="28"/>
        </w:rPr>
        <w:t xml:space="preserve"> на 5 человек</w:t>
      </w:r>
      <w:r w:rsidR="00667945" w:rsidRPr="001A39C2">
        <w:rPr>
          <w:rFonts w:ascii="Times New Roman" w:hAnsi="Times New Roman" w:cs="Times New Roman"/>
          <w:bCs/>
          <w:iCs/>
          <w:sz w:val="28"/>
          <w:szCs w:val="28"/>
        </w:rPr>
        <w:t xml:space="preserve">. Увеличение </w:t>
      </w:r>
      <w:r>
        <w:rPr>
          <w:rFonts w:ascii="Times New Roman" w:hAnsi="Times New Roman" w:cs="Times New Roman"/>
          <w:bCs/>
          <w:iCs/>
          <w:sz w:val="28"/>
          <w:szCs w:val="28"/>
        </w:rPr>
        <w:t xml:space="preserve">численности учителей обусловлено закрытием педагогических вакансий в организациях. </w:t>
      </w:r>
      <w:r w:rsidR="00E32ABE" w:rsidRPr="001A39C2">
        <w:rPr>
          <w:rFonts w:ascii="Times New Roman" w:hAnsi="Times New Roman" w:cs="Times New Roman"/>
          <w:bCs/>
          <w:iCs/>
          <w:sz w:val="28"/>
          <w:szCs w:val="28"/>
        </w:rPr>
        <w:t xml:space="preserve"> </w:t>
      </w:r>
      <w:r w:rsidR="004577E0" w:rsidRPr="001A39C2">
        <w:rPr>
          <w:rFonts w:ascii="Times New Roman" w:hAnsi="Times New Roman" w:cs="Times New Roman"/>
          <w:bCs/>
          <w:iCs/>
          <w:sz w:val="28"/>
          <w:szCs w:val="28"/>
        </w:rPr>
        <w:t xml:space="preserve">Отношение численности учителей к </w:t>
      </w:r>
      <w:r w:rsidR="004577E0">
        <w:rPr>
          <w:rFonts w:ascii="Times New Roman" w:hAnsi="Times New Roman" w:cs="Times New Roman"/>
          <w:bCs/>
          <w:iCs/>
          <w:sz w:val="28"/>
          <w:szCs w:val="28"/>
        </w:rPr>
        <w:t>общей численности работников в 2017-2018 учебном году выросла на 1 %,</w:t>
      </w:r>
      <w:r w:rsidR="004577E0" w:rsidRPr="001A39C2">
        <w:rPr>
          <w:rFonts w:ascii="Times New Roman" w:hAnsi="Times New Roman" w:cs="Times New Roman"/>
          <w:bCs/>
          <w:iCs/>
          <w:sz w:val="28"/>
          <w:szCs w:val="28"/>
        </w:rPr>
        <w:t xml:space="preserve"> </w:t>
      </w:r>
      <w:r w:rsidR="004577E0">
        <w:rPr>
          <w:rFonts w:ascii="Times New Roman" w:hAnsi="Times New Roman" w:cs="Times New Roman"/>
          <w:bCs/>
          <w:iCs/>
          <w:sz w:val="28"/>
          <w:szCs w:val="28"/>
        </w:rPr>
        <w:t>о</w:t>
      </w:r>
      <w:r w:rsidR="00E32ABE" w:rsidRPr="001A39C2">
        <w:rPr>
          <w:rFonts w:ascii="Times New Roman" w:hAnsi="Times New Roman" w:cs="Times New Roman"/>
          <w:bCs/>
          <w:iCs/>
          <w:sz w:val="28"/>
          <w:szCs w:val="28"/>
        </w:rPr>
        <w:t xml:space="preserve">тношение численности учителей к численности прочего персонала на </w:t>
      </w:r>
      <w:r w:rsidR="004577E0">
        <w:rPr>
          <w:rFonts w:ascii="Times New Roman" w:hAnsi="Times New Roman" w:cs="Times New Roman"/>
          <w:bCs/>
          <w:iCs/>
          <w:sz w:val="28"/>
          <w:szCs w:val="28"/>
        </w:rPr>
        <w:t>3</w:t>
      </w:r>
      <w:r w:rsidR="00E32ABE" w:rsidRPr="001A39C2">
        <w:rPr>
          <w:rFonts w:ascii="Times New Roman" w:hAnsi="Times New Roman" w:cs="Times New Roman"/>
          <w:bCs/>
          <w:iCs/>
          <w:sz w:val="28"/>
          <w:szCs w:val="28"/>
        </w:rPr>
        <w:t xml:space="preserve"> % по отношению к про</w:t>
      </w:r>
      <w:r w:rsidR="00DA29EE">
        <w:rPr>
          <w:rFonts w:ascii="Times New Roman" w:hAnsi="Times New Roman" w:cs="Times New Roman"/>
          <w:bCs/>
          <w:iCs/>
          <w:sz w:val="28"/>
          <w:szCs w:val="28"/>
        </w:rPr>
        <w:t>шлому году</w:t>
      </w:r>
      <w:r w:rsidR="004577E0">
        <w:rPr>
          <w:rFonts w:ascii="Times New Roman" w:hAnsi="Times New Roman" w:cs="Times New Roman"/>
          <w:sz w:val="28"/>
          <w:szCs w:val="28"/>
        </w:rPr>
        <w:t>(</w:t>
      </w:r>
      <w:r w:rsidR="00E30E77" w:rsidRPr="00E30E77">
        <w:rPr>
          <w:rFonts w:ascii="Times New Roman" w:hAnsi="Times New Roman" w:cs="Times New Roman"/>
          <w:color w:val="FF0000"/>
          <w:sz w:val="28"/>
          <w:szCs w:val="28"/>
        </w:rPr>
        <w:t>Сборник</w:t>
      </w:r>
      <w:r w:rsidR="004577E0">
        <w:rPr>
          <w:rFonts w:ascii="Times New Roman" w:hAnsi="Times New Roman" w:cs="Times New Roman"/>
          <w:sz w:val="28"/>
          <w:szCs w:val="28"/>
        </w:rPr>
        <w:t>)</w:t>
      </w:r>
      <w:r w:rsidR="00DA29EE">
        <w:rPr>
          <w:rFonts w:ascii="Times New Roman" w:hAnsi="Times New Roman" w:cs="Times New Roman"/>
          <w:sz w:val="28"/>
          <w:szCs w:val="28"/>
        </w:rPr>
        <w:t>.</w:t>
      </w:r>
    </w:p>
    <w:p w:rsidR="004233A4" w:rsidRPr="001A39C2" w:rsidRDefault="004233A4" w:rsidP="004233A4">
      <w:pPr>
        <w:spacing w:after="0" w:line="240" w:lineRule="auto"/>
        <w:jc w:val="both"/>
        <w:rPr>
          <w:rFonts w:ascii="Times New Roman" w:hAnsi="Times New Roman" w:cs="Times New Roman"/>
          <w:sz w:val="28"/>
          <w:szCs w:val="28"/>
        </w:rPr>
      </w:pPr>
    </w:p>
    <w:p w:rsidR="006447F4" w:rsidRPr="007D78E2" w:rsidRDefault="002D4BCC" w:rsidP="004C33DF">
      <w:pPr>
        <w:pStyle w:val="ac"/>
        <w:numPr>
          <w:ilvl w:val="2"/>
          <w:numId w:val="112"/>
        </w:numPr>
        <w:jc w:val="both"/>
        <w:rPr>
          <w:rFonts w:ascii="Times New Roman" w:hAnsi="Times New Roman" w:cs="Times New Roman"/>
          <w:b/>
          <w:bCs/>
          <w:i/>
          <w:iCs/>
          <w:sz w:val="28"/>
          <w:szCs w:val="28"/>
        </w:rPr>
      </w:pPr>
      <w:r w:rsidRPr="007D78E2">
        <w:rPr>
          <w:rFonts w:ascii="Times New Roman" w:hAnsi="Times New Roman" w:cs="Times New Roman"/>
          <w:b/>
          <w:bCs/>
          <w:i/>
          <w:iCs/>
          <w:sz w:val="28"/>
          <w:szCs w:val="28"/>
        </w:rPr>
        <w:t>Средняя заработная плата работников образовани</w:t>
      </w:r>
      <w:r w:rsidR="00930311" w:rsidRPr="007D78E2">
        <w:rPr>
          <w:rFonts w:ascii="Times New Roman" w:hAnsi="Times New Roman" w:cs="Times New Roman"/>
          <w:b/>
          <w:bCs/>
          <w:i/>
          <w:iCs/>
          <w:sz w:val="28"/>
          <w:szCs w:val="28"/>
        </w:rPr>
        <w:t xml:space="preserve">я </w:t>
      </w:r>
    </w:p>
    <w:p w:rsidR="002D4BCC" w:rsidRPr="001A39C2" w:rsidRDefault="002A6226" w:rsidP="00DA29EE">
      <w:pPr>
        <w:pStyle w:val="ac"/>
        <w:ind w:left="720"/>
        <w:jc w:val="both"/>
        <w:rPr>
          <w:rFonts w:ascii="Times New Roman" w:hAnsi="Times New Roman" w:cs="Times New Roman"/>
          <w:b/>
          <w:bCs/>
          <w:i/>
          <w:iCs/>
          <w:sz w:val="28"/>
          <w:szCs w:val="28"/>
          <w:vertAlign w:val="superscript"/>
        </w:rPr>
      </w:pPr>
      <w:r>
        <w:rPr>
          <w:rFonts w:ascii="Times New Roman" w:hAnsi="Times New Roman" w:cs="Times New Roman"/>
          <w:b/>
          <w:bCs/>
          <w:i/>
          <w:iCs/>
          <w:sz w:val="28"/>
          <w:szCs w:val="28"/>
        </w:rPr>
        <w:t>в период с 2015 по 2017</w:t>
      </w:r>
      <w:r w:rsidR="00930311" w:rsidRPr="007D78E2">
        <w:rPr>
          <w:rFonts w:ascii="Times New Roman" w:hAnsi="Times New Roman" w:cs="Times New Roman"/>
          <w:b/>
          <w:bCs/>
          <w:i/>
          <w:iCs/>
          <w:sz w:val="28"/>
          <w:szCs w:val="28"/>
        </w:rPr>
        <w:t xml:space="preserve"> год</w:t>
      </w:r>
      <w:r>
        <w:rPr>
          <w:rFonts w:ascii="Times New Roman" w:hAnsi="Times New Roman" w:cs="Times New Roman"/>
          <w:b/>
          <w:bCs/>
          <w:i/>
          <w:iCs/>
          <w:sz w:val="28"/>
          <w:szCs w:val="28"/>
        </w:rPr>
        <w:t>ы</w:t>
      </w:r>
    </w:p>
    <w:tbl>
      <w:tblPr>
        <w:tblW w:w="10170" w:type="dxa"/>
        <w:tblInd w:w="-459" w:type="dxa"/>
        <w:tblLook w:val="04A0" w:firstRow="1" w:lastRow="0" w:firstColumn="1" w:lastColumn="0" w:noHBand="0" w:noVBand="1"/>
      </w:tblPr>
      <w:tblGrid>
        <w:gridCol w:w="3309"/>
        <w:gridCol w:w="1143"/>
        <w:gridCol w:w="1144"/>
        <w:gridCol w:w="1143"/>
        <w:gridCol w:w="1144"/>
        <w:gridCol w:w="1143"/>
        <w:gridCol w:w="1144"/>
      </w:tblGrid>
      <w:tr w:rsidR="00146315" w:rsidRPr="00122177" w:rsidTr="009331B6">
        <w:trPr>
          <w:trHeight w:val="267"/>
        </w:trPr>
        <w:tc>
          <w:tcPr>
            <w:tcW w:w="33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6315" w:rsidRPr="00122177" w:rsidRDefault="00146315" w:rsidP="001A39C2">
            <w:pPr>
              <w:spacing w:after="0" w:line="240" w:lineRule="auto"/>
              <w:ind w:left="318" w:hanging="284"/>
              <w:jc w:val="both"/>
              <w:rPr>
                <w:rFonts w:ascii="Times New Roman" w:hAnsi="Times New Roman" w:cs="Times New Roman"/>
                <w:b/>
                <w:sz w:val="20"/>
                <w:szCs w:val="20"/>
              </w:rPr>
            </w:pPr>
            <w:r w:rsidRPr="00122177">
              <w:rPr>
                <w:rFonts w:ascii="Times New Roman" w:hAnsi="Times New Roman" w:cs="Times New Roman"/>
                <w:b/>
                <w:sz w:val="20"/>
                <w:szCs w:val="20"/>
              </w:rPr>
              <w:t>Наименование должности</w:t>
            </w:r>
          </w:p>
        </w:tc>
        <w:tc>
          <w:tcPr>
            <w:tcW w:w="2287" w:type="dxa"/>
            <w:gridSpan w:val="2"/>
            <w:tcBorders>
              <w:top w:val="single" w:sz="4" w:space="0" w:color="auto"/>
              <w:left w:val="nil"/>
              <w:bottom w:val="single" w:sz="4" w:space="0" w:color="auto"/>
              <w:right w:val="single" w:sz="4" w:space="0" w:color="auto"/>
            </w:tcBorders>
            <w:shd w:val="clear" w:color="000000" w:fill="FFFFFF"/>
            <w:noWrap/>
            <w:vAlign w:val="center"/>
          </w:tcPr>
          <w:p w:rsidR="00146315" w:rsidRPr="00122177" w:rsidRDefault="009331B6" w:rsidP="001A39C2">
            <w:pPr>
              <w:spacing w:after="0" w:line="240" w:lineRule="auto"/>
              <w:ind w:left="34"/>
              <w:jc w:val="both"/>
              <w:rPr>
                <w:rFonts w:ascii="Times New Roman" w:hAnsi="Times New Roman" w:cs="Times New Roman"/>
                <w:b/>
                <w:bCs/>
                <w:sz w:val="20"/>
                <w:szCs w:val="20"/>
              </w:rPr>
            </w:pPr>
            <w:r>
              <w:rPr>
                <w:rFonts w:ascii="Times New Roman" w:hAnsi="Times New Roman" w:cs="Times New Roman"/>
                <w:b/>
                <w:bCs/>
                <w:sz w:val="20"/>
                <w:szCs w:val="20"/>
              </w:rPr>
              <w:t>2015</w:t>
            </w:r>
          </w:p>
        </w:tc>
        <w:tc>
          <w:tcPr>
            <w:tcW w:w="22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6315" w:rsidRPr="00122177" w:rsidRDefault="009331B6" w:rsidP="001A39C2">
            <w:pPr>
              <w:spacing w:after="0" w:line="240" w:lineRule="auto"/>
              <w:ind w:left="34"/>
              <w:jc w:val="both"/>
              <w:rPr>
                <w:rFonts w:ascii="Times New Roman" w:hAnsi="Times New Roman" w:cs="Times New Roman"/>
                <w:b/>
                <w:bCs/>
                <w:sz w:val="20"/>
                <w:szCs w:val="20"/>
              </w:rPr>
            </w:pPr>
            <w:r>
              <w:rPr>
                <w:rFonts w:ascii="Times New Roman" w:hAnsi="Times New Roman" w:cs="Times New Roman"/>
                <w:b/>
                <w:bCs/>
                <w:sz w:val="20"/>
                <w:szCs w:val="20"/>
              </w:rPr>
              <w:t>2016</w:t>
            </w:r>
          </w:p>
        </w:tc>
        <w:tc>
          <w:tcPr>
            <w:tcW w:w="22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6315" w:rsidRPr="00122177" w:rsidRDefault="009331B6" w:rsidP="001A39C2">
            <w:pPr>
              <w:spacing w:after="0" w:line="240" w:lineRule="auto"/>
              <w:ind w:left="34"/>
              <w:jc w:val="both"/>
              <w:rPr>
                <w:rFonts w:ascii="Times New Roman" w:hAnsi="Times New Roman" w:cs="Times New Roman"/>
                <w:b/>
                <w:bCs/>
                <w:sz w:val="20"/>
                <w:szCs w:val="20"/>
              </w:rPr>
            </w:pPr>
            <w:r>
              <w:rPr>
                <w:rFonts w:ascii="Times New Roman" w:hAnsi="Times New Roman" w:cs="Times New Roman"/>
                <w:b/>
                <w:bCs/>
                <w:sz w:val="20"/>
                <w:szCs w:val="20"/>
              </w:rPr>
              <w:t>2017</w:t>
            </w:r>
            <w:r w:rsidR="00146315" w:rsidRPr="00122177">
              <w:rPr>
                <w:rFonts w:ascii="Times New Roman" w:hAnsi="Times New Roman" w:cs="Times New Roman"/>
                <w:b/>
                <w:bCs/>
                <w:sz w:val="20"/>
                <w:szCs w:val="20"/>
              </w:rPr>
              <w:t xml:space="preserve"> факт</w:t>
            </w:r>
          </w:p>
        </w:tc>
      </w:tr>
      <w:tr w:rsidR="00146315" w:rsidRPr="00122177" w:rsidTr="003003C5">
        <w:trPr>
          <w:trHeight w:val="267"/>
        </w:trPr>
        <w:tc>
          <w:tcPr>
            <w:tcW w:w="3309" w:type="dxa"/>
            <w:vMerge/>
            <w:tcBorders>
              <w:top w:val="single" w:sz="4" w:space="0" w:color="auto"/>
              <w:left w:val="single" w:sz="4" w:space="0" w:color="auto"/>
              <w:bottom w:val="single" w:sz="4" w:space="0" w:color="000000"/>
              <w:right w:val="single" w:sz="4" w:space="0" w:color="auto"/>
            </w:tcBorders>
            <w:vAlign w:val="center"/>
            <w:hideMark/>
          </w:tcPr>
          <w:p w:rsidR="00146315" w:rsidRPr="00122177" w:rsidRDefault="00146315" w:rsidP="001A39C2">
            <w:pPr>
              <w:spacing w:after="0" w:line="240" w:lineRule="auto"/>
              <w:ind w:left="34"/>
              <w:jc w:val="both"/>
              <w:rPr>
                <w:rFonts w:ascii="Times New Roman" w:hAnsi="Times New Roman" w:cs="Times New Roman"/>
                <w:sz w:val="20"/>
                <w:szCs w:val="20"/>
              </w:rPr>
            </w:pPr>
          </w:p>
        </w:tc>
        <w:tc>
          <w:tcPr>
            <w:tcW w:w="1143" w:type="dxa"/>
            <w:tcBorders>
              <w:top w:val="nil"/>
              <w:left w:val="nil"/>
              <w:bottom w:val="single" w:sz="4" w:space="0" w:color="auto"/>
              <w:right w:val="single" w:sz="4" w:space="0" w:color="auto"/>
            </w:tcBorders>
            <w:shd w:val="clear" w:color="auto" w:fill="auto"/>
            <w:noWrap/>
            <w:vAlign w:val="bottom"/>
            <w:hideMark/>
          </w:tcPr>
          <w:p w:rsidR="00146315" w:rsidRPr="00122177" w:rsidRDefault="00146315" w:rsidP="001A39C2">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город</w:t>
            </w:r>
          </w:p>
        </w:tc>
        <w:tc>
          <w:tcPr>
            <w:tcW w:w="1144" w:type="dxa"/>
            <w:tcBorders>
              <w:top w:val="nil"/>
              <w:left w:val="nil"/>
              <w:bottom w:val="single" w:sz="4" w:space="0" w:color="auto"/>
              <w:right w:val="single" w:sz="4" w:space="0" w:color="auto"/>
            </w:tcBorders>
            <w:shd w:val="clear" w:color="auto" w:fill="auto"/>
            <w:noWrap/>
            <w:vAlign w:val="bottom"/>
            <w:hideMark/>
          </w:tcPr>
          <w:p w:rsidR="00146315" w:rsidRPr="00122177" w:rsidRDefault="00146315" w:rsidP="001A39C2">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село</w:t>
            </w:r>
          </w:p>
        </w:tc>
        <w:tc>
          <w:tcPr>
            <w:tcW w:w="1143" w:type="dxa"/>
            <w:tcBorders>
              <w:top w:val="nil"/>
              <w:left w:val="nil"/>
              <w:bottom w:val="single" w:sz="4" w:space="0" w:color="auto"/>
              <w:right w:val="single" w:sz="4" w:space="0" w:color="auto"/>
            </w:tcBorders>
            <w:shd w:val="clear" w:color="auto" w:fill="auto"/>
            <w:noWrap/>
            <w:vAlign w:val="bottom"/>
            <w:hideMark/>
          </w:tcPr>
          <w:p w:rsidR="00146315" w:rsidRPr="00122177" w:rsidRDefault="00146315" w:rsidP="001A39C2">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город</w:t>
            </w:r>
          </w:p>
        </w:tc>
        <w:tc>
          <w:tcPr>
            <w:tcW w:w="1144" w:type="dxa"/>
            <w:tcBorders>
              <w:top w:val="nil"/>
              <w:left w:val="nil"/>
              <w:bottom w:val="single" w:sz="4" w:space="0" w:color="auto"/>
              <w:right w:val="single" w:sz="4" w:space="0" w:color="auto"/>
            </w:tcBorders>
            <w:shd w:val="clear" w:color="auto" w:fill="auto"/>
            <w:noWrap/>
            <w:vAlign w:val="bottom"/>
            <w:hideMark/>
          </w:tcPr>
          <w:p w:rsidR="00146315" w:rsidRPr="00122177" w:rsidRDefault="00146315" w:rsidP="001A39C2">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село</w:t>
            </w:r>
          </w:p>
        </w:tc>
        <w:tc>
          <w:tcPr>
            <w:tcW w:w="1143" w:type="dxa"/>
            <w:tcBorders>
              <w:top w:val="nil"/>
              <w:left w:val="nil"/>
              <w:bottom w:val="single" w:sz="4" w:space="0" w:color="auto"/>
              <w:right w:val="single" w:sz="4" w:space="0" w:color="auto"/>
            </w:tcBorders>
            <w:shd w:val="clear" w:color="auto" w:fill="auto"/>
            <w:noWrap/>
            <w:vAlign w:val="bottom"/>
            <w:hideMark/>
          </w:tcPr>
          <w:p w:rsidR="00146315" w:rsidRPr="00122177" w:rsidRDefault="00146315" w:rsidP="001A39C2">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город</w:t>
            </w:r>
          </w:p>
        </w:tc>
        <w:tc>
          <w:tcPr>
            <w:tcW w:w="1144" w:type="dxa"/>
            <w:tcBorders>
              <w:top w:val="nil"/>
              <w:left w:val="nil"/>
              <w:bottom w:val="single" w:sz="4" w:space="0" w:color="auto"/>
              <w:right w:val="single" w:sz="4" w:space="0" w:color="auto"/>
            </w:tcBorders>
            <w:shd w:val="clear" w:color="auto" w:fill="auto"/>
            <w:noWrap/>
            <w:vAlign w:val="bottom"/>
            <w:hideMark/>
          </w:tcPr>
          <w:p w:rsidR="00146315" w:rsidRPr="00122177" w:rsidRDefault="00146315" w:rsidP="001A39C2">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село</w:t>
            </w:r>
          </w:p>
        </w:tc>
      </w:tr>
      <w:tr w:rsidR="00146315" w:rsidRPr="00122177" w:rsidTr="003003C5">
        <w:trPr>
          <w:trHeight w:val="267"/>
        </w:trPr>
        <w:tc>
          <w:tcPr>
            <w:tcW w:w="101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315" w:rsidRPr="00122177" w:rsidRDefault="00146315" w:rsidP="001A39C2">
            <w:pPr>
              <w:spacing w:after="0" w:line="240" w:lineRule="auto"/>
              <w:ind w:left="34"/>
              <w:jc w:val="both"/>
              <w:rPr>
                <w:rFonts w:ascii="Times New Roman" w:hAnsi="Times New Roman" w:cs="Times New Roman"/>
                <w:b/>
                <w:bCs/>
                <w:sz w:val="20"/>
                <w:szCs w:val="20"/>
              </w:rPr>
            </w:pPr>
            <w:r w:rsidRPr="00122177">
              <w:rPr>
                <w:rFonts w:ascii="Times New Roman" w:hAnsi="Times New Roman" w:cs="Times New Roman"/>
                <w:b/>
                <w:bCs/>
                <w:sz w:val="20"/>
                <w:szCs w:val="20"/>
              </w:rPr>
              <w:t>Дошкольное образование</w:t>
            </w:r>
          </w:p>
        </w:tc>
      </w:tr>
      <w:tr w:rsidR="009331B6" w:rsidRPr="00122177" w:rsidTr="009331B6">
        <w:trPr>
          <w:trHeight w:val="267"/>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воспитатель</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56 656,71</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66 414,99</w:t>
            </w:r>
          </w:p>
        </w:tc>
        <w:tc>
          <w:tcPr>
            <w:tcW w:w="1143"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57 506,94</w:t>
            </w:r>
          </w:p>
        </w:tc>
        <w:tc>
          <w:tcPr>
            <w:tcW w:w="1144"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62 192,36</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55 861,70</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64 158,12</w:t>
            </w:r>
          </w:p>
        </w:tc>
      </w:tr>
      <w:tr w:rsidR="009331B6" w:rsidRPr="00122177" w:rsidTr="009331B6">
        <w:trPr>
          <w:trHeight w:val="267"/>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прочие педагогические работники</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64 876,04</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55 757,60</w:t>
            </w:r>
          </w:p>
        </w:tc>
        <w:tc>
          <w:tcPr>
            <w:tcW w:w="1143"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63 306,29</w:t>
            </w:r>
          </w:p>
        </w:tc>
        <w:tc>
          <w:tcPr>
            <w:tcW w:w="1144"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70 969,35</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60 936,76</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71 929,31</w:t>
            </w:r>
          </w:p>
        </w:tc>
      </w:tr>
      <w:tr w:rsidR="009331B6" w:rsidRPr="00122177" w:rsidTr="009331B6">
        <w:trPr>
          <w:trHeight w:val="267"/>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технический персонал</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23 038,59</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24 987,00</w:t>
            </w:r>
          </w:p>
        </w:tc>
        <w:tc>
          <w:tcPr>
            <w:tcW w:w="1143"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24 117,00</w:t>
            </w:r>
          </w:p>
        </w:tc>
        <w:tc>
          <w:tcPr>
            <w:tcW w:w="1144"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25 081,17</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25 187,50</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26 783,90</w:t>
            </w:r>
          </w:p>
        </w:tc>
      </w:tr>
      <w:tr w:rsidR="009331B6" w:rsidRPr="00122177" w:rsidTr="003003C5">
        <w:trPr>
          <w:trHeight w:val="267"/>
        </w:trPr>
        <w:tc>
          <w:tcPr>
            <w:tcW w:w="101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b/>
                <w:bCs/>
                <w:sz w:val="20"/>
                <w:szCs w:val="20"/>
              </w:rPr>
            </w:pPr>
            <w:r w:rsidRPr="00122177">
              <w:rPr>
                <w:rFonts w:ascii="Times New Roman" w:hAnsi="Times New Roman" w:cs="Times New Roman"/>
                <w:b/>
                <w:bCs/>
                <w:sz w:val="20"/>
                <w:szCs w:val="20"/>
              </w:rPr>
              <w:t>Общее образование</w:t>
            </w:r>
          </w:p>
        </w:tc>
      </w:tr>
      <w:tr w:rsidR="009331B6" w:rsidRPr="00122177" w:rsidTr="009331B6">
        <w:trPr>
          <w:trHeight w:val="267"/>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учитель</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72 194,11</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86 653,54</w:t>
            </w:r>
          </w:p>
        </w:tc>
        <w:tc>
          <w:tcPr>
            <w:tcW w:w="1143"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74 390,19</w:t>
            </w:r>
          </w:p>
        </w:tc>
        <w:tc>
          <w:tcPr>
            <w:tcW w:w="1144"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86 715,00</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74 517,50</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87 243,19</w:t>
            </w:r>
          </w:p>
        </w:tc>
      </w:tr>
      <w:tr w:rsidR="009331B6" w:rsidRPr="00122177" w:rsidTr="009331B6">
        <w:trPr>
          <w:trHeight w:val="267"/>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прочие педагогические работники</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63 099,96</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58 515,59</w:t>
            </w:r>
          </w:p>
        </w:tc>
        <w:tc>
          <w:tcPr>
            <w:tcW w:w="1143"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62 875,85</w:t>
            </w:r>
          </w:p>
        </w:tc>
        <w:tc>
          <w:tcPr>
            <w:tcW w:w="1144"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61 385,35</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63 011,50</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60 801,30</w:t>
            </w:r>
          </w:p>
        </w:tc>
      </w:tr>
      <w:tr w:rsidR="009331B6" w:rsidRPr="00122177" w:rsidTr="009331B6">
        <w:trPr>
          <w:trHeight w:val="267"/>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технический персонал</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20 063,33</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24 118,37</w:t>
            </w:r>
          </w:p>
        </w:tc>
        <w:tc>
          <w:tcPr>
            <w:tcW w:w="1143"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21 107,37</w:t>
            </w:r>
          </w:p>
        </w:tc>
        <w:tc>
          <w:tcPr>
            <w:tcW w:w="1144"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24 181,84</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22 421,50</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25 121,30</w:t>
            </w:r>
          </w:p>
        </w:tc>
      </w:tr>
      <w:tr w:rsidR="009331B6" w:rsidRPr="00122177" w:rsidTr="003003C5">
        <w:trPr>
          <w:trHeight w:val="267"/>
        </w:trPr>
        <w:tc>
          <w:tcPr>
            <w:tcW w:w="101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b/>
                <w:bCs/>
                <w:sz w:val="20"/>
                <w:szCs w:val="20"/>
              </w:rPr>
            </w:pPr>
            <w:r w:rsidRPr="00122177">
              <w:rPr>
                <w:rFonts w:ascii="Times New Roman" w:hAnsi="Times New Roman" w:cs="Times New Roman"/>
                <w:b/>
                <w:bCs/>
                <w:sz w:val="20"/>
                <w:szCs w:val="20"/>
              </w:rPr>
              <w:t>Дополнительное образование</w:t>
            </w:r>
          </w:p>
        </w:tc>
      </w:tr>
      <w:tr w:rsidR="009331B6" w:rsidRPr="00122177" w:rsidTr="009331B6">
        <w:trPr>
          <w:trHeight w:val="267"/>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педагогические работники</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56 463,40</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46 427,00</w:t>
            </w:r>
          </w:p>
        </w:tc>
        <w:tc>
          <w:tcPr>
            <w:tcW w:w="1143"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55 210,07</w:t>
            </w:r>
          </w:p>
        </w:tc>
        <w:tc>
          <w:tcPr>
            <w:tcW w:w="1144"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44 336,79</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57 660,32</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49 898,47</w:t>
            </w:r>
          </w:p>
        </w:tc>
      </w:tr>
      <w:tr w:rsidR="009331B6" w:rsidRPr="00122177" w:rsidTr="009331B6">
        <w:trPr>
          <w:trHeight w:val="267"/>
        </w:trPr>
        <w:tc>
          <w:tcPr>
            <w:tcW w:w="3309" w:type="dxa"/>
            <w:tcBorders>
              <w:top w:val="nil"/>
              <w:left w:val="single" w:sz="4" w:space="0" w:color="auto"/>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технический персонал</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21 751,30</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20 063,00</w:t>
            </w:r>
          </w:p>
        </w:tc>
        <w:tc>
          <w:tcPr>
            <w:tcW w:w="1143"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24 294,46</w:t>
            </w:r>
          </w:p>
        </w:tc>
        <w:tc>
          <w:tcPr>
            <w:tcW w:w="1144" w:type="dxa"/>
            <w:tcBorders>
              <w:top w:val="nil"/>
              <w:left w:val="nil"/>
              <w:bottom w:val="single" w:sz="4" w:space="0" w:color="auto"/>
              <w:right w:val="single" w:sz="4" w:space="0" w:color="auto"/>
            </w:tcBorders>
            <w:shd w:val="clear" w:color="auto" w:fill="auto"/>
            <w:noWrap/>
            <w:vAlign w:val="center"/>
            <w:hideMark/>
          </w:tcPr>
          <w:p w:rsidR="009331B6" w:rsidRPr="00122177" w:rsidRDefault="009331B6" w:rsidP="009331B6">
            <w:pPr>
              <w:spacing w:after="0" w:line="240" w:lineRule="auto"/>
              <w:ind w:left="34"/>
              <w:jc w:val="both"/>
              <w:rPr>
                <w:rFonts w:ascii="Times New Roman" w:hAnsi="Times New Roman" w:cs="Times New Roman"/>
                <w:sz w:val="20"/>
                <w:szCs w:val="20"/>
              </w:rPr>
            </w:pPr>
            <w:r w:rsidRPr="00122177">
              <w:rPr>
                <w:rFonts w:ascii="Times New Roman" w:hAnsi="Times New Roman" w:cs="Times New Roman"/>
                <w:sz w:val="20"/>
                <w:szCs w:val="20"/>
              </w:rPr>
              <w:t>22 374,75</w:t>
            </w:r>
          </w:p>
        </w:tc>
        <w:tc>
          <w:tcPr>
            <w:tcW w:w="1143"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23 909,51</w:t>
            </w:r>
          </w:p>
        </w:tc>
        <w:tc>
          <w:tcPr>
            <w:tcW w:w="1144" w:type="dxa"/>
            <w:tcBorders>
              <w:top w:val="nil"/>
              <w:left w:val="nil"/>
              <w:bottom w:val="single" w:sz="4" w:space="0" w:color="auto"/>
              <w:right w:val="single" w:sz="4" w:space="0" w:color="auto"/>
            </w:tcBorders>
            <w:shd w:val="clear" w:color="auto" w:fill="auto"/>
            <w:noWrap/>
            <w:vAlign w:val="center"/>
          </w:tcPr>
          <w:p w:rsidR="009331B6" w:rsidRPr="00122177" w:rsidRDefault="009331B6" w:rsidP="009331B6">
            <w:pPr>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26 532,38</w:t>
            </w:r>
          </w:p>
        </w:tc>
      </w:tr>
    </w:tbl>
    <w:p w:rsidR="00F40A37" w:rsidRPr="001A39C2" w:rsidRDefault="00F40A37" w:rsidP="001A39C2">
      <w:pPr>
        <w:pStyle w:val="ac"/>
        <w:jc w:val="both"/>
        <w:rPr>
          <w:rFonts w:ascii="Times New Roman" w:hAnsi="Times New Roman" w:cs="Times New Roman"/>
          <w:b/>
          <w:bCs/>
          <w:i/>
          <w:iCs/>
          <w:sz w:val="28"/>
          <w:szCs w:val="28"/>
        </w:rPr>
      </w:pPr>
    </w:p>
    <w:tbl>
      <w:tblPr>
        <w:tblW w:w="10205" w:type="dxa"/>
        <w:tblInd w:w="-459" w:type="dxa"/>
        <w:tblLayout w:type="fixed"/>
        <w:tblLook w:val="04A0" w:firstRow="1" w:lastRow="0" w:firstColumn="1" w:lastColumn="0" w:noHBand="0" w:noVBand="1"/>
      </w:tblPr>
      <w:tblGrid>
        <w:gridCol w:w="3351"/>
        <w:gridCol w:w="1164"/>
        <w:gridCol w:w="1121"/>
        <w:gridCol w:w="1218"/>
        <w:gridCol w:w="1066"/>
        <w:gridCol w:w="1218"/>
        <w:gridCol w:w="1067"/>
      </w:tblGrid>
      <w:tr w:rsidR="00BF0D87" w:rsidRPr="00122177" w:rsidTr="002B0B45">
        <w:trPr>
          <w:trHeight w:val="336"/>
        </w:trPr>
        <w:tc>
          <w:tcPr>
            <w:tcW w:w="3351" w:type="dxa"/>
            <w:vMerge w:val="restart"/>
            <w:tcBorders>
              <w:top w:val="single" w:sz="4" w:space="0" w:color="auto"/>
              <w:left w:val="single" w:sz="4" w:space="0" w:color="auto"/>
              <w:right w:val="single" w:sz="4" w:space="0" w:color="auto"/>
            </w:tcBorders>
            <w:shd w:val="clear" w:color="000000" w:fill="FFFFFF"/>
            <w:noWrap/>
            <w:vAlign w:val="center"/>
            <w:hideMark/>
          </w:tcPr>
          <w:p w:rsidR="00BF0D87" w:rsidRPr="00122177" w:rsidRDefault="00BF0D87" w:rsidP="001A39C2">
            <w:pPr>
              <w:spacing w:after="0" w:line="240" w:lineRule="auto"/>
              <w:ind w:left="-93" w:right="-108"/>
              <w:jc w:val="both"/>
              <w:rPr>
                <w:rFonts w:ascii="Times New Roman" w:hAnsi="Times New Roman" w:cs="Times New Roman"/>
                <w:b/>
                <w:sz w:val="20"/>
                <w:szCs w:val="20"/>
              </w:rPr>
            </w:pPr>
            <w:r w:rsidRPr="00122177">
              <w:rPr>
                <w:rFonts w:ascii="Times New Roman" w:hAnsi="Times New Roman" w:cs="Times New Roman"/>
                <w:b/>
                <w:sz w:val="20"/>
                <w:szCs w:val="20"/>
              </w:rPr>
              <w:t>Наименование должности</w:t>
            </w:r>
          </w:p>
          <w:p w:rsidR="00BF0D87" w:rsidRPr="00122177" w:rsidRDefault="00BF0D87" w:rsidP="001A39C2">
            <w:pPr>
              <w:spacing w:after="0" w:line="240" w:lineRule="auto"/>
              <w:ind w:right="-108"/>
              <w:jc w:val="both"/>
              <w:rPr>
                <w:rFonts w:ascii="Times New Roman" w:hAnsi="Times New Roman" w:cs="Times New Roman"/>
                <w:b/>
                <w:sz w:val="20"/>
                <w:szCs w:val="20"/>
              </w:rPr>
            </w:pPr>
          </w:p>
        </w:tc>
        <w:tc>
          <w:tcPr>
            <w:tcW w:w="3503" w:type="dxa"/>
            <w:gridSpan w:val="3"/>
            <w:tcBorders>
              <w:top w:val="single" w:sz="4" w:space="0" w:color="auto"/>
              <w:left w:val="nil"/>
              <w:bottom w:val="single" w:sz="4" w:space="0" w:color="auto"/>
              <w:right w:val="single" w:sz="4" w:space="0" w:color="auto"/>
            </w:tcBorders>
            <w:shd w:val="clear" w:color="000000" w:fill="FFFFFF"/>
            <w:vAlign w:val="center"/>
            <w:hideMark/>
          </w:tcPr>
          <w:p w:rsidR="00BF0D87" w:rsidRPr="00122177" w:rsidRDefault="00BF0D87" w:rsidP="001A39C2">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г. Дудинка (только город)</w:t>
            </w:r>
          </w:p>
        </w:tc>
        <w:tc>
          <w:tcPr>
            <w:tcW w:w="3351" w:type="dxa"/>
            <w:gridSpan w:val="3"/>
            <w:tcBorders>
              <w:top w:val="single" w:sz="4" w:space="0" w:color="auto"/>
              <w:left w:val="nil"/>
              <w:bottom w:val="single" w:sz="4" w:space="0" w:color="auto"/>
              <w:right w:val="single" w:sz="4" w:space="0" w:color="auto"/>
            </w:tcBorders>
            <w:shd w:val="clear" w:color="000000" w:fill="FFFFFF"/>
            <w:vAlign w:val="center"/>
            <w:hideMark/>
          </w:tcPr>
          <w:p w:rsidR="00BF0D87" w:rsidRPr="00122177" w:rsidRDefault="00BF0D87" w:rsidP="001A39C2">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Дудинский район (все оставшиеся)</w:t>
            </w:r>
          </w:p>
        </w:tc>
      </w:tr>
      <w:tr w:rsidR="003F68A5" w:rsidRPr="00122177" w:rsidTr="003F68A5">
        <w:trPr>
          <w:trHeight w:val="320"/>
        </w:trPr>
        <w:tc>
          <w:tcPr>
            <w:tcW w:w="3351" w:type="dxa"/>
            <w:vMerge/>
            <w:tcBorders>
              <w:left w:val="single" w:sz="4" w:space="0" w:color="auto"/>
              <w:bottom w:val="single" w:sz="4" w:space="0" w:color="auto"/>
              <w:right w:val="single" w:sz="4" w:space="0" w:color="auto"/>
            </w:tcBorders>
            <w:shd w:val="clear" w:color="000000" w:fill="FFFFFF"/>
            <w:noWrap/>
            <w:vAlign w:val="center"/>
            <w:hideMark/>
          </w:tcPr>
          <w:p w:rsidR="003F68A5" w:rsidRPr="00122177" w:rsidRDefault="003F68A5" w:rsidP="003F68A5">
            <w:pPr>
              <w:spacing w:after="0" w:line="240" w:lineRule="auto"/>
              <w:jc w:val="both"/>
              <w:rPr>
                <w:rFonts w:ascii="Times New Roman" w:hAnsi="Times New Roman" w:cs="Times New Roman"/>
                <w:b/>
                <w:bCs/>
                <w:sz w:val="20"/>
                <w:szCs w:val="20"/>
              </w:rPr>
            </w:pPr>
          </w:p>
        </w:tc>
        <w:tc>
          <w:tcPr>
            <w:tcW w:w="1164" w:type="dxa"/>
            <w:tcBorders>
              <w:top w:val="nil"/>
              <w:left w:val="nil"/>
              <w:bottom w:val="single" w:sz="4" w:space="0" w:color="auto"/>
              <w:right w:val="single" w:sz="4" w:space="0" w:color="auto"/>
            </w:tcBorders>
            <w:shd w:val="clear" w:color="000000" w:fill="FFFFFF"/>
            <w:vAlign w:val="center"/>
            <w:hideMark/>
          </w:tcPr>
          <w:p w:rsidR="003F68A5" w:rsidRPr="00122177" w:rsidRDefault="003F68A5" w:rsidP="003F68A5">
            <w:pPr>
              <w:spacing w:after="0" w:line="240" w:lineRule="auto"/>
              <w:ind w:left="-108" w:right="-108"/>
              <w:jc w:val="both"/>
              <w:rPr>
                <w:rFonts w:ascii="Times New Roman" w:hAnsi="Times New Roman" w:cs="Times New Roman"/>
                <w:b/>
                <w:bCs/>
                <w:sz w:val="20"/>
                <w:szCs w:val="20"/>
              </w:rPr>
            </w:pPr>
            <w:r w:rsidRPr="00122177">
              <w:rPr>
                <w:rFonts w:ascii="Times New Roman" w:hAnsi="Times New Roman" w:cs="Times New Roman"/>
                <w:b/>
                <w:bCs/>
                <w:sz w:val="20"/>
                <w:szCs w:val="20"/>
              </w:rPr>
              <w:t>2015</w:t>
            </w:r>
          </w:p>
        </w:tc>
        <w:tc>
          <w:tcPr>
            <w:tcW w:w="1121" w:type="dxa"/>
            <w:tcBorders>
              <w:top w:val="nil"/>
              <w:left w:val="nil"/>
              <w:bottom w:val="single" w:sz="4" w:space="0" w:color="auto"/>
              <w:right w:val="single" w:sz="4" w:space="0" w:color="auto"/>
            </w:tcBorders>
            <w:shd w:val="clear" w:color="000000" w:fill="FFFFFF"/>
            <w:vAlign w:val="center"/>
          </w:tcPr>
          <w:p w:rsidR="003F68A5" w:rsidRPr="00122177" w:rsidRDefault="003F68A5" w:rsidP="003F68A5">
            <w:pPr>
              <w:spacing w:after="0" w:line="240" w:lineRule="auto"/>
              <w:ind w:left="-108" w:right="-108"/>
              <w:jc w:val="both"/>
              <w:rPr>
                <w:rFonts w:ascii="Times New Roman" w:hAnsi="Times New Roman" w:cs="Times New Roman"/>
                <w:b/>
                <w:bCs/>
                <w:sz w:val="20"/>
                <w:szCs w:val="20"/>
              </w:rPr>
            </w:pPr>
            <w:r w:rsidRPr="00122177">
              <w:rPr>
                <w:rFonts w:ascii="Times New Roman" w:hAnsi="Times New Roman" w:cs="Times New Roman"/>
                <w:b/>
                <w:bCs/>
                <w:sz w:val="20"/>
                <w:szCs w:val="20"/>
              </w:rPr>
              <w:t>2016</w:t>
            </w:r>
          </w:p>
        </w:tc>
        <w:tc>
          <w:tcPr>
            <w:tcW w:w="1218" w:type="dxa"/>
            <w:tcBorders>
              <w:top w:val="nil"/>
              <w:left w:val="nil"/>
              <w:bottom w:val="single" w:sz="4" w:space="0" w:color="auto"/>
              <w:right w:val="single" w:sz="4" w:space="0" w:color="auto"/>
            </w:tcBorders>
            <w:shd w:val="clear" w:color="000000" w:fill="FFFFFF"/>
            <w:noWrap/>
            <w:vAlign w:val="center"/>
          </w:tcPr>
          <w:p w:rsidR="003F68A5" w:rsidRPr="00122177" w:rsidRDefault="003F68A5" w:rsidP="003F68A5">
            <w:pPr>
              <w:spacing w:after="0" w:line="240" w:lineRule="auto"/>
              <w:ind w:left="-108" w:right="-108"/>
              <w:jc w:val="both"/>
              <w:rPr>
                <w:rFonts w:ascii="Times New Roman" w:hAnsi="Times New Roman" w:cs="Times New Roman"/>
                <w:b/>
                <w:bCs/>
                <w:sz w:val="20"/>
                <w:szCs w:val="20"/>
              </w:rPr>
            </w:pPr>
            <w:r>
              <w:rPr>
                <w:rFonts w:ascii="Times New Roman" w:hAnsi="Times New Roman" w:cs="Times New Roman"/>
                <w:b/>
                <w:bCs/>
                <w:sz w:val="20"/>
                <w:szCs w:val="20"/>
              </w:rPr>
              <w:t>2017</w:t>
            </w:r>
          </w:p>
        </w:tc>
        <w:tc>
          <w:tcPr>
            <w:tcW w:w="1066" w:type="dxa"/>
            <w:tcBorders>
              <w:top w:val="nil"/>
              <w:left w:val="nil"/>
              <w:bottom w:val="single" w:sz="4" w:space="0" w:color="auto"/>
              <w:right w:val="single" w:sz="4" w:space="0" w:color="auto"/>
            </w:tcBorders>
            <w:shd w:val="clear" w:color="000000" w:fill="FFFFFF"/>
            <w:vAlign w:val="center"/>
            <w:hideMark/>
          </w:tcPr>
          <w:p w:rsidR="003F68A5" w:rsidRPr="00122177" w:rsidRDefault="003F68A5" w:rsidP="003F68A5">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2015</w:t>
            </w:r>
          </w:p>
        </w:tc>
        <w:tc>
          <w:tcPr>
            <w:tcW w:w="1218" w:type="dxa"/>
            <w:tcBorders>
              <w:top w:val="nil"/>
              <w:left w:val="nil"/>
              <w:bottom w:val="single" w:sz="4" w:space="0" w:color="auto"/>
              <w:right w:val="single" w:sz="4" w:space="0" w:color="auto"/>
            </w:tcBorders>
            <w:shd w:val="clear" w:color="000000" w:fill="FFFFFF"/>
            <w:vAlign w:val="center"/>
          </w:tcPr>
          <w:p w:rsidR="003F68A5" w:rsidRPr="00122177" w:rsidRDefault="003F68A5" w:rsidP="003F68A5">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2016</w:t>
            </w:r>
          </w:p>
        </w:tc>
        <w:tc>
          <w:tcPr>
            <w:tcW w:w="1067" w:type="dxa"/>
            <w:tcBorders>
              <w:top w:val="nil"/>
              <w:left w:val="nil"/>
              <w:bottom w:val="single" w:sz="4" w:space="0" w:color="auto"/>
              <w:right w:val="single" w:sz="4" w:space="0" w:color="auto"/>
            </w:tcBorders>
            <w:shd w:val="clear" w:color="000000" w:fill="FFFFFF"/>
            <w:noWrap/>
            <w:vAlign w:val="center"/>
          </w:tcPr>
          <w:p w:rsidR="003F68A5" w:rsidRPr="00122177" w:rsidRDefault="003F68A5" w:rsidP="003F68A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2017</w:t>
            </w:r>
          </w:p>
        </w:tc>
      </w:tr>
      <w:tr w:rsidR="00146315" w:rsidRPr="00122177" w:rsidTr="002B0B45">
        <w:trPr>
          <w:trHeight w:val="277"/>
        </w:trPr>
        <w:tc>
          <w:tcPr>
            <w:tcW w:w="10205" w:type="dxa"/>
            <w:gridSpan w:val="7"/>
            <w:tcBorders>
              <w:top w:val="nil"/>
              <w:left w:val="single" w:sz="4" w:space="0" w:color="auto"/>
              <w:bottom w:val="single" w:sz="4" w:space="0" w:color="auto"/>
              <w:right w:val="single" w:sz="4" w:space="0" w:color="auto"/>
            </w:tcBorders>
            <w:shd w:val="clear" w:color="auto" w:fill="auto"/>
            <w:noWrap/>
            <w:vAlign w:val="center"/>
            <w:hideMark/>
          </w:tcPr>
          <w:p w:rsidR="00146315" w:rsidRPr="00122177" w:rsidRDefault="00146315" w:rsidP="001A39C2">
            <w:pPr>
              <w:spacing w:after="0" w:line="240" w:lineRule="auto"/>
              <w:jc w:val="both"/>
              <w:rPr>
                <w:rFonts w:ascii="Times New Roman" w:hAnsi="Times New Roman" w:cs="Times New Roman"/>
                <w:sz w:val="20"/>
                <w:szCs w:val="20"/>
              </w:rPr>
            </w:pPr>
            <w:r w:rsidRPr="00122177">
              <w:rPr>
                <w:rFonts w:ascii="Times New Roman" w:hAnsi="Times New Roman" w:cs="Times New Roman"/>
                <w:b/>
                <w:bCs/>
                <w:sz w:val="20"/>
                <w:szCs w:val="20"/>
              </w:rPr>
              <w:t>Дошкольное образование</w:t>
            </w:r>
          </w:p>
        </w:tc>
      </w:tr>
      <w:tr w:rsidR="003F68A5" w:rsidRPr="00122177" w:rsidTr="003F68A5">
        <w:trPr>
          <w:trHeight w:val="268"/>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воспитатель</w:t>
            </w:r>
          </w:p>
        </w:tc>
        <w:tc>
          <w:tcPr>
            <w:tcW w:w="1164"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56 656,71</w:t>
            </w:r>
          </w:p>
        </w:tc>
        <w:tc>
          <w:tcPr>
            <w:tcW w:w="1121"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57 506,94</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ind w:left="-108" w:right="-108"/>
              <w:jc w:val="both"/>
              <w:rPr>
                <w:rFonts w:ascii="Times New Roman" w:hAnsi="Times New Roman" w:cs="Times New Roman"/>
                <w:sz w:val="20"/>
                <w:szCs w:val="20"/>
              </w:rPr>
            </w:pPr>
            <w:r>
              <w:rPr>
                <w:rFonts w:ascii="Times New Roman" w:hAnsi="Times New Roman" w:cs="Times New Roman"/>
                <w:sz w:val="20"/>
                <w:szCs w:val="20"/>
              </w:rPr>
              <w:t>55 861,70</w:t>
            </w:r>
          </w:p>
        </w:tc>
        <w:tc>
          <w:tcPr>
            <w:tcW w:w="1066"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sz w:val="20"/>
                <w:szCs w:val="20"/>
              </w:rPr>
              <w:t>59 317,25</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64 081,52</w:t>
            </w:r>
          </w:p>
        </w:tc>
        <w:tc>
          <w:tcPr>
            <w:tcW w:w="1067"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59 099,17</w:t>
            </w:r>
          </w:p>
        </w:tc>
      </w:tr>
      <w:tr w:rsidR="003F68A5" w:rsidRPr="00122177" w:rsidTr="003F68A5">
        <w:trPr>
          <w:trHeight w:val="257"/>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прочие педагогические работники</w:t>
            </w:r>
          </w:p>
        </w:tc>
        <w:tc>
          <w:tcPr>
            <w:tcW w:w="1164"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64 876,04</w:t>
            </w:r>
          </w:p>
        </w:tc>
        <w:tc>
          <w:tcPr>
            <w:tcW w:w="1121"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63 306,29</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ind w:left="-108" w:right="-108"/>
              <w:jc w:val="both"/>
              <w:rPr>
                <w:rFonts w:ascii="Times New Roman" w:hAnsi="Times New Roman" w:cs="Times New Roman"/>
                <w:sz w:val="20"/>
                <w:szCs w:val="20"/>
              </w:rPr>
            </w:pPr>
            <w:r>
              <w:rPr>
                <w:rFonts w:ascii="Times New Roman" w:hAnsi="Times New Roman" w:cs="Times New Roman"/>
                <w:sz w:val="20"/>
                <w:szCs w:val="20"/>
              </w:rPr>
              <w:t>60 936,76</w:t>
            </w:r>
          </w:p>
        </w:tc>
        <w:tc>
          <w:tcPr>
            <w:tcW w:w="1066"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sz w:val="20"/>
                <w:szCs w:val="20"/>
              </w:rPr>
              <w:t>0,00</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0,00</w:t>
            </w:r>
          </w:p>
        </w:tc>
        <w:tc>
          <w:tcPr>
            <w:tcW w:w="1067"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r>
      <w:tr w:rsidR="003F68A5" w:rsidRPr="00122177" w:rsidTr="003F68A5">
        <w:trPr>
          <w:trHeight w:val="262"/>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технический персонал</w:t>
            </w:r>
          </w:p>
        </w:tc>
        <w:tc>
          <w:tcPr>
            <w:tcW w:w="1164"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23 038,59</w:t>
            </w:r>
          </w:p>
        </w:tc>
        <w:tc>
          <w:tcPr>
            <w:tcW w:w="1121"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24 117,00</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ind w:left="-108" w:right="-108"/>
              <w:jc w:val="both"/>
              <w:rPr>
                <w:rFonts w:ascii="Times New Roman" w:hAnsi="Times New Roman" w:cs="Times New Roman"/>
                <w:sz w:val="20"/>
                <w:szCs w:val="20"/>
              </w:rPr>
            </w:pPr>
            <w:r>
              <w:rPr>
                <w:rFonts w:ascii="Times New Roman" w:hAnsi="Times New Roman" w:cs="Times New Roman"/>
                <w:sz w:val="20"/>
                <w:szCs w:val="20"/>
              </w:rPr>
              <w:t>25 187,50</w:t>
            </w:r>
          </w:p>
        </w:tc>
        <w:tc>
          <w:tcPr>
            <w:tcW w:w="1066"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sz w:val="20"/>
                <w:szCs w:val="20"/>
              </w:rPr>
              <w:t>23 138,83</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24 098,48</w:t>
            </w:r>
          </w:p>
        </w:tc>
        <w:tc>
          <w:tcPr>
            <w:tcW w:w="1067"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24 884,76</w:t>
            </w:r>
          </w:p>
        </w:tc>
      </w:tr>
      <w:tr w:rsidR="00DB045F" w:rsidRPr="00122177" w:rsidTr="002B0B45">
        <w:trPr>
          <w:trHeight w:val="320"/>
        </w:trPr>
        <w:tc>
          <w:tcPr>
            <w:tcW w:w="10205" w:type="dxa"/>
            <w:gridSpan w:val="7"/>
            <w:tcBorders>
              <w:top w:val="nil"/>
              <w:left w:val="single" w:sz="4" w:space="0" w:color="auto"/>
              <w:bottom w:val="single" w:sz="4" w:space="0" w:color="auto"/>
              <w:right w:val="single" w:sz="4" w:space="0" w:color="auto"/>
            </w:tcBorders>
            <w:shd w:val="clear" w:color="auto" w:fill="auto"/>
            <w:noWrap/>
            <w:vAlign w:val="center"/>
            <w:hideMark/>
          </w:tcPr>
          <w:p w:rsidR="00DB045F" w:rsidRPr="00122177" w:rsidRDefault="00DB045F" w:rsidP="001A39C2">
            <w:pPr>
              <w:spacing w:after="0" w:line="240" w:lineRule="auto"/>
              <w:jc w:val="both"/>
              <w:rPr>
                <w:rFonts w:ascii="Times New Roman" w:hAnsi="Times New Roman" w:cs="Times New Roman"/>
                <w:sz w:val="20"/>
                <w:szCs w:val="20"/>
              </w:rPr>
            </w:pPr>
            <w:r w:rsidRPr="00122177">
              <w:rPr>
                <w:rFonts w:ascii="Times New Roman" w:hAnsi="Times New Roman" w:cs="Times New Roman"/>
                <w:b/>
                <w:bCs/>
                <w:sz w:val="20"/>
                <w:szCs w:val="20"/>
              </w:rPr>
              <w:t>Общее образование</w:t>
            </w:r>
          </w:p>
        </w:tc>
      </w:tr>
      <w:tr w:rsidR="003F68A5" w:rsidRPr="00122177" w:rsidTr="003F68A5">
        <w:trPr>
          <w:trHeight w:val="265"/>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учитель</w:t>
            </w:r>
          </w:p>
        </w:tc>
        <w:tc>
          <w:tcPr>
            <w:tcW w:w="1164"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72 194,11</w:t>
            </w:r>
          </w:p>
        </w:tc>
        <w:tc>
          <w:tcPr>
            <w:tcW w:w="1121"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74 390,19</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ind w:left="-108" w:right="-108"/>
              <w:jc w:val="both"/>
              <w:rPr>
                <w:rFonts w:ascii="Times New Roman" w:hAnsi="Times New Roman" w:cs="Times New Roman"/>
                <w:sz w:val="20"/>
                <w:szCs w:val="20"/>
              </w:rPr>
            </w:pPr>
            <w:r>
              <w:rPr>
                <w:rFonts w:ascii="Times New Roman" w:hAnsi="Times New Roman" w:cs="Times New Roman"/>
                <w:sz w:val="20"/>
                <w:szCs w:val="20"/>
              </w:rPr>
              <w:t>74 517,50</w:t>
            </w:r>
          </w:p>
        </w:tc>
        <w:tc>
          <w:tcPr>
            <w:tcW w:w="1066"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sz w:val="20"/>
                <w:szCs w:val="20"/>
              </w:rPr>
              <w:t>88 886,26</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88 902,00</w:t>
            </w:r>
          </w:p>
        </w:tc>
        <w:tc>
          <w:tcPr>
            <w:tcW w:w="1067"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82 687,20</w:t>
            </w:r>
          </w:p>
        </w:tc>
      </w:tr>
      <w:tr w:rsidR="003F68A5" w:rsidRPr="00122177" w:rsidTr="003F68A5">
        <w:trPr>
          <w:trHeight w:val="320"/>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прочие педагогические работники</w:t>
            </w:r>
          </w:p>
        </w:tc>
        <w:tc>
          <w:tcPr>
            <w:tcW w:w="1164"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63 099,96</w:t>
            </w:r>
          </w:p>
        </w:tc>
        <w:tc>
          <w:tcPr>
            <w:tcW w:w="1121"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62 875,85</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ind w:left="-108" w:right="-108"/>
              <w:jc w:val="both"/>
              <w:rPr>
                <w:rFonts w:ascii="Times New Roman" w:hAnsi="Times New Roman" w:cs="Times New Roman"/>
                <w:sz w:val="20"/>
                <w:szCs w:val="20"/>
              </w:rPr>
            </w:pPr>
            <w:r>
              <w:rPr>
                <w:rFonts w:ascii="Times New Roman" w:hAnsi="Times New Roman" w:cs="Times New Roman"/>
                <w:sz w:val="20"/>
                <w:szCs w:val="20"/>
              </w:rPr>
              <w:t>63 011,50</w:t>
            </w:r>
          </w:p>
        </w:tc>
        <w:tc>
          <w:tcPr>
            <w:tcW w:w="1066"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sz w:val="20"/>
                <w:szCs w:val="20"/>
              </w:rPr>
              <w:t>67 384,90</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61 986,38</w:t>
            </w:r>
          </w:p>
        </w:tc>
        <w:tc>
          <w:tcPr>
            <w:tcW w:w="1067"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58 844,03</w:t>
            </w:r>
          </w:p>
        </w:tc>
      </w:tr>
      <w:tr w:rsidR="003F68A5" w:rsidRPr="00122177" w:rsidTr="003F68A5">
        <w:trPr>
          <w:trHeight w:val="320"/>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технический персонал</w:t>
            </w:r>
          </w:p>
        </w:tc>
        <w:tc>
          <w:tcPr>
            <w:tcW w:w="1164"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20 063,33</w:t>
            </w:r>
          </w:p>
        </w:tc>
        <w:tc>
          <w:tcPr>
            <w:tcW w:w="1121"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21 107,37</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ind w:left="-108" w:right="-108"/>
              <w:jc w:val="both"/>
              <w:rPr>
                <w:rFonts w:ascii="Times New Roman" w:hAnsi="Times New Roman" w:cs="Times New Roman"/>
                <w:sz w:val="20"/>
                <w:szCs w:val="20"/>
              </w:rPr>
            </w:pPr>
            <w:r>
              <w:rPr>
                <w:rFonts w:ascii="Times New Roman" w:hAnsi="Times New Roman" w:cs="Times New Roman"/>
                <w:sz w:val="20"/>
                <w:szCs w:val="20"/>
              </w:rPr>
              <w:t>22 421,50</w:t>
            </w:r>
          </w:p>
        </w:tc>
        <w:tc>
          <w:tcPr>
            <w:tcW w:w="1066" w:type="dxa"/>
            <w:tcBorders>
              <w:top w:val="nil"/>
              <w:left w:val="nil"/>
              <w:bottom w:val="single" w:sz="4" w:space="0" w:color="auto"/>
              <w:right w:val="single" w:sz="4" w:space="0" w:color="auto"/>
            </w:tcBorders>
            <w:shd w:val="clear" w:color="auto" w:fill="auto"/>
            <w:noWrap/>
            <w:vAlign w:val="center"/>
            <w:hideMark/>
          </w:tcPr>
          <w:p w:rsidR="003F68A5" w:rsidRPr="00122177" w:rsidRDefault="003F68A5" w:rsidP="003F68A5">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sz w:val="20"/>
                <w:szCs w:val="20"/>
              </w:rPr>
              <w:t>22 816,11</w:t>
            </w:r>
          </w:p>
        </w:tc>
        <w:tc>
          <w:tcPr>
            <w:tcW w:w="1218" w:type="dxa"/>
            <w:tcBorders>
              <w:top w:val="nil"/>
              <w:left w:val="nil"/>
              <w:bottom w:val="single" w:sz="4" w:space="0" w:color="auto"/>
              <w:right w:val="single" w:sz="4" w:space="0" w:color="auto"/>
            </w:tcBorders>
            <w:shd w:val="clear" w:color="auto" w:fill="auto"/>
            <w:noWrap/>
            <w:vAlign w:val="center"/>
          </w:tcPr>
          <w:p w:rsidR="003F68A5" w:rsidRPr="00122177" w:rsidRDefault="003F68A5" w:rsidP="003F68A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23 327,58</w:t>
            </w:r>
          </w:p>
        </w:tc>
        <w:tc>
          <w:tcPr>
            <w:tcW w:w="1067" w:type="dxa"/>
            <w:tcBorders>
              <w:top w:val="nil"/>
              <w:left w:val="nil"/>
              <w:bottom w:val="single" w:sz="4" w:space="0" w:color="auto"/>
              <w:right w:val="single" w:sz="4" w:space="0" w:color="auto"/>
            </w:tcBorders>
            <w:shd w:val="clear" w:color="auto" w:fill="auto"/>
            <w:noWrap/>
            <w:vAlign w:val="center"/>
          </w:tcPr>
          <w:p w:rsidR="003F68A5" w:rsidRPr="00122177" w:rsidRDefault="002C74D5" w:rsidP="003F68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23 417,50</w:t>
            </w:r>
          </w:p>
        </w:tc>
      </w:tr>
      <w:tr w:rsidR="00146315" w:rsidRPr="00122177" w:rsidTr="002B0B45">
        <w:trPr>
          <w:trHeight w:val="329"/>
        </w:trPr>
        <w:tc>
          <w:tcPr>
            <w:tcW w:w="10205" w:type="dxa"/>
            <w:gridSpan w:val="7"/>
            <w:tcBorders>
              <w:top w:val="nil"/>
              <w:left w:val="single" w:sz="4" w:space="0" w:color="auto"/>
              <w:bottom w:val="single" w:sz="4" w:space="0" w:color="auto"/>
              <w:right w:val="single" w:sz="4" w:space="0" w:color="auto"/>
            </w:tcBorders>
            <w:shd w:val="clear" w:color="auto" w:fill="auto"/>
            <w:noWrap/>
            <w:vAlign w:val="center"/>
            <w:hideMark/>
          </w:tcPr>
          <w:p w:rsidR="00146315" w:rsidRPr="00122177" w:rsidRDefault="00146315" w:rsidP="001A39C2">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b/>
                <w:bCs/>
                <w:sz w:val="20"/>
                <w:szCs w:val="20"/>
              </w:rPr>
              <w:t>Дополнительное образование</w:t>
            </w:r>
          </w:p>
        </w:tc>
      </w:tr>
      <w:tr w:rsidR="002C74D5" w:rsidRPr="00122177" w:rsidTr="003F68A5">
        <w:trPr>
          <w:trHeight w:val="320"/>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rsidR="002C74D5" w:rsidRPr="00122177" w:rsidRDefault="002C74D5" w:rsidP="002C74D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педагогические работники</w:t>
            </w:r>
          </w:p>
        </w:tc>
        <w:tc>
          <w:tcPr>
            <w:tcW w:w="1164" w:type="dxa"/>
            <w:tcBorders>
              <w:top w:val="nil"/>
              <w:left w:val="nil"/>
              <w:bottom w:val="single" w:sz="4" w:space="0" w:color="auto"/>
              <w:right w:val="single" w:sz="4" w:space="0" w:color="auto"/>
            </w:tcBorders>
            <w:shd w:val="clear" w:color="auto" w:fill="auto"/>
            <w:noWrap/>
            <w:vAlign w:val="center"/>
            <w:hideMark/>
          </w:tcPr>
          <w:p w:rsidR="002C74D5" w:rsidRPr="00122177" w:rsidRDefault="002C74D5" w:rsidP="002C74D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56 463,40</w:t>
            </w:r>
          </w:p>
        </w:tc>
        <w:tc>
          <w:tcPr>
            <w:tcW w:w="1121" w:type="dxa"/>
            <w:tcBorders>
              <w:top w:val="nil"/>
              <w:left w:val="nil"/>
              <w:bottom w:val="single" w:sz="4" w:space="0" w:color="auto"/>
              <w:right w:val="single" w:sz="4" w:space="0" w:color="auto"/>
            </w:tcBorders>
            <w:shd w:val="clear" w:color="auto" w:fill="auto"/>
            <w:noWrap/>
            <w:vAlign w:val="center"/>
          </w:tcPr>
          <w:p w:rsidR="002C74D5" w:rsidRPr="00122177" w:rsidRDefault="002C74D5" w:rsidP="002C74D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55 210,07</w:t>
            </w:r>
          </w:p>
        </w:tc>
        <w:tc>
          <w:tcPr>
            <w:tcW w:w="1218" w:type="dxa"/>
            <w:tcBorders>
              <w:top w:val="nil"/>
              <w:left w:val="nil"/>
              <w:bottom w:val="single" w:sz="4" w:space="0" w:color="auto"/>
              <w:right w:val="single" w:sz="4" w:space="0" w:color="auto"/>
            </w:tcBorders>
            <w:shd w:val="clear" w:color="auto" w:fill="auto"/>
            <w:noWrap/>
            <w:vAlign w:val="center"/>
          </w:tcPr>
          <w:p w:rsidR="002C74D5" w:rsidRPr="00122177" w:rsidRDefault="002C74D5" w:rsidP="002C74D5">
            <w:pPr>
              <w:spacing w:after="0" w:line="240" w:lineRule="auto"/>
              <w:ind w:left="-108" w:right="-108"/>
              <w:jc w:val="both"/>
              <w:rPr>
                <w:rFonts w:ascii="Times New Roman" w:hAnsi="Times New Roman" w:cs="Times New Roman"/>
                <w:sz w:val="20"/>
                <w:szCs w:val="20"/>
              </w:rPr>
            </w:pPr>
            <w:r>
              <w:rPr>
                <w:rFonts w:ascii="Times New Roman" w:hAnsi="Times New Roman" w:cs="Times New Roman"/>
                <w:sz w:val="20"/>
                <w:szCs w:val="20"/>
              </w:rPr>
              <w:t>57 660,32</w:t>
            </w:r>
          </w:p>
        </w:tc>
        <w:tc>
          <w:tcPr>
            <w:tcW w:w="1066" w:type="dxa"/>
            <w:tcBorders>
              <w:top w:val="nil"/>
              <w:left w:val="nil"/>
              <w:bottom w:val="single" w:sz="4" w:space="0" w:color="auto"/>
              <w:right w:val="single" w:sz="4" w:space="0" w:color="auto"/>
            </w:tcBorders>
            <w:shd w:val="clear" w:color="auto" w:fill="auto"/>
            <w:noWrap/>
            <w:vAlign w:val="center"/>
            <w:hideMark/>
          </w:tcPr>
          <w:p w:rsidR="002C74D5" w:rsidRPr="00122177" w:rsidRDefault="002C74D5" w:rsidP="002C74D5">
            <w:pPr>
              <w:spacing w:after="0" w:line="240" w:lineRule="auto"/>
              <w:ind w:left="-108" w:right="-107"/>
              <w:jc w:val="both"/>
              <w:rPr>
                <w:rFonts w:ascii="Times New Roman" w:hAnsi="Times New Roman" w:cs="Times New Roman"/>
                <w:sz w:val="20"/>
                <w:szCs w:val="20"/>
              </w:rPr>
            </w:pPr>
            <w:r w:rsidRPr="00122177">
              <w:rPr>
                <w:rFonts w:ascii="Times New Roman" w:hAnsi="Times New Roman" w:cs="Times New Roman"/>
                <w:sz w:val="20"/>
                <w:szCs w:val="20"/>
              </w:rPr>
              <w:t>0,00</w:t>
            </w:r>
          </w:p>
        </w:tc>
        <w:tc>
          <w:tcPr>
            <w:tcW w:w="1218" w:type="dxa"/>
            <w:tcBorders>
              <w:top w:val="nil"/>
              <w:left w:val="nil"/>
              <w:bottom w:val="single" w:sz="4" w:space="0" w:color="auto"/>
              <w:right w:val="single" w:sz="4" w:space="0" w:color="auto"/>
            </w:tcBorders>
            <w:shd w:val="clear" w:color="auto" w:fill="auto"/>
            <w:noWrap/>
            <w:vAlign w:val="center"/>
            <w:hideMark/>
          </w:tcPr>
          <w:p w:rsidR="002C74D5" w:rsidRPr="00122177" w:rsidRDefault="002C74D5" w:rsidP="002C74D5">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sz w:val="20"/>
                <w:szCs w:val="20"/>
              </w:rPr>
              <w:t>0,00</w:t>
            </w:r>
          </w:p>
        </w:tc>
        <w:tc>
          <w:tcPr>
            <w:tcW w:w="1067" w:type="dxa"/>
            <w:tcBorders>
              <w:top w:val="nil"/>
              <w:left w:val="nil"/>
              <w:bottom w:val="single" w:sz="4" w:space="0" w:color="auto"/>
              <w:right w:val="single" w:sz="4" w:space="0" w:color="auto"/>
            </w:tcBorders>
            <w:shd w:val="clear" w:color="auto" w:fill="auto"/>
            <w:noWrap/>
            <w:vAlign w:val="center"/>
          </w:tcPr>
          <w:p w:rsidR="002C74D5" w:rsidRPr="00122177" w:rsidRDefault="002C74D5" w:rsidP="002C74D5">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sz w:val="20"/>
                <w:szCs w:val="20"/>
              </w:rPr>
              <w:t>0,00</w:t>
            </w:r>
          </w:p>
        </w:tc>
      </w:tr>
      <w:tr w:rsidR="002C74D5" w:rsidRPr="00122177" w:rsidTr="003F68A5">
        <w:trPr>
          <w:trHeight w:val="320"/>
        </w:trPr>
        <w:tc>
          <w:tcPr>
            <w:tcW w:w="3351" w:type="dxa"/>
            <w:tcBorders>
              <w:top w:val="nil"/>
              <w:left w:val="single" w:sz="4" w:space="0" w:color="auto"/>
              <w:bottom w:val="single" w:sz="4" w:space="0" w:color="auto"/>
              <w:right w:val="single" w:sz="4" w:space="0" w:color="auto"/>
            </w:tcBorders>
            <w:shd w:val="clear" w:color="auto" w:fill="auto"/>
            <w:noWrap/>
            <w:vAlign w:val="center"/>
            <w:hideMark/>
          </w:tcPr>
          <w:p w:rsidR="002C74D5" w:rsidRPr="00122177" w:rsidRDefault="002C74D5" w:rsidP="002C74D5">
            <w:pPr>
              <w:spacing w:after="0" w:line="240" w:lineRule="auto"/>
              <w:jc w:val="both"/>
              <w:rPr>
                <w:rFonts w:ascii="Times New Roman" w:hAnsi="Times New Roman" w:cs="Times New Roman"/>
                <w:sz w:val="20"/>
                <w:szCs w:val="20"/>
              </w:rPr>
            </w:pPr>
            <w:r w:rsidRPr="00122177">
              <w:rPr>
                <w:rFonts w:ascii="Times New Roman" w:hAnsi="Times New Roman" w:cs="Times New Roman"/>
                <w:sz w:val="20"/>
                <w:szCs w:val="20"/>
              </w:rPr>
              <w:t>технический персонал</w:t>
            </w:r>
          </w:p>
        </w:tc>
        <w:tc>
          <w:tcPr>
            <w:tcW w:w="1164" w:type="dxa"/>
            <w:tcBorders>
              <w:top w:val="nil"/>
              <w:left w:val="nil"/>
              <w:bottom w:val="single" w:sz="4" w:space="0" w:color="auto"/>
              <w:right w:val="single" w:sz="4" w:space="0" w:color="auto"/>
            </w:tcBorders>
            <w:shd w:val="clear" w:color="auto" w:fill="auto"/>
            <w:noWrap/>
            <w:vAlign w:val="center"/>
            <w:hideMark/>
          </w:tcPr>
          <w:p w:rsidR="002C74D5" w:rsidRPr="00122177" w:rsidRDefault="002C74D5" w:rsidP="002C74D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21 751,30</w:t>
            </w:r>
          </w:p>
        </w:tc>
        <w:tc>
          <w:tcPr>
            <w:tcW w:w="1121" w:type="dxa"/>
            <w:tcBorders>
              <w:top w:val="nil"/>
              <w:left w:val="nil"/>
              <w:bottom w:val="single" w:sz="4" w:space="0" w:color="auto"/>
              <w:right w:val="single" w:sz="4" w:space="0" w:color="auto"/>
            </w:tcBorders>
            <w:shd w:val="clear" w:color="auto" w:fill="auto"/>
            <w:noWrap/>
            <w:vAlign w:val="center"/>
          </w:tcPr>
          <w:p w:rsidR="002C74D5" w:rsidRPr="00122177" w:rsidRDefault="002C74D5" w:rsidP="002C74D5">
            <w:pPr>
              <w:spacing w:after="0" w:line="240" w:lineRule="auto"/>
              <w:ind w:left="-108" w:right="-108"/>
              <w:jc w:val="both"/>
              <w:rPr>
                <w:rFonts w:ascii="Times New Roman" w:hAnsi="Times New Roman" w:cs="Times New Roman"/>
                <w:sz w:val="20"/>
                <w:szCs w:val="20"/>
              </w:rPr>
            </w:pPr>
            <w:r w:rsidRPr="00122177">
              <w:rPr>
                <w:rFonts w:ascii="Times New Roman" w:hAnsi="Times New Roman" w:cs="Times New Roman"/>
                <w:sz w:val="20"/>
                <w:szCs w:val="20"/>
              </w:rPr>
              <w:t>24 294,46</w:t>
            </w:r>
          </w:p>
        </w:tc>
        <w:tc>
          <w:tcPr>
            <w:tcW w:w="1218" w:type="dxa"/>
            <w:tcBorders>
              <w:top w:val="nil"/>
              <w:left w:val="nil"/>
              <w:bottom w:val="single" w:sz="4" w:space="0" w:color="auto"/>
              <w:right w:val="single" w:sz="4" w:space="0" w:color="auto"/>
            </w:tcBorders>
            <w:shd w:val="clear" w:color="auto" w:fill="auto"/>
            <w:noWrap/>
            <w:vAlign w:val="center"/>
          </w:tcPr>
          <w:p w:rsidR="002C74D5" w:rsidRPr="00122177" w:rsidRDefault="002C74D5" w:rsidP="002C74D5">
            <w:pPr>
              <w:spacing w:after="0" w:line="240" w:lineRule="auto"/>
              <w:ind w:left="-108" w:right="-108"/>
              <w:jc w:val="both"/>
              <w:rPr>
                <w:rFonts w:ascii="Times New Roman" w:hAnsi="Times New Roman" w:cs="Times New Roman"/>
                <w:sz w:val="20"/>
                <w:szCs w:val="20"/>
              </w:rPr>
            </w:pPr>
            <w:r>
              <w:rPr>
                <w:rFonts w:ascii="Times New Roman" w:hAnsi="Times New Roman" w:cs="Times New Roman"/>
                <w:sz w:val="20"/>
                <w:szCs w:val="20"/>
              </w:rPr>
              <w:t>23 909,51</w:t>
            </w:r>
          </w:p>
        </w:tc>
        <w:tc>
          <w:tcPr>
            <w:tcW w:w="1066" w:type="dxa"/>
            <w:tcBorders>
              <w:top w:val="nil"/>
              <w:left w:val="nil"/>
              <w:bottom w:val="single" w:sz="4" w:space="0" w:color="auto"/>
              <w:right w:val="single" w:sz="4" w:space="0" w:color="auto"/>
            </w:tcBorders>
            <w:shd w:val="clear" w:color="auto" w:fill="auto"/>
            <w:noWrap/>
            <w:vAlign w:val="center"/>
            <w:hideMark/>
          </w:tcPr>
          <w:p w:rsidR="002C74D5" w:rsidRPr="00122177" w:rsidRDefault="002C74D5" w:rsidP="002C74D5">
            <w:pPr>
              <w:spacing w:after="0" w:line="240" w:lineRule="auto"/>
              <w:ind w:left="-108" w:right="-107"/>
              <w:jc w:val="both"/>
              <w:rPr>
                <w:rFonts w:ascii="Times New Roman" w:hAnsi="Times New Roman" w:cs="Times New Roman"/>
                <w:sz w:val="20"/>
                <w:szCs w:val="20"/>
              </w:rPr>
            </w:pPr>
            <w:r w:rsidRPr="00122177">
              <w:rPr>
                <w:rFonts w:ascii="Times New Roman" w:hAnsi="Times New Roman" w:cs="Times New Roman"/>
                <w:sz w:val="20"/>
                <w:szCs w:val="20"/>
              </w:rPr>
              <w:t>0,00</w:t>
            </w:r>
          </w:p>
        </w:tc>
        <w:tc>
          <w:tcPr>
            <w:tcW w:w="1218" w:type="dxa"/>
            <w:tcBorders>
              <w:top w:val="nil"/>
              <w:left w:val="nil"/>
              <w:bottom w:val="single" w:sz="4" w:space="0" w:color="auto"/>
              <w:right w:val="single" w:sz="4" w:space="0" w:color="auto"/>
            </w:tcBorders>
            <w:shd w:val="clear" w:color="auto" w:fill="auto"/>
            <w:noWrap/>
            <w:vAlign w:val="center"/>
            <w:hideMark/>
          </w:tcPr>
          <w:p w:rsidR="002C74D5" w:rsidRPr="00122177" w:rsidRDefault="002C74D5" w:rsidP="002C74D5">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sz w:val="20"/>
                <w:szCs w:val="20"/>
              </w:rPr>
              <w:t>0,00</w:t>
            </w:r>
          </w:p>
        </w:tc>
        <w:tc>
          <w:tcPr>
            <w:tcW w:w="1067" w:type="dxa"/>
            <w:tcBorders>
              <w:top w:val="nil"/>
              <w:left w:val="nil"/>
              <w:bottom w:val="single" w:sz="4" w:space="0" w:color="auto"/>
              <w:right w:val="single" w:sz="4" w:space="0" w:color="auto"/>
            </w:tcBorders>
            <w:shd w:val="clear" w:color="auto" w:fill="auto"/>
            <w:noWrap/>
            <w:vAlign w:val="center"/>
          </w:tcPr>
          <w:p w:rsidR="002C74D5" w:rsidRPr="00122177" w:rsidRDefault="002C74D5" w:rsidP="002C74D5">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sz w:val="20"/>
                <w:szCs w:val="20"/>
              </w:rPr>
              <w:t>0,00</w:t>
            </w:r>
          </w:p>
        </w:tc>
      </w:tr>
    </w:tbl>
    <w:p w:rsidR="00DB045F" w:rsidRPr="001A39C2" w:rsidRDefault="00DB045F" w:rsidP="001A39C2">
      <w:pPr>
        <w:pStyle w:val="ac"/>
        <w:jc w:val="both"/>
        <w:rPr>
          <w:rFonts w:ascii="Times New Roman" w:hAnsi="Times New Roman" w:cs="Times New Roman"/>
          <w:b/>
          <w:bCs/>
          <w:i/>
          <w:iCs/>
          <w:sz w:val="28"/>
          <w:szCs w:val="28"/>
        </w:rPr>
      </w:pPr>
    </w:p>
    <w:tbl>
      <w:tblPr>
        <w:tblW w:w="10490" w:type="dxa"/>
        <w:tblInd w:w="-743" w:type="dxa"/>
        <w:tblLook w:val="04A0" w:firstRow="1" w:lastRow="0" w:firstColumn="1" w:lastColumn="0" w:noHBand="0" w:noVBand="1"/>
      </w:tblPr>
      <w:tblGrid>
        <w:gridCol w:w="1545"/>
        <w:gridCol w:w="1007"/>
        <w:gridCol w:w="992"/>
        <w:gridCol w:w="936"/>
        <w:gridCol w:w="1049"/>
        <w:gridCol w:w="992"/>
        <w:gridCol w:w="992"/>
        <w:gridCol w:w="992"/>
        <w:gridCol w:w="936"/>
        <w:gridCol w:w="1049"/>
      </w:tblGrid>
      <w:tr w:rsidR="002D4BCC" w:rsidRPr="00122177" w:rsidTr="00BC1C4A">
        <w:trPr>
          <w:trHeight w:val="265"/>
        </w:trPr>
        <w:tc>
          <w:tcPr>
            <w:tcW w:w="1545" w:type="dxa"/>
            <w:vMerge w:val="restart"/>
            <w:tcBorders>
              <w:top w:val="single" w:sz="4" w:space="0" w:color="auto"/>
              <w:left w:val="single" w:sz="4" w:space="0" w:color="auto"/>
              <w:right w:val="single" w:sz="4" w:space="0" w:color="auto"/>
            </w:tcBorders>
            <w:shd w:val="clear" w:color="000000" w:fill="FFFFFF"/>
            <w:noWrap/>
            <w:vAlign w:val="center"/>
            <w:hideMark/>
          </w:tcPr>
          <w:p w:rsidR="002D4BCC" w:rsidRPr="00122177" w:rsidRDefault="00E210FC" w:rsidP="00E210FC">
            <w:pPr>
              <w:spacing w:after="0" w:line="240" w:lineRule="auto"/>
              <w:ind w:left="-93" w:right="-108"/>
              <w:jc w:val="both"/>
              <w:rPr>
                <w:rFonts w:ascii="Times New Roman" w:hAnsi="Times New Roman" w:cs="Times New Roman"/>
                <w:b/>
                <w:sz w:val="20"/>
                <w:szCs w:val="20"/>
              </w:rPr>
            </w:pPr>
            <w:r>
              <w:rPr>
                <w:rFonts w:ascii="Times New Roman" w:hAnsi="Times New Roman" w:cs="Times New Roman"/>
                <w:b/>
                <w:sz w:val="20"/>
                <w:szCs w:val="20"/>
              </w:rPr>
              <w:t>Наименование должности</w:t>
            </w:r>
          </w:p>
        </w:tc>
        <w:tc>
          <w:tcPr>
            <w:tcW w:w="2935" w:type="dxa"/>
            <w:gridSpan w:val="3"/>
            <w:tcBorders>
              <w:top w:val="single" w:sz="4" w:space="0" w:color="auto"/>
              <w:left w:val="nil"/>
              <w:bottom w:val="single" w:sz="4" w:space="0" w:color="auto"/>
              <w:right w:val="single" w:sz="4" w:space="0" w:color="auto"/>
            </w:tcBorders>
            <w:shd w:val="clear" w:color="000000" w:fill="FFFFFF"/>
            <w:vAlign w:val="center"/>
            <w:hideMark/>
          </w:tcPr>
          <w:p w:rsidR="002D4BCC" w:rsidRPr="00122177" w:rsidRDefault="002D4BCC" w:rsidP="001A39C2">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с.п. Караул</w:t>
            </w:r>
          </w:p>
        </w:tc>
        <w:tc>
          <w:tcPr>
            <w:tcW w:w="3033" w:type="dxa"/>
            <w:gridSpan w:val="3"/>
            <w:tcBorders>
              <w:top w:val="single" w:sz="4" w:space="0" w:color="auto"/>
              <w:left w:val="nil"/>
              <w:bottom w:val="single" w:sz="4" w:space="0" w:color="auto"/>
              <w:right w:val="single" w:sz="4" w:space="0" w:color="auto"/>
            </w:tcBorders>
            <w:shd w:val="clear" w:color="000000" w:fill="FFFFFF"/>
            <w:vAlign w:val="center"/>
            <w:hideMark/>
          </w:tcPr>
          <w:p w:rsidR="002D4BCC" w:rsidRPr="00122177" w:rsidRDefault="002D4BCC" w:rsidP="001A39C2">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с.п. Хатанга</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hideMark/>
          </w:tcPr>
          <w:p w:rsidR="002D4BCC" w:rsidRPr="00122177" w:rsidRDefault="002D4BCC" w:rsidP="001A39C2">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п. Диксон</w:t>
            </w:r>
          </w:p>
        </w:tc>
      </w:tr>
      <w:tr w:rsidR="00336C6C" w:rsidRPr="00122177" w:rsidTr="00E210FC">
        <w:trPr>
          <w:trHeight w:val="265"/>
        </w:trPr>
        <w:tc>
          <w:tcPr>
            <w:tcW w:w="1545" w:type="dxa"/>
            <w:vMerge/>
            <w:tcBorders>
              <w:left w:val="single" w:sz="4" w:space="0" w:color="auto"/>
              <w:bottom w:val="single" w:sz="4" w:space="0" w:color="auto"/>
              <w:right w:val="single" w:sz="4" w:space="0" w:color="auto"/>
            </w:tcBorders>
            <w:shd w:val="clear" w:color="000000" w:fill="FFFFFF"/>
            <w:noWrap/>
            <w:vAlign w:val="bottom"/>
            <w:hideMark/>
          </w:tcPr>
          <w:p w:rsidR="00336C6C" w:rsidRPr="00122177" w:rsidRDefault="00336C6C" w:rsidP="00336C6C">
            <w:pPr>
              <w:spacing w:after="0" w:line="240" w:lineRule="auto"/>
              <w:jc w:val="both"/>
              <w:rPr>
                <w:rFonts w:ascii="Times New Roman" w:hAnsi="Times New Roman" w:cs="Times New Roman"/>
                <w:b/>
                <w:bCs/>
                <w:sz w:val="20"/>
                <w:szCs w:val="20"/>
              </w:rPr>
            </w:pPr>
          </w:p>
        </w:tc>
        <w:tc>
          <w:tcPr>
            <w:tcW w:w="1007" w:type="dxa"/>
            <w:tcBorders>
              <w:top w:val="nil"/>
              <w:left w:val="nil"/>
              <w:bottom w:val="single" w:sz="4" w:space="0" w:color="auto"/>
              <w:right w:val="single" w:sz="4" w:space="0" w:color="auto"/>
            </w:tcBorders>
            <w:shd w:val="clear" w:color="000000" w:fill="FFFFFF"/>
            <w:vAlign w:val="bottom"/>
            <w:hideMark/>
          </w:tcPr>
          <w:p w:rsidR="00336C6C" w:rsidRPr="00122177" w:rsidRDefault="00336C6C" w:rsidP="00336C6C">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2015</w:t>
            </w:r>
          </w:p>
        </w:tc>
        <w:tc>
          <w:tcPr>
            <w:tcW w:w="992" w:type="dxa"/>
            <w:tcBorders>
              <w:top w:val="nil"/>
              <w:left w:val="nil"/>
              <w:bottom w:val="single" w:sz="4" w:space="0" w:color="auto"/>
              <w:right w:val="single" w:sz="4" w:space="0" w:color="auto"/>
            </w:tcBorders>
            <w:shd w:val="clear" w:color="000000" w:fill="FFFFFF"/>
            <w:vAlign w:val="bottom"/>
          </w:tcPr>
          <w:p w:rsidR="00336C6C" w:rsidRPr="00122177" w:rsidRDefault="00336C6C" w:rsidP="00336C6C">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2016</w:t>
            </w:r>
          </w:p>
        </w:tc>
        <w:tc>
          <w:tcPr>
            <w:tcW w:w="936" w:type="dxa"/>
            <w:tcBorders>
              <w:top w:val="nil"/>
              <w:left w:val="nil"/>
              <w:bottom w:val="single" w:sz="4" w:space="0" w:color="auto"/>
              <w:right w:val="single" w:sz="4" w:space="0" w:color="auto"/>
            </w:tcBorders>
            <w:shd w:val="clear" w:color="000000" w:fill="FFFFFF"/>
            <w:noWrap/>
            <w:vAlign w:val="bottom"/>
          </w:tcPr>
          <w:p w:rsidR="00336C6C" w:rsidRPr="00122177" w:rsidRDefault="00336C6C" w:rsidP="00336C6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2017</w:t>
            </w:r>
          </w:p>
        </w:tc>
        <w:tc>
          <w:tcPr>
            <w:tcW w:w="1049" w:type="dxa"/>
            <w:tcBorders>
              <w:top w:val="nil"/>
              <w:left w:val="nil"/>
              <w:bottom w:val="single" w:sz="4" w:space="0" w:color="auto"/>
              <w:right w:val="single" w:sz="4" w:space="0" w:color="auto"/>
            </w:tcBorders>
            <w:shd w:val="clear" w:color="000000" w:fill="FFFFFF"/>
            <w:vAlign w:val="bottom"/>
            <w:hideMark/>
          </w:tcPr>
          <w:p w:rsidR="00336C6C" w:rsidRPr="00122177" w:rsidRDefault="00336C6C" w:rsidP="00336C6C">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2015</w:t>
            </w:r>
          </w:p>
        </w:tc>
        <w:tc>
          <w:tcPr>
            <w:tcW w:w="992" w:type="dxa"/>
            <w:tcBorders>
              <w:top w:val="nil"/>
              <w:left w:val="nil"/>
              <w:bottom w:val="single" w:sz="4" w:space="0" w:color="auto"/>
              <w:right w:val="single" w:sz="4" w:space="0" w:color="auto"/>
            </w:tcBorders>
            <w:shd w:val="clear" w:color="000000" w:fill="FFFFFF"/>
            <w:vAlign w:val="bottom"/>
          </w:tcPr>
          <w:p w:rsidR="00336C6C" w:rsidRPr="00122177" w:rsidRDefault="00336C6C" w:rsidP="00336C6C">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2016</w:t>
            </w:r>
          </w:p>
        </w:tc>
        <w:tc>
          <w:tcPr>
            <w:tcW w:w="992" w:type="dxa"/>
            <w:tcBorders>
              <w:top w:val="nil"/>
              <w:left w:val="nil"/>
              <w:bottom w:val="single" w:sz="4" w:space="0" w:color="auto"/>
              <w:right w:val="single" w:sz="4" w:space="0" w:color="auto"/>
            </w:tcBorders>
            <w:shd w:val="clear" w:color="000000" w:fill="FFFFFF"/>
            <w:noWrap/>
            <w:vAlign w:val="bottom"/>
          </w:tcPr>
          <w:p w:rsidR="00336C6C" w:rsidRPr="00122177" w:rsidRDefault="00336C6C" w:rsidP="00336C6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2017</w:t>
            </w:r>
          </w:p>
        </w:tc>
        <w:tc>
          <w:tcPr>
            <w:tcW w:w="992" w:type="dxa"/>
            <w:tcBorders>
              <w:top w:val="nil"/>
              <w:left w:val="nil"/>
              <w:bottom w:val="single" w:sz="4" w:space="0" w:color="auto"/>
              <w:right w:val="single" w:sz="4" w:space="0" w:color="auto"/>
            </w:tcBorders>
            <w:shd w:val="clear" w:color="000000" w:fill="FFFFFF"/>
            <w:noWrap/>
            <w:vAlign w:val="bottom"/>
            <w:hideMark/>
          </w:tcPr>
          <w:p w:rsidR="00336C6C" w:rsidRPr="00122177" w:rsidRDefault="00336C6C" w:rsidP="00336C6C">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2015</w:t>
            </w:r>
          </w:p>
        </w:tc>
        <w:tc>
          <w:tcPr>
            <w:tcW w:w="936" w:type="dxa"/>
            <w:tcBorders>
              <w:top w:val="nil"/>
              <w:left w:val="nil"/>
              <w:bottom w:val="single" w:sz="4" w:space="0" w:color="auto"/>
              <w:right w:val="single" w:sz="4" w:space="0" w:color="auto"/>
            </w:tcBorders>
            <w:shd w:val="clear" w:color="000000" w:fill="FFFFFF"/>
            <w:noWrap/>
            <w:vAlign w:val="bottom"/>
          </w:tcPr>
          <w:p w:rsidR="00336C6C" w:rsidRPr="00122177" w:rsidRDefault="00336C6C" w:rsidP="00336C6C">
            <w:pPr>
              <w:spacing w:after="0" w:line="240" w:lineRule="auto"/>
              <w:jc w:val="both"/>
              <w:rPr>
                <w:rFonts w:ascii="Times New Roman" w:hAnsi="Times New Roman" w:cs="Times New Roman"/>
                <w:b/>
                <w:bCs/>
                <w:sz w:val="20"/>
                <w:szCs w:val="20"/>
              </w:rPr>
            </w:pPr>
            <w:r w:rsidRPr="00122177">
              <w:rPr>
                <w:rFonts w:ascii="Times New Roman" w:hAnsi="Times New Roman" w:cs="Times New Roman"/>
                <w:b/>
                <w:bCs/>
                <w:sz w:val="20"/>
                <w:szCs w:val="20"/>
              </w:rPr>
              <w:t>2016</w:t>
            </w:r>
          </w:p>
        </w:tc>
        <w:tc>
          <w:tcPr>
            <w:tcW w:w="1049" w:type="dxa"/>
            <w:tcBorders>
              <w:top w:val="nil"/>
              <w:left w:val="nil"/>
              <w:bottom w:val="single" w:sz="4" w:space="0" w:color="auto"/>
              <w:right w:val="single" w:sz="4" w:space="0" w:color="auto"/>
            </w:tcBorders>
            <w:shd w:val="clear" w:color="000000" w:fill="FFFFFF"/>
            <w:noWrap/>
            <w:vAlign w:val="bottom"/>
          </w:tcPr>
          <w:p w:rsidR="00336C6C" w:rsidRPr="00122177" w:rsidRDefault="00336C6C" w:rsidP="00336C6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2017</w:t>
            </w:r>
          </w:p>
        </w:tc>
      </w:tr>
      <w:tr w:rsidR="001F7431" w:rsidRPr="00122177" w:rsidTr="00BC1C4A">
        <w:trPr>
          <w:trHeight w:val="249"/>
        </w:trPr>
        <w:tc>
          <w:tcPr>
            <w:tcW w:w="10490" w:type="dxa"/>
            <w:gridSpan w:val="10"/>
            <w:tcBorders>
              <w:top w:val="nil"/>
              <w:left w:val="single" w:sz="4" w:space="0" w:color="auto"/>
              <w:bottom w:val="single" w:sz="4" w:space="0" w:color="auto"/>
              <w:right w:val="single" w:sz="4" w:space="0" w:color="auto"/>
            </w:tcBorders>
            <w:shd w:val="clear" w:color="auto" w:fill="auto"/>
            <w:noWrap/>
            <w:vAlign w:val="center"/>
            <w:hideMark/>
          </w:tcPr>
          <w:p w:rsidR="001F7431" w:rsidRPr="00122177" w:rsidRDefault="001F7431" w:rsidP="001A39C2">
            <w:pPr>
              <w:spacing w:after="0" w:line="240" w:lineRule="auto"/>
              <w:jc w:val="both"/>
              <w:rPr>
                <w:rFonts w:ascii="Times New Roman" w:hAnsi="Times New Roman" w:cs="Times New Roman"/>
                <w:sz w:val="20"/>
                <w:szCs w:val="20"/>
              </w:rPr>
            </w:pPr>
            <w:r w:rsidRPr="00122177">
              <w:rPr>
                <w:rFonts w:ascii="Times New Roman" w:hAnsi="Times New Roman" w:cs="Times New Roman"/>
                <w:b/>
                <w:bCs/>
                <w:sz w:val="20"/>
                <w:szCs w:val="20"/>
              </w:rPr>
              <w:t>Дошкольное образование</w:t>
            </w:r>
          </w:p>
        </w:tc>
      </w:tr>
      <w:tr w:rsidR="00336C6C" w:rsidRPr="00122177" w:rsidTr="00BC1C4A">
        <w:trPr>
          <w:trHeight w:val="24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336C6C" w:rsidRPr="00BC1C4A" w:rsidRDefault="00336C6C" w:rsidP="00336C6C">
            <w:pPr>
              <w:spacing w:after="0" w:line="240" w:lineRule="auto"/>
              <w:jc w:val="both"/>
              <w:rPr>
                <w:rFonts w:ascii="Times New Roman" w:hAnsi="Times New Roman" w:cs="Times New Roman"/>
                <w:sz w:val="18"/>
                <w:szCs w:val="18"/>
              </w:rPr>
            </w:pPr>
            <w:r w:rsidRPr="00BC1C4A">
              <w:rPr>
                <w:rFonts w:ascii="Times New Roman" w:hAnsi="Times New Roman" w:cs="Times New Roman"/>
                <w:sz w:val="18"/>
                <w:szCs w:val="18"/>
              </w:rPr>
              <w:t>воспитатель</w:t>
            </w:r>
          </w:p>
        </w:tc>
        <w:tc>
          <w:tcPr>
            <w:tcW w:w="1007"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69 765,40</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69 613,31</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71 </w:t>
            </w:r>
            <w:r w:rsidR="00336C6C" w:rsidRPr="00DF1846">
              <w:rPr>
                <w:rFonts w:ascii="Times New Roman" w:hAnsi="Times New Roman" w:cs="Times New Roman"/>
                <w:sz w:val="18"/>
                <w:szCs w:val="18"/>
              </w:rPr>
              <w:t>105,10</w:t>
            </w:r>
          </w:p>
        </w:tc>
        <w:tc>
          <w:tcPr>
            <w:tcW w:w="1049"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DF1846">
            <w:pPr>
              <w:spacing w:after="0" w:line="240" w:lineRule="auto"/>
              <w:ind w:right="-392"/>
              <w:jc w:val="both"/>
              <w:rPr>
                <w:rFonts w:ascii="Times New Roman" w:hAnsi="Times New Roman" w:cs="Times New Roman"/>
                <w:sz w:val="18"/>
                <w:szCs w:val="18"/>
              </w:rPr>
            </w:pPr>
            <w:r w:rsidRPr="00DF1846">
              <w:rPr>
                <w:rFonts w:ascii="Times New Roman" w:hAnsi="Times New Roman" w:cs="Times New Roman"/>
                <w:sz w:val="18"/>
                <w:szCs w:val="18"/>
              </w:rPr>
              <w:t>58 455,27</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57 310,09</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61 </w:t>
            </w:r>
            <w:r w:rsidR="00336C6C" w:rsidRPr="00DF1846">
              <w:rPr>
                <w:rFonts w:ascii="Times New Roman" w:hAnsi="Times New Roman" w:cs="Times New Roman"/>
                <w:sz w:val="18"/>
                <w:szCs w:val="18"/>
              </w:rPr>
              <w:t>172,00</w:t>
            </w:r>
          </w:p>
        </w:tc>
        <w:tc>
          <w:tcPr>
            <w:tcW w:w="992" w:type="dxa"/>
            <w:tcBorders>
              <w:top w:val="nil"/>
              <w:left w:val="nil"/>
              <w:bottom w:val="single" w:sz="4" w:space="0" w:color="auto"/>
              <w:right w:val="single" w:sz="4" w:space="0" w:color="auto"/>
            </w:tcBorders>
            <w:shd w:val="clear" w:color="auto" w:fill="auto"/>
            <w:noWrap/>
            <w:vAlign w:val="center"/>
            <w:hideMark/>
          </w:tcPr>
          <w:p w:rsidR="00336C6C" w:rsidRPr="00DF1846" w:rsidRDefault="00DF1846"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87 </w:t>
            </w:r>
            <w:r w:rsidR="00336C6C" w:rsidRPr="00DF1846">
              <w:rPr>
                <w:rFonts w:ascii="Times New Roman" w:hAnsi="Times New Roman" w:cs="Times New Roman"/>
                <w:sz w:val="18"/>
                <w:szCs w:val="18"/>
              </w:rPr>
              <w:t>246,52</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72 108,68</w:t>
            </w:r>
          </w:p>
        </w:tc>
        <w:tc>
          <w:tcPr>
            <w:tcW w:w="1049" w:type="dxa"/>
            <w:tcBorders>
              <w:top w:val="nil"/>
              <w:left w:val="nil"/>
              <w:bottom w:val="single" w:sz="4" w:space="0" w:color="auto"/>
              <w:right w:val="single" w:sz="4" w:space="0" w:color="auto"/>
            </w:tcBorders>
            <w:shd w:val="clear" w:color="auto" w:fill="auto"/>
            <w:noWrap/>
            <w:vAlign w:val="center"/>
          </w:tcPr>
          <w:p w:rsidR="00336C6C" w:rsidRPr="00DF1846" w:rsidRDefault="00BC1C4A"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57 </w:t>
            </w:r>
            <w:r w:rsidR="00336C6C" w:rsidRPr="00DF1846">
              <w:rPr>
                <w:rFonts w:ascii="Times New Roman" w:hAnsi="Times New Roman" w:cs="Times New Roman"/>
                <w:sz w:val="18"/>
                <w:szCs w:val="18"/>
              </w:rPr>
              <w:t>040,97</w:t>
            </w:r>
          </w:p>
        </w:tc>
      </w:tr>
      <w:tr w:rsidR="00336C6C" w:rsidRPr="00122177" w:rsidTr="00BC1C4A">
        <w:trPr>
          <w:trHeight w:val="24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336C6C" w:rsidRPr="00BC1C4A" w:rsidRDefault="00336C6C" w:rsidP="00336C6C">
            <w:pPr>
              <w:spacing w:after="0" w:line="240" w:lineRule="auto"/>
              <w:jc w:val="both"/>
              <w:rPr>
                <w:rFonts w:ascii="Times New Roman" w:hAnsi="Times New Roman" w:cs="Times New Roman"/>
                <w:sz w:val="18"/>
                <w:szCs w:val="18"/>
              </w:rPr>
            </w:pPr>
            <w:r w:rsidRPr="00BC1C4A">
              <w:rPr>
                <w:rFonts w:ascii="Times New Roman" w:hAnsi="Times New Roman" w:cs="Times New Roman"/>
                <w:sz w:val="18"/>
                <w:szCs w:val="18"/>
              </w:rPr>
              <w:t>прочие педагогические работники</w:t>
            </w:r>
          </w:p>
        </w:tc>
        <w:tc>
          <w:tcPr>
            <w:tcW w:w="1007"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74 943,88</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75 </w:t>
            </w:r>
            <w:r w:rsidR="00336C6C" w:rsidRPr="00DF1846">
              <w:rPr>
                <w:rFonts w:ascii="Times New Roman" w:hAnsi="Times New Roman" w:cs="Times New Roman"/>
                <w:sz w:val="18"/>
                <w:szCs w:val="18"/>
              </w:rPr>
              <w:t>412,40</w:t>
            </w:r>
          </w:p>
        </w:tc>
        <w:tc>
          <w:tcPr>
            <w:tcW w:w="1049"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76 643,37</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70 084,32</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71 </w:t>
            </w:r>
            <w:r w:rsidR="00336C6C" w:rsidRPr="00DF1846">
              <w:rPr>
                <w:rFonts w:ascii="Times New Roman" w:hAnsi="Times New Roman" w:cs="Times New Roman"/>
                <w:sz w:val="18"/>
                <w:szCs w:val="18"/>
              </w:rPr>
              <w:t>118,00</w:t>
            </w:r>
          </w:p>
        </w:tc>
        <w:tc>
          <w:tcPr>
            <w:tcW w:w="992"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1049"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0,00</w:t>
            </w:r>
          </w:p>
        </w:tc>
      </w:tr>
      <w:tr w:rsidR="00336C6C" w:rsidRPr="00122177" w:rsidTr="00BC1C4A">
        <w:trPr>
          <w:trHeight w:val="24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336C6C" w:rsidRPr="00BC1C4A" w:rsidRDefault="00336C6C" w:rsidP="00336C6C">
            <w:pPr>
              <w:spacing w:after="0" w:line="240" w:lineRule="auto"/>
              <w:jc w:val="both"/>
              <w:rPr>
                <w:rFonts w:ascii="Times New Roman" w:hAnsi="Times New Roman" w:cs="Times New Roman"/>
                <w:sz w:val="18"/>
                <w:szCs w:val="18"/>
              </w:rPr>
            </w:pPr>
            <w:r w:rsidRPr="00BC1C4A">
              <w:rPr>
                <w:rFonts w:ascii="Times New Roman" w:hAnsi="Times New Roman" w:cs="Times New Roman"/>
                <w:sz w:val="18"/>
                <w:szCs w:val="18"/>
              </w:rPr>
              <w:t>технический персонал</w:t>
            </w:r>
          </w:p>
        </w:tc>
        <w:tc>
          <w:tcPr>
            <w:tcW w:w="1007"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23 140,30</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25 559,96</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 xml:space="preserve">25 </w:t>
            </w:r>
            <w:r w:rsidR="00336C6C" w:rsidRPr="00DF1846">
              <w:rPr>
                <w:rFonts w:ascii="Times New Roman" w:hAnsi="Times New Roman" w:cs="Times New Roman"/>
                <w:sz w:val="18"/>
                <w:szCs w:val="18"/>
              </w:rPr>
              <w:t>897,50</w:t>
            </w:r>
          </w:p>
        </w:tc>
        <w:tc>
          <w:tcPr>
            <w:tcW w:w="1049"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25 011,00</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25 201,57</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26 </w:t>
            </w:r>
            <w:r w:rsidR="00336C6C" w:rsidRPr="00DF1846">
              <w:rPr>
                <w:rFonts w:ascii="Times New Roman" w:hAnsi="Times New Roman" w:cs="Times New Roman"/>
                <w:sz w:val="18"/>
                <w:szCs w:val="18"/>
              </w:rPr>
              <w:t>019,18</w:t>
            </w:r>
          </w:p>
        </w:tc>
        <w:tc>
          <w:tcPr>
            <w:tcW w:w="992" w:type="dxa"/>
            <w:tcBorders>
              <w:top w:val="nil"/>
              <w:left w:val="nil"/>
              <w:bottom w:val="single" w:sz="4" w:space="0" w:color="auto"/>
              <w:right w:val="single" w:sz="4" w:space="0" w:color="auto"/>
            </w:tcBorders>
            <w:shd w:val="clear" w:color="auto" w:fill="auto"/>
            <w:noWrap/>
            <w:vAlign w:val="center"/>
            <w:hideMark/>
          </w:tcPr>
          <w:p w:rsidR="00336C6C" w:rsidRPr="00DF1846" w:rsidRDefault="00DF1846"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30 </w:t>
            </w:r>
            <w:r w:rsidR="00336C6C" w:rsidRPr="00DF1846">
              <w:rPr>
                <w:rFonts w:ascii="Times New Roman" w:hAnsi="Times New Roman" w:cs="Times New Roman"/>
                <w:sz w:val="18"/>
                <w:szCs w:val="18"/>
              </w:rPr>
              <w:t>819,30</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31 179,00</w:t>
            </w:r>
          </w:p>
        </w:tc>
        <w:tc>
          <w:tcPr>
            <w:tcW w:w="1049" w:type="dxa"/>
            <w:tcBorders>
              <w:top w:val="nil"/>
              <w:left w:val="nil"/>
              <w:bottom w:val="single" w:sz="4" w:space="0" w:color="auto"/>
              <w:right w:val="single" w:sz="4" w:space="0" w:color="auto"/>
            </w:tcBorders>
            <w:shd w:val="clear" w:color="auto" w:fill="auto"/>
            <w:noWrap/>
            <w:vAlign w:val="center"/>
          </w:tcPr>
          <w:p w:rsidR="00336C6C" w:rsidRPr="00DF1846" w:rsidRDefault="00BC1C4A"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32 </w:t>
            </w:r>
            <w:r w:rsidR="00336C6C" w:rsidRPr="00DF1846">
              <w:rPr>
                <w:rFonts w:ascii="Times New Roman" w:hAnsi="Times New Roman" w:cs="Times New Roman"/>
                <w:sz w:val="18"/>
                <w:szCs w:val="18"/>
              </w:rPr>
              <w:t>451,20</w:t>
            </w:r>
          </w:p>
        </w:tc>
      </w:tr>
      <w:tr w:rsidR="001F7431" w:rsidRPr="00122177" w:rsidTr="00BC1C4A">
        <w:trPr>
          <w:trHeight w:val="249"/>
        </w:trPr>
        <w:tc>
          <w:tcPr>
            <w:tcW w:w="10490" w:type="dxa"/>
            <w:gridSpan w:val="10"/>
            <w:tcBorders>
              <w:top w:val="nil"/>
              <w:left w:val="single" w:sz="4" w:space="0" w:color="auto"/>
              <w:bottom w:val="single" w:sz="4" w:space="0" w:color="auto"/>
              <w:right w:val="single" w:sz="4" w:space="0" w:color="auto"/>
            </w:tcBorders>
            <w:shd w:val="clear" w:color="auto" w:fill="auto"/>
            <w:noWrap/>
            <w:vAlign w:val="center"/>
            <w:hideMark/>
          </w:tcPr>
          <w:p w:rsidR="001F7431" w:rsidRPr="00DF1846" w:rsidRDefault="001F7431" w:rsidP="001A39C2">
            <w:pPr>
              <w:spacing w:after="0" w:line="240" w:lineRule="auto"/>
              <w:jc w:val="both"/>
              <w:rPr>
                <w:rFonts w:ascii="Times New Roman" w:hAnsi="Times New Roman" w:cs="Times New Roman"/>
                <w:sz w:val="18"/>
                <w:szCs w:val="18"/>
              </w:rPr>
            </w:pPr>
            <w:r w:rsidRPr="00DF1846">
              <w:rPr>
                <w:rFonts w:ascii="Times New Roman" w:hAnsi="Times New Roman" w:cs="Times New Roman"/>
                <w:b/>
                <w:bCs/>
                <w:sz w:val="18"/>
                <w:szCs w:val="18"/>
              </w:rPr>
              <w:t>Общее образование</w:t>
            </w:r>
          </w:p>
        </w:tc>
      </w:tr>
      <w:tr w:rsidR="00336C6C" w:rsidRPr="00122177" w:rsidTr="00BC1C4A">
        <w:trPr>
          <w:trHeight w:val="24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336C6C" w:rsidRPr="00BC1C4A" w:rsidRDefault="00336C6C" w:rsidP="00336C6C">
            <w:pPr>
              <w:spacing w:after="0" w:line="240" w:lineRule="auto"/>
              <w:jc w:val="both"/>
              <w:rPr>
                <w:rFonts w:ascii="Times New Roman" w:hAnsi="Times New Roman" w:cs="Times New Roman"/>
                <w:sz w:val="18"/>
                <w:szCs w:val="18"/>
              </w:rPr>
            </w:pPr>
            <w:r w:rsidRPr="00BC1C4A">
              <w:rPr>
                <w:rFonts w:ascii="Times New Roman" w:hAnsi="Times New Roman" w:cs="Times New Roman"/>
                <w:sz w:val="18"/>
                <w:szCs w:val="18"/>
              </w:rPr>
              <w:t>учитель</w:t>
            </w:r>
          </w:p>
        </w:tc>
        <w:tc>
          <w:tcPr>
            <w:tcW w:w="1007"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90 885,60</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90 997,00</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 xml:space="preserve">94 </w:t>
            </w:r>
            <w:r w:rsidR="00336C6C" w:rsidRPr="00DF1846">
              <w:rPr>
                <w:rFonts w:ascii="Times New Roman" w:hAnsi="Times New Roman" w:cs="Times New Roman"/>
                <w:sz w:val="18"/>
                <w:szCs w:val="18"/>
              </w:rPr>
              <w:t>911,82</w:t>
            </w:r>
          </w:p>
        </w:tc>
        <w:tc>
          <w:tcPr>
            <w:tcW w:w="1049"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83 337,90</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84 002,24</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82 </w:t>
            </w:r>
            <w:r w:rsidR="00336C6C" w:rsidRPr="00DF1846">
              <w:rPr>
                <w:rFonts w:ascii="Times New Roman" w:hAnsi="Times New Roman" w:cs="Times New Roman"/>
                <w:sz w:val="18"/>
                <w:szCs w:val="18"/>
              </w:rPr>
              <w:t>947,33</w:t>
            </w:r>
          </w:p>
        </w:tc>
        <w:tc>
          <w:tcPr>
            <w:tcW w:w="992"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90 042,40</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ind w:left="-109"/>
              <w:jc w:val="both"/>
              <w:rPr>
                <w:rFonts w:ascii="Times New Roman" w:hAnsi="Times New Roman" w:cs="Times New Roman"/>
                <w:sz w:val="18"/>
                <w:szCs w:val="18"/>
              </w:rPr>
            </w:pPr>
            <w:r w:rsidRPr="00DF1846">
              <w:rPr>
                <w:rFonts w:ascii="Times New Roman" w:hAnsi="Times New Roman" w:cs="Times New Roman"/>
                <w:sz w:val="18"/>
                <w:szCs w:val="18"/>
              </w:rPr>
              <w:t>102 564,86</w:t>
            </w:r>
          </w:p>
        </w:tc>
        <w:tc>
          <w:tcPr>
            <w:tcW w:w="1049" w:type="dxa"/>
            <w:tcBorders>
              <w:top w:val="nil"/>
              <w:left w:val="nil"/>
              <w:bottom w:val="single" w:sz="4" w:space="0" w:color="auto"/>
              <w:right w:val="single" w:sz="4" w:space="0" w:color="auto"/>
            </w:tcBorders>
            <w:shd w:val="clear" w:color="auto" w:fill="auto"/>
            <w:noWrap/>
            <w:vAlign w:val="center"/>
          </w:tcPr>
          <w:p w:rsidR="00336C6C" w:rsidRPr="00DF1846" w:rsidRDefault="00BC1C4A" w:rsidP="00336C6C">
            <w:pPr>
              <w:spacing w:after="0" w:line="240" w:lineRule="auto"/>
              <w:ind w:left="-109"/>
              <w:jc w:val="both"/>
              <w:rPr>
                <w:rFonts w:ascii="Times New Roman" w:hAnsi="Times New Roman" w:cs="Times New Roman"/>
                <w:sz w:val="18"/>
                <w:szCs w:val="18"/>
              </w:rPr>
            </w:pPr>
            <w:r>
              <w:rPr>
                <w:rFonts w:ascii="Times New Roman" w:hAnsi="Times New Roman" w:cs="Times New Roman"/>
                <w:sz w:val="18"/>
                <w:szCs w:val="18"/>
              </w:rPr>
              <w:t xml:space="preserve"> 104 </w:t>
            </w:r>
            <w:r w:rsidR="00336C6C" w:rsidRPr="00DF1846">
              <w:rPr>
                <w:rFonts w:ascii="Times New Roman" w:hAnsi="Times New Roman" w:cs="Times New Roman"/>
                <w:sz w:val="18"/>
                <w:szCs w:val="18"/>
              </w:rPr>
              <w:t>979,90</w:t>
            </w:r>
          </w:p>
        </w:tc>
      </w:tr>
      <w:tr w:rsidR="00336C6C" w:rsidRPr="00122177" w:rsidTr="00BC1C4A">
        <w:trPr>
          <w:trHeight w:val="24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336C6C" w:rsidRPr="00BC1C4A" w:rsidRDefault="00336C6C" w:rsidP="00336C6C">
            <w:pPr>
              <w:spacing w:after="0" w:line="240" w:lineRule="auto"/>
              <w:jc w:val="both"/>
              <w:rPr>
                <w:rFonts w:ascii="Times New Roman" w:hAnsi="Times New Roman" w:cs="Times New Roman"/>
                <w:sz w:val="18"/>
                <w:szCs w:val="18"/>
              </w:rPr>
            </w:pPr>
            <w:r w:rsidRPr="00BC1C4A">
              <w:rPr>
                <w:rFonts w:ascii="Times New Roman" w:hAnsi="Times New Roman" w:cs="Times New Roman"/>
                <w:sz w:val="18"/>
                <w:szCs w:val="18"/>
              </w:rPr>
              <w:t>прочие педагогические работники</w:t>
            </w:r>
          </w:p>
        </w:tc>
        <w:tc>
          <w:tcPr>
            <w:tcW w:w="1007"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62 598,59</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63 773,95</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 xml:space="preserve">63 </w:t>
            </w:r>
            <w:r w:rsidR="00336C6C" w:rsidRPr="00DF1846">
              <w:rPr>
                <w:rFonts w:ascii="Times New Roman" w:hAnsi="Times New Roman" w:cs="Times New Roman"/>
                <w:sz w:val="18"/>
                <w:szCs w:val="18"/>
              </w:rPr>
              <w:t>805,10</w:t>
            </w:r>
          </w:p>
        </w:tc>
        <w:tc>
          <w:tcPr>
            <w:tcW w:w="1049"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53 000,00</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59 725,18</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59 </w:t>
            </w:r>
            <w:r w:rsidR="00336C6C" w:rsidRPr="00DF1846">
              <w:rPr>
                <w:rFonts w:ascii="Times New Roman" w:hAnsi="Times New Roman" w:cs="Times New Roman"/>
                <w:sz w:val="18"/>
                <w:szCs w:val="18"/>
              </w:rPr>
              <w:t>729,06</w:t>
            </w:r>
          </w:p>
        </w:tc>
        <w:tc>
          <w:tcPr>
            <w:tcW w:w="992"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91 652,78</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1049"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0,00</w:t>
            </w:r>
          </w:p>
        </w:tc>
      </w:tr>
      <w:tr w:rsidR="00336C6C" w:rsidRPr="00122177" w:rsidTr="00BC1C4A">
        <w:trPr>
          <w:trHeight w:val="24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336C6C" w:rsidRPr="00BC1C4A" w:rsidRDefault="00336C6C" w:rsidP="00336C6C">
            <w:pPr>
              <w:spacing w:after="0" w:line="240" w:lineRule="auto"/>
              <w:jc w:val="both"/>
              <w:rPr>
                <w:rFonts w:ascii="Times New Roman" w:hAnsi="Times New Roman" w:cs="Times New Roman"/>
                <w:sz w:val="18"/>
                <w:szCs w:val="18"/>
              </w:rPr>
            </w:pPr>
            <w:r w:rsidRPr="00BC1C4A">
              <w:rPr>
                <w:rFonts w:ascii="Times New Roman" w:hAnsi="Times New Roman" w:cs="Times New Roman"/>
                <w:sz w:val="18"/>
                <w:szCs w:val="18"/>
              </w:rPr>
              <w:t>технический персонал</w:t>
            </w:r>
          </w:p>
        </w:tc>
        <w:tc>
          <w:tcPr>
            <w:tcW w:w="1007"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23 713,79</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23 928,72</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 xml:space="preserve">24 </w:t>
            </w:r>
            <w:r w:rsidR="00336C6C" w:rsidRPr="00DF1846">
              <w:rPr>
                <w:rFonts w:ascii="Times New Roman" w:hAnsi="Times New Roman" w:cs="Times New Roman"/>
                <w:sz w:val="18"/>
                <w:szCs w:val="18"/>
              </w:rPr>
              <w:t>212,50</w:t>
            </w:r>
          </w:p>
        </w:tc>
        <w:tc>
          <w:tcPr>
            <w:tcW w:w="1049"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23 783,70</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23 925,04</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26 </w:t>
            </w:r>
            <w:r w:rsidR="00336C6C" w:rsidRPr="00DF1846">
              <w:rPr>
                <w:rFonts w:ascii="Times New Roman" w:hAnsi="Times New Roman" w:cs="Times New Roman"/>
                <w:sz w:val="18"/>
                <w:szCs w:val="18"/>
              </w:rPr>
              <w:t>425,00</w:t>
            </w:r>
          </w:p>
        </w:tc>
        <w:tc>
          <w:tcPr>
            <w:tcW w:w="992"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25 360,13</w:t>
            </w:r>
          </w:p>
        </w:tc>
        <w:tc>
          <w:tcPr>
            <w:tcW w:w="936"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25 546,00</w:t>
            </w:r>
          </w:p>
        </w:tc>
        <w:tc>
          <w:tcPr>
            <w:tcW w:w="1049" w:type="dxa"/>
            <w:tcBorders>
              <w:top w:val="nil"/>
              <w:left w:val="nil"/>
              <w:bottom w:val="single" w:sz="4" w:space="0" w:color="auto"/>
              <w:right w:val="single" w:sz="4" w:space="0" w:color="auto"/>
            </w:tcBorders>
            <w:shd w:val="clear" w:color="auto" w:fill="auto"/>
            <w:noWrap/>
            <w:vAlign w:val="center"/>
          </w:tcPr>
          <w:p w:rsidR="00336C6C" w:rsidRPr="00DF1846" w:rsidRDefault="00BC1C4A"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27 </w:t>
            </w:r>
            <w:r w:rsidR="00336C6C" w:rsidRPr="00DF1846">
              <w:rPr>
                <w:rFonts w:ascii="Times New Roman" w:hAnsi="Times New Roman" w:cs="Times New Roman"/>
                <w:sz w:val="18"/>
                <w:szCs w:val="18"/>
              </w:rPr>
              <w:t>125,00</w:t>
            </w:r>
          </w:p>
        </w:tc>
      </w:tr>
      <w:tr w:rsidR="001F7431" w:rsidRPr="00122177" w:rsidTr="00BC1C4A">
        <w:trPr>
          <w:trHeight w:val="249"/>
        </w:trPr>
        <w:tc>
          <w:tcPr>
            <w:tcW w:w="10490" w:type="dxa"/>
            <w:gridSpan w:val="10"/>
            <w:tcBorders>
              <w:top w:val="nil"/>
              <w:left w:val="single" w:sz="4" w:space="0" w:color="auto"/>
              <w:bottom w:val="single" w:sz="4" w:space="0" w:color="auto"/>
              <w:right w:val="single" w:sz="4" w:space="0" w:color="auto"/>
            </w:tcBorders>
            <w:shd w:val="clear" w:color="auto" w:fill="auto"/>
            <w:noWrap/>
            <w:vAlign w:val="center"/>
            <w:hideMark/>
          </w:tcPr>
          <w:p w:rsidR="001F7431" w:rsidRPr="00122177" w:rsidRDefault="001F7431" w:rsidP="001A39C2">
            <w:pPr>
              <w:spacing w:after="0" w:line="240" w:lineRule="auto"/>
              <w:ind w:left="-109" w:right="-108"/>
              <w:jc w:val="both"/>
              <w:rPr>
                <w:rFonts w:ascii="Times New Roman" w:hAnsi="Times New Roman" w:cs="Times New Roman"/>
                <w:sz w:val="20"/>
                <w:szCs w:val="20"/>
              </w:rPr>
            </w:pPr>
            <w:r w:rsidRPr="00122177">
              <w:rPr>
                <w:rFonts w:ascii="Times New Roman" w:hAnsi="Times New Roman" w:cs="Times New Roman"/>
                <w:b/>
                <w:bCs/>
                <w:sz w:val="20"/>
                <w:szCs w:val="20"/>
              </w:rPr>
              <w:t>Дополнительное образование</w:t>
            </w:r>
          </w:p>
        </w:tc>
      </w:tr>
      <w:tr w:rsidR="00336C6C" w:rsidRPr="00122177" w:rsidTr="00BC1C4A">
        <w:trPr>
          <w:trHeight w:val="24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336C6C" w:rsidRPr="00BC1C4A" w:rsidRDefault="00336C6C" w:rsidP="00336C6C">
            <w:pPr>
              <w:spacing w:after="0" w:line="240" w:lineRule="auto"/>
              <w:jc w:val="both"/>
              <w:rPr>
                <w:rFonts w:ascii="Times New Roman" w:hAnsi="Times New Roman" w:cs="Times New Roman"/>
                <w:sz w:val="18"/>
                <w:szCs w:val="18"/>
              </w:rPr>
            </w:pPr>
            <w:r w:rsidRPr="00BC1C4A">
              <w:rPr>
                <w:rFonts w:ascii="Times New Roman" w:hAnsi="Times New Roman" w:cs="Times New Roman"/>
                <w:sz w:val="18"/>
                <w:szCs w:val="18"/>
              </w:rPr>
              <w:t>педагогические работники</w:t>
            </w:r>
          </w:p>
        </w:tc>
        <w:tc>
          <w:tcPr>
            <w:tcW w:w="1007"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ind w:left="-109" w:right="-108"/>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ind w:left="-109" w:right="-108"/>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936"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1049"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46 427,00</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44 336,79</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49 </w:t>
            </w:r>
            <w:r w:rsidR="00336C6C" w:rsidRPr="00DF1846">
              <w:rPr>
                <w:rFonts w:ascii="Times New Roman" w:hAnsi="Times New Roman" w:cs="Times New Roman"/>
                <w:sz w:val="18"/>
                <w:szCs w:val="18"/>
              </w:rPr>
              <w:t>898,47</w:t>
            </w:r>
          </w:p>
        </w:tc>
        <w:tc>
          <w:tcPr>
            <w:tcW w:w="992"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ind w:left="-90" w:right="-131"/>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936"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ind w:left="-109" w:right="-108"/>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1049"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ind w:left="-109" w:right="-108"/>
              <w:jc w:val="both"/>
              <w:rPr>
                <w:rFonts w:ascii="Times New Roman" w:hAnsi="Times New Roman" w:cs="Times New Roman"/>
                <w:sz w:val="18"/>
                <w:szCs w:val="18"/>
              </w:rPr>
            </w:pPr>
            <w:r w:rsidRPr="00DF1846">
              <w:rPr>
                <w:rFonts w:ascii="Times New Roman" w:hAnsi="Times New Roman" w:cs="Times New Roman"/>
                <w:sz w:val="18"/>
                <w:szCs w:val="18"/>
              </w:rPr>
              <w:t>0,00</w:t>
            </w:r>
          </w:p>
        </w:tc>
      </w:tr>
      <w:tr w:rsidR="00336C6C" w:rsidRPr="00122177" w:rsidTr="00BC1C4A">
        <w:trPr>
          <w:trHeight w:val="24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336C6C" w:rsidRPr="00BC1C4A" w:rsidRDefault="00336C6C" w:rsidP="00336C6C">
            <w:pPr>
              <w:spacing w:after="0" w:line="240" w:lineRule="auto"/>
              <w:jc w:val="both"/>
              <w:rPr>
                <w:rFonts w:ascii="Times New Roman" w:hAnsi="Times New Roman" w:cs="Times New Roman"/>
                <w:sz w:val="18"/>
                <w:szCs w:val="18"/>
              </w:rPr>
            </w:pPr>
            <w:r w:rsidRPr="00BC1C4A">
              <w:rPr>
                <w:rFonts w:ascii="Times New Roman" w:hAnsi="Times New Roman" w:cs="Times New Roman"/>
                <w:sz w:val="18"/>
                <w:szCs w:val="18"/>
              </w:rPr>
              <w:t>технический персонал</w:t>
            </w:r>
          </w:p>
        </w:tc>
        <w:tc>
          <w:tcPr>
            <w:tcW w:w="1007"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ind w:left="-109" w:right="-108"/>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ind w:left="-109" w:right="-108"/>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936"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1049"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20 063,00</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336C6C" w:rsidP="00336C6C">
            <w:pPr>
              <w:spacing w:after="0" w:line="240" w:lineRule="auto"/>
              <w:jc w:val="both"/>
              <w:rPr>
                <w:rFonts w:ascii="Times New Roman" w:hAnsi="Times New Roman" w:cs="Times New Roman"/>
                <w:sz w:val="18"/>
                <w:szCs w:val="18"/>
              </w:rPr>
            </w:pPr>
            <w:r w:rsidRPr="00DF1846">
              <w:rPr>
                <w:rFonts w:ascii="Times New Roman" w:hAnsi="Times New Roman" w:cs="Times New Roman"/>
                <w:sz w:val="18"/>
                <w:szCs w:val="18"/>
              </w:rPr>
              <w:t>22 374,75</w:t>
            </w:r>
          </w:p>
        </w:tc>
        <w:tc>
          <w:tcPr>
            <w:tcW w:w="992" w:type="dxa"/>
            <w:tcBorders>
              <w:top w:val="nil"/>
              <w:left w:val="nil"/>
              <w:bottom w:val="single" w:sz="4" w:space="0" w:color="auto"/>
              <w:right w:val="single" w:sz="4" w:space="0" w:color="auto"/>
            </w:tcBorders>
            <w:shd w:val="clear" w:color="auto" w:fill="auto"/>
            <w:noWrap/>
            <w:vAlign w:val="center"/>
          </w:tcPr>
          <w:p w:rsidR="00336C6C" w:rsidRPr="00DF1846" w:rsidRDefault="00DF1846" w:rsidP="00336C6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26 </w:t>
            </w:r>
            <w:r w:rsidR="00336C6C" w:rsidRPr="00DF1846">
              <w:rPr>
                <w:rFonts w:ascii="Times New Roman" w:hAnsi="Times New Roman" w:cs="Times New Roman"/>
                <w:sz w:val="18"/>
                <w:szCs w:val="18"/>
              </w:rPr>
              <w:t>532,38</w:t>
            </w:r>
          </w:p>
        </w:tc>
        <w:tc>
          <w:tcPr>
            <w:tcW w:w="992"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ind w:left="-90" w:right="-131"/>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936"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ind w:left="-109" w:right="-108"/>
              <w:jc w:val="both"/>
              <w:rPr>
                <w:rFonts w:ascii="Times New Roman" w:hAnsi="Times New Roman" w:cs="Times New Roman"/>
                <w:sz w:val="18"/>
                <w:szCs w:val="18"/>
              </w:rPr>
            </w:pPr>
            <w:r w:rsidRPr="00DF1846">
              <w:rPr>
                <w:rFonts w:ascii="Times New Roman" w:hAnsi="Times New Roman" w:cs="Times New Roman"/>
                <w:sz w:val="18"/>
                <w:szCs w:val="18"/>
              </w:rPr>
              <w:t>0,00</w:t>
            </w:r>
          </w:p>
        </w:tc>
        <w:tc>
          <w:tcPr>
            <w:tcW w:w="1049" w:type="dxa"/>
            <w:tcBorders>
              <w:top w:val="nil"/>
              <w:left w:val="nil"/>
              <w:bottom w:val="single" w:sz="4" w:space="0" w:color="auto"/>
              <w:right w:val="single" w:sz="4" w:space="0" w:color="auto"/>
            </w:tcBorders>
            <w:shd w:val="clear" w:color="auto" w:fill="auto"/>
            <w:noWrap/>
            <w:vAlign w:val="center"/>
            <w:hideMark/>
          </w:tcPr>
          <w:p w:rsidR="00336C6C" w:rsidRPr="00DF1846" w:rsidRDefault="00336C6C" w:rsidP="00336C6C">
            <w:pPr>
              <w:spacing w:after="0" w:line="240" w:lineRule="auto"/>
              <w:ind w:left="-109" w:right="-108"/>
              <w:jc w:val="both"/>
              <w:rPr>
                <w:rFonts w:ascii="Times New Roman" w:hAnsi="Times New Roman" w:cs="Times New Roman"/>
                <w:sz w:val="18"/>
                <w:szCs w:val="18"/>
              </w:rPr>
            </w:pPr>
            <w:r w:rsidRPr="00DF1846">
              <w:rPr>
                <w:rFonts w:ascii="Times New Roman" w:hAnsi="Times New Roman" w:cs="Times New Roman"/>
                <w:sz w:val="18"/>
                <w:szCs w:val="18"/>
              </w:rPr>
              <w:t>0,00</w:t>
            </w:r>
          </w:p>
        </w:tc>
      </w:tr>
    </w:tbl>
    <w:p w:rsidR="00667945" w:rsidRPr="001A39C2" w:rsidRDefault="00667945" w:rsidP="001A39C2">
      <w:pPr>
        <w:pStyle w:val="ac"/>
        <w:ind w:left="-567" w:firstLine="425"/>
        <w:jc w:val="both"/>
        <w:rPr>
          <w:rFonts w:ascii="Times New Roman" w:hAnsi="Times New Roman" w:cs="Times New Roman"/>
          <w:sz w:val="28"/>
          <w:szCs w:val="28"/>
        </w:rPr>
      </w:pPr>
    </w:p>
    <w:p w:rsidR="00793EF0" w:rsidRPr="001A39C2" w:rsidRDefault="00793EF0" w:rsidP="00793EF0">
      <w:pPr>
        <w:pStyle w:val="ac"/>
        <w:ind w:left="-567" w:firstLine="425"/>
        <w:jc w:val="both"/>
        <w:rPr>
          <w:rFonts w:ascii="Times New Roman" w:hAnsi="Times New Roman" w:cs="Times New Roman"/>
          <w:sz w:val="28"/>
          <w:szCs w:val="28"/>
        </w:rPr>
      </w:pPr>
      <w:r w:rsidRPr="001A39C2">
        <w:rPr>
          <w:rFonts w:ascii="Times New Roman" w:hAnsi="Times New Roman" w:cs="Times New Roman"/>
          <w:sz w:val="28"/>
          <w:szCs w:val="28"/>
        </w:rPr>
        <w:t xml:space="preserve">Средняя заработная плата по прочим педагогическим работникам </w:t>
      </w:r>
      <w:proofErr w:type="spellStart"/>
      <w:r w:rsidR="00DA29EE">
        <w:rPr>
          <w:rFonts w:ascii="Times New Roman" w:hAnsi="Times New Roman" w:cs="Times New Roman"/>
          <w:sz w:val="28"/>
          <w:szCs w:val="28"/>
        </w:rPr>
        <w:t>г.п</w:t>
      </w:r>
      <w:proofErr w:type="spellEnd"/>
      <w:r w:rsidR="00DA29EE">
        <w:rPr>
          <w:rFonts w:ascii="Times New Roman" w:hAnsi="Times New Roman" w:cs="Times New Roman"/>
          <w:sz w:val="28"/>
          <w:szCs w:val="28"/>
        </w:rPr>
        <w:t xml:space="preserve">. Дудинка </w:t>
      </w:r>
      <w:proofErr w:type="gramStart"/>
      <w:r w:rsidR="00DA29EE">
        <w:rPr>
          <w:rFonts w:ascii="Times New Roman" w:hAnsi="Times New Roman" w:cs="Times New Roman"/>
          <w:sz w:val="28"/>
          <w:szCs w:val="28"/>
        </w:rPr>
        <w:t xml:space="preserve">и </w:t>
      </w:r>
      <w:r w:rsidRPr="001A39C2">
        <w:rPr>
          <w:rFonts w:ascii="Times New Roman" w:hAnsi="Times New Roman" w:cs="Times New Roman"/>
          <w:sz w:val="28"/>
          <w:szCs w:val="28"/>
        </w:rPr>
        <w:t xml:space="preserve"> </w:t>
      </w:r>
      <w:proofErr w:type="spellStart"/>
      <w:r w:rsidR="00DA29EE">
        <w:rPr>
          <w:rFonts w:ascii="Times New Roman" w:hAnsi="Times New Roman" w:cs="Times New Roman"/>
          <w:sz w:val="28"/>
          <w:szCs w:val="28"/>
        </w:rPr>
        <w:t>г.</w:t>
      </w:r>
      <w:r w:rsidRPr="001A39C2">
        <w:rPr>
          <w:rFonts w:ascii="Times New Roman" w:hAnsi="Times New Roman" w:cs="Times New Roman"/>
          <w:sz w:val="28"/>
          <w:szCs w:val="28"/>
        </w:rPr>
        <w:t>п</w:t>
      </w:r>
      <w:proofErr w:type="spellEnd"/>
      <w:r w:rsidRPr="001A39C2">
        <w:rPr>
          <w:rFonts w:ascii="Times New Roman" w:hAnsi="Times New Roman" w:cs="Times New Roman"/>
          <w:sz w:val="28"/>
          <w:szCs w:val="28"/>
        </w:rPr>
        <w:t>.</w:t>
      </w:r>
      <w:proofErr w:type="gramEnd"/>
      <w:r w:rsidRPr="001A39C2">
        <w:rPr>
          <w:rFonts w:ascii="Times New Roman" w:hAnsi="Times New Roman" w:cs="Times New Roman"/>
          <w:sz w:val="28"/>
          <w:szCs w:val="28"/>
        </w:rPr>
        <w:t xml:space="preserve"> Диксон в период с 201</w:t>
      </w:r>
      <w:r>
        <w:rPr>
          <w:rFonts w:ascii="Times New Roman" w:hAnsi="Times New Roman" w:cs="Times New Roman"/>
          <w:sz w:val="28"/>
          <w:szCs w:val="28"/>
        </w:rPr>
        <w:t xml:space="preserve">5 </w:t>
      </w:r>
      <w:r w:rsidRPr="001A39C2">
        <w:rPr>
          <w:rFonts w:ascii="Times New Roman" w:hAnsi="Times New Roman" w:cs="Times New Roman"/>
          <w:sz w:val="28"/>
          <w:szCs w:val="28"/>
        </w:rPr>
        <w:t>по 201</w:t>
      </w:r>
      <w:r>
        <w:rPr>
          <w:rFonts w:ascii="Times New Roman" w:hAnsi="Times New Roman" w:cs="Times New Roman"/>
          <w:sz w:val="28"/>
          <w:szCs w:val="28"/>
        </w:rPr>
        <w:t>7</w:t>
      </w:r>
      <w:r w:rsidRPr="001A39C2">
        <w:rPr>
          <w:rFonts w:ascii="Times New Roman" w:hAnsi="Times New Roman" w:cs="Times New Roman"/>
          <w:sz w:val="28"/>
          <w:szCs w:val="28"/>
        </w:rPr>
        <w:t xml:space="preserve"> год </w:t>
      </w:r>
      <w:r>
        <w:rPr>
          <w:rFonts w:ascii="Times New Roman" w:hAnsi="Times New Roman" w:cs="Times New Roman"/>
          <w:sz w:val="28"/>
          <w:szCs w:val="28"/>
        </w:rPr>
        <w:t xml:space="preserve">и </w:t>
      </w:r>
      <w:r w:rsidRPr="001A39C2">
        <w:rPr>
          <w:rFonts w:ascii="Times New Roman" w:hAnsi="Times New Roman" w:cs="Times New Roman"/>
          <w:sz w:val="28"/>
          <w:szCs w:val="28"/>
        </w:rPr>
        <w:t>с.п. Караул</w:t>
      </w:r>
      <w:r>
        <w:rPr>
          <w:rFonts w:ascii="Times New Roman" w:hAnsi="Times New Roman" w:cs="Times New Roman"/>
          <w:sz w:val="28"/>
          <w:szCs w:val="28"/>
        </w:rPr>
        <w:t xml:space="preserve"> в 2015 году</w:t>
      </w:r>
      <w:r w:rsidRPr="001A39C2">
        <w:rPr>
          <w:rFonts w:ascii="Times New Roman" w:hAnsi="Times New Roman" w:cs="Times New Roman"/>
          <w:sz w:val="28"/>
          <w:szCs w:val="28"/>
        </w:rPr>
        <w:t xml:space="preserve"> по дошкольному образованию равна 0,00 рублей, так как их обязанности выполняются внешними или внутренними совместителями.</w:t>
      </w:r>
    </w:p>
    <w:p w:rsidR="009506BE" w:rsidRPr="001A39C2" w:rsidRDefault="00793EF0" w:rsidP="00793EF0">
      <w:pPr>
        <w:pStyle w:val="ac"/>
        <w:ind w:left="-567" w:firstLine="425"/>
        <w:jc w:val="both"/>
        <w:rPr>
          <w:rFonts w:ascii="Times New Roman" w:eastAsiaTheme="minorHAnsi" w:hAnsi="Times New Roman" w:cs="Times New Roman"/>
          <w:sz w:val="28"/>
          <w:szCs w:val="28"/>
        </w:rPr>
      </w:pPr>
      <w:r w:rsidRPr="001A39C2">
        <w:rPr>
          <w:rFonts w:ascii="Times New Roman" w:eastAsiaTheme="minorHAnsi" w:hAnsi="Times New Roman" w:cs="Times New Roman"/>
          <w:sz w:val="28"/>
          <w:szCs w:val="28"/>
        </w:rPr>
        <w:lastRenderedPageBreak/>
        <w:t>В соответствии с Указами Президента Российской федерации в 201</w:t>
      </w:r>
      <w:r>
        <w:rPr>
          <w:rFonts w:ascii="Times New Roman" w:eastAsiaTheme="minorHAnsi" w:hAnsi="Times New Roman" w:cs="Times New Roman"/>
          <w:sz w:val="28"/>
          <w:szCs w:val="28"/>
        </w:rPr>
        <w:t>7</w:t>
      </w:r>
      <w:r w:rsidRPr="001A39C2">
        <w:rPr>
          <w:rFonts w:ascii="Times New Roman" w:eastAsiaTheme="minorHAnsi" w:hAnsi="Times New Roman" w:cs="Times New Roman"/>
          <w:sz w:val="28"/>
          <w:szCs w:val="28"/>
        </w:rPr>
        <w:t xml:space="preserve"> году значение уровня средней заработной платы по педагогическим работникам дошкольных образовательных организаций составил не менее 62 382,70 рублей, педагогическим работникам</w:t>
      </w:r>
      <w:r>
        <w:rPr>
          <w:rFonts w:ascii="Times New Roman" w:eastAsiaTheme="minorHAnsi" w:hAnsi="Times New Roman" w:cs="Times New Roman"/>
          <w:sz w:val="28"/>
          <w:szCs w:val="28"/>
        </w:rPr>
        <w:t xml:space="preserve"> </w:t>
      </w:r>
      <w:r w:rsidRPr="001A39C2">
        <w:rPr>
          <w:rFonts w:ascii="Times New Roman" w:eastAsiaTheme="minorHAnsi" w:hAnsi="Times New Roman" w:cs="Times New Roman"/>
          <w:sz w:val="28"/>
          <w:szCs w:val="28"/>
        </w:rPr>
        <w:t xml:space="preserve">общеобразовательных организаций не менее </w:t>
      </w:r>
      <w:r>
        <w:rPr>
          <w:rFonts w:ascii="Times New Roman" w:eastAsiaTheme="minorHAnsi" w:hAnsi="Times New Roman" w:cs="Times New Roman"/>
          <w:sz w:val="28"/>
          <w:szCs w:val="28"/>
        </w:rPr>
        <w:t xml:space="preserve">            </w:t>
      </w:r>
      <w:r w:rsidRPr="001A39C2">
        <w:rPr>
          <w:rFonts w:ascii="Times New Roman" w:eastAsiaTheme="minorHAnsi" w:hAnsi="Times New Roman" w:cs="Times New Roman"/>
          <w:sz w:val="28"/>
          <w:szCs w:val="28"/>
        </w:rPr>
        <w:t>74 298,54 рублей, педагогическим работникам</w:t>
      </w:r>
      <w:r>
        <w:rPr>
          <w:rFonts w:ascii="Times New Roman" w:eastAsiaTheme="minorHAnsi" w:hAnsi="Times New Roman" w:cs="Times New Roman"/>
          <w:sz w:val="28"/>
          <w:szCs w:val="28"/>
        </w:rPr>
        <w:t xml:space="preserve"> </w:t>
      </w:r>
      <w:r w:rsidRPr="001A39C2">
        <w:rPr>
          <w:rFonts w:ascii="Times New Roman" w:eastAsiaTheme="minorHAnsi" w:hAnsi="Times New Roman" w:cs="Times New Roman"/>
          <w:sz w:val="28"/>
          <w:szCs w:val="28"/>
        </w:rPr>
        <w:t xml:space="preserve">организаций дополнительного образования не менее </w:t>
      </w:r>
      <w:r>
        <w:rPr>
          <w:rFonts w:ascii="Times New Roman" w:eastAsiaTheme="minorHAnsi" w:hAnsi="Times New Roman" w:cs="Times New Roman"/>
          <w:sz w:val="28"/>
          <w:szCs w:val="28"/>
        </w:rPr>
        <w:t>56 683,07 рублей</w:t>
      </w:r>
      <w:r w:rsidR="00930311" w:rsidRPr="001A39C2">
        <w:rPr>
          <w:rFonts w:ascii="Times New Roman" w:eastAsiaTheme="minorHAnsi" w:hAnsi="Times New Roman" w:cs="Times New Roman"/>
          <w:sz w:val="28"/>
          <w:szCs w:val="28"/>
        </w:rPr>
        <w:t>.</w:t>
      </w:r>
    </w:p>
    <w:p w:rsidR="00DE4DD9" w:rsidRPr="001A39C2" w:rsidRDefault="00DE4DD9" w:rsidP="001A39C2">
      <w:pPr>
        <w:pStyle w:val="ac"/>
        <w:jc w:val="both"/>
        <w:rPr>
          <w:rFonts w:ascii="Times New Roman" w:hAnsi="Times New Roman" w:cs="Times New Roman"/>
          <w:b/>
          <w:sz w:val="28"/>
          <w:szCs w:val="28"/>
          <w:highlight w:val="green"/>
        </w:rPr>
      </w:pPr>
    </w:p>
    <w:p w:rsidR="0052744D" w:rsidRPr="001A39C2" w:rsidRDefault="00FC6740" w:rsidP="000445A7">
      <w:pPr>
        <w:pStyle w:val="ac"/>
        <w:jc w:val="center"/>
        <w:rPr>
          <w:rFonts w:ascii="Times New Roman" w:hAnsi="Times New Roman" w:cs="Times New Roman"/>
          <w:b/>
          <w:sz w:val="28"/>
          <w:szCs w:val="28"/>
        </w:rPr>
      </w:pPr>
      <w:r w:rsidRPr="000445A7">
        <w:rPr>
          <w:rFonts w:ascii="Times New Roman" w:hAnsi="Times New Roman" w:cs="Times New Roman"/>
          <w:b/>
          <w:sz w:val="28"/>
          <w:szCs w:val="28"/>
        </w:rPr>
        <w:t xml:space="preserve">5.2. </w:t>
      </w:r>
      <w:r w:rsidR="00720F6D" w:rsidRPr="000445A7">
        <w:rPr>
          <w:rFonts w:ascii="Times New Roman" w:hAnsi="Times New Roman" w:cs="Times New Roman"/>
          <w:b/>
          <w:sz w:val="28"/>
          <w:szCs w:val="28"/>
        </w:rPr>
        <w:t>Эффективность</w:t>
      </w:r>
      <w:r w:rsidR="0052744D" w:rsidRPr="000445A7">
        <w:rPr>
          <w:rFonts w:ascii="Times New Roman" w:hAnsi="Times New Roman" w:cs="Times New Roman"/>
          <w:b/>
          <w:sz w:val="28"/>
          <w:szCs w:val="28"/>
        </w:rPr>
        <w:t xml:space="preserve"> </w:t>
      </w:r>
      <w:r w:rsidR="000445A7" w:rsidRPr="000445A7">
        <w:rPr>
          <w:rFonts w:ascii="Times New Roman" w:hAnsi="Times New Roman" w:cs="Times New Roman"/>
          <w:b/>
          <w:sz w:val="28"/>
          <w:szCs w:val="28"/>
        </w:rPr>
        <w:t>деятельности образовательных</w:t>
      </w:r>
      <w:r w:rsidR="0052744D" w:rsidRPr="000445A7">
        <w:rPr>
          <w:rFonts w:ascii="Times New Roman" w:hAnsi="Times New Roman" w:cs="Times New Roman"/>
          <w:b/>
          <w:sz w:val="28"/>
          <w:szCs w:val="28"/>
        </w:rPr>
        <w:t xml:space="preserve"> организаций</w:t>
      </w:r>
    </w:p>
    <w:p w:rsidR="00DE4DD9" w:rsidRPr="001A39C2" w:rsidRDefault="00DE4DD9" w:rsidP="001A39C2">
      <w:pPr>
        <w:pStyle w:val="ac"/>
        <w:ind w:left="720"/>
        <w:jc w:val="both"/>
        <w:rPr>
          <w:rFonts w:ascii="Times New Roman" w:hAnsi="Times New Roman" w:cs="Times New Roman"/>
          <w:b/>
          <w:sz w:val="28"/>
          <w:szCs w:val="28"/>
        </w:rPr>
      </w:pPr>
    </w:p>
    <w:p w:rsidR="00720F6D" w:rsidRPr="000445A7" w:rsidRDefault="00DE4DD9" w:rsidP="001A39C2">
      <w:pPr>
        <w:pStyle w:val="ac"/>
        <w:jc w:val="both"/>
        <w:rPr>
          <w:rFonts w:ascii="Times New Roman" w:hAnsi="Times New Roman" w:cs="Times New Roman"/>
          <w:b/>
          <w:i/>
          <w:sz w:val="28"/>
          <w:szCs w:val="28"/>
        </w:rPr>
      </w:pPr>
      <w:r w:rsidRPr="000445A7">
        <w:rPr>
          <w:rFonts w:ascii="Times New Roman" w:hAnsi="Times New Roman" w:cs="Times New Roman"/>
          <w:b/>
          <w:i/>
          <w:sz w:val="28"/>
          <w:szCs w:val="28"/>
        </w:rPr>
        <w:t>5.2.1.</w:t>
      </w:r>
      <w:r w:rsidR="000445A7" w:rsidRPr="000445A7">
        <w:rPr>
          <w:rFonts w:ascii="Times New Roman" w:hAnsi="Times New Roman" w:cs="Times New Roman"/>
          <w:b/>
          <w:i/>
          <w:sz w:val="28"/>
          <w:szCs w:val="28"/>
        </w:rPr>
        <w:t xml:space="preserve"> </w:t>
      </w:r>
      <w:r w:rsidR="00FC6740" w:rsidRPr="000445A7">
        <w:rPr>
          <w:rFonts w:ascii="Times New Roman" w:hAnsi="Times New Roman" w:cs="Times New Roman"/>
          <w:b/>
          <w:i/>
          <w:sz w:val="28"/>
          <w:szCs w:val="28"/>
        </w:rPr>
        <w:t xml:space="preserve">Мониторинг деятельности </w:t>
      </w:r>
      <w:r w:rsidRPr="000445A7">
        <w:rPr>
          <w:rFonts w:ascii="Times New Roman" w:hAnsi="Times New Roman" w:cs="Times New Roman"/>
          <w:b/>
          <w:i/>
          <w:sz w:val="28"/>
          <w:szCs w:val="28"/>
        </w:rPr>
        <w:t>ОО за отчетный период. И</w:t>
      </w:r>
      <w:r w:rsidR="00FC6740" w:rsidRPr="000445A7">
        <w:rPr>
          <w:rFonts w:ascii="Times New Roman" w:hAnsi="Times New Roman" w:cs="Times New Roman"/>
          <w:b/>
          <w:i/>
          <w:sz w:val="28"/>
          <w:szCs w:val="28"/>
        </w:rPr>
        <w:t>сполнение предписаний надзо</w:t>
      </w:r>
      <w:r w:rsidR="00F45488" w:rsidRPr="000445A7">
        <w:rPr>
          <w:rFonts w:ascii="Times New Roman" w:hAnsi="Times New Roman" w:cs="Times New Roman"/>
          <w:b/>
          <w:i/>
          <w:sz w:val="28"/>
          <w:szCs w:val="28"/>
        </w:rPr>
        <w:t>р</w:t>
      </w:r>
      <w:r w:rsidRPr="000445A7">
        <w:rPr>
          <w:rFonts w:ascii="Times New Roman" w:hAnsi="Times New Roman" w:cs="Times New Roman"/>
          <w:b/>
          <w:i/>
          <w:sz w:val="28"/>
          <w:szCs w:val="28"/>
        </w:rPr>
        <w:t>ных органов</w:t>
      </w:r>
    </w:p>
    <w:p w:rsidR="00DE4DD9" w:rsidRPr="001A39C2" w:rsidRDefault="00DE4DD9" w:rsidP="001A39C2">
      <w:pPr>
        <w:pStyle w:val="ac"/>
        <w:jc w:val="both"/>
        <w:rPr>
          <w:rFonts w:ascii="Times New Roman" w:hAnsi="Times New Roman" w:cs="Times New Roman"/>
          <w:b/>
          <w:sz w:val="28"/>
          <w:szCs w:val="28"/>
          <w:highlight w:val="yellow"/>
        </w:rPr>
      </w:pPr>
    </w:p>
    <w:p w:rsidR="0015226E" w:rsidRPr="000445A7" w:rsidRDefault="0015226E" w:rsidP="001A39C2">
      <w:pPr>
        <w:pStyle w:val="ac"/>
        <w:ind w:firstLine="851"/>
        <w:jc w:val="both"/>
        <w:rPr>
          <w:rFonts w:ascii="Times New Roman" w:hAnsi="Times New Roman" w:cs="Times New Roman"/>
          <w:sz w:val="28"/>
          <w:szCs w:val="28"/>
        </w:rPr>
      </w:pPr>
      <w:r w:rsidRPr="000445A7">
        <w:rPr>
          <w:rFonts w:ascii="Times New Roman" w:hAnsi="Times New Roman" w:cs="Times New Roman"/>
          <w:sz w:val="28"/>
          <w:szCs w:val="28"/>
        </w:rPr>
        <w:t xml:space="preserve">Мониторинг исполнения предписаний надзорных органов по состоянию на май 2018г. показывает, что </w:t>
      </w:r>
      <w:r w:rsidR="00DA29EE">
        <w:rPr>
          <w:rFonts w:ascii="Times New Roman" w:hAnsi="Times New Roman" w:cs="Times New Roman"/>
          <w:sz w:val="28"/>
          <w:szCs w:val="28"/>
        </w:rPr>
        <w:t xml:space="preserve">образовательные организации исполнили все </w:t>
      </w:r>
      <w:r w:rsidRPr="000445A7">
        <w:rPr>
          <w:rFonts w:ascii="Times New Roman" w:hAnsi="Times New Roman" w:cs="Times New Roman"/>
          <w:sz w:val="28"/>
          <w:szCs w:val="28"/>
        </w:rPr>
        <w:t>предписания</w:t>
      </w:r>
      <w:r w:rsidR="00DA29EE">
        <w:rPr>
          <w:rFonts w:ascii="Times New Roman" w:hAnsi="Times New Roman" w:cs="Times New Roman"/>
          <w:sz w:val="28"/>
          <w:szCs w:val="28"/>
        </w:rPr>
        <w:t>.</w:t>
      </w:r>
      <w:r w:rsidRPr="000445A7">
        <w:rPr>
          <w:rFonts w:ascii="Times New Roman" w:hAnsi="Times New Roman" w:cs="Times New Roman"/>
          <w:sz w:val="28"/>
          <w:szCs w:val="28"/>
        </w:rPr>
        <w:t xml:space="preserve"> </w:t>
      </w:r>
    </w:p>
    <w:p w:rsidR="0015226E" w:rsidRPr="000445A7" w:rsidRDefault="00DA29EE" w:rsidP="001A39C2">
      <w:pPr>
        <w:pStyle w:val="ac"/>
        <w:ind w:firstLine="851"/>
        <w:jc w:val="both"/>
        <w:rPr>
          <w:rFonts w:ascii="Times New Roman" w:hAnsi="Times New Roman" w:cs="Times New Roman"/>
          <w:sz w:val="28"/>
          <w:szCs w:val="28"/>
        </w:rPr>
      </w:pPr>
      <w:r>
        <w:rPr>
          <w:rFonts w:ascii="Times New Roman" w:hAnsi="Times New Roman" w:cs="Times New Roman"/>
          <w:sz w:val="28"/>
          <w:szCs w:val="28"/>
        </w:rPr>
        <w:t>До настоящего времени остаю</w:t>
      </w:r>
      <w:r w:rsidR="0015226E" w:rsidRPr="000445A7">
        <w:rPr>
          <w:rFonts w:ascii="Times New Roman" w:hAnsi="Times New Roman" w:cs="Times New Roman"/>
          <w:sz w:val="28"/>
          <w:szCs w:val="28"/>
        </w:rPr>
        <w:t>тся неисполненным</w:t>
      </w:r>
      <w:r>
        <w:rPr>
          <w:rFonts w:ascii="Times New Roman" w:hAnsi="Times New Roman" w:cs="Times New Roman"/>
          <w:sz w:val="28"/>
          <w:szCs w:val="28"/>
        </w:rPr>
        <w:t>и 3 предписания</w:t>
      </w:r>
      <w:r w:rsidR="0015226E" w:rsidRPr="000445A7">
        <w:rPr>
          <w:rFonts w:ascii="Times New Roman" w:hAnsi="Times New Roman" w:cs="Times New Roman"/>
          <w:sz w:val="28"/>
          <w:szCs w:val="28"/>
        </w:rPr>
        <w:t xml:space="preserve"> в части оборудования учреждения внутренней канализацией с устройс</w:t>
      </w:r>
      <w:r>
        <w:rPr>
          <w:rFonts w:ascii="Times New Roman" w:hAnsi="Times New Roman" w:cs="Times New Roman"/>
          <w:sz w:val="28"/>
          <w:szCs w:val="28"/>
        </w:rPr>
        <w:t xml:space="preserve">твом выгреба или </w:t>
      </w:r>
      <w:proofErr w:type="gramStart"/>
      <w:r>
        <w:rPr>
          <w:rFonts w:ascii="Times New Roman" w:hAnsi="Times New Roman" w:cs="Times New Roman"/>
          <w:sz w:val="28"/>
          <w:szCs w:val="28"/>
        </w:rPr>
        <w:t>септика</w:t>
      </w:r>
      <w:proofErr w:type="gramEnd"/>
      <w:r w:rsidR="0015226E" w:rsidRPr="000445A7">
        <w:rPr>
          <w:rFonts w:ascii="Times New Roman" w:hAnsi="Times New Roman" w:cs="Times New Roman"/>
          <w:sz w:val="28"/>
          <w:szCs w:val="28"/>
        </w:rPr>
        <w:t xml:space="preserve"> или локальных очистных сооружений. Анализ</w:t>
      </w:r>
      <w:r>
        <w:rPr>
          <w:rFonts w:ascii="Times New Roman" w:hAnsi="Times New Roman" w:cs="Times New Roman"/>
          <w:sz w:val="28"/>
          <w:szCs w:val="28"/>
        </w:rPr>
        <w:t xml:space="preserve"> причин неисполнения предписаний</w:t>
      </w:r>
      <w:r w:rsidR="0015226E" w:rsidRPr="000445A7">
        <w:rPr>
          <w:rFonts w:ascii="Times New Roman" w:hAnsi="Times New Roman" w:cs="Times New Roman"/>
          <w:sz w:val="28"/>
          <w:szCs w:val="28"/>
        </w:rPr>
        <w:t xml:space="preserve"> указывает на неисполнение предписания по не зависящим от образовательной организации причинам, а именно</w:t>
      </w:r>
      <w:r>
        <w:rPr>
          <w:rFonts w:ascii="Times New Roman" w:hAnsi="Times New Roman" w:cs="Times New Roman"/>
          <w:sz w:val="28"/>
          <w:szCs w:val="28"/>
        </w:rPr>
        <w:t>:</w:t>
      </w:r>
      <w:r w:rsidR="0015226E" w:rsidRPr="000445A7">
        <w:rPr>
          <w:rFonts w:ascii="Times New Roman" w:hAnsi="Times New Roman" w:cs="Times New Roman"/>
          <w:sz w:val="28"/>
          <w:szCs w:val="28"/>
        </w:rPr>
        <w:t xml:space="preserve"> отсутствие</w:t>
      </w:r>
      <w:r>
        <w:rPr>
          <w:rFonts w:ascii="Times New Roman" w:hAnsi="Times New Roman" w:cs="Times New Roman"/>
          <w:sz w:val="28"/>
          <w:szCs w:val="28"/>
        </w:rPr>
        <w:t>м</w:t>
      </w:r>
      <w:r w:rsidR="0015226E" w:rsidRPr="000445A7">
        <w:rPr>
          <w:rFonts w:ascii="Times New Roman" w:hAnsi="Times New Roman" w:cs="Times New Roman"/>
          <w:sz w:val="28"/>
          <w:szCs w:val="28"/>
        </w:rPr>
        <w:t xml:space="preserve"> в поселке Хантайское Озеро, Новая и </w:t>
      </w:r>
      <w:proofErr w:type="spellStart"/>
      <w:r w:rsidR="0015226E" w:rsidRPr="000445A7">
        <w:rPr>
          <w:rFonts w:ascii="Times New Roman" w:hAnsi="Times New Roman" w:cs="Times New Roman"/>
          <w:sz w:val="28"/>
          <w:szCs w:val="28"/>
        </w:rPr>
        <w:t>Жданиха</w:t>
      </w:r>
      <w:proofErr w:type="spellEnd"/>
      <w:r w:rsidR="0015226E" w:rsidRPr="000445A7">
        <w:rPr>
          <w:rFonts w:ascii="Times New Roman" w:hAnsi="Times New Roman" w:cs="Times New Roman"/>
          <w:sz w:val="28"/>
          <w:szCs w:val="28"/>
        </w:rPr>
        <w:t xml:space="preserve"> необходимой инфраструктуры. </w:t>
      </w:r>
    </w:p>
    <w:p w:rsidR="0015226E" w:rsidRPr="000445A7" w:rsidRDefault="0015226E" w:rsidP="001A39C2">
      <w:pPr>
        <w:pStyle w:val="ac"/>
        <w:ind w:firstLine="851"/>
        <w:jc w:val="both"/>
        <w:rPr>
          <w:rFonts w:ascii="Times New Roman" w:hAnsi="Times New Roman" w:cs="Times New Roman"/>
          <w:sz w:val="28"/>
          <w:szCs w:val="28"/>
        </w:rPr>
      </w:pPr>
      <w:r w:rsidRPr="000445A7">
        <w:rPr>
          <w:rFonts w:ascii="Times New Roman" w:hAnsi="Times New Roman" w:cs="Times New Roman"/>
          <w:sz w:val="28"/>
          <w:szCs w:val="28"/>
        </w:rPr>
        <w:t xml:space="preserve">Общая сумма затрат в 2017г. только по </w:t>
      </w:r>
      <w:proofErr w:type="spellStart"/>
      <w:r w:rsidRPr="000445A7">
        <w:rPr>
          <w:rFonts w:ascii="Times New Roman" w:hAnsi="Times New Roman" w:cs="Times New Roman"/>
          <w:sz w:val="28"/>
          <w:szCs w:val="28"/>
        </w:rPr>
        <w:t>крупнозатратным</w:t>
      </w:r>
      <w:proofErr w:type="spellEnd"/>
      <w:r w:rsidRPr="000445A7">
        <w:rPr>
          <w:rFonts w:ascii="Times New Roman" w:hAnsi="Times New Roman" w:cs="Times New Roman"/>
          <w:sz w:val="28"/>
          <w:szCs w:val="28"/>
        </w:rPr>
        <w:t xml:space="preserve"> мероприятиям, направленным на исполнении предписаний в установленные сроки, составила </w:t>
      </w:r>
      <w:r w:rsidR="000237F1" w:rsidRPr="000445A7">
        <w:rPr>
          <w:rFonts w:ascii="Times New Roman" w:hAnsi="Times New Roman" w:cs="Times New Roman"/>
          <w:b/>
          <w:sz w:val="28"/>
          <w:szCs w:val="28"/>
        </w:rPr>
        <w:t>54 718 685</w:t>
      </w:r>
      <w:r w:rsidRPr="000445A7">
        <w:rPr>
          <w:rFonts w:ascii="Times New Roman" w:hAnsi="Times New Roman" w:cs="Times New Roman"/>
          <w:b/>
          <w:sz w:val="28"/>
          <w:szCs w:val="28"/>
        </w:rPr>
        <w:t>,00 рублей.</w:t>
      </w:r>
    </w:p>
    <w:p w:rsidR="0015226E" w:rsidRPr="000445A7" w:rsidRDefault="0015226E" w:rsidP="001A39C2">
      <w:pPr>
        <w:pStyle w:val="ac"/>
        <w:ind w:firstLine="851"/>
        <w:jc w:val="both"/>
        <w:rPr>
          <w:rFonts w:ascii="Times New Roman" w:hAnsi="Times New Roman" w:cs="Times New Roman"/>
          <w:sz w:val="28"/>
          <w:szCs w:val="28"/>
        </w:rPr>
      </w:pPr>
      <w:r w:rsidRPr="000445A7">
        <w:rPr>
          <w:rFonts w:ascii="Times New Roman" w:hAnsi="Times New Roman" w:cs="Times New Roman"/>
          <w:sz w:val="28"/>
          <w:szCs w:val="28"/>
        </w:rPr>
        <w:t>По-прежнему актуальным остается вопрос несвоевременного проведения иммунопрофилактики сотрудни</w:t>
      </w:r>
      <w:r w:rsidR="00DA29EE">
        <w:rPr>
          <w:rFonts w:ascii="Times New Roman" w:hAnsi="Times New Roman" w:cs="Times New Roman"/>
          <w:sz w:val="28"/>
          <w:szCs w:val="28"/>
        </w:rPr>
        <w:t>ков образовательных организаций</w:t>
      </w:r>
      <w:r w:rsidRPr="000445A7">
        <w:rPr>
          <w:rFonts w:ascii="Times New Roman" w:hAnsi="Times New Roman" w:cs="Times New Roman"/>
          <w:sz w:val="28"/>
          <w:szCs w:val="28"/>
        </w:rPr>
        <w:t xml:space="preserve"> по не</w:t>
      </w:r>
      <w:r w:rsidR="00DA29EE">
        <w:rPr>
          <w:rFonts w:ascii="Times New Roman" w:hAnsi="Times New Roman" w:cs="Times New Roman"/>
          <w:sz w:val="28"/>
          <w:szCs w:val="28"/>
        </w:rPr>
        <w:t xml:space="preserve"> </w:t>
      </w:r>
      <w:r w:rsidRPr="000445A7">
        <w:rPr>
          <w:rFonts w:ascii="Times New Roman" w:hAnsi="Times New Roman" w:cs="Times New Roman"/>
          <w:sz w:val="28"/>
          <w:szCs w:val="28"/>
        </w:rPr>
        <w:t xml:space="preserve">зависящим от юридического лица причинам. </w:t>
      </w:r>
    </w:p>
    <w:p w:rsidR="00720F6D" w:rsidRPr="000445A7" w:rsidRDefault="00720F6D" w:rsidP="001A39C2">
      <w:pPr>
        <w:pStyle w:val="ac"/>
        <w:ind w:firstLine="851"/>
        <w:jc w:val="both"/>
        <w:rPr>
          <w:rFonts w:ascii="Times New Roman" w:hAnsi="Times New Roman" w:cs="Times New Roman"/>
          <w:b/>
          <w:sz w:val="28"/>
          <w:szCs w:val="28"/>
          <w:highlight w:val="yellow"/>
        </w:rPr>
      </w:pPr>
    </w:p>
    <w:p w:rsidR="00720F6D" w:rsidRDefault="00720F6D" w:rsidP="007D78E2">
      <w:pPr>
        <w:pStyle w:val="a4"/>
        <w:numPr>
          <w:ilvl w:val="2"/>
          <w:numId w:val="17"/>
        </w:numPr>
        <w:shd w:val="clear" w:color="auto" w:fill="FFFFFF" w:themeFill="background1"/>
        <w:tabs>
          <w:tab w:val="left" w:pos="567"/>
        </w:tabs>
        <w:spacing w:after="0" w:line="240" w:lineRule="auto"/>
        <w:ind w:left="709"/>
        <w:jc w:val="both"/>
        <w:rPr>
          <w:rFonts w:ascii="Times New Roman" w:hAnsi="Times New Roman" w:cs="Times New Roman"/>
          <w:b/>
          <w:bCs/>
          <w:i/>
          <w:iCs/>
          <w:sz w:val="28"/>
          <w:szCs w:val="28"/>
        </w:rPr>
      </w:pPr>
      <w:r w:rsidRPr="000445A7">
        <w:rPr>
          <w:rFonts w:ascii="Times New Roman" w:hAnsi="Times New Roman" w:cs="Times New Roman"/>
          <w:b/>
          <w:bCs/>
          <w:i/>
          <w:iCs/>
          <w:sz w:val="28"/>
          <w:szCs w:val="28"/>
        </w:rPr>
        <w:t xml:space="preserve">Независимая оценка эффективности </w:t>
      </w:r>
      <w:r w:rsidR="000445A7" w:rsidRPr="000445A7">
        <w:rPr>
          <w:rFonts w:ascii="Times New Roman" w:hAnsi="Times New Roman" w:cs="Times New Roman"/>
          <w:b/>
          <w:bCs/>
          <w:i/>
          <w:iCs/>
          <w:sz w:val="28"/>
          <w:szCs w:val="28"/>
        </w:rPr>
        <w:t>деятельности образовательных</w:t>
      </w:r>
      <w:r w:rsidRPr="000445A7">
        <w:rPr>
          <w:rFonts w:ascii="Times New Roman" w:hAnsi="Times New Roman" w:cs="Times New Roman"/>
          <w:b/>
          <w:bCs/>
          <w:i/>
          <w:iCs/>
          <w:sz w:val="28"/>
          <w:szCs w:val="28"/>
        </w:rPr>
        <w:t xml:space="preserve"> организаций</w:t>
      </w:r>
    </w:p>
    <w:p w:rsidR="00226C8D" w:rsidRPr="000445A7" w:rsidRDefault="00226C8D" w:rsidP="00226C8D">
      <w:pPr>
        <w:pStyle w:val="a4"/>
        <w:shd w:val="clear" w:color="auto" w:fill="FFFFFF" w:themeFill="background1"/>
        <w:tabs>
          <w:tab w:val="left" w:pos="567"/>
        </w:tabs>
        <w:spacing w:after="0" w:line="240" w:lineRule="auto"/>
        <w:ind w:left="709"/>
        <w:jc w:val="both"/>
        <w:rPr>
          <w:rFonts w:ascii="Times New Roman" w:hAnsi="Times New Roman" w:cs="Times New Roman"/>
          <w:b/>
          <w:bCs/>
          <w:i/>
          <w:iCs/>
          <w:sz w:val="28"/>
          <w:szCs w:val="28"/>
        </w:rPr>
      </w:pPr>
    </w:p>
    <w:p w:rsidR="00720F6D" w:rsidRPr="001A39C2" w:rsidRDefault="00720F6D" w:rsidP="001A39C2">
      <w:pPr>
        <w:spacing w:after="0" w:line="240" w:lineRule="auto"/>
        <w:ind w:firstLine="709"/>
        <w:jc w:val="both"/>
        <w:rPr>
          <w:rFonts w:ascii="Times New Roman" w:hAnsi="Times New Roman" w:cs="Times New Roman"/>
          <w:color w:val="FF0000"/>
          <w:sz w:val="28"/>
          <w:szCs w:val="28"/>
        </w:rPr>
      </w:pPr>
      <w:r w:rsidRPr="0050534F">
        <w:rPr>
          <w:rFonts w:ascii="Times New Roman" w:hAnsi="Times New Roman" w:cs="Times New Roman"/>
          <w:sz w:val="28"/>
          <w:szCs w:val="28"/>
        </w:rPr>
        <w:t xml:space="preserve">С целью участия представителей общественности в вопросах непосредственного обеспечения образованием населения муниципального </w:t>
      </w:r>
      <w:r w:rsidR="00047E3F" w:rsidRPr="0050534F">
        <w:rPr>
          <w:rFonts w:ascii="Times New Roman" w:hAnsi="Times New Roman" w:cs="Times New Roman"/>
          <w:sz w:val="28"/>
          <w:szCs w:val="28"/>
        </w:rPr>
        <w:t xml:space="preserve">района </w:t>
      </w:r>
      <w:r w:rsidR="00D51563">
        <w:rPr>
          <w:rFonts w:ascii="Times New Roman" w:hAnsi="Times New Roman" w:cs="Times New Roman"/>
          <w:sz w:val="28"/>
          <w:szCs w:val="28"/>
        </w:rPr>
        <w:t xml:space="preserve">с 2016 года </w:t>
      </w:r>
      <w:proofErr w:type="gramStart"/>
      <w:r w:rsidR="00D51563">
        <w:rPr>
          <w:rFonts w:ascii="Times New Roman" w:hAnsi="Times New Roman" w:cs="Times New Roman"/>
          <w:sz w:val="28"/>
          <w:szCs w:val="28"/>
        </w:rPr>
        <w:t>при  Управлении</w:t>
      </w:r>
      <w:proofErr w:type="gramEnd"/>
      <w:r w:rsidRPr="0050534F">
        <w:rPr>
          <w:rFonts w:ascii="Times New Roman" w:hAnsi="Times New Roman" w:cs="Times New Roman"/>
          <w:sz w:val="28"/>
          <w:szCs w:val="28"/>
        </w:rPr>
        <w:t xml:space="preserve"> </w:t>
      </w:r>
      <w:r w:rsidR="00047E3F" w:rsidRPr="0050534F">
        <w:rPr>
          <w:rFonts w:ascii="Times New Roman" w:hAnsi="Times New Roman" w:cs="Times New Roman"/>
          <w:sz w:val="28"/>
          <w:szCs w:val="28"/>
        </w:rPr>
        <w:t>образования</w:t>
      </w:r>
      <w:r w:rsidR="00D51563">
        <w:rPr>
          <w:rFonts w:ascii="Times New Roman" w:hAnsi="Times New Roman" w:cs="Times New Roman"/>
          <w:sz w:val="28"/>
          <w:szCs w:val="28"/>
        </w:rPr>
        <w:t xml:space="preserve"> функционирует </w:t>
      </w:r>
      <w:r w:rsidRPr="0050534F">
        <w:rPr>
          <w:rFonts w:ascii="Times New Roman" w:hAnsi="Times New Roman" w:cs="Times New Roman"/>
          <w:sz w:val="28"/>
          <w:szCs w:val="28"/>
        </w:rPr>
        <w:t xml:space="preserve">Общественный совет.  В соответствии с </w:t>
      </w:r>
      <w:r w:rsidR="00047E3F" w:rsidRPr="0050534F">
        <w:rPr>
          <w:rFonts w:ascii="Times New Roman" w:hAnsi="Times New Roman" w:cs="Times New Roman"/>
          <w:sz w:val="28"/>
          <w:szCs w:val="28"/>
        </w:rPr>
        <w:t>Положением об</w:t>
      </w:r>
      <w:r w:rsidRPr="0050534F">
        <w:rPr>
          <w:rFonts w:ascii="Times New Roman" w:hAnsi="Times New Roman" w:cs="Times New Roman"/>
          <w:sz w:val="28"/>
          <w:szCs w:val="28"/>
        </w:rPr>
        <w:t xml:space="preserve"> Общественном совете     одной из основных задач</w:t>
      </w:r>
      <w:r w:rsidR="00D51563">
        <w:rPr>
          <w:rFonts w:ascii="Times New Roman" w:hAnsi="Times New Roman" w:cs="Times New Roman"/>
          <w:sz w:val="28"/>
          <w:szCs w:val="28"/>
        </w:rPr>
        <w:t xml:space="preserve"> работы </w:t>
      </w:r>
      <w:proofErr w:type="gramStart"/>
      <w:r w:rsidR="00D51563">
        <w:rPr>
          <w:rFonts w:ascii="Times New Roman" w:hAnsi="Times New Roman" w:cs="Times New Roman"/>
          <w:sz w:val="28"/>
          <w:szCs w:val="28"/>
        </w:rPr>
        <w:t xml:space="preserve">организации </w:t>
      </w:r>
      <w:r w:rsidRPr="0050534F">
        <w:rPr>
          <w:rFonts w:ascii="Times New Roman" w:hAnsi="Times New Roman" w:cs="Times New Roman"/>
          <w:sz w:val="28"/>
          <w:szCs w:val="28"/>
        </w:rPr>
        <w:t xml:space="preserve"> является</w:t>
      </w:r>
      <w:proofErr w:type="gramEnd"/>
      <w:r w:rsidRPr="0050534F">
        <w:rPr>
          <w:rFonts w:ascii="Times New Roman" w:hAnsi="Times New Roman" w:cs="Times New Roman"/>
          <w:sz w:val="28"/>
          <w:szCs w:val="28"/>
        </w:rPr>
        <w:t xml:space="preserve">   содействие в проведении независимой </w:t>
      </w:r>
      <w:r w:rsidR="00047E3F" w:rsidRPr="0050534F">
        <w:rPr>
          <w:rFonts w:ascii="Times New Roman" w:hAnsi="Times New Roman" w:cs="Times New Roman"/>
          <w:sz w:val="28"/>
          <w:szCs w:val="28"/>
        </w:rPr>
        <w:t>оценки качества</w:t>
      </w:r>
      <w:r w:rsidRPr="0050534F">
        <w:rPr>
          <w:rFonts w:ascii="Times New Roman" w:hAnsi="Times New Roman" w:cs="Times New Roman"/>
          <w:sz w:val="28"/>
          <w:szCs w:val="28"/>
        </w:rPr>
        <w:t xml:space="preserve"> образовательной деятельности организаций, осуществляющих образовательную деятельность. Общественный совет   в текущем у</w:t>
      </w:r>
      <w:r w:rsidR="0050534F" w:rsidRPr="0050534F">
        <w:rPr>
          <w:rFonts w:ascii="Times New Roman" w:hAnsi="Times New Roman" w:cs="Times New Roman"/>
          <w:sz w:val="28"/>
          <w:szCs w:val="28"/>
        </w:rPr>
        <w:t xml:space="preserve">чебном году работал в </w:t>
      </w:r>
      <w:r w:rsidR="00E13B87">
        <w:rPr>
          <w:rFonts w:ascii="Times New Roman" w:hAnsi="Times New Roman" w:cs="Times New Roman"/>
          <w:sz w:val="28"/>
          <w:szCs w:val="28"/>
        </w:rPr>
        <w:t>соответствии с утвержденным планом.</w:t>
      </w:r>
      <w:r w:rsidRPr="0050534F">
        <w:rPr>
          <w:rFonts w:ascii="Times New Roman" w:hAnsi="Times New Roman" w:cs="Times New Roman"/>
          <w:sz w:val="28"/>
          <w:szCs w:val="28"/>
        </w:rPr>
        <w:t xml:space="preserve"> </w:t>
      </w:r>
      <w:r w:rsidR="00D51563">
        <w:rPr>
          <w:rFonts w:ascii="Times New Roman" w:hAnsi="Times New Roman" w:cs="Times New Roman"/>
          <w:sz w:val="28"/>
          <w:szCs w:val="28"/>
        </w:rPr>
        <w:t>С апреля по август 2017 года</w:t>
      </w:r>
      <w:r w:rsidR="00E13B87">
        <w:rPr>
          <w:rFonts w:ascii="Times New Roman" w:hAnsi="Times New Roman" w:cs="Times New Roman"/>
          <w:sz w:val="28"/>
          <w:szCs w:val="28"/>
        </w:rPr>
        <w:t xml:space="preserve"> </w:t>
      </w:r>
      <w:r w:rsidR="00D51563">
        <w:rPr>
          <w:rFonts w:ascii="Times New Roman" w:hAnsi="Times New Roman" w:cs="Times New Roman"/>
          <w:sz w:val="28"/>
          <w:szCs w:val="28"/>
        </w:rPr>
        <w:t>организацией</w:t>
      </w:r>
      <w:r w:rsidR="00DE4DD9" w:rsidRPr="0050534F">
        <w:rPr>
          <w:rFonts w:ascii="Times New Roman" w:hAnsi="Times New Roman" w:cs="Times New Roman"/>
          <w:sz w:val="28"/>
          <w:szCs w:val="28"/>
        </w:rPr>
        <w:t>-</w:t>
      </w:r>
      <w:r w:rsidRPr="0050534F">
        <w:rPr>
          <w:rFonts w:ascii="Times New Roman" w:hAnsi="Times New Roman" w:cs="Times New Roman"/>
          <w:sz w:val="28"/>
          <w:szCs w:val="28"/>
        </w:rPr>
        <w:t>оператор</w:t>
      </w:r>
      <w:r w:rsidR="00D51563">
        <w:rPr>
          <w:rFonts w:ascii="Times New Roman" w:hAnsi="Times New Roman" w:cs="Times New Roman"/>
          <w:sz w:val="28"/>
          <w:szCs w:val="28"/>
        </w:rPr>
        <w:t>ом</w:t>
      </w:r>
      <w:r w:rsidRPr="0050534F">
        <w:rPr>
          <w:rFonts w:ascii="Times New Roman" w:hAnsi="Times New Roman" w:cs="Times New Roman"/>
          <w:sz w:val="28"/>
          <w:szCs w:val="28"/>
        </w:rPr>
        <w:t xml:space="preserve"> «</w:t>
      </w:r>
      <w:r w:rsidR="00047E3F" w:rsidRPr="0050534F">
        <w:rPr>
          <w:rFonts w:ascii="Times New Roman" w:hAnsi="Times New Roman" w:cs="Times New Roman"/>
          <w:sz w:val="28"/>
          <w:szCs w:val="28"/>
        </w:rPr>
        <w:t>Таймырский местный</w:t>
      </w:r>
      <w:r w:rsidRPr="0050534F">
        <w:rPr>
          <w:rFonts w:ascii="Times New Roman" w:hAnsi="Times New Roman" w:cs="Times New Roman"/>
          <w:sz w:val="28"/>
          <w:szCs w:val="28"/>
        </w:rPr>
        <w:t xml:space="preserve"> фонд содействия развитию науки, культуры, образованию и спорту «Красноярская Арктика» (ТМФ </w:t>
      </w:r>
      <w:r w:rsidR="00D51563">
        <w:rPr>
          <w:rFonts w:ascii="Times New Roman" w:hAnsi="Times New Roman" w:cs="Times New Roman"/>
          <w:sz w:val="28"/>
          <w:szCs w:val="28"/>
        </w:rPr>
        <w:t xml:space="preserve">СР НКОС «Красноярская Арктика») была проведена независимая оценка качества образовательной деятельности всех образовательных организаций района. </w:t>
      </w:r>
      <w:r w:rsidR="00A4569F">
        <w:rPr>
          <w:rFonts w:ascii="Times New Roman" w:hAnsi="Times New Roman" w:cs="Times New Roman"/>
          <w:sz w:val="28"/>
          <w:szCs w:val="28"/>
        </w:rPr>
        <w:t xml:space="preserve">14.12.2017 года </w:t>
      </w:r>
      <w:r w:rsidR="00A6007E">
        <w:rPr>
          <w:rFonts w:ascii="Times New Roman" w:hAnsi="Times New Roman" w:cs="Times New Roman"/>
          <w:sz w:val="28"/>
          <w:szCs w:val="28"/>
        </w:rPr>
        <w:t xml:space="preserve">на заседании Общественного </w:t>
      </w:r>
      <w:proofErr w:type="gramStart"/>
      <w:r w:rsidR="00A6007E">
        <w:rPr>
          <w:rFonts w:ascii="Times New Roman" w:hAnsi="Times New Roman" w:cs="Times New Roman"/>
          <w:sz w:val="28"/>
          <w:szCs w:val="28"/>
        </w:rPr>
        <w:t xml:space="preserve">советы </w:t>
      </w:r>
      <w:r w:rsidR="00D51563">
        <w:rPr>
          <w:rFonts w:ascii="Times New Roman" w:hAnsi="Times New Roman" w:cs="Times New Roman"/>
          <w:sz w:val="28"/>
          <w:szCs w:val="28"/>
        </w:rPr>
        <w:t xml:space="preserve"> были</w:t>
      </w:r>
      <w:proofErr w:type="gramEnd"/>
      <w:r w:rsidR="00D51563">
        <w:rPr>
          <w:rFonts w:ascii="Times New Roman" w:hAnsi="Times New Roman" w:cs="Times New Roman"/>
          <w:sz w:val="28"/>
          <w:szCs w:val="28"/>
        </w:rPr>
        <w:t xml:space="preserve"> представлены </w:t>
      </w:r>
      <w:r w:rsidR="00A6007E">
        <w:rPr>
          <w:rFonts w:ascii="Times New Roman" w:hAnsi="Times New Roman" w:cs="Times New Roman"/>
          <w:sz w:val="28"/>
          <w:szCs w:val="28"/>
        </w:rPr>
        <w:t xml:space="preserve">результаты экспертизы; а </w:t>
      </w:r>
      <w:r w:rsidR="00D51563">
        <w:rPr>
          <w:rFonts w:ascii="Times New Roman" w:hAnsi="Times New Roman" w:cs="Times New Roman"/>
          <w:sz w:val="28"/>
          <w:szCs w:val="28"/>
        </w:rPr>
        <w:t xml:space="preserve"> в ноябре 2017 года</w:t>
      </w:r>
      <w:r w:rsidR="00A6007E">
        <w:rPr>
          <w:rFonts w:ascii="Times New Roman" w:hAnsi="Times New Roman" w:cs="Times New Roman"/>
          <w:sz w:val="28"/>
          <w:szCs w:val="28"/>
        </w:rPr>
        <w:t xml:space="preserve"> информация  размещена</w:t>
      </w:r>
      <w:r w:rsidR="00D51563">
        <w:rPr>
          <w:rFonts w:ascii="Times New Roman" w:hAnsi="Times New Roman" w:cs="Times New Roman"/>
          <w:sz w:val="28"/>
          <w:szCs w:val="28"/>
        </w:rPr>
        <w:t xml:space="preserve"> </w:t>
      </w:r>
      <w:r w:rsidRPr="0050534F">
        <w:rPr>
          <w:rFonts w:ascii="Times New Roman" w:hAnsi="Times New Roman" w:cs="Times New Roman"/>
          <w:sz w:val="28"/>
          <w:szCs w:val="28"/>
        </w:rPr>
        <w:t xml:space="preserve">  на сайт</w:t>
      </w:r>
      <w:r w:rsidR="00D51563">
        <w:rPr>
          <w:rFonts w:ascii="Times New Roman" w:hAnsi="Times New Roman" w:cs="Times New Roman"/>
          <w:sz w:val="28"/>
          <w:szCs w:val="28"/>
        </w:rPr>
        <w:t>е</w:t>
      </w:r>
      <w:r w:rsidRPr="0050534F">
        <w:rPr>
          <w:rFonts w:ascii="Times New Roman" w:hAnsi="Times New Roman" w:cs="Times New Roman"/>
          <w:sz w:val="28"/>
          <w:szCs w:val="28"/>
        </w:rPr>
        <w:t xml:space="preserve"> </w:t>
      </w:r>
      <w:r w:rsidRPr="0050534F">
        <w:rPr>
          <w:rFonts w:ascii="Times New Roman" w:hAnsi="Times New Roman" w:cs="Times New Roman"/>
          <w:sz w:val="28"/>
          <w:szCs w:val="28"/>
          <w:lang w:val="en-US"/>
        </w:rPr>
        <w:t>bas</w:t>
      </w:r>
      <w:r w:rsidRPr="0050534F">
        <w:rPr>
          <w:rFonts w:ascii="Times New Roman" w:hAnsi="Times New Roman" w:cs="Times New Roman"/>
          <w:sz w:val="28"/>
          <w:szCs w:val="28"/>
        </w:rPr>
        <w:t>.</w:t>
      </w:r>
      <w:proofErr w:type="spellStart"/>
      <w:r w:rsidRPr="0050534F">
        <w:rPr>
          <w:rFonts w:ascii="Times New Roman" w:hAnsi="Times New Roman" w:cs="Times New Roman"/>
          <w:sz w:val="28"/>
          <w:szCs w:val="28"/>
          <w:lang w:val="en-US"/>
        </w:rPr>
        <w:t>gov</w:t>
      </w:r>
      <w:proofErr w:type="spellEnd"/>
      <w:r w:rsidR="008E77F1">
        <w:rPr>
          <w:rFonts w:ascii="Times New Roman" w:hAnsi="Times New Roman" w:cs="Times New Roman"/>
          <w:sz w:val="28"/>
          <w:szCs w:val="28"/>
        </w:rPr>
        <w:t xml:space="preserve">. </w:t>
      </w:r>
      <w:r w:rsidR="00F91B8B">
        <w:rPr>
          <w:rFonts w:ascii="Times New Roman" w:hAnsi="Times New Roman" w:cs="Times New Roman"/>
          <w:sz w:val="28"/>
          <w:szCs w:val="28"/>
        </w:rPr>
        <w:t xml:space="preserve">Образовательные организации разработали планы по </w:t>
      </w:r>
      <w:r w:rsidR="00F91B8B">
        <w:rPr>
          <w:rFonts w:ascii="Times New Roman" w:hAnsi="Times New Roman" w:cs="Times New Roman"/>
          <w:sz w:val="28"/>
          <w:szCs w:val="28"/>
        </w:rPr>
        <w:lastRenderedPageBreak/>
        <w:t xml:space="preserve">устранению замечаний, выявленных в ходе проведения независимой </w:t>
      </w:r>
      <w:proofErr w:type="gramStart"/>
      <w:r w:rsidR="00F91B8B">
        <w:rPr>
          <w:rFonts w:ascii="Times New Roman" w:hAnsi="Times New Roman" w:cs="Times New Roman"/>
          <w:sz w:val="28"/>
          <w:szCs w:val="28"/>
        </w:rPr>
        <w:t>оценки  качества</w:t>
      </w:r>
      <w:proofErr w:type="gramEnd"/>
      <w:r w:rsidR="00F91B8B">
        <w:rPr>
          <w:rFonts w:ascii="Times New Roman" w:hAnsi="Times New Roman" w:cs="Times New Roman"/>
          <w:sz w:val="28"/>
          <w:szCs w:val="28"/>
        </w:rPr>
        <w:t xml:space="preserve"> образовательной деятельности организаций.</w:t>
      </w:r>
    </w:p>
    <w:p w:rsidR="00DE4DD9" w:rsidRPr="001A39C2" w:rsidRDefault="00DE4DD9" w:rsidP="001A39C2">
      <w:pPr>
        <w:pStyle w:val="ac"/>
        <w:jc w:val="both"/>
        <w:rPr>
          <w:rFonts w:ascii="Times New Roman" w:hAnsi="Times New Roman" w:cs="Times New Roman"/>
          <w:b/>
          <w:bCs/>
          <w:i/>
          <w:iCs/>
          <w:sz w:val="28"/>
          <w:szCs w:val="28"/>
        </w:rPr>
      </w:pPr>
    </w:p>
    <w:p w:rsidR="009E70CC" w:rsidRPr="000445A7" w:rsidRDefault="009E70CC" w:rsidP="007D78E2">
      <w:pPr>
        <w:pStyle w:val="ac"/>
        <w:numPr>
          <w:ilvl w:val="1"/>
          <w:numId w:val="6"/>
        </w:numPr>
        <w:jc w:val="center"/>
        <w:rPr>
          <w:rFonts w:ascii="Times New Roman" w:hAnsi="Times New Roman" w:cs="Times New Roman"/>
          <w:b/>
          <w:bCs/>
          <w:iCs/>
          <w:sz w:val="28"/>
          <w:szCs w:val="28"/>
        </w:rPr>
      </w:pPr>
      <w:r w:rsidRPr="000445A7">
        <w:rPr>
          <w:rFonts w:ascii="Times New Roman" w:hAnsi="Times New Roman" w:cs="Times New Roman"/>
          <w:b/>
          <w:bCs/>
          <w:iCs/>
          <w:sz w:val="28"/>
          <w:szCs w:val="28"/>
        </w:rPr>
        <w:t>Финансовые ресурсы и развитие инфраструктуры</w:t>
      </w:r>
    </w:p>
    <w:p w:rsidR="008F4AAF" w:rsidRPr="001A39C2" w:rsidRDefault="008F4AAF" w:rsidP="001A39C2">
      <w:pPr>
        <w:pStyle w:val="ac"/>
        <w:ind w:left="990"/>
        <w:jc w:val="both"/>
        <w:rPr>
          <w:rFonts w:ascii="Times New Roman" w:hAnsi="Times New Roman" w:cs="Times New Roman"/>
          <w:sz w:val="28"/>
          <w:szCs w:val="28"/>
        </w:rPr>
      </w:pPr>
    </w:p>
    <w:p w:rsidR="00AA2CBE" w:rsidRPr="00226C8D" w:rsidRDefault="00FC6740" w:rsidP="00793304">
      <w:pPr>
        <w:pStyle w:val="a4"/>
        <w:numPr>
          <w:ilvl w:val="2"/>
          <w:numId w:val="6"/>
        </w:numPr>
        <w:spacing w:after="0" w:line="240" w:lineRule="auto"/>
        <w:ind w:left="540" w:firstLine="0"/>
        <w:jc w:val="both"/>
        <w:rPr>
          <w:rFonts w:ascii="Times New Roman" w:hAnsi="Times New Roman" w:cs="Times New Roman"/>
          <w:b/>
          <w:bCs/>
          <w:i/>
          <w:sz w:val="28"/>
          <w:szCs w:val="28"/>
        </w:rPr>
      </w:pPr>
      <w:r w:rsidRPr="00226C8D">
        <w:rPr>
          <w:rFonts w:ascii="Times New Roman" w:hAnsi="Times New Roman" w:cs="Times New Roman"/>
          <w:b/>
          <w:bCs/>
          <w:i/>
          <w:sz w:val="28"/>
          <w:szCs w:val="28"/>
        </w:rPr>
        <w:t xml:space="preserve">Финансирование системы (из федерального, регионального, муниципального бюджетов). </w:t>
      </w:r>
      <w:r w:rsidR="000237F1" w:rsidRPr="00226C8D">
        <w:rPr>
          <w:rFonts w:ascii="Times New Roman" w:hAnsi="Times New Roman" w:cs="Times New Roman"/>
          <w:b/>
          <w:bCs/>
          <w:i/>
          <w:sz w:val="28"/>
          <w:szCs w:val="28"/>
        </w:rPr>
        <w:t>Средства,</w:t>
      </w:r>
      <w:r w:rsidRPr="00226C8D">
        <w:rPr>
          <w:rFonts w:ascii="Times New Roman" w:hAnsi="Times New Roman" w:cs="Times New Roman"/>
          <w:b/>
          <w:bCs/>
          <w:i/>
          <w:sz w:val="28"/>
          <w:szCs w:val="28"/>
        </w:rPr>
        <w:t xml:space="preserve"> направленные на з/п, коммунальные услуги, питание, создание безопасных современных условий, летний отдых и т.д.</w:t>
      </w:r>
    </w:p>
    <w:tbl>
      <w:tblPr>
        <w:tblpPr w:leftFromText="180" w:rightFromText="180" w:vertAnchor="text" w:horzAnchor="margin" w:tblpXSpec="center" w:tblpY="871"/>
        <w:tblW w:w="10177" w:type="dxa"/>
        <w:tblLook w:val="00A0" w:firstRow="1" w:lastRow="0" w:firstColumn="1" w:lastColumn="0" w:noHBand="0" w:noVBand="0"/>
      </w:tblPr>
      <w:tblGrid>
        <w:gridCol w:w="3085"/>
        <w:gridCol w:w="1182"/>
        <w:gridCol w:w="1182"/>
        <w:gridCol w:w="1182"/>
        <w:gridCol w:w="1182"/>
        <w:gridCol w:w="1182"/>
        <w:gridCol w:w="1182"/>
      </w:tblGrid>
      <w:tr w:rsidR="0018623D" w:rsidRPr="00FD7F90" w:rsidTr="00226C8D">
        <w:trPr>
          <w:trHeight w:val="209"/>
        </w:trPr>
        <w:tc>
          <w:tcPr>
            <w:tcW w:w="3085" w:type="dxa"/>
            <w:vMerge w:val="restart"/>
            <w:tcBorders>
              <w:top w:val="single" w:sz="4" w:space="0" w:color="auto"/>
              <w:left w:val="single" w:sz="4" w:space="0" w:color="auto"/>
              <w:bottom w:val="single" w:sz="4" w:space="0" w:color="000000"/>
              <w:right w:val="single" w:sz="4" w:space="0" w:color="auto"/>
            </w:tcBorders>
            <w:vAlign w:val="center"/>
          </w:tcPr>
          <w:p w:rsidR="0018623D" w:rsidRPr="00FD7F90" w:rsidRDefault="0018623D" w:rsidP="007548C8">
            <w:pPr>
              <w:spacing w:after="0" w:line="240" w:lineRule="auto"/>
              <w:ind w:right="-108"/>
              <w:rPr>
                <w:rFonts w:ascii="Times New Roman" w:hAnsi="Times New Roman" w:cs="Times New Roman"/>
              </w:rPr>
            </w:pPr>
            <w:r w:rsidRPr="00FD7F90">
              <w:rPr>
                <w:rFonts w:ascii="Times New Roman" w:hAnsi="Times New Roman" w:cs="Times New Roman"/>
              </w:rPr>
              <w:t>Основные направления расходования бюджетных средств</w:t>
            </w:r>
          </w:p>
        </w:tc>
        <w:tc>
          <w:tcPr>
            <w:tcW w:w="2364" w:type="dxa"/>
            <w:gridSpan w:val="2"/>
            <w:tcBorders>
              <w:top w:val="single" w:sz="4" w:space="0" w:color="auto"/>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2015 г.</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2016 г.</w:t>
            </w:r>
          </w:p>
        </w:tc>
        <w:tc>
          <w:tcPr>
            <w:tcW w:w="2364" w:type="dxa"/>
            <w:gridSpan w:val="2"/>
            <w:tcBorders>
              <w:top w:val="single" w:sz="4" w:space="0" w:color="auto"/>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2017 г.</w:t>
            </w:r>
          </w:p>
        </w:tc>
      </w:tr>
      <w:tr w:rsidR="0018623D" w:rsidRPr="00FD7F90" w:rsidTr="00226C8D">
        <w:trPr>
          <w:trHeight w:val="419"/>
        </w:trPr>
        <w:tc>
          <w:tcPr>
            <w:tcW w:w="3085" w:type="dxa"/>
            <w:vMerge/>
            <w:tcBorders>
              <w:top w:val="single" w:sz="4" w:space="0" w:color="auto"/>
              <w:left w:val="single" w:sz="4" w:space="0" w:color="auto"/>
              <w:bottom w:val="single" w:sz="4" w:space="0" w:color="000000"/>
              <w:right w:val="single" w:sz="4" w:space="0" w:color="auto"/>
            </w:tcBorders>
            <w:vAlign w:val="center"/>
          </w:tcPr>
          <w:p w:rsidR="0018623D" w:rsidRPr="00FD7F90" w:rsidRDefault="0018623D" w:rsidP="007548C8">
            <w:pPr>
              <w:spacing w:after="0" w:line="240" w:lineRule="auto"/>
              <w:rPr>
                <w:rFonts w:ascii="Times New Roman" w:hAnsi="Times New Roman" w:cs="Times New Roman"/>
              </w:rPr>
            </w:pPr>
          </w:p>
        </w:tc>
        <w:tc>
          <w:tcPr>
            <w:tcW w:w="1182" w:type="dxa"/>
            <w:tcBorders>
              <w:top w:val="single" w:sz="4" w:space="0" w:color="auto"/>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Сумма млн. руб.</w:t>
            </w:r>
          </w:p>
        </w:tc>
        <w:tc>
          <w:tcPr>
            <w:tcW w:w="1182" w:type="dxa"/>
            <w:tcBorders>
              <w:top w:val="single" w:sz="4" w:space="0" w:color="auto"/>
              <w:left w:val="single" w:sz="4" w:space="0" w:color="auto"/>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Доля (%)</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Сумма млн. руб.</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Доля (%)</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Сумма млн. руб.</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Доля (%)</w:t>
            </w:r>
          </w:p>
        </w:tc>
      </w:tr>
      <w:tr w:rsidR="0018623D" w:rsidRPr="00FD7F90" w:rsidTr="00226C8D">
        <w:trPr>
          <w:trHeight w:val="419"/>
        </w:trPr>
        <w:tc>
          <w:tcPr>
            <w:tcW w:w="3085" w:type="dxa"/>
            <w:tcBorders>
              <w:top w:val="nil"/>
              <w:left w:val="single" w:sz="4" w:space="0" w:color="auto"/>
              <w:bottom w:val="single" w:sz="4" w:space="0" w:color="auto"/>
              <w:right w:val="single" w:sz="4" w:space="0" w:color="auto"/>
            </w:tcBorders>
            <w:vAlign w:val="center"/>
          </w:tcPr>
          <w:p w:rsidR="0018623D" w:rsidRPr="00FD7F90" w:rsidRDefault="0018623D" w:rsidP="007548C8">
            <w:pPr>
              <w:spacing w:after="0" w:line="240" w:lineRule="auto"/>
              <w:rPr>
                <w:rFonts w:ascii="Times New Roman" w:hAnsi="Times New Roman" w:cs="Times New Roman"/>
              </w:rPr>
            </w:pPr>
            <w:r w:rsidRPr="00FD7F90">
              <w:rPr>
                <w:rFonts w:ascii="Times New Roman" w:hAnsi="Times New Roman" w:cs="Times New Roman"/>
              </w:rPr>
              <w:t>Оплата труда и начисления на оплату труда</w:t>
            </w:r>
          </w:p>
        </w:tc>
        <w:tc>
          <w:tcPr>
            <w:tcW w:w="1182" w:type="dxa"/>
            <w:tcBorders>
              <w:top w:val="single" w:sz="4" w:space="0" w:color="auto"/>
              <w:left w:val="nil"/>
              <w:bottom w:val="single" w:sz="4" w:space="0" w:color="auto"/>
              <w:right w:val="single" w:sz="4" w:space="0" w:color="auto"/>
            </w:tcBorders>
            <w:vAlign w:val="center"/>
          </w:tcPr>
          <w:p w:rsidR="0018623D" w:rsidRPr="004A680B" w:rsidRDefault="0018623D" w:rsidP="007548C8">
            <w:pPr>
              <w:jc w:val="center"/>
              <w:rPr>
                <w:rFonts w:ascii="Times New Roman" w:hAnsi="Times New Roman" w:cs="Times New Roman"/>
              </w:rPr>
            </w:pPr>
            <w:r w:rsidRPr="004A680B">
              <w:rPr>
                <w:rFonts w:ascii="Times New Roman" w:hAnsi="Times New Roman" w:cs="Times New Roman"/>
              </w:rPr>
              <w:t>1 727,70</w:t>
            </w:r>
          </w:p>
        </w:tc>
        <w:tc>
          <w:tcPr>
            <w:tcW w:w="1182" w:type="dxa"/>
            <w:tcBorders>
              <w:top w:val="single" w:sz="4" w:space="0" w:color="auto"/>
              <w:left w:val="single" w:sz="4" w:space="0" w:color="auto"/>
              <w:bottom w:val="single" w:sz="4" w:space="0" w:color="auto"/>
              <w:right w:val="single" w:sz="4" w:space="0" w:color="auto"/>
            </w:tcBorders>
            <w:vAlign w:val="center"/>
          </w:tcPr>
          <w:p w:rsidR="0018623D" w:rsidRPr="004A680B" w:rsidRDefault="0018623D" w:rsidP="007548C8">
            <w:pPr>
              <w:jc w:val="center"/>
              <w:rPr>
                <w:rFonts w:ascii="Times New Roman" w:hAnsi="Times New Roman" w:cs="Times New Roman"/>
              </w:rPr>
            </w:pPr>
            <w:r w:rsidRPr="004A680B">
              <w:rPr>
                <w:rFonts w:ascii="Times New Roman" w:hAnsi="Times New Roman" w:cs="Times New Roman"/>
              </w:rPr>
              <w:t>63,18</w:t>
            </w:r>
          </w:p>
        </w:tc>
        <w:tc>
          <w:tcPr>
            <w:tcW w:w="1182" w:type="dxa"/>
            <w:tcBorders>
              <w:top w:val="nil"/>
              <w:left w:val="nil"/>
              <w:bottom w:val="single" w:sz="4" w:space="0" w:color="auto"/>
              <w:right w:val="single" w:sz="4" w:space="0" w:color="auto"/>
            </w:tcBorders>
            <w:vAlign w:val="center"/>
          </w:tcPr>
          <w:p w:rsidR="0018623D" w:rsidRPr="004A680B" w:rsidRDefault="0018623D" w:rsidP="007548C8">
            <w:pPr>
              <w:spacing w:after="0" w:line="240" w:lineRule="auto"/>
              <w:jc w:val="center"/>
              <w:rPr>
                <w:rFonts w:ascii="Times New Roman" w:hAnsi="Times New Roman" w:cs="Times New Roman"/>
              </w:rPr>
            </w:pPr>
            <w:r w:rsidRPr="004A680B">
              <w:rPr>
                <w:rFonts w:ascii="Times New Roman" w:hAnsi="Times New Roman" w:cs="Times New Roman"/>
              </w:rPr>
              <w:t>1 429,58</w:t>
            </w:r>
          </w:p>
        </w:tc>
        <w:tc>
          <w:tcPr>
            <w:tcW w:w="1182" w:type="dxa"/>
            <w:tcBorders>
              <w:top w:val="nil"/>
              <w:left w:val="nil"/>
              <w:bottom w:val="single" w:sz="4" w:space="0" w:color="auto"/>
              <w:right w:val="single" w:sz="4" w:space="0" w:color="auto"/>
            </w:tcBorders>
            <w:vAlign w:val="center"/>
          </w:tcPr>
          <w:p w:rsidR="0018623D" w:rsidRPr="004A680B" w:rsidRDefault="0018623D" w:rsidP="007548C8">
            <w:pPr>
              <w:spacing w:after="0" w:line="240" w:lineRule="auto"/>
              <w:jc w:val="center"/>
              <w:rPr>
                <w:rFonts w:ascii="Times New Roman" w:hAnsi="Times New Roman" w:cs="Times New Roman"/>
              </w:rPr>
            </w:pPr>
            <w:r w:rsidRPr="004A680B">
              <w:rPr>
                <w:rFonts w:ascii="Times New Roman" w:hAnsi="Times New Roman" w:cs="Times New Roman"/>
              </w:rPr>
              <w:t>52,23</w:t>
            </w:r>
          </w:p>
        </w:tc>
        <w:tc>
          <w:tcPr>
            <w:tcW w:w="1182" w:type="dxa"/>
            <w:tcBorders>
              <w:top w:val="nil"/>
              <w:left w:val="nil"/>
              <w:bottom w:val="single" w:sz="4" w:space="0" w:color="auto"/>
              <w:right w:val="single" w:sz="4" w:space="0" w:color="auto"/>
            </w:tcBorders>
            <w:vAlign w:val="center"/>
          </w:tcPr>
          <w:p w:rsidR="0018623D" w:rsidRPr="0098238B" w:rsidRDefault="0018623D" w:rsidP="007548C8">
            <w:pPr>
              <w:spacing w:after="0" w:line="240" w:lineRule="auto"/>
              <w:jc w:val="center"/>
              <w:rPr>
                <w:rFonts w:ascii="Times New Roman" w:hAnsi="Times New Roman" w:cs="Times New Roman"/>
              </w:rPr>
            </w:pPr>
            <w:r w:rsidRPr="0098238B">
              <w:rPr>
                <w:rFonts w:ascii="Times New Roman" w:hAnsi="Times New Roman" w:cs="Times New Roman"/>
              </w:rPr>
              <w:t>1 746,35</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Pr>
                <w:rFonts w:ascii="Times New Roman" w:hAnsi="Times New Roman" w:cs="Times New Roman"/>
              </w:rPr>
              <w:t>62,97</w:t>
            </w:r>
          </w:p>
        </w:tc>
      </w:tr>
      <w:tr w:rsidR="0018623D" w:rsidRPr="00FD7F90" w:rsidTr="00226C8D">
        <w:trPr>
          <w:trHeight w:val="209"/>
        </w:trPr>
        <w:tc>
          <w:tcPr>
            <w:tcW w:w="3085" w:type="dxa"/>
            <w:tcBorders>
              <w:top w:val="nil"/>
              <w:left w:val="single" w:sz="4" w:space="0" w:color="auto"/>
              <w:bottom w:val="single" w:sz="4" w:space="0" w:color="auto"/>
              <w:right w:val="single" w:sz="4" w:space="0" w:color="auto"/>
            </w:tcBorders>
            <w:vAlign w:val="center"/>
          </w:tcPr>
          <w:p w:rsidR="0018623D" w:rsidRPr="00FD7F90" w:rsidRDefault="0018623D" w:rsidP="007548C8">
            <w:pPr>
              <w:spacing w:after="0" w:line="240" w:lineRule="auto"/>
              <w:rPr>
                <w:rFonts w:ascii="Times New Roman" w:hAnsi="Times New Roman" w:cs="Times New Roman"/>
              </w:rPr>
            </w:pPr>
            <w:r w:rsidRPr="00FD7F90">
              <w:rPr>
                <w:rFonts w:ascii="Times New Roman" w:hAnsi="Times New Roman" w:cs="Times New Roman"/>
              </w:rPr>
              <w:t>Коммунальные услуги</w:t>
            </w:r>
          </w:p>
        </w:tc>
        <w:tc>
          <w:tcPr>
            <w:tcW w:w="1182" w:type="dxa"/>
            <w:tcBorders>
              <w:top w:val="single" w:sz="4" w:space="0" w:color="auto"/>
              <w:left w:val="nil"/>
              <w:bottom w:val="single" w:sz="4" w:space="0" w:color="auto"/>
              <w:right w:val="single" w:sz="4" w:space="0" w:color="auto"/>
            </w:tcBorders>
            <w:vAlign w:val="center"/>
          </w:tcPr>
          <w:p w:rsidR="0018623D" w:rsidRPr="00FD7F90" w:rsidRDefault="0018623D" w:rsidP="007548C8">
            <w:pPr>
              <w:jc w:val="center"/>
              <w:rPr>
                <w:rFonts w:ascii="Times New Roman" w:hAnsi="Times New Roman" w:cs="Times New Roman"/>
              </w:rPr>
            </w:pPr>
            <w:r w:rsidRPr="00FD7F90">
              <w:rPr>
                <w:rFonts w:ascii="Times New Roman" w:hAnsi="Times New Roman" w:cs="Times New Roman"/>
              </w:rPr>
              <w:t>242,27</w:t>
            </w:r>
          </w:p>
        </w:tc>
        <w:tc>
          <w:tcPr>
            <w:tcW w:w="1182" w:type="dxa"/>
            <w:tcBorders>
              <w:top w:val="single" w:sz="4" w:space="0" w:color="auto"/>
              <w:left w:val="single" w:sz="4" w:space="0" w:color="auto"/>
              <w:bottom w:val="single" w:sz="4" w:space="0" w:color="auto"/>
              <w:right w:val="single" w:sz="4" w:space="0" w:color="auto"/>
            </w:tcBorders>
            <w:vAlign w:val="center"/>
          </w:tcPr>
          <w:p w:rsidR="0018623D" w:rsidRPr="00FD7F90" w:rsidRDefault="0018623D" w:rsidP="007548C8">
            <w:pPr>
              <w:jc w:val="center"/>
              <w:rPr>
                <w:rFonts w:ascii="Times New Roman" w:hAnsi="Times New Roman" w:cs="Times New Roman"/>
              </w:rPr>
            </w:pPr>
            <w:r w:rsidRPr="00FD7F90">
              <w:rPr>
                <w:rFonts w:ascii="Times New Roman" w:hAnsi="Times New Roman" w:cs="Times New Roman"/>
              </w:rPr>
              <w:t>8,86</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215,66</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7,85</w:t>
            </w:r>
          </w:p>
        </w:tc>
        <w:tc>
          <w:tcPr>
            <w:tcW w:w="1182" w:type="dxa"/>
            <w:tcBorders>
              <w:top w:val="nil"/>
              <w:left w:val="nil"/>
              <w:bottom w:val="single" w:sz="4" w:space="0" w:color="auto"/>
              <w:right w:val="single" w:sz="4" w:space="0" w:color="auto"/>
            </w:tcBorders>
            <w:vAlign w:val="center"/>
          </w:tcPr>
          <w:p w:rsidR="0018623D" w:rsidRPr="003F4039" w:rsidRDefault="0018623D" w:rsidP="007548C8">
            <w:pPr>
              <w:spacing w:after="0" w:line="240" w:lineRule="auto"/>
              <w:jc w:val="center"/>
              <w:rPr>
                <w:rFonts w:ascii="Times New Roman" w:hAnsi="Times New Roman" w:cs="Times New Roman"/>
              </w:rPr>
            </w:pPr>
            <w:r w:rsidRPr="003F4039">
              <w:rPr>
                <w:rFonts w:ascii="Times New Roman" w:hAnsi="Times New Roman" w:cs="Times New Roman"/>
              </w:rPr>
              <w:t>259,37</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Pr>
                <w:rFonts w:ascii="Times New Roman" w:hAnsi="Times New Roman" w:cs="Times New Roman"/>
              </w:rPr>
              <w:t>9,35</w:t>
            </w:r>
          </w:p>
        </w:tc>
      </w:tr>
      <w:tr w:rsidR="0018623D" w:rsidRPr="00FD7F90" w:rsidTr="00226C8D">
        <w:trPr>
          <w:trHeight w:val="209"/>
        </w:trPr>
        <w:tc>
          <w:tcPr>
            <w:tcW w:w="3085" w:type="dxa"/>
            <w:tcBorders>
              <w:top w:val="nil"/>
              <w:left w:val="single" w:sz="4" w:space="0" w:color="auto"/>
              <w:bottom w:val="single" w:sz="4" w:space="0" w:color="auto"/>
              <w:right w:val="single" w:sz="4" w:space="0" w:color="auto"/>
            </w:tcBorders>
            <w:vAlign w:val="center"/>
          </w:tcPr>
          <w:p w:rsidR="0018623D" w:rsidRPr="00FD7F90" w:rsidRDefault="0018623D" w:rsidP="007548C8">
            <w:pPr>
              <w:spacing w:after="0" w:line="240" w:lineRule="auto"/>
              <w:rPr>
                <w:rFonts w:ascii="Times New Roman" w:hAnsi="Times New Roman" w:cs="Times New Roman"/>
              </w:rPr>
            </w:pPr>
            <w:r w:rsidRPr="00FD7F90">
              <w:rPr>
                <w:rFonts w:ascii="Times New Roman" w:hAnsi="Times New Roman" w:cs="Times New Roman"/>
              </w:rPr>
              <w:t>Расходы на питание</w:t>
            </w:r>
          </w:p>
        </w:tc>
        <w:tc>
          <w:tcPr>
            <w:tcW w:w="1182" w:type="dxa"/>
            <w:tcBorders>
              <w:top w:val="single" w:sz="4" w:space="0" w:color="auto"/>
              <w:left w:val="nil"/>
              <w:bottom w:val="single" w:sz="4" w:space="0" w:color="auto"/>
              <w:right w:val="single" w:sz="4" w:space="0" w:color="auto"/>
            </w:tcBorders>
            <w:vAlign w:val="center"/>
          </w:tcPr>
          <w:p w:rsidR="0018623D" w:rsidRPr="00FD7F90" w:rsidRDefault="0018623D" w:rsidP="007548C8">
            <w:pPr>
              <w:jc w:val="center"/>
              <w:rPr>
                <w:rFonts w:ascii="Times New Roman" w:hAnsi="Times New Roman" w:cs="Times New Roman"/>
              </w:rPr>
            </w:pPr>
            <w:r w:rsidRPr="00FD7F90">
              <w:rPr>
                <w:rFonts w:ascii="Times New Roman" w:hAnsi="Times New Roman" w:cs="Times New Roman"/>
              </w:rPr>
              <w:t>179,02</w:t>
            </w:r>
          </w:p>
        </w:tc>
        <w:tc>
          <w:tcPr>
            <w:tcW w:w="1182" w:type="dxa"/>
            <w:tcBorders>
              <w:top w:val="single" w:sz="4" w:space="0" w:color="auto"/>
              <w:left w:val="single" w:sz="4" w:space="0" w:color="auto"/>
              <w:bottom w:val="single" w:sz="4" w:space="0" w:color="auto"/>
              <w:right w:val="single" w:sz="4" w:space="0" w:color="auto"/>
            </w:tcBorders>
            <w:vAlign w:val="center"/>
          </w:tcPr>
          <w:p w:rsidR="0018623D" w:rsidRPr="00FD7F90" w:rsidRDefault="0018623D" w:rsidP="007548C8">
            <w:pPr>
              <w:jc w:val="center"/>
              <w:rPr>
                <w:rFonts w:ascii="Times New Roman" w:hAnsi="Times New Roman" w:cs="Times New Roman"/>
              </w:rPr>
            </w:pPr>
            <w:r w:rsidRPr="00FD7F90">
              <w:rPr>
                <w:rFonts w:ascii="Times New Roman" w:hAnsi="Times New Roman" w:cs="Times New Roman"/>
              </w:rPr>
              <w:t>6,55</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207,07</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7,57</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Pr>
                <w:rFonts w:ascii="Times New Roman" w:hAnsi="Times New Roman" w:cs="Times New Roman"/>
              </w:rPr>
              <w:t>236,13</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Pr>
                <w:rFonts w:ascii="Times New Roman" w:hAnsi="Times New Roman" w:cs="Times New Roman"/>
              </w:rPr>
              <w:t>8,51</w:t>
            </w:r>
          </w:p>
        </w:tc>
      </w:tr>
      <w:tr w:rsidR="0018623D" w:rsidRPr="00FD7F90" w:rsidTr="00226C8D">
        <w:trPr>
          <w:trHeight w:val="209"/>
        </w:trPr>
        <w:tc>
          <w:tcPr>
            <w:tcW w:w="3085" w:type="dxa"/>
            <w:tcBorders>
              <w:top w:val="nil"/>
              <w:left w:val="single" w:sz="4" w:space="0" w:color="auto"/>
              <w:bottom w:val="single" w:sz="4" w:space="0" w:color="auto"/>
              <w:right w:val="single" w:sz="4" w:space="0" w:color="auto"/>
            </w:tcBorders>
            <w:vAlign w:val="center"/>
          </w:tcPr>
          <w:p w:rsidR="0018623D" w:rsidRPr="00FD7F90" w:rsidRDefault="0018623D" w:rsidP="007548C8">
            <w:pPr>
              <w:spacing w:after="0" w:line="240" w:lineRule="auto"/>
              <w:rPr>
                <w:rFonts w:ascii="Times New Roman" w:hAnsi="Times New Roman" w:cs="Times New Roman"/>
              </w:rPr>
            </w:pPr>
            <w:r w:rsidRPr="00FD7F90">
              <w:rPr>
                <w:rFonts w:ascii="Times New Roman" w:hAnsi="Times New Roman" w:cs="Times New Roman"/>
              </w:rPr>
              <w:t>Прочие текущие расходы</w:t>
            </w:r>
          </w:p>
        </w:tc>
        <w:tc>
          <w:tcPr>
            <w:tcW w:w="1182" w:type="dxa"/>
            <w:tcBorders>
              <w:top w:val="single" w:sz="4" w:space="0" w:color="auto"/>
              <w:left w:val="nil"/>
              <w:bottom w:val="single" w:sz="4" w:space="0" w:color="auto"/>
              <w:right w:val="single" w:sz="4" w:space="0" w:color="auto"/>
            </w:tcBorders>
            <w:vAlign w:val="center"/>
          </w:tcPr>
          <w:p w:rsidR="0018623D" w:rsidRPr="00FD7F90" w:rsidRDefault="0018623D" w:rsidP="007548C8">
            <w:pPr>
              <w:jc w:val="center"/>
              <w:rPr>
                <w:rFonts w:ascii="Times New Roman" w:hAnsi="Times New Roman" w:cs="Times New Roman"/>
              </w:rPr>
            </w:pPr>
            <w:r w:rsidRPr="00FD7F90">
              <w:rPr>
                <w:rFonts w:ascii="Times New Roman" w:hAnsi="Times New Roman" w:cs="Times New Roman"/>
              </w:rPr>
              <w:t>585,59</w:t>
            </w:r>
          </w:p>
        </w:tc>
        <w:tc>
          <w:tcPr>
            <w:tcW w:w="1182" w:type="dxa"/>
            <w:tcBorders>
              <w:top w:val="single" w:sz="4" w:space="0" w:color="auto"/>
              <w:left w:val="single" w:sz="4" w:space="0" w:color="auto"/>
              <w:bottom w:val="single" w:sz="4" w:space="0" w:color="auto"/>
              <w:right w:val="single" w:sz="4" w:space="0" w:color="auto"/>
            </w:tcBorders>
            <w:vAlign w:val="center"/>
          </w:tcPr>
          <w:p w:rsidR="0018623D" w:rsidRPr="00FD7F90" w:rsidRDefault="0018623D" w:rsidP="007548C8">
            <w:pPr>
              <w:jc w:val="center"/>
              <w:rPr>
                <w:rFonts w:ascii="Times New Roman" w:hAnsi="Times New Roman" w:cs="Times New Roman"/>
              </w:rPr>
            </w:pPr>
            <w:r w:rsidRPr="00FD7F90">
              <w:rPr>
                <w:rFonts w:ascii="Times New Roman" w:hAnsi="Times New Roman" w:cs="Times New Roman"/>
              </w:rPr>
              <w:t>21,41</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885,51</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32,35</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Pr>
                <w:rFonts w:ascii="Times New Roman" w:hAnsi="Times New Roman" w:cs="Times New Roman"/>
              </w:rPr>
              <w:t>531,40</w:t>
            </w:r>
          </w:p>
        </w:tc>
        <w:tc>
          <w:tcPr>
            <w:tcW w:w="1182" w:type="dxa"/>
            <w:tcBorders>
              <w:top w:val="nil"/>
              <w:left w:val="nil"/>
              <w:bottom w:val="single" w:sz="4" w:space="0" w:color="auto"/>
              <w:right w:val="single" w:sz="4" w:space="0" w:color="auto"/>
            </w:tcBorders>
            <w:vAlign w:val="center"/>
          </w:tcPr>
          <w:p w:rsidR="0018623D" w:rsidRPr="00FD7F90" w:rsidRDefault="0018623D" w:rsidP="007548C8">
            <w:pPr>
              <w:spacing w:after="0" w:line="240" w:lineRule="auto"/>
              <w:jc w:val="center"/>
              <w:rPr>
                <w:rFonts w:ascii="Times New Roman" w:hAnsi="Times New Roman" w:cs="Times New Roman"/>
              </w:rPr>
            </w:pPr>
            <w:r>
              <w:rPr>
                <w:rFonts w:ascii="Times New Roman" w:hAnsi="Times New Roman" w:cs="Times New Roman"/>
              </w:rPr>
              <w:t>19,17</w:t>
            </w:r>
          </w:p>
        </w:tc>
      </w:tr>
      <w:tr w:rsidR="0018623D" w:rsidRPr="00FD7F90" w:rsidTr="00226C8D">
        <w:trPr>
          <w:trHeight w:val="209"/>
        </w:trPr>
        <w:tc>
          <w:tcPr>
            <w:tcW w:w="3085" w:type="dxa"/>
            <w:tcBorders>
              <w:top w:val="nil"/>
              <w:left w:val="single" w:sz="4" w:space="0" w:color="auto"/>
              <w:bottom w:val="single" w:sz="4" w:space="0" w:color="auto"/>
              <w:right w:val="single" w:sz="4" w:space="0" w:color="auto"/>
            </w:tcBorders>
            <w:shd w:val="clear" w:color="000000" w:fill="DDD9C3"/>
            <w:vAlign w:val="center"/>
          </w:tcPr>
          <w:p w:rsidR="0018623D" w:rsidRPr="00FD7F90" w:rsidRDefault="0018623D" w:rsidP="007548C8">
            <w:pPr>
              <w:spacing w:after="0" w:line="240" w:lineRule="auto"/>
              <w:rPr>
                <w:rFonts w:ascii="Times New Roman" w:hAnsi="Times New Roman" w:cs="Times New Roman"/>
              </w:rPr>
            </w:pPr>
            <w:r w:rsidRPr="00FD7F90">
              <w:rPr>
                <w:rFonts w:ascii="Times New Roman" w:hAnsi="Times New Roman" w:cs="Times New Roman"/>
              </w:rPr>
              <w:t>ИТОГО</w:t>
            </w:r>
          </w:p>
        </w:tc>
        <w:tc>
          <w:tcPr>
            <w:tcW w:w="1182" w:type="dxa"/>
            <w:tcBorders>
              <w:top w:val="single" w:sz="4" w:space="0" w:color="auto"/>
              <w:left w:val="nil"/>
              <w:bottom w:val="single" w:sz="4" w:space="0" w:color="auto"/>
              <w:right w:val="single" w:sz="4" w:space="0" w:color="auto"/>
            </w:tcBorders>
            <w:shd w:val="clear" w:color="000000" w:fill="DDD9C3"/>
            <w:vAlign w:val="center"/>
          </w:tcPr>
          <w:p w:rsidR="0018623D" w:rsidRPr="00FD7F90" w:rsidRDefault="0018623D" w:rsidP="007548C8">
            <w:pPr>
              <w:jc w:val="center"/>
              <w:rPr>
                <w:rFonts w:ascii="Times New Roman" w:hAnsi="Times New Roman" w:cs="Times New Roman"/>
              </w:rPr>
            </w:pPr>
            <w:r w:rsidRPr="00FD7F90">
              <w:rPr>
                <w:rFonts w:ascii="Times New Roman" w:hAnsi="Times New Roman" w:cs="Times New Roman"/>
              </w:rPr>
              <w:t>2 734,58</w:t>
            </w:r>
          </w:p>
        </w:tc>
        <w:tc>
          <w:tcPr>
            <w:tcW w:w="1182" w:type="dxa"/>
            <w:tcBorders>
              <w:top w:val="single" w:sz="4" w:space="0" w:color="auto"/>
              <w:left w:val="single" w:sz="4" w:space="0" w:color="auto"/>
              <w:bottom w:val="single" w:sz="4" w:space="0" w:color="auto"/>
              <w:right w:val="single" w:sz="4" w:space="0" w:color="auto"/>
            </w:tcBorders>
            <w:shd w:val="clear" w:color="000000" w:fill="DDD9C3"/>
            <w:vAlign w:val="center"/>
          </w:tcPr>
          <w:p w:rsidR="0018623D" w:rsidRPr="00FD7F90" w:rsidRDefault="0018623D" w:rsidP="007548C8">
            <w:pPr>
              <w:jc w:val="center"/>
              <w:rPr>
                <w:rFonts w:ascii="Times New Roman" w:hAnsi="Times New Roman" w:cs="Times New Roman"/>
              </w:rPr>
            </w:pPr>
            <w:r w:rsidRPr="00FD7F90">
              <w:rPr>
                <w:rFonts w:ascii="Times New Roman" w:hAnsi="Times New Roman" w:cs="Times New Roman"/>
              </w:rPr>
              <w:t>100,0</w:t>
            </w:r>
          </w:p>
        </w:tc>
        <w:tc>
          <w:tcPr>
            <w:tcW w:w="1182" w:type="dxa"/>
            <w:tcBorders>
              <w:top w:val="nil"/>
              <w:left w:val="nil"/>
              <w:bottom w:val="single" w:sz="4" w:space="0" w:color="auto"/>
              <w:right w:val="single" w:sz="4" w:space="0" w:color="auto"/>
            </w:tcBorders>
            <w:shd w:val="clear" w:color="000000" w:fill="DDD9C3"/>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2 736,82</w:t>
            </w:r>
          </w:p>
        </w:tc>
        <w:tc>
          <w:tcPr>
            <w:tcW w:w="1182" w:type="dxa"/>
            <w:tcBorders>
              <w:top w:val="nil"/>
              <w:left w:val="nil"/>
              <w:bottom w:val="single" w:sz="4" w:space="0" w:color="auto"/>
              <w:right w:val="single" w:sz="4" w:space="0" w:color="auto"/>
            </w:tcBorders>
            <w:shd w:val="clear" w:color="000000" w:fill="DDD9C3"/>
            <w:vAlign w:val="center"/>
          </w:tcPr>
          <w:p w:rsidR="0018623D" w:rsidRPr="00FD7F90" w:rsidRDefault="0018623D" w:rsidP="007548C8">
            <w:pPr>
              <w:spacing w:after="0" w:line="240" w:lineRule="auto"/>
              <w:jc w:val="center"/>
              <w:rPr>
                <w:rFonts w:ascii="Times New Roman" w:hAnsi="Times New Roman" w:cs="Times New Roman"/>
              </w:rPr>
            </w:pPr>
            <w:r w:rsidRPr="00FD7F90">
              <w:rPr>
                <w:rFonts w:ascii="Times New Roman" w:hAnsi="Times New Roman" w:cs="Times New Roman"/>
              </w:rPr>
              <w:t>100,00</w:t>
            </w:r>
          </w:p>
        </w:tc>
        <w:tc>
          <w:tcPr>
            <w:tcW w:w="1182" w:type="dxa"/>
            <w:tcBorders>
              <w:top w:val="nil"/>
              <w:left w:val="nil"/>
              <w:bottom w:val="single" w:sz="4" w:space="0" w:color="auto"/>
              <w:right w:val="single" w:sz="4" w:space="0" w:color="auto"/>
            </w:tcBorders>
            <w:shd w:val="clear" w:color="000000" w:fill="DDD9C3"/>
            <w:vAlign w:val="center"/>
          </w:tcPr>
          <w:p w:rsidR="0018623D" w:rsidRPr="00FD7F90" w:rsidRDefault="0018623D" w:rsidP="007548C8">
            <w:pPr>
              <w:spacing w:after="0" w:line="240" w:lineRule="auto"/>
              <w:jc w:val="center"/>
              <w:rPr>
                <w:rFonts w:ascii="Times New Roman" w:hAnsi="Times New Roman" w:cs="Times New Roman"/>
              </w:rPr>
            </w:pPr>
            <w:r>
              <w:rPr>
                <w:rFonts w:ascii="Times New Roman" w:hAnsi="Times New Roman" w:cs="Times New Roman"/>
              </w:rPr>
              <w:t>2 773,25</w:t>
            </w:r>
          </w:p>
        </w:tc>
        <w:tc>
          <w:tcPr>
            <w:tcW w:w="1182" w:type="dxa"/>
            <w:tcBorders>
              <w:top w:val="nil"/>
              <w:left w:val="nil"/>
              <w:bottom w:val="single" w:sz="4" w:space="0" w:color="auto"/>
              <w:right w:val="single" w:sz="4" w:space="0" w:color="auto"/>
            </w:tcBorders>
            <w:shd w:val="clear" w:color="000000" w:fill="DDD9C3"/>
            <w:vAlign w:val="center"/>
          </w:tcPr>
          <w:p w:rsidR="0018623D" w:rsidRPr="00FD7F90" w:rsidRDefault="0018623D" w:rsidP="007548C8">
            <w:pPr>
              <w:spacing w:after="0" w:line="240" w:lineRule="auto"/>
              <w:jc w:val="center"/>
              <w:rPr>
                <w:rFonts w:ascii="Times New Roman" w:hAnsi="Times New Roman" w:cs="Times New Roman"/>
              </w:rPr>
            </w:pPr>
            <w:r>
              <w:rPr>
                <w:rFonts w:ascii="Times New Roman" w:hAnsi="Times New Roman" w:cs="Times New Roman"/>
              </w:rPr>
              <w:t>100,0</w:t>
            </w:r>
          </w:p>
        </w:tc>
      </w:tr>
    </w:tbl>
    <w:p w:rsidR="00AA2CBE" w:rsidRDefault="00AA2CBE" w:rsidP="001A39C2">
      <w:pPr>
        <w:spacing w:after="0"/>
        <w:jc w:val="both"/>
        <w:rPr>
          <w:rFonts w:ascii="Times New Roman" w:hAnsi="Times New Roman" w:cs="Times New Roman"/>
          <w:b/>
          <w:bCs/>
          <w:i/>
          <w:iCs/>
          <w:sz w:val="28"/>
          <w:szCs w:val="28"/>
        </w:rPr>
      </w:pPr>
    </w:p>
    <w:p w:rsidR="00AA2CBE" w:rsidRDefault="00AA2CBE" w:rsidP="001A39C2">
      <w:pPr>
        <w:spacing w:after="0"/>
        <w:jc w:val="both"/>
        <w:rPr>
          <w:rFonts w:ascii="Times New Roman" w:hAnsi="Times New Roman" w:cs="Times New Roman"/>
          <w:b/>
          <w:bCs/>
          <w:i/>
          <w:iCs/>
          <w:sz w:val="28"/>
          <w:szCs w:val="28"/>
        </w:rPr>
      </w:pPr>
    </w:p>
    <w:p w:rsidR="00AA2CBE" w:rsidRDefault="00AA2CBE" w:rsidP="001A39C2">
      <w:pPr>
        <w:spacing w:after="0"/>
        <w:jc w:val="both"/>
        <w:rPr>
          <w:rFonts w:ascii="Times New Roman" w:hAnsi="Times New Roman" w:cs="Times New Roman"/>
          <w:b/>
          <w:bCs/>
          <w:i/>
          <w:iCs/>
          <w:sz w:val="28"/>
          <w:szCs w:val="28"/>
        </w:rPr>
      </w:pPr>
    </w:p>
    <w:tbl>
      <w:tblPr>
        <w:tblpPr w:leftFromText="180" w:rightFromText="180" w:vertAnchor="text" w:horzAnchor="margin" w:tblpXSpec="center" w:tblpY="157"/>
        <w:tblW w:w="10226" w:type="dxa"/>
        <w:tblLook w:val="00A0" w:firstRow="1" w:lastRow="0" w:firstColumn="1" w:lastColumn="0" w:noHBand="0" w:noVBand="0"/>
      </w:tblPr>
      <w:tblGrid>
        <w:gridCol w:w="4705"/>
        <w:gridCol w:w="1192"/>
        <w:gridCol w:w="1533"/>
        <w:gridCol w:w="1381"/>
        <w:gridCol w:w="1415"/>
      </w:tblGrid>
      <w:tr w:rsidR="00AD2F08" w:rsidRPr="00154CCD" w:rsidTr="007548C8">
        <w:trPr>
          <w:trHeight w:val="261"/>
        </w:trPr>
        <w:tc>
          <w:tcPr>
            <w:tcW w:w="4705" w:type="dxa"/>
            <w:vMerge w:val="restart"/>
            <w:tcBorders>
              <w:top w:val="single" w:sz="4" w:space="0" w:color="auto"/>
              <w:left w:val="single" w:sz="4" w:space="0" w:color="auto"/>
              <w:bottom w:val="single" w:sz="4" w:space="0" w:color="auto"/>
              <w:right w:val="single" w:sz="4" w:space="0" w:color="auto"/>
            </w:tcBorders>
            <w:vAlign w:val="center"/>
          </w:tcPr>
          <w:p w:rsidR="00AD2F08" w:rsidRPr="00154CCD" w:rsidRDefault="00AD2F08" w:rsidP="007548C8">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Основные направления расходования бюджетных средств</w:t>
            </w:r>
          </w:p>
        </w:tc>
        <w:tc>
          <w:tcPr>
            <w:tcW w:w="5521" w:type="dxa"/>
            <w:gridSpan w:val="4"/>
            <w:tcBorders>
              <w:top w:val="single" w:sz="4" w:space="0" w:color="auto"/>
              <w:left w:val="nil"/>
              <w:bottom w:val="single" w:sz="4" w:space="0" w:color="auto"/>
              <w:right w:val="single" w:sz="4" w:space="0" w:color="auto"/>
            </w:tcBorders>
            <w:vAlign w:val="center"/>
          </w:tcPr>
          <w:p w:rsidR="00AD2F08" w:rsidRPr="00154CCD" w:rsidRDefault="00AD2F08" w:rsidP="007548C8">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2017 г.</w:t>
            </w:r>
          </w:p>
        </w:tc>
      </w:tr>
      <w:tr w:rsidR="00AD2F08" w:rsidRPr="00154CCD" w:rsidTr="007548C8">
        <w:trPr>
          <w:trHeight w:val="521"/>
        </w:trPr>
        <w:tc>
          <w:tcPr>
            <w:tcW w:w="4705" w:type="dxa"/>
            <w:vMerge/>
            <w:tcBorders>
              <w:top w:val="single" w:sz="4" w:space="0" w:color="auto"/>
              <w:left w:val="single" w:sz="4" w:space="0" w:color="auto"/>
              <w:bottom w:val="single" w:sz="4" w:space="0" w:color="auto"/>
              <w:right w:val="single" w:sz="4" w:space="0" w:color="auto"/>
            </w:tcBorders>
            <w:vAlign w:val="center"/>
          </w:tcPr>
          <w:p w:rsidR="00AD2F08" w:rsidRPr="00154CCD" w:rsidRDefault="00AD2F08" w:rsidP="007548C8">
            <w:pPr>
              <w:spacing w:after="0" w:line="240" w:lineRule="auto"/>
              <w:rPr>
                <w:rFonts w:ascii="Times New Roman" w:hAnsi="Times New Roman" w:cs="Times New Roman"/>
                <w:sz w:val="20"/>
                <w:szCs w:val="20"/>
              </w:rPr>
            </w:pPr>
          </w:p>
        </w:tc>
        <w:tc>
          <w:tcPr>
            <w:tcW w:w="1192" w:type="dxa"/>
            <w:tcBorders>
              <w:top w:val="nil"/>
              <w:left w:val="nil"/>
              <w:bottom w:val="single" w:sz="4" w:space="0" w:color="auto"/>
              <w:right w:val="single" w:sz="4" w:space="0" w:color="auto"/>
            </w:tcBorders>
            <w:vAlign w:val="center"/>
          </w:tcPr>
          <w:p w:rsidR="00AD2F08" w:rsidRPr="00154CCD" w:rsidRDefault="00AD2F08" w:rsidP="007548C8">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местный бюджет</w:t>
            </w:r>
          </w:p>
        </w:tc>
        <w:tc>
          <w:tcPr>
            <w:tcW w:w="1533" w:type="dxa"/>
            <w:tcBorders>
              <w:top w:val="nil"/>
              <w:left w:val="nil"/>
              <w:bottom w:val="single" w:sz="4" w:space="0" w:color="auto"/>
              <w:right w:val="single" w:sz="4" w:space="0" w:color="auto"/>
            </w:tcBorders>
            <w:vAlign w:val="center"/>
          </w:tcPr>
          <w:p w:rsidR="00AD2F08" w:rsidRPr="00154CCD" w:rsidRDefault="00AD2F08" w:rsidP="007548C8">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краевой, бюджет</w:t>
            </w:r>
          </w:p>
        </w:tc>
        <w:tc>
          <w:tcPr>
            <w:tcW w:w="1381" w:type="dxa"/>
            <w:tcBorders>
              <w:top w:val="nil"/>
              <w:left w:val="nil"/>
              <w:bottom w:val="single" w:sz="4" w:space="0" w:color="auto"/>
              <w:right w:val="single" w:sz="4" w:space="0" w:color="auto"/>
            </w:tcBorders>
            <w:vAlign w:val="center"/>
          </w:tcPr>
          <w:p w:rsidR="00AD2F08" w:rsidRPr="00154CCD" w:rsidRDefault="00AD2F08" w:rsidP="007548C8">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Итого</w:t>
            </w:r>
          </w:p>
        </w:tc>
        <w:tc>
          <w:tcPr>
            <w:tcW w:w="1414" w:type="dxa"/>
            <w:vMerge w:val="restart"/>
            <w:tcBorders>
              <w:top w:val="nil"/>
              <w:left w:val="nil"/>
              <w:right w:val="single" w:sz="4" w:space="0" w:color="auto"/>
            </w:tcBorders>
          </w:tcPr>
          <w:p w:rsidR="00AD2F08" w:rsidRPr="00154CCD" w:rsidRDefault="00AD2F08" w:rsidP="007548C8">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 </w:t>
            </w:r>
          </w:p>
          <w:p w:rsidR="00AD2F08" w:rsidRPr="00154CCD" w:rsidRDefault="00AD2F08" w:rsidP="007548C8">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Доля (%)</w:t>
            </w:r>
          </w:p>
        </w:tc>
      </w:tr>
      <w:tr w:rsidR="00AD2F08" w:rsidRPr="00154CCD" w:rsidTr="007548C8">
        <w:trPr>
          <w:trHeight w:val="184"/>
        </w:trPr>
        <w:tc>
          <w:tcPr>
            <w:tcW w:w="4705" w:type="dxa"/>
            <w:vMerge/>
            <w:tcBorders>
              <w:top w:val="single" w:sz="4" w:space="0" w:color="auto"/>
              <w:left w:val="single" w:sz="4" w:space="0" w:color="auto"/>
              <w:bottom w:val="single" w:sz="4" w:space="0" w:color="auto"/>
              <w:right w:val="single" w:sz="4" w:space="0" w:color="auto"/>
            </w:tcBorders>
            <w:vAlign w:val="center"/>
          </w:tcPr>
          <w:p w:rsidR="00AD2F08" w:rsidRPr="00154CCD" w:rsidRDefault="00AD2F08" w:rsidP="007548C8">
            <w:pPr>
              <w:spacing w:after="0" w:line="240" w:lineRule="auto"/>
              <w:rPr>
                <w:rFonts w:ascii="Times New Roman" w:hAnsi="Times New Roman" w:cs="Times New Roman"/>
                <w:sz w:val="20"/>
                <w:szCs w:val="20"/>
              </w:rPr>
            </w:pPr>
          </w:p>
        </w:tc>
        <w:tc>
          <w:tcPr>
            <w:tcW w:w="4106" w:type="dxa"/>
            <w:gridSpan w:val="3"/>
            <w:tcBorders>
              <w:top w:val="single" w:sz="4" w:space="0" w:color="auto"/>
              <w:left w:val="nil"/>
              <w:bottom w:val="single" w:sz="4" w:space="0" w:color="auto"/>
              <w:right w:val="single" w:sz="4" w:space="0" w:color="auto"/>
            </w:tcBorders>
            <w:vAlign w:val="bottom"/>
          </w:tcPr>
          <w:p w:rsidR="00AD2F08" w:rsidRPr="00154CCD" w:rsidRDefault="00AD2F08" w:rsidP="007548C8">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Сумма млн. руб.</w:t>
            </w:r>
          </w:p>
        </w:tc>
        <w:tc>
          <w:tcPr>
            <w:tcW w:w="1414" w:type="dxa"/>
            <w:vMerge/>
            <w:tcBorders>
              <w:left w:val="nil"/>
              <w:bottom w:val="single" w:sz="4" w:space="0" w:color="auto"/>
              <w:right w:val="single" w:sz="4" w:space="0" w:color="auto"/>
            </w:tcBorders>
            <w:vAlign w:val="bottom"/>
          </w:tcPr>
          <w:p w:rsidR="00AD2F08" w:rsidRPr="00154CCD" w:rsidRDefault="00AD2F08" w:rsidP="007548C8">
            <w:pPr>
              <w:spacing w:after="0" w:line="240" w:lineRule="auto"/>
              <w:jc w:val="center"/>
              <w:rPr>
                <w:rFonts w:ascii="Times New Roman" w:hAnsi="Times New Roman" w:cs="Times New Roman"/>
                <w:sz w:val="20"/>
                <w:szCs w:val="20"/>
              </w:rPr>
            </w:pPr>
          </w:p>
        </w:tc>
      </w:tr>
      <w:tr w:rsidR="00AD2F08" w:rsidRPr="00154CCD" w:rsidTr="007548C8">
        <w:trPr>
          <w:trHeight w:val="297"/>
        </w:trPr>
        <w:tc>
          <w:tcPr>
            <w:tcW w:w="4705" w:type="dxa"/>
            <w:tcBorders>
              <w:top w:val="nil"/>
              <w:left w:val="single" w:sz="4" w:space="0" w:color="auto"/>
              <w:bottom w:val="single" w:sz="4" w:space="0" w:color="auto"/>
              <w:right w:val="single" w:sz="4" w:space="0" w:color="auto"/>
            </w:tcBorders>
            <w:vAlign w:val="center"/>
          </w:tcPr>
          <w:p w:rsidR="00AD2F08" w:rsidRPr="00154CCD" w:rsidRDefault="00AD2F08" w:rsidP="007548C8">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Оплата труда и начисления на оплату труда</w:t>
            </w:r>
          </w:p>
        </w:tc>
        <w:tc>
          <w:tcPr>
            <w:tcW w:w="1192" w:type="dxa"/>
            <w:tcBorders>
              <w:top w:val="nil"/>
              <w:left w:val="nil"/>
              <w:bottom w:val="single" w:sz="4" w:space="0" w:color="auto"/>
              <w:right w:val="single" w:sz="4" w:space="0" w:color="auto"/>
            </w:tcBorders>
            <w:vAlign w:val="center"/>
          </w:tcPr>
          <w:p w:rsidR="00AD2F08" w:rsidRPr="0098238B" w:rsidRDefault="00AD2F08" w:rsidP="007548C8">
            <w:pPr>
              <w:spacing w:after="0" w:line="240" w:lineRule="auto"/>
              <w:jc w:val="center"/>
              <w:rPr>
                <w:rFonts w:ascii="Times New Roman" w:hAnsi="Times New Roman" w:cs="Times New Roman"/>
                <w:sz w:val="20"/>
                <w:szCs w:val="20"/>
              </w:rPr>
            </w:pPr>
            <w:r w:rsidRPr="0098238B">
              <w:rPr>
                <w:rFonts w:ascii="Times New Roman" w:hAnsi="Times New Roman" w:cs="Times New Roman"/>
                <w:sz w:val="20"/>
                <w:szCs w:val="20"/>
              </w:rPr>
              <w:t>618,67</w:t>
            </w:r>
          </w:p>
        </w:tc>
        <w:tc>
          <w:tcPr>
            <w:tcW w:w="1533" w:type="dxa"/>
            <w:tcBorders>
              <w:top w:val="nil"/>
              <w:left w:val="nil"/>
              <w:bottom w:val="single" w:sz="4" w:space="0" w:color="auto"/>
              <w:right w:val="single" w:sz="4" w:space="0" w:color="auto"/>
            </w:tcBorders>
            <w:noWrap/>
            <w:vAlign w:val="center"/>
          </w:tcPr>
          <w:p w:rsidR="00AD2F08" w:rsidRPr="0098238B" w:rsidRDefault="00AD2F08" w:rsidP="007548C8">
            <w:pPr>
              <w:spacing w:after="0" w:line="240" w:lineRule="auto"/>
              <w:jc w:val="center"/>
              <w:rPr>
                <w:rFonts w:ascii="Times New Roman" w:hAnsi="Times New Roman" w:cs="Times New Roman"/>
                <w:sz w:val="20"/>
                <w:szCs w:val="20"/>
              </w:rPr>
            </w:pPr>
            <w:r w:rsidRPr="0098238B">
              <w:rPr>
                <w:rFonts w:ascii="Times New Roman" w:hAnsi="Times New Roman" w:cs="Times New Roman"/>
                <w:sz w:val="20"/>
                <w:szCs w:val="20"/>
              </w:rPr>
              <w:t>1 127,68</w:t>
            </w:r>
          </w:p>
        </w:tc>
        <w:tc>
          <w:tcPr>
            <w:tcW w:w="1381" w:type="dxa"/>
            <w:tcBorders>
              <w:top w:val="nil"/>
              <w:left w:val="nil"/>
              <w:bottom w:val="single" w:sz="4" w:space="0" w:color="auto"/>
              <w:right w:val="single" w:sz="4" w:space="0" w:color="auto"/>
            </w:tcBorders>
            <w:noWrap/>
            <w:vAlign w:val="center"/>
          </w:tcPr>
          <w:p w:rsidR="00AD2F08" w:rsidRPr="003F4039" w:rsidRDefault="00AD2F08" w:rsidP="007548C8">
            <w:pPr>
              <w:spacing w:after="0" w:line="240" w:lineRule="auto"/>
              <w:jc w:val="center"/>
              <w:rPr>
                <w:rFonts w:ascii="Times New Roman" w:hAnsi="Times New Roman" w:cs="Times New Roman"/>
                <w:sz w:val="20"/>
                <w:szCs w:val="20"/>
              </w:rPr>
            </w:pPr>
            <w:r w:rsidRPr="003F4039">
              <w:rPr>
                <w:rFonts w:ascii="Times New Roman" w:hAnsi="Times New Roman" w:cs="Times New Roman"/>
                <w:sz w:val="20"/>
                <w:szCs w:val="20"/>
              </w:rPr>
              <w:t>1 746,35</w:t>
            </w:r>
          </w:p>
        </w:tc>
        <w:tc>
          <w:tcPr>
            <w:tcW w:w="1414" w:type="dxa"/>
            <w:tcBorders>
              <w:top w:val="nil"/>
              <w:left w:val="nil"/>
              <w:bottom w:val="single" w:sz="4" w:space="0" w:color="auto"/>
              <w:right w:val="single" w:sz="4" w:space="0" w:color="auto"/>
            </w:tcBorders>
            <w:vAlign w:val="center"/>
          </w:tcPr>
          <w:p w:rsidR="00AD2F08" w:rsidRPr="005B6CE0" w:rsidRDefault="00AD2F08" w:rsidP="007548C8">
            <w:pPr>
              <w:spacing w:after="0" w:line="240" w:lineRule="auto"/>
              <w:jc w:val="center"/>
              <w:rPr>
                <w:rFonts w:ascii="Times New Roman" w:hAnsi="Times New Roman" w:cs="Times New Roman"/>
                <w:sz w:val="20"/>
                <w:szCs w:val="20"/>
              </w:rPr>
            </w:pPr>
            <w:r w:rsidRPr="005B6CE0">
              <w:rPr>
                <w:rFonts w:ascii="Times New Roman" w:hAnsi="Times New Roman" w:cs="Times New Roman"/>
                <w:sz w:val="20"/>
                <w:szCs w:val="20"/>
              </w:rPr>
              <w:t>62,97</w:t>
            </w:r>
          </w:p>
        </w:tc>
      </w:tr>
      <w:tr w:rsidR="00AD2F08" w:rsidRPr="00154CCD" w:rsidTr="007548C8">
        <w:trPr>
          <w:trHeight w:val="261"/>
        </w:trPr>
        <w:tc>
          <w:tcPr>
            <w:tcW w:w="4705" w:type="dxa"/>
            <w:tcBorders>
              <w:top w:val="nil"/>
              <w:left w:val="single" w:sz="4" w:space="0" w:color="auto"/>
              <w:bottom w:val="single" w:sz="4" w:space="0" w:color="auto"/>
              <w:right w:val="single" w:sz="4" w:space="0" w:color="auto"/>
            </w:tcBorders>
            <w:vAlign w:val="center"/>
          </w:tcPr>
          <w:p w:rsidR="00AD2F08" w:rsidRPr="00154CCD" w:rsidRDefault="00AD2F08" w:rsidP="007548C8">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Коммунальные услуги</w:t>
            </w:r>
          </w:p>
        </w:tc>
        <w:tc>
          <w:tcPr>
            <w:tcW w:w="1192" w:type="dxa"/>
            <w:tcBorders>
              <w:top w:val="nil"/>
              <w:left w:val="nil"/>
              <w:bottom w:val="single" w:sz="4" w:space="0" w:color="auto"/>
              <w:right w:val="single" w:sz="4" w:space="0" w:color="auto"/>
            </w:tcBorders>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259,37</w:t>
            </w:r>
          </w:p>
        </w:tc>
        <w:tc>
          <w:tcPr>
            <w:tcW w:w="1533" w:type="dxa"/>
            <w:tcBorders>
              <w:top w:val="nil"/>
              <w:left w:val="nil"/>
              <w:bottom w:val="single" w:sz="4" w:space="0" w:color="auto"/>
              <w:right w:val="single" w:sz="4" w:space="0" w:color="auto"/>
            </w:tcBorders>
            <w:noWrap/>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w:t>
            </w:r>
          </w:p>
        </w:tc>
        <w:tc>
          <w:tcPr>
            <w:tcW w:w="1381" w:type="dxa"/>
            <w:tcBorders>
              <w:top w:val="nil"/>
              <w:left w:val="nil"/>
              <w:bottom w:val="single" w:sz="4" w:space="0" w:color="auto"/>
              <w:right w:val="single" w:sz="4" w:space="0" w:color="auto"/>
            </w:tcBorders>
            <w:noWrap/>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259,37</w:t>
            </w:r>
          </w:p>
        </w:tc>
        <w:tc>
          <w:tcPr>
            <w:tcW w:w="1414" w:type="dxa"/>
            <w:tcBorders>
              <w:top w:val="nil"/>
              <w:left w:val="nil"/>
              <w:bottom w:val="single" w:sz="4" w:space="0" w:color="auto"/>
              <w:right w:val="single" w:sz="4" w:space="0" w:color="auto"/>
            </w:tcBorders>
            <w:vAlign w:val="center"/>
          </w:tcPr>
          <w:p w:rsidR="00AD2F08" w:rsidRPr="005B6CE0"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9,35</w:t>
            </w:r>
          </w:p>
        </w:tc>
      </w:tr>
      <w:tr w:rsidR="00AD2F08" w:rsidRPr="00154CCD" w:rsidTr="007548C8">
        <w:trPr>
          <w:trHeight w:val="261"/>
        </w:trPr>
        <w:tc>
          <w:tcPr>
            <w:tcW w:w="4705" w:type="dxa"/>
            <w:tcBorders>
              <w:top w:val="nil"/>
              <w:left w:val="single" w:sz="4" w:space="0" w:color="auto"/>
              <w:bottom w:val="single" w:sz="4" w:space="0" w:color="auto"/>
              <w:right w:val="single" w:sz="4" w:space="0" w:color="auto"/>
            </w:tcBorders>
            <w:vAlign w:val="center"/>
          </w:tcPr>
          <w:p w:rsidR="00AD2F08" w:rsidRPr="00154CCD" w:rsidRDefault="00AD2F08" w:rsidP="007548C8">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Расходы на питание</w:t>
            </w:r>
          </w:p>
        </w:tc>
        <w:tc>
          <w:tcPr>
            <w:tcW w:w="1192" w:type="dxa"/>
            <w:tcBorders>
              <w:top w:val="nil"/>
              <w:left w:val="nil"/>
              <w:bottom w:val="single" w:sz="4" w:space="0" w:color="auto"/>
              <w:right w:val="single" w:sz="4" w:space="0" w:color="auto"/>
            </w:tcBorders>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172,35</w:t>
            </w:r>
          </w:p>
        </w:tc>
        <w:tc>
          <w:tcPr>
            <w:tcW w:w="1533" w:type="dxa"/>
            <w:tcBorders>
              <w:top w:val="nil"/>
              <w:left w:val="nil"/>
              <w:bottom w:val="single" w:sz="4" w:space="0" w:color="auto"/>
              <w:right w:val="single" w:sz="4" w:space="0" w:color="auto"/>
            </w:tcBorders>
            <w:noWrap/>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63,77</w:t>
            </w:r>
          </w:p>
        </w:tc>
        <w:tc>
          <w:tcPr>
            <w:tcW w:w="1381" w:type="dxa"/>
            <w:tcBorders>
              <w:top w:val="nil"/>
              <w:left w:val="nil"/>
              <w:bottom w:val="single" w:sz="4" w:space="0" w:color="auto"/>
              <w:right w:val="single" w:sz="4" w:space="0" w:color="auto"/>
            </w:tcBorders>
            <w:noWrap/>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236,12</w:t>
            </w:r>
          </w:p>
        </w:tc>
        <w:tc>
          <w:tcPr>
            <w:tcW w:w="1414" w:type="dxa"/>
            <w:tcBorders>
              <w:top w:val="nil"/>
              <w:left w:val="nil"/>
              <w:bottom w:val="single" w:sz="4" w:space="0" w:color="auto"/>
              <w:right w:val="single" w:sz="4" w:space="0" w:color="auto"/>
            </w:tcBorders>
            <w:vAlign w:val="center"/>
          </w:tcPr>
          <w:p w:rsidR="00AD2F08" w:rsidRPr="005B6CE0"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8,51</w:t>
            </w:r>
          </w:p>
        </w:tc>
      </w:tr>
      <w:tr w:rsidR="00AD2F08" w:rsidRPr="00154CCD" w:rsidTr="007548C8">
        <w:trPr>
          <w:trHeight w:val="300"/>
        </w:trPr>
        <w:tc>
          <w:tcPr>
            <w:tcW w:w="4705" w:type="dxa"/>
            <w:tcBorders>
              <w:top w:val="nil"/>
              <w:left w:val="single" w:sz="4" w:space="0" w:color="auto"/>
              <w:bottom w:val="single" w:sz="4" w:space="0" w:color="auto"/>
              <w:right w:val="single" w:sz="4" w:space="0" w:color="auto"/>
            </w:tcBorders>
            <w:vAlign w:val="center"/>
          </w:tcPr>
          <w:p w:rsidR="00AD2F08" w:rsidRPr="00154CCD" w:rsidRDefault="00AD2F08" w:rsidP="007548C8">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Создание безопасных современных условий</w:t>
            </w:r>
          </w:p>
        </w:tc>
        <w:tc>
          <w:tcPr>
            <w:tcW w:w="1192" w:type="dxa"/>
            <w:tcBorders>
              <w:top w:val="nil"/>
              <w:left w:val="nil"/>
              <w:bottom w:val="single" w:sz="4" w:space="0" w:color="auto"/>
              <w:right w:val="single" w:sz="4" w:space="0" w:color="auto"/>
            </w:tcBorders>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41,64</w:t>
            </w:r>
          </w:p>
        </w:tc>
        <w:tc>
          <w:tcPr>
            <w:tcW w:w="1533" w:type="dxa"/>
            <w:tcBorders>
              <w:top w:val="nil"/>
              <w:left w:val="nil"/>
              <w:bottom w:val="single" w:sz="4" w:space="0" w:color="auto"/>
              <w:right w:val="single" w:sz="4" w:space="0" w:color="auto"/>
            </w:tcBorders>
            <w:noWrap/>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w:t>
            </w:r>
          </w:p>
        </w:tc>
        <w:tc>
          <w:tcPr>
            <w:tcW w:w="1381" w:type="dxa"/>
            <w:tcBorders>
              <w:top w:val="nil"/>
              <w:left w:val="nil"/>
              <w:bottom w:val="single" w:sz="4" w:space="0" w:color="auto"/>
              <w:right w:val="single" w:sz="4" w:space="0" w:color="auto"/>
            </w:tcBorders>
            <w:noWrap/>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41,64</w:t>
            </w:r>
          </w:p>
        </w:tc>
        <w:tc>
          <w:tcPr>
            <w:tcW w:w="1414" w:type="dxa"/>
            <w:tcBorders>
              <w:top w:val="nil"/>
              <w:left w:val="nil"/>
              <w:bottom w:val="single" w:sz="4" w:space="0" w:color="auto"/>
              <w:right w:val="single" w:sz="4" w:space="0" w:color="auto"/>
            </w:tcBorders>
            <w:vAlign w:val="center"/>
          </w:tcPr>
          <w:p w:rsidR="00AD2F08" w:rsidRPr="005B6CE0"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r>
      <w:tr w:rsidR="00AD2F08" w:rsidRPr="00154CCD" w:rsidTr="007548C8">
        <w:trPr>
          <w:trHeight w:val="261"/>
        </w:trPr>
        <w:tc>
          <w:tcPr>
            <w:tcW w:w="4705" w:type="dxa"/>
            <w:tcBorders>
              <w:top w:val="nil"/>
              <w:left w:val="single" w:sz="4" w:space="0" w:color="auto"/>
              <w:bottom w:val="single" w:sz="4" w:space="0" w:color="auto"/>
              <w:right w:val="single" w:sz="4" w:space="0" w:color="auto"/>
            </w:tcBorders>
            <w:vAlign w:val="center"/>
          </w:tcPr>
          <w:p w:rsidR="00AD2F08" w:rsidRPr="00154CCD" w:rsidRDefault="00AD2F08" w:rsidP="007548C8">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Летний отдых</w:t>
            </w:r>
          </w:p>
        </w:tc>
        <w:tc>
          <w:tcPr>
            <w:tcW w:w="1192" w:type="dxa"/>
            <w:tcBorders>
              <w:top w:val="nil"/>
              <w:left w:val="nil"/>
              <w:bottom w:val="single" w:sz="4" w:space="0" w:color="auto"/>
              <w:right w:val="single" w:sz="4" w:space="0" w:color="auto"/>
            </w:tcBorders>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54,62</w:t>
            </w:r>
          </w:p>
        </w:tc>
        <w:tc>
          <w:tcPr>
            <w:tcW w:w="1533" w:type="dxa"/>
            <w:tcBorders>
              <w:top w:val="nil"/>
              <w:left w:val="nil"/>
              <w:bottom w:val="single" w:sz="4" w:space="0" w:color="auto"/>
              <w:right w:val="single" w:sz="4" w:space="0" w:color="auto"/>
            </w:tcBorders>
            <w:noWrap/>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4,49</w:t>
            </w:r>
          </w:p>
        </w:tc>
        <w:tc>
          <w:tcPr>
            <w:tcW w:w="1381" w:type="dxa"/>
            <w:tcBorders>
              <w:top w:val="nil"/>
              <w:left w:val="nil"/>
              <w:bottom w:val="single" w:sz="4" w:space="0" w:color="auto"/>
              <w:right w:val="single" w:sz="4" w:space="0" w:color="auto"/>
            </w:tcBorders>
            <w:noWrap/>
            <w:vAlign w:val="center"/>
          </w:tcPr>
          <w:p w:rsidR="00AD2F08" w:rsidRPr="00DA0D0A" w:rsidRDefault="00AD2F08" w:rsidP="007548C8">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59,11</w:t>
            </w:r>
          </w:p>
        </w:tc>
        <w:tc>
          <w:tcPr>
            <w:tcW w:w="1414" w:type="dxa"/>
            <w:tcBorders>
              <w:top w:val="nil"/>
              <w:left w:val="nil"/>
              <w:bottom w:val="single" w:sz="4" w:space="0" w:color="auto"/>
              <w:right w:val="single" w:sz="4" w:space="0" w:color="auto"/>
            </w:tcBorders>
            <w:vAlign w:val="center"/>
          </w:tcPr>
          <w:p w:rsidR="00AD2F08" w:rsidRPr="005B6CE0"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w:t>
            </w:r>
          </w:p>
        </w:tc>
      </w:tr>
      <w:tr w:rsidR="00AD2F08" w:rsidRPr="00154CCD" w:rsidTr="007548C8">
        <w:trPr>
          <w:trHeight w:val="261"/>
        </w:trPr>
        <w:tc>
          <w:tcPr>
            <w:tcW w:w="4705" w:type="dxa"/>
            <w:tcBorders>
              <w:top w:val="nil"/>
              <w:left w:val="single" w:sz="4" w:space="0" w:color="auto"/>
              <w:bottom w:val="single" w:sz="4" w:space="0" w:color="auto"/>
              <w:right w:val="single" w:sz="4" w:space="0" w:color="auto"/>
            </w:tcBorders>
            <w:vAlign w:val="center"/>
          </w:tcPr>
          <w:p w:rsidR="00AD2F08" w:rsidRPr="00154CCD" w:rsidRDefault="00AD2F08" w:rsidP="007548C8">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Прочие текущие расходы</w:t>
            </w:r>
          </w:p>
        </w:tc>
        <w:tc>
          <w:tcPr>
            <w:tcW w:w="1192" w:type="dxa"/>
            <w:tcBorders>
              <w:top w:val="nil"/>
              <w:left w:val="nil"/>
              <w:bottom w:val="single" w:sz="4" w:space="0" w:color="auto"/>
              <w:right w:val="single" w:sz="4" w:space="0" w:color="auto"/>
            </w:tcBorders>
            <w:vAlign w:val="center"/>
          </w:tcPr>
          <w:p w:rsidR="00AD2F08" w:rsidRPr="00154CCD"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283,36</w:t>
            </w:r>
          </w:p>
        </w:tc>
        <w:tc>
          <w:tcPr>
            <w:tcW w:w="1533" w:type="dxa"/>
            <w:tcBorders>
              <w:top w:val="nil"/>
              <w:left w:val="nil"/>
              <w:bottom w:val="single" w:sz="4" w:space="0" w:color="auto"/>
              <w:right w:val="single" w:sz="4" w:space="0" w:color="auto"/>
            </w:tcBorders>
            <w:noWrap/>
            <w:vAlign w:val="center"/>
          </w:tcPr>
          <w:p w:rsidR="00AD2F08" w:rsidRPr="00154CCD"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147,30</w:t>
            </w:r>
          </w:p>
        </w:tc>
        <w:tc>
          <w:tcPr>
            <w:tcW w:w="1381" w:type="dxa"/>
            <w:tcBorders>
              <w:top w:val="nil"/>
              <w:left w:val="nil"/>
              <w:bottom w:val="single" w:sz="4" w:space="0" w:color="auto"/>
              <w:right w:val="single" w:sz="4" w:space="0" w:color="auto"/>
            </w:tcBorders>
            <w:noWrap/>
            <w:vAlign w:val="center"/>
          </w:tcPr>
          <w:p w:rsidR="00AD2F08" w:rsidRPr="00154CCD"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430,66</w:t>
            </w:r>
          </w:p>
        </w:tc>
        <w:tc>
          <w:tcPr>
            <w:tcW w:w="1414" w:type="dxa"/>
            <w:tcBorders>
              <w:top w:val="nil"/>
              <w:left w:val="nil"/>
              <w:bottom w:val="single" w:sz="4" w:space="0" w:color="auto"/>
              <w:right w:val="single" w:sz="4" w:space="0" w:color="auto"/>
            </w:tcBorders>
            <w:vAlign w:val="center"/>
          </w:tcPr>
          <w:p w:rsidR="00AD2F08" w:rsidRPr="005B6CE0"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15,54</w:t>
            </w:r>
          </w:p>
        </w:tc>
      </w:tr>
      <w:tr w:rsidR="00AD2F08" w:rsidRPr="00154CCD" w:rsidTr="007548C8">
        <w:trPr>
          <w:trHeight w:val="261"/>
        </w:trPr>
        <w:tc>
          <w:tcPr>
            <w:tcW w:w="4705" w:type="dxa"/>
            <w:tcBorders>
              <w:top w:val="nil"/>
              <w:left w:val="single" w:sz="4" w:space="0" w:color="auto"/>
              <w:bottom w:val="single" w:sz="4" w:space="0" w:color="auto"/>
              <w:right w:val="single" w:sz="4" w:space="0" w:color="auto"/>
            </w:tcBorders>
            <w:shd w:val="clear" w:color="000000" w:fill="DDD9C3"/>
            <w:vAlign w:val="center"/>
          </w:tcPr>
          <w:p w:rsidR="00AD2F08" w:rsidRPr="00154CCD" w:rsidRDefault="00AD2F08" w:rsidP="007548C8">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ИТОГО</w:t>
            </w:r>
          </w:p>
        </w:tc>
        <w:tc>
          <w:tcPr>
            <w:tcW w:w="1192" w:type="dxa"/>
            <w:tcBorders>
              <w:top w:val="nil"/>
              <w:left w:val="nil"/>
              <w:bottom w:val="single" w:sz="4" w:space="0" w:color="auto"/>
              <w:right w:val="single" w:sz="4" w:space="0" w:color="auto"/>
            </w:tcBorders>
            <w:shd w:val="clear" w:color="000000" w:fill="DDD9C3"/>
            <w:vAlign w:val="center"/>
          </w:tcPr>
          <w:p w:rsidR="00AD2F08" w:rsidRPr="00154CCD"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1 430,01</w:t>
            </w:r>
          </w:p>
        </w:tc>
        <w:tc>
          <w:tcPr>
            <w:tcW w:w="1533" w:type="dxa"/>
            <w:tcBorders>
              <w:top w:val="nil"/>
              <w:left w:val="nil"/>
              <w:bottom w:val="single" w:sz="4" w:space="0" w:color="auto"/>
              <w:right w:val="single" w:sz="4" w:space="0" w:color="auto"/>
            </w:tcBorders>
            <w:shd w:val="clear" w:color="000000" w:fill="DDD9C3"/>
            <w:vAlign w:val="center"/>
          </w:tcPr>
          <w:p w:rsidR="00AD2F08" w:rsidRPr="00154CCD"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1 343,24</w:t>
            </w:r>
          </w:p>
        </w:tc>
        <w:tc>
          <w:tcPr>
            <w:tcW w:w="1381" w:type="dxa"/>
            <w:tcBorders>
              <w:top w:val="nil"/>
              <w:left w:val="nil"/>
              <w:bottom w:val="single" w:sz="4" w:space="0" w:color="auto"/>
              <w:right w:val="single" w:sz="4" w:space="0" w:color="auto"/>
            </w:tcBorders>
            <w:shd w:val="clear" w:color="000000" w:fill="DDD9C3"/>
            <w:vAlign w:val="center"/>
          </w:tcPr>
          <w:p w:rsidR="00AD2F08" w:rsidRPr="00154CCD" w:rsidRDefault="00AD2F08" w:rsidP="007548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2 773,25</w:t>
            </w:r>
          </w:p>
        </w:tc>
        <w:tc>
          <w:tcPr>
            <w:tcW w:w="1414" w:type="dxa"/>
            <w:tcBorders>
              <w:top w:val="nil"/>
              <w:left w:val="nil"/>
              <w:bottom w:val="single" w:sz="4" w:space="0" w:color="auto"/>
              <w:right w:val="single" w:sz="4" w:space="0" w:color="auto"/>
            </w:tcBorders>
            <w:shd w:val="clear" w:color="000000" w:fill="DDD9C3"/>
            <w:vAlign w:val="center"/>
          </w:tcPr>
          <w:p w:rsidR="00AD2F08" w:rsidRPr="00154CCD" w:rsidRDefault="00AD2F08" w:rsidP="007548C8">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100,00</w:t>
            </w:r>
          </w:p>
        </w:tc>
      </w:tr>
    </w:tbl>
    <w:p w:rsidR="00AD2F08" w:rsidRPr="00154CCD" w:rsidRDefault="00AD2F08" w:rsidP="00AD2F08">
      <w:pPr>
        <w:spacing w:after="0"/>
        <w:ind w:right="-994"/>
        <w:jc w:val="both"/>
        <w:rPr>
          <w:rFonts w:ascii="Times New Roman" w:hAnsi="Times New Roman" w:cs="Times New Roman"/>
          <w:sz w:val="20"/>
          <w:szCs w:val="20"/>
        </w:rPr>
      </w:pPr>
    </w:p>
    <w:p w:rsidR="00AD2F08" w:rsidRPr="00AD2F08" w:rsidRDefault="00026E07" w:rsidP="00AD2F08">
      <w:pPr>
        <w:spacing w:after="0" w:line="240" w:lineRule="auto"/>
        <w:ind w:left="-426" w:right="-1" w:firstLine="568"/>
        <w:jc w:val="both"/>
        <w:rPr>
          <w:rFonts w:ascii="Times New Roman" w:hAnsi="Times New Roman" w:cs="Times New Roman"/>
          <w:b/>
          <w:sz w:val="28"/>
          <w:szCs w:val="28"/>
        </w:rPr>
      </w:pPr>
      <w:r>
        <w:rPr>
          <w:rFonts w:ascii="Times New Roman" w:hAnsi="Times New Roman" w:cs="Times New Roman"/>
          <w:b/>
          <w:sz w:val="28"/>
          <w:szCs w:val="28"/>
        </w:rPr>
        <w:t xml:space="preserve"> </w:t>
      </w:r>
      <w:r w:rsidR="002612E7">
        <w:rPr>
          <w:rFonts w:ascii="Times New Roman" w:hAnsi="Times New Roman" w:cs="Times New Roman"/>
          <w:b/>
          <w:sz w:val="28"/>
          <w:szCs w:val="28"/>
        </w:rPr>
        <w:t xml:space="preserve"> </w:t>
      </w:r>
      <w:r w:rsidR="00B23591">
        <w:rPr>
          <w:rFonts w:ascii="Times New Roman" w:hAnsi="Times New Roman" w:cs="Times New Roman"/>
          <w:b/>
          <w:sz w:val="28"/>
          <w:szCs w:val="28"/>
        </w:rPr>
        <w:t xml:space="preserve"> </w:t>
      </w:r>
      <w:r w:rsidR="00AD2F08" w:rsidRPr="00AD2F08">
        <w:rPr>
          <w:rFonts w:ascii="Times New Roman" w:hAnsi="Times New Roman" w:cs="Times New Roman"/>
          <w:b/>
          <w:sz w:val="28"/>
          <w:szCs w:val="28"/>
        </w:rPr>
        <w:t>Бюджет Управления образования за 2017 год составил 2 773,25 млн. руб., из них:</w:t>
      </w:r>
    </w:p>
    <w:p w:rsidR="00AD2F08" w:rsidRPr="00AD2F08" w:rsidRDefault="00AD2F08" w:rsidP="00AD2F08">
      <w:pPr>
        <w:spacing w:after="0" w:line="240" w:lineRule="auto"/>
        <w:ind w:left="-426" w:right="-1" w:firstLine="568"/>
        <w:jc w:val="both"/>
        <w:rPr>
          <w:rFonts w:ascii="Times New Roman" w:hAnsi="Times New Roman" w:cs="Times New Roman"/>
          <w:sz w:val="28"/>
          <w:szCs w:val="28"/>
        </w:rPr>
      </w:pPr>
      <w:r w:rsidRPr="00AD2F08">
        <w:rPr>
          <w:rFonts w:ascii="Times New Roman" w:hAnsi="Times New Roman" w:cs="Times New Roman"/>
          <w:sz w:val="28"/>
          <w:szCs w:val="28"/>
        </w:rPr>
        <w:t>Средства муниципального района, направленные на исполнение собственных полномочий – 1 430,01 млн. руб., в том числе:</w:t>
      </w:r>
    </w:p>
    <w:p w:rsidR="00AD2F08" w:rsidRPr="00AD2F08" w:rsidRDefault="00AD2F08" w:rsidP="00AD2F08">
      <w:pPr>
        <w:spacing w:after="0" w:line="240" w:lineRule="auto"/>
        <w:ind w:left="-426" w:right="-1" w:firstLine="568"/>
        <w:jc w:val="both"/>
        <w:rPr>
          <w:rFonts w:ascii="Times New Roman" w:hAnsi="Times New Roman" w:cs="Times New Roman"/>
          <w:sz w:val="28"/>
          <w:szCs w:val="28"/>
        </w:rPr>
      </w:pPr>
      <w:r w:rsidRPr="00AD2F08">
        <w:rPr>
          <w:rFonts w:ascii="Times New Roman" w:hAnsi="Times New Roman" w:cs="Times New Roman"/>
          <w:sz w:val="28"/>
          <w:szCs w:val="28"/>
        </w:rPr>
        <w:t>обеспечение деятельности казенных учреждений – 1 168,06 млн. руб.;</w:t>
      </w:r>
    </w:p>
    <w:p w:rsidR="00AD2F08" w:rsidRPr="00AD2F08" w:rsidRDefault="00AD2F08" w:rsidP="00AD2F08">
      <w:pPr>
        <w:spacing w:after="0" w:line="240" w:lineRule="auto"/>
        <w:ind w:left="-426" w:right="-1" w:firstLine="568"/>
        <w:jc w:val="both"/>
        <w:rPr>
          <w:rFonts w:ascii="Times New Roman" w:hAnsi="Times New Roman" w:cs="Times New Roman"/>
          <w:sz w:val="28"/>
          <w:szCs w:val="28"/>
        </w:rPr>
      </w:pPr>
      <w:r w:rsidRPr="00AD2F08">
        <w:rPr>
          <w:rFonts w:ascii="Times New Roman" w:hAnsi="Times New Roman" w:cs="Times New Roman"/>
          <w:sz w:val="28"/>
          <w:szCs w:val="28"/>
        </w:rPr>
        <w:t>проведение текущих и капитальных ремонтов – 32,25 млн. руб.;</w:t>
      </w:r>
    </w:p>
    <w:p w:rsidR="00AD2F08" w:rsidRPr="00AD2F08" w:rsidRDefault="00AD2F08" w:rsidP="00AD2F08">
      <w:pPr>
        <w:spacing w:after="0" w:line="240" w:lineRule="auto"/>
        <w:ind w:left="-426" w:right="-1" w:firstLine="568"/>
        <w:jc w:val="both"/>
        <w:rPr>
          <w:rFonts w:ascii="Times New Roman" w:hAnsi="Times New Roman" w:cs="Times New Roman"/>
          <w:sz w:val="28"/>
          <w:szCs w:val="28"/>
        </w:rPr>
      </w:pPr>
      <w:r w:rsidRPr="00AD2F08">
        <w:rPr>
          <w:rFonts w:ascii="Times New Roman" w:hAnsi="Times New Roman" w:cs="Times New Roman"/>
          <w:sz w:val="28"/>
          <w:szCs w:val="28"/>
        </w:rPr>
        <w:t>субсидии муниципальным бюджетным учреждениям на возмещение нормативных затрат на выполнение муниципального задания – 156,94 млн. руб.</w:t>
      </w:r>
    </w:p>
    <w:p w:rsidR="00AD2F08" w:rsidRPr="00AD2F08" w:rsidRDefault="00AD2F08" w:rsidP="00AD2F08">
      <w:pPr>
        <w:spacing w:after="0" w:line="240" w:lineRule="auto"/>
        <w:ind w:left="-426" w:right="-1" w:firstLine="568"/>
        <w:jc w:val="both"/>
        <w:rPr>
          <w:rFonts w:ascii="Times New Roman" w:hAnsi="Times New Roman" w:cs="Times New Roman"/>
          <w:sz w:val="28"/>
          <w:szCs w:val="28"/>
        </w:rPr>
      </w:pPr>
      <w:r w:rsidRPr="00AD2F08">
        <w:rPr>
          <w:rFonts w:ascii="Times New Roman" w:hAnsi="Times New Roman" w:cs="Times New Roman"/>
          <w:sz w:val="28"/>
          <w:szCs w:val="28"/>
        </w:rPr>
        <w:t>субсидии бюджетным учреждениям на иные цели – 13,78 млн. руб.;</w:t>
      </w:r>
    </w:p>
    <w:p w:rsidR="00AD2F08" w:rsidRPr="00AD2F08" w:rsidRDefault="00AD2F08" w:rsidP="00AD2F08">
      <w:pPr>
        <w:spacing w:after="0" w:line="240" w:lineRule="auto"/>
        <w:ind w:left="-426" w:right="-1" w:firstLine="568"/>
        <w:jc w:val="both"/>
        <w:rPr>
          <w:rFonts w:ascii="Times New Roman" w:hAnsi="Times New Roman" w:cs="Times New Roman"/>
          <w:sz w:val="28"/>
          <w:szCs w:val="28"/>
        </w:rPr>
      </w:pPr>
      <w:r w:rsidRPr="00AD2F08">
        <w:rPr>
          <w:rFonts w:ascii="Times New Roman" w:hAnsi="Times New Roman" w:cs="Times New Roman"/>
          <w:sz w:val="28"/>
          <w:szCs w:val="28"/>
        </w:rPr>
        <w:t>мероприятия, направленные на создание условий для выявления, сопровождения и поддержки одаренных детей, проживающих на территории муниципального района – 2,95 млн. руб.;</w:t>
      </w:r>
    </w:p>
    <w:p w:rsidR="00AD2F08" w:rsidRPr="00AD2F08" w:rsidRDefault="00AD2F08" w:rsidP="00AD2F08">
      <w:pPr>
        <w:spacing w:after="0" w:line="240" w:lineRule="auto"/>
        <w:ind w:left="-426" w:right="-1" w:firstLine="568"/>
        <w:jc w:val="both"/>
        <w:rPr>
          <w:rFonts w:ascii="Times New Roman" w:hAnsi="Times New Roman" w:cs="Times New Roman"/>
          <w:sz w:val="28"/>
          <w:szCs w:val="28"/>
        </w:rPr>
      </w:pPr>
      <w:r w:rsidRPr="00AD2F08">
        <w:rPr>
          <w:rFonts w:ascii="Times New Roman" w:hAnsi="Times New Roman" w:cs="Times New Roman"/>
          <w:sz w:val="28"/>
          <w:szCs w:val="28"/>
        </w:rPr>
        <w:t>участие одаренных детей в мероприятиях регионального и федерального уровней – 1,41 млн. руб.;</w:t>
      </w:r>
    </w:p>
    <w:p w:rsidR="00AD2F08" w:rsidRPr="00AD2F08" w:rsidRDefault="00AD2F08" w:rsidP="00AD2F08">
      <w:pPr>
        <w:spacing w:after="0" w:line="240" w:lineRule="auto"/>
        <w:ind w:left="-426" w:right="-1" w:firstLine="568"/>
        <w:jc w:val="both"/>
        <w:rPr>
          <w:rFonts w:ascii="Times New Roman" w:hAnsi="Times New Roman" w:cs="Times New Roman"/>
          <w:sz w:val="28"/>
          <w:szCs w:val="28"/>
        </w:rPr>
      </w:pPr>
      <w:r w:rsidRPr="00AD2F08">
        <w:rPr>
          <w:rFonts w:ascii="Times New Roman" w:hAnsi="Times New Roman" w:cs="Times New Roman"/>
          <w:sz w:val="28"/>
          <w:szCs w:val="28"/>
        </w:rPr>
        <w:t xml:space="preserve">мероприятия     </w:t>
      </w:r>
      <w:proofErr w:type="gramStart"/>
      <w:r w:rsidRPr="00AD2F08">
        <w:rPr>
          <w:rFonts w:ascii="Times New Roman" w:hAnsi="Times New Roman" w:cs="Times New Roman"/>
          <w:sz w:val="28"/>
          <w:szCs w:val="28"/>
        </w:rPr>
        <w:t>в  области</w:t>
      </w:r>
      <w:proofErr w:type="gramEnd"/>
      <w:r w:rsidRPr="00AD2F08">
        <w:rPr>
          <w:rFonts w:ascii="Times New Roman" w:hAnsi="Times New Roman" w:cs="Times New Roman"/>
          <w:sz w:val="28"/>
          <w:szCs w:val="28"/>
        </w:rPr>
        <w:t xml:space="preserve">    оздоровления  детей  – 54,62 млн. руб.;</w:t>
      </w:r>
    </w:p>
    <w:p w:rsidR="00AD2F08" w:rsidRPr="00AD2F08" w:rsidRDefault="00AD2F08" w:rsidP="00AD2F08">
      <w:pPr>
        <w:spacing w:after="0" w:line="240" w:lineRule="auto"/>
        <w:ind w:left="-426" w:right="-1" w:firstLine="568"/>
        <w:jc w:val="both"/>
        <w:rPr>
          <w:rFonts w:ascii="Times New Roman" w:hAnsi="Times New Roman" w:cs="Times New Roman"/>
          <w:sz w:val="28"/>
          <w:szCs w:val="28"/>
        </w:rPr>
      </w:pPr>
      <w:r w:rsidRPr="00AD2F08">
        <w:rPr>
          <w:rFonts w:ascii="Times New Roman" w:hAnsi="Times New Roman" w:cs="Times New Roman"/>
          <w:sz w:val="28"/>
          <w:szCs w:val="28"/>
        </w:rPr>
        <w:lastRenderedPageBreak/>
        <w:t xml:space="preserve">Целевые средства, направленные на исполнение государственных и переданных полномочий – 1 343,24 млн. руб. </w:t>
      </w:r>
    </w:p>
    <w:p w:rsidR="00AD2F08" w:rsidRPr="00AD2F08" w:rsidRDefault="00AD2F08" w:rsidP="00AD2F08">
      <w:pPr>
        <w:spacing w:after="0" w:line="240" w:lineRule="auto"/>
        <w:ind w:right="-994"/>
        <w:jc w:val="both"/>
        <w:rPr>
          <w:rFonts w:ascii="Times New Roman" w:hAnsi="Times New Roman" w:cs="Times New Roman"/>
          <w:sz w:val="28"/>
          <w:szCs w:val="28"/>
        </w:rPr>
      </w:pPr>
    </w:p>
    <w:p w:rsidR="0066557C" w:rsidRDefault="0066557C" w:rsidP="007D78E2">
      <w:pPr>
        <w:pStyle w:val="a4"/>
        <w:numPr>
          <w:ilvl w:val="2"/>
          <w:numId w:val="6"/>
        </w:numPr>
        <w:spacing w:after="0" w:line="240" w:lineRule="auto"/>
        <w:ind w:left="0" w:firstLine="0"/>
        <w:jc w:val="both"/>
        <w:rPr>
          <w:rFonts w:ascii="Times New Roman" w:hAnsi="Times New Roman" w:cs="Times New Roman"/>
          <w:b/>
          <w:bCs/>
          <w:i/>
          <w:sz w:val="28"/>
          <w:szCs w:val="28"/>
        </w:rPr>
      </w:pPr>
      <w:r w:rsidRPr="001A39C2">
        <w:rPr>
          <w:rFonts w:ascii="Times New Roman" w:hAnsi="Times New Roman" w:cs="Times New Roman"/>
          <w:b/>
          <w:bCs/>
          <w:i/>
          <w:sz w:val="28"/>
          <w:szCs w:val="28"/>
        </w:rPr>
        <w:t>Расходы на 1-класс-комплект, на 1 ребенка в ДОУ, О</w:t>
      </w:r>
      <w:r w:rsidR="009D0CF8">
        <w:rPr>
          <w:rFonts w:ascii="Times New Roman" w:hAnsi="Times New Roman" w:cs="Times New Roman"/>
          <w:b/>
          <w:bCs/>
          <w:i/>
          <w:sz w:val="28"/>
          <w:szCs w:val="28"/>
        </w:rPr>
        <w:t>О, интернате</w:t>
      </w:r>
    </w:p>
    <w:p w:rsidR="009D0CF8" w:rsidRPr="001A39C2" w:rsidRDefault="009D0CF8" w:rsidP="009D0CF8">
      <w:pPr>
        <w:pStyle w:val="a4"/>
        <w:spacing w:after="0" w:line="240" w:lineRule="auto"/>
        <w:ind w:left="0"/>
        <w:jc w:val="both"/>
        <w:rPr>
          <w:rFonts w:ascii="Times New Roman" w:hAnsi="Times New Roman" w:cs="Times New Roman"/>
          <w:b/>
          <w:bCs/>
          <w:i/>
          <w:sz w:val="28"/>
          <w:szCs w:val="28"/>
        </w:rPr>
      </w:pPr>
    </w:p>
    <w:tbl>
      <w:tblPr>
        <w:tblW w:w="10051" w:type="dxa"/>
        <w:tblLayout w:type="fixed"/>
        <w:tblLook w:val="00A0" w:firstRow="1" w:lastRow="0" w:firstColumn="1" w:lastColumn="0" w:noHBand="0" w:noVBand="0"/>
      </w:tblPr>
      <w:tblGrid>
        <w:gridCol w:w="2706"/>
        <w:gridCol w:w="1546"/>
        <w:gridCol w:w="1160"/>
        <w:gridCol w:w="1160"/>
        <w:gridCol w:w="1417"/>
        <w:gridCol w:w="1030"/>
        <w:gridCol w:w="1032"/>
      </w:tblGrid>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2012</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2013</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2014</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2015</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2016</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2017</w:t>
            </w:r>
          </w:p>
        </w:tc>
      </w:tr>
      <w:tr w:rsidR="009D0CF8" w:rsidRPr="00E62D05" w:rsidTr="009D0CF8">
        <w:trPr>
          <w:trHeight w:val="255"/>
        </w:trPr>
        <w:tc>
          <w:tcPr>
            <w:tcW w:w="10051" w:type="dxa"/>
            <w:gridSpan w:val="7"/>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Дошкольное образование</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г. Дудинка</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18 970,78</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24 372,59</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21 711,18</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20859,31</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23 314,52</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25 194,53</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Дудинский район</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34 061,96</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38 661,67</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34 353,61</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30923,97</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33 440,87</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40 899,5</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с.п. Караул</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24 590,05</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25 521,22</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25 157,75</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33446,14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42 048,33</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37 068,81</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с.п. Хатанга</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28 317,55</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33 919,95</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33 492,38</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36397,63</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38 008,30</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40 473,54</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п. Диксон</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40 131,44</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45 852,32</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46 173,45</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49169,14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52 725,78</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0</w:t>
            </w:r>
          </w:p>
        </w:tc>
      </w:tr>
      <w:tr w:rsidR="009D0CF8" w:rsidRPr="00E62D05" w:rsidTr="009D0CF8">
        <w:trPr>
          <w:trHeight w:val="255"/>
        </w:trPr>
        <w:tc>
          <w:tcPr>
            <w:tcW w:w="10051" w:type="dxa"/>
            <w:gridSpan w:val="7"/>
            <w:tcBorders>
              <w:top w:val="single" w:sz="4" w:space="0" w:color="auto"/>
              <w:left w:val="single" w:sz="4" w:space="0" w:color="auto"/>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Общеобразовательные школы (общее образование)</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г. Дудинка</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10 439,38</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12 902,84</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14 442,71</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13 524,57</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13 773,16</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13 608,46</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Дудинский район</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42 303,56</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50 406,53</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47 166,23</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53 327,06</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54 459,75</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55 585,04</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с.п. Караул</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57 285,00</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60 840,60</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59 431,26</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62 918,04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54 733,51</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69 967,35</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с.п. Хатанга</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19 926,53</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22 251,38</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32 592,39</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30 028,99</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29 679,89</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30 180,8</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п. Диксон</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28 395,00</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36 036,00</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64 279,85</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80 974,28</w:t>
            </w:r>
          </w:p>
        </w:tc>
        <w:tc>
          <w:tcPr>
            <w:tcW w:w="1030" w:type="dxa"/>
            <w:tcBorders>
              <w:top w:val="single" w:sz="4" w:space="0" w:color="auto"/>
              <w:left w:val="nil"/>
              <w:bottom w:val="single" w:sz="4" w:space="0" w:color="auto"/>
              <w:right w:val="single" w:sz="4" w:space="0" w:color="auto"/>
            </w:tcBorders>
            <w:shd w:val="clear" w:color="000000" w:fill="FFFFFF"/>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85 336,20</w:t>
            </w:r>
          </w:p>
        </w:tc>
        <w:tc>
          <w:tcPr>
            <w:tcW w:w="1030" w:type="dxa"/>
            <w:tcBorders>
              <w:top w:val="single" w:sz="4" w:space="0" w:color="auto"/>
              <w:left w:val="nil"/>
              <w:bottom w:val="single" w:sz="4" w:space="0" w:color="auto"/>
              <w:right w:val="single" w:sz="4" w:space="0" w:color="auto"/>
            </w:tcBorders>
            <w:shd w:val="clear" w:color="000000" w:fill="FFFFFF"/>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101 433,6</w:t>
            </w:r>
          </w:p>
        </w:tc>
      </w:tr>
      <w:tr w:rsidR="009D0CF8" w:rsidRPr="00E62D05" w:rsidTr="009D0CF8">
        <w:trPr>
          <w:trHeight w:val="255"/>
        </w:trPr>
        <w:tc>
          <w:tcPr>
            <w:tcW w:w="10051" w:type="dxa"/>
            <w:gridSpan w:val="7"/>
            <w:tcBorders>
              <w:top w:val="single" w:sz="4" w:space="0" w:color="auto"/>
              <w:left w:val="single" w:sz="4" w:space="0" w:color="auto"/>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Общеобразовательные школы (дошкольное образование)</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Дудинский район</w:t>
            </w:r>
          </w:p>
        </w:tc>
        <w:tc>
          <w:tcPr>
            <w:tcW w:w="1546"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34 953,08</w:t>
            </w:r>
          </w:p>
        </w:tc>
        <w:tc>
          <w:tcPr>
            <w:tcW w:w="116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40 522,33</w:t>
            </w:r>
          </w:p>
        </w:tc>
        <w:tc>
          <w:tcPr>
            <w:tcW w:w="116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42 954,66</w:t>
            </w:r>
          </w:p>
        </w:tc>
        <w:tc>
          <w:tcPr>
            <w:tcW w:w="1417"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48133,24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49 909,90</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37 432,22</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с.п. Караул</w:t>
            </w:r>
          </w:p>
        </w:tc>
        <w:tc>
          <w:tcPr>
            <w:tcW w:w="1546"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19 555,31</w:t>
            </w:r>
          </w:p>
        </w:tc>
        <w:tc>
          <w:tcPr>
            <w:tcW w:w="116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20 533,09</w:t>
            </w:r>
          </w:p>
        </w:tc>
        <w:tc>
          <w:tcPr>
            <w:tcW w:w="116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21 559,65</w:t>
            </w:r>
          </w:p>
        </w:tc>
        <w:tc>
          <w:tcPr>
            <w:tcW w:w="1417"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36816,73</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44 034,56</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51 218,63</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с.п. Хатанга</w:t>
            </w:r>
          </w:p>
        </w:tc>
        <w:tc>
          <w:tcPr>
            <w:tcW w:w="1546"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46 397,07</w:t>
            </w:r>
          </w:p>
        </w:tc>
        <w:tc>
          <w:tcPr>
            <w:tcW w:w="1160"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42 457,95</w:t>
            </w:r>
          </w:p>
        </w:tc>
        <w:tc>
          <w:tcPr>
            <w:tcW w:w="1160"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35594,19</w:t>
            </w:r>
          </w:p>
        </w:tc>
        <w:tc>
          <w:tcPr>
            <w:tcW w:w="1417"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30449,49</w:t>
            </w:r>
          </w:p>
        </w:tc>
        <w:tc>
          <w:tcPr>
            <w:tcW w:w="1030"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30 381,69</w:t>
            </w:r>
          </w:p>
        </w:tc>
        <w:tc>
          <w:tcPr>
            <w:tcW w:w="1030"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29 190,43</w:t>
            </w:r>
          </w:p>
        </w:tc>
      </w:tr>
      <w:tr w:rsidR="009D0CF8" w:rsidRPr="00E62D05" w:rsidTr="009D0CF8">
        <w:trPr>
          <w:trHeight w:val="255"/>
        </w:trPr>
        <w:tc>
          <w:tcPr>
            <w:tcW w:w="2706" w:type="dxa"/>
            <w:tcBorders>
              <w:top w:val="single" w:sz="4" w:space="0" w:color="auto"/>
              <w:left w:val="single" w:sz="4" w:space="0" w:color="auto"/>
              <w:bottom w:val="single" w:sz="4" w:space="0" w:color="auto"/>
              <w:right w:val="single" w:sz="4" w:space="0" w:color="auto"/>
            </w:tcBorders>
            <w:noWrap/>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bCs/>
              </w:rPr>
              <w:t xml:space="preserve">п. Диксон                                </w:t>
            </w:r>
          </w:p>
        </w:tc>
        <w:tc>
          <w:tcPr>
            <w:tcW w:w="1546"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0</w:t>
            </w:r>
          </w:p>
        </w:tc>
        <w:tc>
          <w:tcPr>
            <w:tcW w:w="1160"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0</w:t>
            </w:r>
          </w:p>
        </w:tc>
        <w:tc>
          <w:tcPr>
            <w:tcW w:w="1160"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0</w:t>
            </w:r>
          </w:p>
        </w:tc>
        <w:tc>
          <w:tcPr>
            <w:tcW w:w="1030"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0</w:t>
            </w:r>
          </w:p>
        </w:tc>
        <w:tc>
          <w:tcPr>
            <w:tcW w:w="1030" w:type="dxa"/>
            <w:tcBorders>
              <w:top w:val="single" w:sz="4" w:space="0" w:color="auto"/>
              <w:left w:val="single" w:sz="4" w:space="0" w:color="auto"/>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71 341,8</w:t>
            </w:r>
          </w:p>
        </w:tc>
      </w:tr>
      <w:tr w:rsidR="009D0CF8" w:rsidRPr="00E62D05" w:rsidTr="009D0CF8">
        <w:trPr>
          <w:trHeight w:val="255"/>
        </w:trPr>
        <w:tc>
          <w:tcPr>
            <w:tcW w:w="10051" w:type="dxa"/>
            <w:gridSpan w:val="7"/>
            <w:tcBorders>
              <w:top w:val="single" w:sz="4" w:space="0" w:color="auto"/>
              <w:left w:val="single" w:sz="4" w:space="0" w:color="auto"/>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Общеобразовательные школы - интернаты (содержание 1 учащегося)</w:t>
            </w:r>
          </w:p>
        </w:tc>
      </w:tr>
      <w:tr w:rsidR="009D0CF8" w:rsidRPr="00E62D05" w:rsidTr="009D0CF8">
        <w:trPr>
          <w:trHeight w:val="283"/>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ТМКОУ "Носков</w:t>
            </w:r>
            <w:r>
              <w:rPr>
                <w:rFonts w:ascii="Times New Roman" w:hAnsi="Times New Roman" w:cs="Times New Roman"/>
              </w:rPr>
              <w:t xml:space="preserve">ская </w:t>
            </w:r>
            <w:proofErr w:type="gramStart"/>
            <w:r>
              <w:rPr>
                <w:rFonts w:ascii="Times New Roman" w:hAnsi="Times New Roman" w:cs="Times New Roman"/>
              </w:rPr>
              <w:t xml:space="preserve">средняя </w:t>
            </w:r>
            <w:r w:rsidRPr="00E62D05">
              <w:rPr>
                <w:rFonts w:ascii="Times New Roman" w:hAnsi="Times New Roman" w:cs="Times New Roman"/>
              </w:rPr>
              <w:t xml:space="preserve"> школа</w:t>
            </w:r>
            <w:proofErr w:type="gramEnd"/>
            <w:r w:rsidRPr="00E62D05">
              <w:rPr>
                <w:rFonts w:ascii="Times New Roman" w:hAnsi="Times New Roman" w:cs="Times New Roman"/>
              </w:rPr>
              <w:t xml:space="preserve"> - интернат"</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9 164,22</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11 938,80</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10 525,94</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13 996,14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15 656,22</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13 994,52</w:t>
            </w:r>
          </w:p>
        </w:tc>
      </w:tr>
      <w:tr w:rsidR="009D0CF8" w:rsidRPr="00E62D05" w:rsidTr="009D0CF8">
        <w:trPr>
          <w:trHeight w:val="273"/>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ТМКОУ "Карауль</w:t>
            </w:r>
            <w:r>
              <w:rPr>
                <w:rFonts w:ascii="Times New Roman" w:hAnsi="Times New Roman" w:cs="Times New Roman"/>
              </w:rPr>
              <w:t>ская средняя</w:t>
            </w:r>
            <w:r w:rsidRPr="00E62D05">
              <w:rPr>
                <w:rFonts w:ascii="Times New Roman" w:hAnsi="Times New Roman" w:cs="Times New Roman"/>
              </w:rPr>
              <w:t xml:space="preserve"> школа - интернат"</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15 206,66</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19 768,66</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14 426,87</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19 570,56</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24 452,96</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24 237,04</w:t>
            </w:r>
          </w:p>
        </w:tc>
      </w:tr>
      <w:tr w:rsidR="009D0CF8" w:rsidRPr="00E62D05" w:rsidTr="009D0CF8">
        <w:trPr>
          <w:trHeight w:val="125"/>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ТМКОУ "Хатанг</w:t>
            </w:r>
            <w:r>
              <w:rPr>
                <w:rFonts w:ascii="Times New Roman" w:hAnsi="Times New Roman" w:cs="Times New Roman"/>
              </w:rPr>
              <w:t xml:space="preserve">ская </w:t>
            </w:r>
            <w:proofErr w:type="gramStart"/>
            <w:r>
              <w:rPr>
                <w:rFonts w:ascii="Times New Roman" w:hAnsi="Times New Roman" w:cs="Times New Roman"/>
              </w:rPr>
              <w:t xml:space="preserve">средняя </w:t>
            </w:r>
            <w:r w:rsidRPr="00E62D05">
              <w:rPr>
                <w:rFonts w:ascii="Times New Roman" w:hAnsi="Times New Roman" w:cs="Times New Roman"/>
              </w:rPr>
              <w:t xml:space="preserve"> школа</w:t>
            </w:r>
            <w:proofErr w:type="gramEnd"/>
            <w:r w:rsidRPr="00E62D05">
              <w:rPr>
                <w:rFonts w:ascii="Times New Roman" w:hAnsi="Times New Roman" w:cs="Times New Roman"/>
              </w:rPr>
              <w:t xml:space="preserve"> - интернат"</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20 365,61</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26 415,30</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14 212,77</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17 413,16</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17 144,79</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20 079,02</w:t>
            </w:r>
          </w:p>
        </w:tc>
      </w:tr>
      <w:tr w:rsidR="009D0CF8" w:rsidRPr="00E62D05" w:rsidTr="009D0CF8">
        <w:trPr>
          <w:trHeight w:val="275"/>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ТМКОУ "Сындасск</w:t>
            </w:r>
            <w:r>
              <w:rPr>
                <w:rFonts w:ascii="Times New Roman" w:hAnsi="Times New Roman" w:cs="Times New Roman"/>
              </w:rPr>
              <w:t xml:space="preserve">ая </w:t>
            </w:r>
            <w:proofErr w:type="gramStart"/>
            <w:r>
              <w:rPr>
                <w:rFonts w:ascii="Times New Roman" w:hAnsi="Times New Roman" w:cs="Times New Roman"/>
              </w:rPr>
              <w:t xml:space="preserve">начальная </w:t>
            </w:r>
            <w:r w:rsidRPr="00E62D05">
              <w:rPr>
                <w:rFonts w:ascii="Times New Roman" w:hAnsi="Times New Roman" w:cs="Times New Roman"/>
              </w:rPr>
              <w:t xml:space="preserve"> школа</w:t>
            </w:r>
            <w:proofErr w:type="gramEnd"/>
            <w:r w:rsidRPr="00E62D05">
              <w:rPr>
                <w:rFonts w:ascii="Times New Roman" w:hAnsi="Times New Roman" w:cs="Times New Roman"/>
              </w:rPr>
              <w:t xml:space="preserve"> - интернат"</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18 971,74</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24 633,26</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13 174,32</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24 133,63</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25 063,14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30 475,03</w:t>
            </w:r>
          </w:p>
        </w:tc>
      </w:tr>
      <w:tr w:rsidR="009D0CF8" w:rsidRPr="00E62D05" w:rsidTr="009D0CF8">
        <w:trPr>
          <w:trHeight w:val="265"/>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ТМКОУ "Попигайск</w:t>
            </w:r>
            <w:r>
              <w:rPr>
                <w:rFonts w:ascii="Times New Roman" w:hAnsi="Times New Roman" w:cs="Times New Roman"/>
              </w:rPr>
              <w:t xml:space="preserve">ая </w:t>
            </w:r>
            <w:proofErr w:type="gramStart"/>
            <w:r>
              <w:rPr>
                <w:rFonts w:ascii="Times New Roman" w:hAnsi="Times New Roman" w:cs="Times New Roman"/>
              </w:rPr>
              <w:t xml:space="preserve">начальная </w:t>
            </w:r>
            <w:r w:rsidRPr="00E62D05">
              <w:rPr>
                <w:rFonts w:ascii="Times New Roman" w:hAnsi="Times New Roman" w:cs="Times New Roman"/>
              </w:rPr>
              <w:t xml:space="preserve"> школа</w:t>
            </w:r>
            <w:proofErr w:type="gramEnd"/>
            <w:r w:rsidRPr="00E62D05">
              <w:rPr>
                <w:rFonts w:ascii="Times New Roman" w:hAnsi="Times New Roman" w:cs="Times New Roman"/>
              </w:rPr>
              <w:t xml:space="preserve"> - интернат"</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33 953,19</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25 980,14</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20 797,54</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34 974,94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22 480,88</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38 557,39</w:t>
            </w:r>
          </w:p>
        </w:tc>
      </w:tr>
      <w:tr w:rsidR="009D0CF8" w:rsidRPr="00E62D05" w:rsidTr="009D0CF8">
        <w:trPr>
          <w:trHeight w:val="255"/>
        </w:trPr>
        <w:tc>
          <w:tcPr>
            <w:tcW w:w="10051" w:type="dxa"/>
            <w:gridSpan w:val="7"/>
            <w:tcBorders>
              <w:top w:val="single" w:sz="4" w:space="0" w:color="auto"/>
              <w:left w:val="single" w:sz="4" w:space="0" w:color="auto"/>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b/>
                <w:bCs/>
              </w:rPr>
            </w:pPr>
            <w:r w:rsidRPr="00E62D05">
              <w:rPr>
                <w:rFonts w:ascii="Times New Roman" w:hAnsi="Times New Roman" w:cs="Times New Roman"/>
                <w:b/>
                <w:bCs/>
              </w:rPr>
              <w:t>Общеобразовательные школы - интернаты (общее содержание)</w:t>
            </w:r>
          </w:p>
        </w:tc>
      </w:tr>
      <w:tr w:rsidR="009D0CF8" w:rsidRPr="00E62D05" w:rsidTr="009D0CF8">
        <w:trPr>
          <w:trHeight w:val="302"/>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ТМКОУ "Дудин</w:t>
            </w:r>
            <w:r>
              <w:rPr>
                <w:rFonts w:ascii="Times New Roman" w:hAnsi="Times New Roman" w:cs="Times New Roman"/>
              </w:rPr>
              <w:t xml:space="preserve">ская </w:t>
            </w:r>
            <w:proofErr w:type="gramStart"/>
            <w:r>
              <w:rPr>
                <w:rFonts w:ascii="Times New Roman" w:hAnsi="Times New Roman" w:cs="Times New Roman"/>
              </w:rPr>
              <w:t xml:space="preserve">средняя </w:t>
            </w:r>
            <w:r w:rsidRPr="00E62D05">
              <w:rPr>
                <w:rFonts w:ascii="Times New Roman" w:hAnsi="Times New Roman" w:cs="Times New Roman"/>
              </w:rPr>
              <w:t xml:space="preserve"> школа</w:t>
            </w:r>
            <w:proofErr w:type="gramEnd"/>
            <w:r w:rsidRPr="00E62D05">
              <w:rPr>
                <w:rFonts w:ascii="Times New Roman" w:hAnsi="Times New Roman" w:cs="Times New Roman"/>
              </w:rPr>
              <w:t xml:space="preserve"> № 1"</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21 370,74</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27 781,96</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51 286,35</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65216,84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61 235,72</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31 163,73</w:t>
            </w:r>
          </w:p>
        </w:tc>
      </w:tr>
      <w:tr w:rsidR="009D0CF8" w:rsidRPr="00E62D05" w:rsidTr="009D0CF8">
        <w:trPr>
          <w:trHeight w:val="277"/>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ТМКОУ "Носков</w:t>
            </w:r>
            <w:r>
              <w:rPr>
                <w:rFonts w:ascii="Times New Roman" w:hAnsi="Times New Roman" w:cs="Times New Roman"/>
              </w:rPr>
              <w:t xml:space="preserve">ская </w:t>
            </w:r>
            <w:proofErr w:type="gramStart"/>
            <w:r>
              <w:rPr>
                <w:rFonts w:ascii="Times New Roman" w:hAnsi="Times New Roman" w:cs="Times New Roman"/>
              </w:rPr>
              <w:t xml:space="preserve">средняя </w:t>
            </w:r>
            <w:r w:rsidRPr="00E62D05">
              <w:rPr>
                <w:rFonts w:ascii="Times New Roman" w:hAnsi="Times New Roman" w:cs="Times New Roman"/>
              </w:rPr>
              <w:t xml:space="preserve"> школа</w:t>
            </w:r>
            <w:proofErr w:type="gramEnd"/>
            <w:r w:rsidRPr="00E62D05">
              <w:rPr>
                <w:rFonts w:ascii="Times New Roman" w:hAnsi="Times New Roman" w:cs="Times New Roman"/>
              </w:rPr>
              <w:t xml:space="preserve"> - интернат"</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24 138,33</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31 379,83</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34 639,17</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34139,74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40 123,14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36 527,80</w:t>
            </w:r>
          </w:p>
        </w:tc>
      </w:tr>
      <w:tr w:rsidR="009D0CF8" w:rsidRPr="00E62D05" w:rsidTr="009D0CF8">
        <w:trPr>
          <w:trHeight w:val="267"/>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 xml:space="preserve">ТМКОУ "Караульская </w:t>
            </w:r>
            <w:proofErr w:type="gramStart"/>
            <w:r>
              <w:rPr>
                <w:rFonts w:ascii="Times New Roman" w:hAnsi="Times New Roman" w:cs="Times New Roman"/>
              </w:rPr>
              <w:t xml:space="preserve">средняя </w:t>
            </w:r>
            <w:r w:rsidRPr="00E62D05">
              <w:rPr>
                <w:rFonts w:ascii="Times New Roman" w:hAnsi="Times New Roman" w:cs="Times New Roman"/>
              </w:rPr>
              <w:t xml:space="preserve"> школа</w:t>
            </w:r>
            <w:proofErr w:type="gramEnd"/>
            <w:r w:rsidRPr="00E62D05">
              <w:rPr>
                <w:rFonts w:ascii="Times New Roman" w:hAnsi="Times New Roman" w:cs="Times New Roman"/>
              </w:rPr>
              <w:t xml:space="preserve"> - </w:t>
            </w:r>
            <w:r w:rsidRPr="00E62D05">
              <w:rPr>
                <w:rFonts w:ascii="Times New Roman" w:hAnsi="Times New Roman" w:cs="Times New Roman"/>
              </w:rPr>
              <w:lastRenderedPageBreak/>
              <w:t>интернат"</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lastRenderedPageBreak/>
              <w:t>65 665,68</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85 365,39</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115 626,3</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100107,99</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115 106,72</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113 205,64</w:t>
            </w:r>
          </w:p>
        </w:tc>
      </w:tr>
      <w:tr w:rsidR="009D0CF8" w:rsidRPr="00E62D05" w:rsidTr="009D0CF8">
        <w:trPr>
          <w:trHeight w:val="275"/>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ТМКОУ "Хатанг</w:t>
            </w:r>
            <w:r>
              <w:rPr>
                <w:rFonts w:ascii="Times New Roman" w:hAnsi="Times New Roman" w:cs="Times New Roman"/>
              </w:rPr>
              <w:t xml:space="preserve">ская </w:t>
            </w:r>
            <w:proofErr w:type="gramStart"/>
            <w:r>
              <w:rPr>
                <w:rFonts w:ascii="Times New Roman" w:hAnsi="Times New Roman" w:cs="Times New Roman"/>
              </w:rPr>
              <w:t xml:space="preserve">средняя </w:t>
            </w:r>
            <w:r w:rsidRPr="00E62D05">
              <w:rPr>
                <w:rFonts w:ascii="Times New Roman" w:hAnsi="Times New Roman" w:cs="Times New Roman"/>
              </w:rPr>
              <w:t xml:space="preserve"> школа</w:t>
            </w:r>
            <w:proofErr w:type="gramEnd"/>
            <w:r w:rsidRPr="00E62D05">
              <w:rPr>
                <w:rFonts w:ascii="Times New Roman" w:hAnsi="Times New Roman" w:cs="Times New Roman"/>
              </w:rPr>
              <w:t xml:space="preserve"> - интернат"</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34 273,36</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44 555,37</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44 943,63</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49383,89</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47 803,30</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52 190,07</w:t>
            </w:r>
          </w:p>
        </w:tc>
      </w:tr>
      <w:tr w:rsidR="009D0CF8" w:rsidRPr="00E62D05" w:rsidTr="009D0CF8">
        <w:trPr>
          <w:trHeight w:val="269"/>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ТМКОУ "Сындасск</w:t>
            </w:r>
            <w:r>
              <w:rPr>
                <w:rFonts w:ascii="Times New Roman" w:hAnsi="Times New Roman" w:cs="Times New Roman"/>
              </w:rPr>
              <w:t>ая начальная</w:t>
            </w:r>
            <w:r w:rsidRPr="00E62D05">
              <w:rPr>
                <w:rFonts w:ascii="Times New Roman" w:hAnsi="Times New Roman" w:cs="Times New Roman"/>
              </w:rPr>
              <w:t xml:space="preserve"> школа - интернат"</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90 247,59</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97 321,99</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120 716,02</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107123,74</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104 296,55</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93 952,39</w:t>
            </w:r>
          </w:p>
        </w:tc>
      </w:tr>
      <w:tr w:rsidR="009D0CF8" w:rsidRPr="00E62D05" w:rsidTr="009D0CF8">
        <w:trPr>
          <w:trHeight w:val="273"/>
        </w:trPr>
        <w:tc>
          <w:tcPr>
            <w:tcW w:w="2706" w:type="dxa"/>
            <w:tcBorders>
              <w:top w:val="single" w:sz="4" w:space="0" w:color="auto"/>
              <w:left w:val="single" w:sz="4" w:space="0" w:color="auto"/>
              <w:bottom w:val="single" w:sz="4" w:space="0" w:color="auto"/>
              <w:right w:val="single" w:sz="4" w:space="0" w:color="auto"/>
            </w:tcBorders>
            <w:vAlign w:val="bottom"/>
          </w:tcPr>
          <w:p w:rsidR="009D0CF8" w:rsidRPr="00E62D05" w:rsidRDefault="009D0CF8" w:rsidP="007548C8">
            <w:pPr>
              <w:spacing w:after="0" w:line="240" w:lineRule="auto"/>
              <w:rPr>
                <w:rFonts w:ascii="Times New Roman" w:hAnsi="Times New Roman" w:cs="Times New Roman"/>
              </w:rPr>
            </w:pPr>
            <w:r w:rsidRPr="00E62D05">
              <w:rPr>
                <w:rFonts w:ascii="Times New Roman" w:hAnsi="Times New Roman" w:cs="Times New Roman"/>
              </w:rPr>
              <w:t>ТМКОУ "Попигайск</w:t>
            </w:r>
            <w:r>
              <w:rPr>
                <w:rFonts w:ascii="Times New Roman" w:hAnsi="Times New Roman" w:cs="Times New Roman"/>
              </w:rPr>
              <w:t xml:space="preserve">ая </w:t>
            </w:r>
            <w:proofErr w:type="gramStart"/>
            <w:r>
              <w:rPr>
                <w:rFonts w:ascii="Times New Roman" w:hAnsi="Times New Roman" w:cs="Times New Roman"/>
              </w:rPr>
              <w:t xml:space="preserve">начальная </w:t>
            </w:r>
            <w:r w:rsidRPr="00E62D05">
              <w:rPr>
                <w:rFonts w:ascii="Times New Roman" w:hAnsi="Times New Roman" w:cs="Times New Roman"/>
              </w:rPr>
              <w:t xml:space="preserve"> школа</w:t>
            </w:r>
            <w:proofErr w:type="gramEnd"/>
            <w:r w:rsidRPr="00E62D05">
              <w:rPr>
                <w:rFonts w:ascii="Times New Roman" w:hAnsi="Times New Roman" w:cs="Times New Roman"/>
              </w:rPr>
              <w:t xml:space="preserve"> - интернат"</w:t>
            </w:r>
          </w:p>
        </w:tc>
        <w:tc>
          <w:tcPr>
            <w:tcW w:w="1546"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112 353,51</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jc w:val="center"/>
              <w:rPr>
                <w:rFonts w:ascii="Times New Roman" w:hAnsi="Times New Roman" w:cs="Times New Roman"/>
              </w:rPr>
            </w:pPr>
            <w:r w:rsidRPr="00E62D05">
              <w:rPr>
                <w:rFonts w:ascii="Times New Roman" w:hAnsi="Times New Roman" w:cs="Times New Roman"/>
              </w:rPr>
              <w:t>126 059,60</w:t>
            </w:r>
          </w:p>
        </w:tc>
        <w:tc>
          <w:tcPr>
            <w:tcW w:w="1160"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191 408,85</w:t>
            </w:r>
          </w:p>
        </w:tc>
        <w:tc>
          <w:tcPr>
            <w:tcW w:w="1417" w:type="dxa"/>
            <w:tcBorders>
              <w:top w:val="single" w:sz="4" w:space="0" w:color="auto"/>
              <w:left w:val="nil"/>
              <w:bottom w:val="single" w:sz="4" w:space="0" w:color="auto"/>
              <w:right w:val="single" w:sz="4" w:space="0" w:color="auto"/>
            </w:tcBorders>
            <w:noWrap/>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112711,17</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111 086,12</w:t>
            </w:r>
          </w:p>
        </w:tc>
        <w:tc>
          <w:tcPr>
            <w:tcW w:w="1030" w:type="dxa"/>
            <w:tcBorders>
              <w:top w:val="single" w:sz="4" w:space="0" w:color="auto"/>
              <w:left w:val="nil"/>
              <w:bottom w:val="single" w:sz="4" w:space="0" w:color="auto"/>
              <w:right w:val="single" w:sz="4" w:space="0" w:color="auto"/>
            </w:tcBorders>
            <w:vAlign w:val="center"/>
          </w:tcPr>
          <w:p w:rsidR="009D0CF8" w:rsidRPr="00E62D05" w:rsidRDefault="009D0CF8" w:rsidP="007548C8">
            <w:pPr>
              <w:spacing w:after="0" w:line="240" w:lineRule="auto"/>
              <w:ind w:left="-159"/>
              <w:jc w:val="right"/>
              <w:rPr>
                <w:rFonts w:ascii="Times New Roman" w:hAnsi="Times New Roman" w:cs="Times New Roman"/>
              </w:rPr>
            </w:pPr>
            <w:r w:rsidRPr="00E62D05">
              <w:rPr>
                <w:rFonts w:ascii="Times New Roman" w:hAnsi="Times New Roman" w:cs="Times New Roman"/>
              </w:rPr>
              <w:t>170 144,41</w:t>
            </w:r>
          </w:p>
        </w:tc>
      </w:tr>
    </w:tbl>
    <w:p w:rsidR="002F08D3" w:rsidRPr="001A39C2" w:rsidRDefault="002F08D3" w:rsidP="001A39C2">
      <w:pPr>
        <w:spacing w:after="0"/>
        <w:jc w:val="both"/>
        <w:rPr>
          <w:rFonts w:ascii="Times New Roman" w:hAnsi="Times New Roman" w:cs="Times New Roman"/>
          <w:b/>
          <w:bCs/>
          <w:i/>
          <w:iCs/>
          <w:sz w:val="28"/>
          <w:szCs w:val="28"/>
        </w:rPr>
      </w:pPr>
    </w:p>
    <w:p w:rsidR="00FC6740" w:rsidRDefault="00646811" w:rsidP="007D78E2">
      <w:pPr>
        <w:pStyle w:val="a4"/>
        <w:numPr>
          <w:ilvl w:val="2"/>
          <w:numId w:val="6"/>
        </w:numPr>
        <w:spacing w:after="0" w:line="240" w:lineRule="auto"/>
        <w:ind w:left="0" w:firstLine="0"/>
        <w:jc w:val="both"/>
        <w:rPr>
          <w:rFonts w:ascii="Times New Roman" w:hAnsi="Times New Roman" w:cs="Times New Roman"/>
          <w:b/>
          <w:bCs/>
          <w:i/>
          <w:sz w:val="28"/>
          <w:szCs w:val="28"/>
        </w:rPr>
      </w:pPr>
      <w:r w:rsidRPr="001A39C2">
        <w:rPr>
          <w:rFonts w:ascii="Times New Roman" w:hAnsi="Times New Roman" w:cs="Times New Roman"/>
          <w:b/>
          <w:bCs/>
          <w:i/>
          <w:sz w:val="28"/>
          <w:szCs w:val="28"/>
        </w:rPr>
        <w:t>Основные приобретения (учебное оборудование, технологическое оборудование, мягкий инвентарь и др.)</w:t>
      </w:r>
    </w:p>
    <w:p w:rsidR="00226C8D" w:rsidRDefault="00226C8D" w:rsidP="00226C8D">
      <w:pPr>
        <w:pStyle w:val="a4"/>
        <w:spacing w:after="0" w:line="240" w:lineRule="auto"/>
        <w:ind w:left="0"/>
        <w:jc w:val="both"/>
        <w:rPr>
          <w:rFonts w:ascii="Times New Roman" w:hAnsi="Times New Roman" w:cs="Times New Roman"/>
          <w:b/>
          <w:bCs/>
          <w:i/>
          <w:sz w:val="28"/>
          <w:szCs w:val="28"/>
        </w:rPr>
      </w:pPr>
    </w:p>
    <w:p w:rsidR="005E1014" w:rsidRPr="005E1014" w:rsidRDefault="006F782C" w:rsidP="005E1014">
      <w:pPr>
        <w:pStyle w:val="ac"/>
        <w:jc w:val="both"/>
        <w:rPr>
          <w:rFonts w:ascii="Times New Roman" w:hAnsi="Times New Roman"/>
          <w:iCs/>
          <w:sz w:val="28"/>
          <w:szCs w:val="28"/>
        </w:rPr>
      </w:pPr>
      <w:r>
        <w:rPr>
          <w:rFonts w:ascii="Times New Roman" w:hAnsi="Times New Roman"/>
          <w:sz w:val="28"/>
          <w:szCs w:val="28"/>
        </w:rPr>
        <w:t xml:space="preserve">     </w:t>
      </w:r>
      <w:r w:rsidR="005E1014" w:rsidRPr="005E1014">
        <w:rPr>
          <w:rFonts w:ascii="Times New Roman" w:hAnsi="Times New Roman"/>
          <w:sz w:val="28"/>
          <w:szCs w:val="28"/>
        </w:rPr>
        <w:t xml:space="preserve">За 2017 год было приобретено 15 квартир для детей – сирот и детей, оставшихся без попечения родителей; технологическое и медицинское оборудование, мебель в соответствии с требованиями </w:t>
      </w:r>
      <w:proofErr w:type="spellStart"/>
      <w:r w:rsidR="005E1014" w:rsidRPr="005E1014">
        <w:rPr>
          <w:rFonts w:ascii="Times New Roman" w:hAnsi="Times New Roman"/>
          <w:sz w:val="28"/>
          <w:szCs w:val="28"/>
        </w:rPr>
        <w:t>Роспотребнадзора</w:t>
      </w:r>
      <w:proofErr w:type="spellEnd"/>
      <w:r w:rsidR="005E1014" w:rsidRPr="005E1014">
        <w:rPr>
          <w:rFonts w:ascii="Times New Roman" w:hAnsi="Times New Roman"/>
          <w:sz w:val="28"/>
          <w:szCs w:val="28"/>
        </w:rPr>
        <w:t>, спортивное оборудование и инвентарь,</w:t>
      </w:r>
      <w:r w:rsidR="009B00AE">
        <w:rPr>
          <w:rFonts w:ascii="Times New Roman" w:hAnsi="Times New Roman"/>
          <w:sz w:val="28"/>
          <w:szCs w:val="28"/>
        </w:rPr>
        <w:t xml:space="preserve"> игрушки,</w:t>
      </w:r>
      <w:r w:rsidR="005E1014" w:rsidRPr="005E1014">
        <w:rPr>
          <w:rFonts w:ascii="Times New Roman" w:hAnsi="Times New Roman"/>
          <w:sz w:val="28"/>
          <w:szCs w:val="28"/>
        </w:rPr>
        <w:t xml:space="preserve"> </w:t>
      </w:r>
      <w:r w:rsidR="005E1014" w:rsidRPr="005E1014">
        <w:rPr>
          <w:rFonts w:ascii="Times New Roman" w:hAnsi="Times New Roman"/>
          <w:iCs/>
          <w:sz w:val="28"/>
          <w:szCs w:val="28"/>
        </w:rPr>
        <w:t>компьютерная техника, о</w:t>
      </w:r>
      <w:r w:rsidR="009B00AE">
        <w:rPr>
          <w:rFonts w:ascii="Times New Roman" w:hAnsi="Times New Roman"/>
          <w:iCs/>
          <w:sz w:val="28"/>
          <w:szCs w:val="28"/>
        </w:rPr>
        <w:t>ргтехника и комплектующие к ним</w:t>
      </w:r>
      <w:r w:rsidR="005E1014" w:rsidRPr="005E1014">
        <w:rPr>
          <w:rFonts w:ascii="Times New Roman" w:hAnsi="Times New Roman"/>
          <w:iCs/>
          <w:sz w:val="28"/>
          <w:szCs w:val="28"/>
        </w:rPr>
        <w:t xml:space="preserve">. </w:t>
      </w:r>
    </w:p>
    <w:p w:rsidR="005E1014" w:rsidRPr="005E1014" w:rsidRDefault="005E1014" w:rsidP="005E1014">
      <w:pPr>
        <w:pStyle w:val="ac"/>
        <w:jc w:val="both"/>
        <w:rPr>
          <w:rFonts w:ascii="Times New Roman" w:hAnsi="Times New Roman"/>
          <w:sz w:val="28"/>
          <w:szCs w:val="28"/>
        </w:rPr>
      </w:pPr>
      <w:r w:rsidRPr="005E1014">
        <w:rPr>
          <w:rFonts w:ascii="Times New Roman" w:hAnsi="Times New Roman"/>
          <w:iCs/>
          <w:sz w:val="28"/>
          <w:szCs w:val="28"/>
        </w:rPr>
        <w:t xml:space="preserve">Полностью удовлетворена потребность общеобразовательных организаций в приобретении учебной литературы. </w:t>
      </w:r>
      <w:r w:rsidRPr="005E1014">
        <w:rPr>
          <w:rFonts w:ascii="Times New Roman" w:hAnsi="Times New Roman"/>
          <w:sz w:val="28"/>
          <w:szCs w:val="28"/>
        </w:rPr>
        <w:t>Также, ежегодно, для детей, проживающих в интернатах</w:t>
      </w:r>
      <w:r w:rsidR="009B00AE">
        <w:rPr>
          <w:rFonts w:ascii="Times New Roman" w:hAnsi="Times New Roman"/>
          <w:sz w:val="28"/>
          <w:szCs w:val="28"/>
        </w:rPr>
        <w:t>,</w:t>
      </w:r>
      <w:r w:rsidRPr="005E1014">
        <w:rPr>
          <w:rFonts w:ascii="Times New Roman" w:hAnsi="Times New Roman"/>
          <w:sz w:val="28"/>
          <w:szCs w:val="28"/>
        </w:rPr>
        <w:t xml:space="preserve"> приобретается мягкий инвентарь, одежда, обувь. </w:t>
      </w:r>
      <w:r w:rsidR="009B00AE">
        <w:rPr>
          <w:rFonts w:ascii="Times New Roman" w:hAnsi="Times New Roman"/>
          <w:sz w:val="28"/>
          <w:szCs w:val="28"/>
        </w:rPr>
        <w:t>Н</w:t>
      </w:r>
      <w:r w:rsidR="009B00AE">
        <w:rPr>
          <w:rFonts w:ascii="Times New Roman" w:hAnsi="Times New Roman"/>
          <w:iCs/>
          <w:sz w:val="28"/>
          <w:szCs w:val="28"/>
        </w:rPr>
        <w:t>а данные нужны выделяю</w:t>
      </w:r>
      <w:r w:rsidRPr="005E1014">
        <w:rPr>
          <w:rFonts w:ascii="Times New Roman" w:hAnsi="Times New Roman"/>
          <w:iCs/>
          <w:sz w:val="28"/>
          <w:szCs w:val="28"/>
        </w:rPr>
        <w:t>тся средства субвенции из краевого бюджета.</w:t>
      </w:r>
      <w:r w:rsidRPr="005E1014">
        <w:rPr>
          <w:rFonts w:ascii="Times New Roman" w:hAnsi="Times New Roman"/>
          <w:sz w:val="28"/>
          <w:szCs w:val="28"/>
        </w:rPr>
        <w:tab/>
      </w:r>
    </w:p>
    <w:p w:rsidR="005E1014" w:rsidRPr="005E1014" w:rsidRDefault="005E1014" w:rsidP="005E1014">
      <w:pPr>
        <w:pStyle w:val="ac"/>
        <w:jc w:val="both"/>
        <w:rPr>
          <w:rFonts w:ascii="Times New Roman" w:hAnsi="Times New Roman"/>
          <w:sz w:val="28"/>
          <w:szCs w:val="28"/>
        </w:rPr>
      </w:pPr>
      <w:r w:rsidRPr="005E1014">
        <w:rPr>
          <w:rFonts w:ascii="Times New Roman" w:hAnsi="Times New Roman"/>
          <w:sz w:val="28"/>
          <w:szCs w:val="28"/>
        </w:rPr>
        <w:t xml:space="preserve">Потребность в определенном товаре (работе, услуге) для проведения закупок формируется </w:t>
      </w:r>
      <w:proofErr w:type="gramStart"/>
      <w:r w:rsidRPr="005E1014">
        <w:rPr>
          <w:rFonts w:ascii="Times New Roman" w:hAnsi="Times New Roman"/>
          <w:sz w:val="28"/>
          <w:szCs w:val="28"/>
        </w:rPr>
        <w:t>в  целях</w:t>
      </w:r>
      <w:proofErr w:type="gramEnd"/>
      <w:r w:rsidRPr="005E1014">
        <w:rPr>
          <w:rFonts w:ascii="Times New Roman" w:hAnsi="Times New Roman"/>
          <w:sz w:val="28"/>
          <w:szCs w:val="28"/>
        </w:rPr>
        <w:t xml:space="preserve"> обеспечения решения вопросов местного значения в области образования, осуществления в пределах своей компетенции отдельных государственных полномочий, переданных органам местного самоуправления муниципального района в соответствии с федеральными законами и законами Красноярского края, устранения предписаний надзорных органов. </w:t>
      </w:r>
    </w:p>
    <w:p w:rsidR="00F45488" w:rsidRDefault="005E1014" w:rsidP="005E1014">
      <w:pPr>
        <w:pStyle w:val="ac"/>
        <w:jc w:val="both"/>
        <w:rPr>
          <w:rFonts w:ascii="Times New Roman" w:eastAsia="Calibri" w:hAnsi="Times New Roman"/>
          <w:sz w:val="28"/>
          <w:szCs w:val="28"/>
          <w:lang w:eastAsia="en-US"/>
        </w:rPr>
      </w:pPr>
      <w:r w:rsidRPr="005E1014">
        <w:rPr>
          <w:rFonts w:ascii="Times New Roman" w:eastAsia="Calibri" w:hAnsi="Times New Roman"/>
          <w:sz w:val="28"/>
          <w:szCs w:val="28"/>
          <w:lang w:eastAsia="en-US"/>
        </w:rPr>
        <w:t xml:space="preserve">В целях защиты основ конституционного строя, развития национальной экономики, поддержки российских товаропроизводителей, в соответствии со ст.14 </w:t>
      </w:r>
      <w:r w:rsidRPr="005E1014">
        <w:rPr>
          <w:rFonts w:ascii="Times New Roman" w:hAnsi="Times New Roman"/>
          <w:sz w:val="28"/>
          <w:szCs w:val="28"/>
        </w:rPr>
        <w:t>Федерального зако</w:t>
      </w:r>
      <w:r w:rsidR="009B00AE">
        <w:rPr>
          <w:rFonts w:ascii="Times New Roman" w:hAnsi="Times New Roman"/>
          <w:sz w:val="28"/>
          <w:szCs w:val="28"/>
        </w:rPr>
        <w:t>на от 5 апреля 2013г. N 44-ФЗ «</w:t>
      </w:r>
      <w:r w:rsidRPr="005E1014">
        <w:rPr>
          <w:rFonts w:ascii="Times New Roman" w:hAnsi="Times New Roman"/>
          <w:sz w:val="28"/>
          <w:szCs w:val="28"/>
        </w:rPr>
        <w:t>О контрактной системе в сфере закупок товаров, работ, услуг для обеспечения госуд</w:t>
      </w:r>
      <w:r w:rsidR="009B00AE">
        <w:rPr>
          <w:rFonts w:ascii="Times New Roman" w:hAnsi="Times New Roman"/>
          <w:sz w:val="28"/>
          <w:szCs w:val="28"/>
        </w:rPr>
        <w:t>арственных и муниципальных нужд»</w:t>
      </w:r>
      <w:r w:rsidRPr="005E1014">
        <w:rPr>
          <w:rFonts w:ascii="Times New Roman" w:hAnsi="Times New Roman"/>
          <w:sz w:val="28"/>
          <w:szCs w:val="28"/>
        </w:rPr>
        <w:t xml:space="preserve">, при осуществлении закупок Управлением и подведомственными  учреждениями устанавливаются ограничения и (или) </w:t>
      </w:r>
      <w:r w:rsidRPr="005E1014">
        <w:rPr>
          <w:rFonts w:ascii="Times New Roman" w:eastAsia="Calibri" w:hAnsi="Times New Roman"/>
          <w:sz w:val="28"/>
          <w:szCs w:val="28"/>
          <w:lang w:eastAsia="en-US"/>
        </w:rPr>
        <w:t xml:space="preserve">запреты на допуск товаров, происходящих из иностранных государств, работ, услуг, соответственно выполняемых, </w:t>
      </w:r>
      <w:r w:rsidR="000A10A5">
        <w:rPr>
          <w:rFonts w:ascii="Times New Roman" w:eastAsia="Calibri" w:hAnsi="Times New Roman"/>
          <w:sz w:val="28"/>
          <w:szCs w:val="28"/>
          <w:lang w:eastAsia="en-US"/>
        </w:rPr>
        <w:t>оказываемых иностранными лицами.</w:t>
      </w:r>
      <w:r w:rsidRPr="005E1014">
        <w:rPr>
          <w:rFonts w:ascii="Times New Roman" w:eastAsia="Calibri" w:hAnsi="Times New Roman"/>
          <w:sz w:val="28"/>
          <w:szCs w:val="28"/>
          <w:lang w:eastAsia="en-US"/>
        </w:rPr>
        <w:t xml:space="preserve"> </w:t>
      </w:r>
      <w:r w:rsidR="000A10A5">
        <w:rPr>
          <w:rFonts w:ascii="Times New Roman" w:eastAsia="Calibri" w:hAnsi="Times New Roman"/>
          <w:sz w:val="28"/>
          <w:szCs w:val="28"/>
          <w:lang w:eastAsia="en-US"/>
        </w:rPr>
        <w:t>Это</w:t>
      </w:r>
      <w:r w:rsidRPr="005E1014">
        <w:rPr>
          <w:rFonts w:ascii="Times New Roman" w:eastAsia="Calibri" w:hAnsi="Times New Roman"/>
          <w:sz w:val="28"/>
          <w:szCs w:val="28"/>
          <w:lang w:eastAsia="en-US"/>
        </w:rPr>
        <w:t xml:space="preserve"> позволяет приобретать качественные товары отечественных производителей</w:t>
      </w:r>
      <w:r>
        <w:rPr>
          <w:rFonts w:ascii="Times New Roman" w:eastAsia="Calibri" w:hAnsi="Times New Roman"/>
          <w:sz w:val="28"/>
          <w:szCs w:val="28"/>
          <w:lang w:eastAsia="en-US"/>
        </w:rPr>
        <w:t>.</w:t>
      </w:r>
    </w:p>
    <w:p w:rsidR="005E1014" w:rsidRPr="005E1014" w:rsidRDefault="005E1014" w:rsidP="005E1014">
      <w:pPr>
        <w:pStyle w:val="ac"/>
        <w:jc w:val="both"/>
        <w:rPr>
          <w:rFonts w:ascii="Times New Roman" w:hAnsi="Times New Roman" w:cs="Times New Roman"/>
          <w:sz w:val="28"/>
          <w:szCs w:val="28"/>
        </w:rPr>
      </w:pPr>
    </w:p>
    <w:p w:rsidR="00646811" w:rsidRDefault="00646811" w:rsidP="007D78E2">
      <w:pPr>
        <w:pStyle w:val="ac"/>
        <w:numPr>
          <w:ilvl w:val="2"/>
          <w:numId w:val="6"/>
        </w:numPr>
        <w:ind w:left="0" w:firstLine="0"/>
        <w:jc w:val="both"/>
        <w:rPr>
          <w:rFonts w:ascii="Times New Roman" w:hAnsi="Times New Roman" w:cs="Times New Roman"/>
          <w:b/>
          <w:i/>
          <w:sz w:val="28"/>
          <w:szCs w:val="28"/>
        </w:rPr>
      </w:pPr>
      <w:r w:rsidRPr="001A39C2">
        <w:rPr>
          <w:rFonts w:ascii="Times New Roman" w:hAnsi="Times New Roman" w:cs="Times New Roman"/>
          <w:b/>
          <w:i/>
          <w:sz w:val="28"/>
          <w:szCs w:val="28"/>
        </w:rPr>
        <w:t>Мероприятия, направленные на сохранение зданий и сооружений</w:t>
      </w:r>
    </w:p>
    <w:p w:rsidR="00226C8D" w:rsidRPr="001A39C2" w:rsidRDefault="00226C8D" w:rsidP="00226C8D">
      <w:pPr>
        <w:pStyle w:val="ac"/>
        <w:jc w:val="both"/>
        <w:rPr>
          <w:rFonts w:ascii="Times New Roman" w:hAnsi="Times New Roman" w:cs="Times New Roman"/>
          <w:b/>
          <w:i/>
          <w:sz w:val="28"/>
          <w:szCs w:val="28"/>
        </w:rPr>
      </w:pPr>
    </w:p>
    <w:p w:rsidR="00B50C90" w:rsidRPr="00DF22B7" w:rsidRDefault="00B50C90" w:rsidP="00DF22B7">
      <w:pPr>
        <w:widowControl w:val="0"/>
        <w:shd w:val="clear" w:color="auto" w:fill="FFFFFF" w:themeFill="background1"/>
        <w:spacing w:after="0" w:line="240" w:lineRule="auto"/>
        <w:ind w:right="260" w:firstLine="709"/>
        <w:contextualSpacing/>
        <w:jc w:val="both"/>
        <w:rPr>
          <w:rFonts w:ascii="Times New Roman" w:hAnsi="Times New Roman" w:cs="Times New Roman"/>
          <w:sz w:val="28"/>
          <w:szCs w:val="28"/>
        </w:rPr>
      </w:pPr>
      <w:r w:rsidRPr="00DF22B7">
        <w:rPr>
          <w:rFonts w:ascii="Times New Roman" w:hAnsi="Times New Roman" w:cs="Times New Roman"/>
          <w:sz w:val="28"/>
          <w:szCs w:val="28"/>
        </w:rPr>
        <w:t>В рамках реализации мероприятий по улучшению</w:t>
      </w:r>
      <w:r w:rsidR="00DD7470">
        <w:rPr>
          <w:rFonts w:ascii="Times New Roman" w:hAnsi="Times New Roman" w:cs="Times New Roman"/>
          <w:sz w:val="28"/>
          <w:szCs w:val="28"/>
        </w:rPr>
        <w:t xml:space="preserve"> технических </w:t>
      </w:r>
      <w:proofErr w:type="gramStart"/>
      <w:r w:rsidR="00DD7470">
        <w:rPr>
          <w:rFonts w:ascii="Times New Roman" w:hAnsi="Times New Roman" w:cs="Times New Roman"/>
          <w:sz w:val="28"/>
          <w:szCs w:val="28"/>
        </w:rPr>
        <w:t>характеристик  з</w:t>
      </w:r>
      <w:r w:rsidRPr="00DF22B7">
        <w:rPr>
          <w:rFonts w:ascii="Times New Roman" w:hAnsi="Times New Roman" w:cs="Times New Roman"/>
          <w:sz w:val="28"/>
          <w:szCs w:val="28"/>
        </w:rPr>
        <w:t>даний</w:t>
      </w:r>
      <w:proofErr w:type="gramEnd"/>
      <w:r w:rsidRPr="00DF22B7">
        <w:rPr>
          <w:rFonts w:ascii="Times New Roman" w:hAnsi="Times New Roman" w:cs="Times New Roman"/>
          <w:sz w:val="28"/>
          <w:szCs w:val="28"/>
        </w:rPr>
        <w:t xml:space="preserve"> образовательных организаций и созданию безопасных и комфортных условий пребывания учащихся, воспитанников и персонала в 2017-2018 учебном году проведены комплексные обследования технического состояния и   ремонтные работы  в  следующих образовательных организациях:</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 xml:space="preserve">ТМК ОУ «Дудинская СШ №1» - ремонт обеденного зала, цехов пищеблока, 2-го этажа школы, помещений медицинского блока, </w:t>
      </w:r>
      <w:r w:rsidRPr="00DF22B7">
        <w:rPr>
          <w:rFonts w:ascii="Times New Roman" w:hAnsi="Times New Roman" w:cs="Times New Roman"/>
          <w:sz w:val="28"/>
          <w:szCs w:val="28"/>
        </w:rPr>
        <w:lastRenderedPageBreak/>
        <w:t>ремонт кровли и системы вентиляции пищеблока;</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ТМК ОУ «Дудинская СШ №3» - ремонт рекреаций, учебных кабинетов и туалетных комнат, ремонт полов и потолков цехов пищеблока;</w:t>
      </w:r>
    </w:p>
    <w:p w:rsidR="00B50C90" w:rsidRPr="00DF22B7" w:rsidRDefault="00DD747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Pr>
          <w:rFonts w:ascii="Times New Roman" w:hAnsi="Times New Roman" w:cs="Times New Roman"/>
          <w:sz w:val="28"/>
          <w:szCs w:val="28"/>
        </w:rPr>
        <w:t>ТМК ОУ «Дудинская с</w:t>
      </w:r>
      <w:r w:rsidR="00B50C90" w:rsidRPr="00DF22B7">
        <w:rPr>
          <w:rFonts w:ascii="Times New Roman" w:hAnsi="Times New Roman" w:cs="Times New Roman"/>
          <w:sz w:val="28"/>
          <w:szCs w:val="28"/>
        </w:rPr>
        <w:t>редняя школа №</w:t>
      </w:r>
      <w:proofErr w:type="gramStart"/>
      <w:r w:rsidR="00B50C90" w:rsidRPr="00DF22B7">
        <w:rPr>
          <w:rFonts w:ascii="Times New Roman" w:hAnsi="Times New Roman" w:cs="Times New Roman"/>
          <w:sz w:val="28"/>
          <w:szCs w:val="28"/>
        </w:rPr>
        <w:t>5»</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ремонт центральных холлов 2 и </w:t>
      </w:r>
      <w:r w:rsidR="00B50C90" w:rsidRPr="00DF22B7">
        <w:rPr>
          <w:rFonts w:ascii="Times New Roman" w:hAnsi="Times New Roman" w:cs="Times New Roman"/>
          <w:sz w:val="28"/>
          <w:szCs w:val="28"/>
        </w:rPr>
        <w:t>3 этажей, учебных и административных кабинетов;</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ТМК ОУ «Диксонская школа» - замена дверей запасных выходов;</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ТМБ ДОУ «Дудинский детский сад комбинированного вида «Льдинка» - капитальный ремонт системы электроснабжения здания;</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ТМБ ДОУ «Дудинский детский сад комбинированного вида «Морозко» - ремонт коридоров 1 и 2 этажей;</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 xml:space="preserve">ТМБ ДОУ «Дудинский центр развития ребенка - детский сад «Белоснежка» - благоустройство территории (северная сторона), усиление свайного основания и планировка подполья здания, </w:t>
      </w:r>
      <w:proofErr w:type="gramStart"/>
      <w:r w:rsidRPr="00DF22B7">
        <w:rPr>
          <w:rFonts w:ascii="Times New Roman" w:hAnsi="Times New Roman" w:cs="Times New Roman"/>
          <w:sz w:val="28"/>
          <w:szCs w:val="28"/>
        </w:rPr>
        <w:t xml:space="preserve">ремонт </w:t>
      </w:r>
      <w:r w:rsidR="00DD7470">
        <w:rPr>
          <w:rFonts w:ascii="Times New Roman" w:hAnsi="Times New Roman" w:cs="Times New Roman"/>
          <w:sz w:val="28"/>
          <w:szCs w:val="28"/>
        </w:rPr>
        <w:t xml:space="preserve"> групповых</w:t>
      </w:r>
      <w:proofErr w:type="gramEnd"/>
      <w:r w:rsidR="00DD7470">
        <w:rPr>
          <w:rFonts w:ascii="Times New Roman" w:hAnsi="Times New Roman" w:cs="Times New Roman"/>
          <w:sz w:val="28"/>
          <w:szCs w:val="28"/>
        </w:rPr>
        <w:t xml:space="preserve"> </w:t>
      </w:r>
      <w:r w:rsidRPr="00DF22B7">
        <w:rPr>
          <w:rFonts w:ascii="Times New Roman" w:hAnsi="Times New Roman" w:cs="Times New Roman"/>
          <w:sz w:val="28"/>
          <w:szCs w:val="28"/>
        </w:rPr>
        <w:t>помещений;</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ТМК ОУ «Воронцовская начальная школа – детский сад» - капитальный ремонт системы электроснабжения здания, замена деревянных оконных блоков на ПВХ-окна, утепление фасада здания;</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ТМК ОУ ДО «Детско-юношеский центр туризма и творчества «Юниор» - ремонт входной группы здания;</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ТМК ОУ «Новинская начальная школа – детский сад» - замена оконных бл</w:t>
      </w:r>
      <w:r w:rsidR="00DD7470">
        <w:rPr>
          <w:rFonts w:ascii="Times New Roman" w:hAnsi="Times New Roman" w:cs="Times New Roman"/>
          <w:sz w:val="28"/>
          <w:szCs w:val="28"/>
        </w:rPr>
        <w:t>о</w:t>
      </w:r>
      <w:r w:rsidRPr="00DF22B7">
        <w:rPr>
          <w:rFonts w:ascii="Times New Roman" w:hAnsi="Times New Roman" w:cs="Times New Roman"/>
          <w:sz w:val="28"/>
          <w:szCs w:val="28"/>
        </w:rPr>
        <w:t>ков;</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ТМК ОУ «Крестовская начальная школа – детский сад» - замена оконных бл</w:t>
      </w:r>
      <w:r w:rsidR="00DD7470">
        <w:rPr>
          <w:rFonts w:ascii="Times New Roman" w:hAnsi="Times New Roman" w:cs="Times New Roman"/>
          <w:sz w:val="28"/>
          <w:szCs w:val="28"/>
        </w:rPr>
        <w:t>о</w:t>
      </w:r>
      <w:r w:rsidRPr="00DF22B7">
        <w:rPr>
          <w:rFonts w:ascii="Times New Roman" w:hAnsi="Times New Roman" w:cs="Times New Roman"/>
          <w:sz w:val="28"/>
          <w:szCs w:val="28"/>
        </w:rPr>
        <w:t>ков, ремонт полов;</w:t>
      </w:r>
    </w:p>
    <w:p w:rsidR="00B50C90" w:rsidRPr="00DF22B7" w:rsidRDefault="00B50C90" w:rsidP="00756681">
      <w:pPr>
        <w:pStyle w:val="a4"/>
        <w:widowControl w:val="0"/>
        <w:numPr>
          <w:ilvl w:val="0"/>
          <w:numId w:val="106"/>
        </w:numPr>
        <w:shd w:val="clear" w:color="auto" w:fill="FFFFFF" w:themeFill="background1"/>
        <w:spacing w:after="0" w:line="240" w:lineRule="auto"/>
        <w:ind w:left="993" w:right="260"/>
        <w:contextualSpacing/>
        <w:jc w:val="both"/>
        <w:rPr>
          <w:rFonts w:ascii="Times New Roman" w:hAnsi="Times New Roman" w:cs="Times New Roman"/>
          <w:sz w:val="28"/>
          <w:szCs w:val="28"/>
        </w:rPr>
      </w:pPr>
      <w:r w:rsidRPr="00DF22B7">
        <w:rPr>
          <w:rFonts w:ascii="Times New Roman" w:hAnsi="Times New Roman" w:cs="Times New Roman"/>
          <w:sz w:val="28"/>
          <w:szCs w:val="28"/>
        </w:rPr>
        <w:t>ТМК ОУ «Хатангская средняя школа – интернат» - ремонт системы электроснабжения»</w:t>
      </w:r>
      <w:r w:rsidR="00DD7470">
        <w:rPr>
          <w:rFonts w:ascii="Times New Roman" w:hAnsi="Times New Roman" w:cs="Times New Roman"/>
          <w:sz w:val="28"/>
          <w:szCs w:val="28"/>
        </w:rPr>
        <w:t>.</w:t>
      </w:r>
    </w:p>
    <w:p w:rsidR="00B50C90" w:rsidRPr="00DF22B7" w:rsidRDefault="00B50C90" w:rsidP="00DF22B7">
      <w:pPr>
        <w:widowControl w:val="0"/>
        <w:shd w:val="clear" w:color="auto" w:fill="FFFFFF" w:themeFill="background1"/>
        <w:spacing w:after="0" w:line="240" w:lineRule="auto"/>
        <w:ind w:right="260" w:firstLine="851"/>
        <w:contextualSpacing/>
        <w:jc w:val="both"/>
        <w:rPr>
          <w:rFonts w:ascii="Times New Roman" w:hAnsi="Times New Roman" w:cs="Times New Roman"/>
          <w:sz w:val="28"/>
          <w:szCs w:val="28"/>
        </w:rPr>
      </w:pPr>
      <w:r w:rsidRPr="00DF22B7">
        <w:rPr>
          <w:rFonts w:ascii="Times New Roman" w:hAnsi="Times New Roman" w:cs="Times New Roman"/>
          <w:sz w:val="28"/>
          <w:szCs w:val="28"/>
        </w:rPr>
        <w:t xml:space="preserve">В рамках реализации государственной программы Российской Федерации «Доступная среда» на 2016 – 2020 годы, в соответствии с разработанными «Дорожными картами» приобретены лестничные гусеничные подъёмники для многоэтажных зданий школ и детский садов </w:t>
      </w:r>
      <w:proofErr w:type="spellStart"/>
      <w:r w:rsidRPr="00DF22B7">
        <w:rPr>
          <w:rFonts w:ascii="Times New Roman" w:hAnsi="Times New Roman" w:cs="Times New Roman"/>
          <w:sz w:val="28"/>
          <w:szCs w:val="28"/>
        </w:rPr>
        <w:t>г</w:t>
      </w:r>
      <w:r w:rsidR="00137DF3">
        <w:rPr>
          <w:rFonts w:ascii="Times New Roman" w:hAnsi="Times New Roman" w:cs="Times New Roman"/>
          <w:sz w:val="28"/>
          <w:szCs w:val="28"/>
        </w:rPr>
        <w:t>.Дудинки</w:t>
      </w:r>
      <w:proofErr w:type="spellEnd"/>
      <w:r w:rsidRPr="00DF22B7">
        <w:rPr>
          <w:rFonts w:ascii="Times New Roman" w:hAnsi="Times New Roman" w:cs="Times New Roman"/>
          <w:sz w:val="28"/>
          <w:szCs w:val="28"/>
        </w:rPr>
        <w:t xml:space="preserve">, </w:t>
      </w:r>
      <w:r w:rsidR="00137DF3">
        <w:rPr>
          <w:rFonts w:ascii="Times New Roman" w:hAnsi="Times New Roman" w:cs="Times New Roman"/>
          <w:sz w:val="28"/>
          <w:szCs w:val="28"/>
        </w:rPr>
        <w:t>с.п.</w:t>
      </w:r>
      <w:r w:rsidRPr="00DF22B7">
        <w:rPr>
          <w:rFonts w:ascii="Times New Roman" w:hAnsi="Times New Roman" w:cs="Times New Roman"/>
          <w:sz w:val="28"/>
          <w:szCs w:val="28"/>
        </w:rPr>
        <w:t xml:space="preserve"> Хатанга и </w:t>
      </w:r>
      <w:proofErr w:type="spellStart"/>
      <w:r w:rsidRPr="00DF22B7">
        <w:rPr>
          <w:rFonts w:ascii="Times New Roman" w:hAnsi="Times New Roman" w:cs="Times New Roman"/>
          <w:sz w:val="28"/>
          <w:szCs w:val="28"/>
        </w:rPr>
        <w:t>пгт</w:t>
      </w:r>
      <w:proofErr w:type="spellEnd"/>
      <w:r w:rsidRPr="00DF22B7">
        <w:rPr>
          <w:rFonts w:ascii="Times New Roman" w:hAnsi="Times New Roman" w:cs="Times New Roman"/>
          <w:sz w:val="28"/>
          <w:szCs w:val="28"/>
        </w:rPr>
        <w:t>. Диксон, установлен</w:t>
      </w:r>
      <w:r w:rsidR="00137DF3">
        <w:rPr>
          <w:rFonts w:ascii="Times New Roman" w:hAnsi="Times New Roman" w:cs="Times New Roman"/>
          <w:sz w:val="28"/>
          <w:szCs w:val="28"/>
        </w:rPr>
        <w:t>ы</w:t>
      </w:r>
      <w:r w:rsidRPr="00DF22B7">
        <w:rPr>
          <w:rFonts w:ascii="Times New Roman" w:hAnsi="Times New Roman" w:cs="Times New Roman"/>
          <w:sz w:val="28"/>
          <w:szCs w:val="28"/>
        </w:rPr>
        <w:t xml:space="preserve"> кнопк</w:t>
      </w:r>
      <w:r w:rsidR="00137DF3">
        <w:rPr>
          <w:rFonts w:ascii="Times New Roman" w:hAnsi="Times New Roman" w:cs="Times New Roman"/>
          <w:sz w:val="28"/>
          <w:szCs w:val="28"/>
        </w:rPr>
        <w:t xml:space="preserve">и вызова и тактильные </w:t>
      </w:r>
      <w:proofErr w:type="gramStart"/>
      <w:r w:rsidR="00137DF3">
        <w:rPr>
          <w:rFonts w:ascii="Times New Roman" w:hAnsi="Times New Roman" w:cs="Times New Roman"/>
          <w:sz w:val="28"/>
          <w:szCs w:val="28"/>
        </w:rPr>
        <w:t>вывес</w:t>
      </w:r>
      <w:r w:rsidRPr="00DF22B7">
        <w:rPr>
          <w:rFonts w:ascii="Times New Roman" w:hAnsi="Times New Roman" w:cs="Times New Roman"/>
          <w:sz w:val="28"/>
          <w:szCs w:val="28"/>
        </w:rPr>
        <w:t>ки  в</w:t>
      </w:r>
      <w:proofErr w:type="gramEnd"/>
      <w:r w:rsidRPr="00DF22B7">
        <w:rPr>
          <w:rFonts w:ascii="Times New Roman" w:hAnsi="Times New Roman" w:cs="Times New Roman"/>
          <w:sz w:val="28"/>
          <w:szCs w:val="28"/>
        </w:rPr>
        <w:t xml:space="preserve"> образовательных организациях с.п. Хатанга.</w:t>
      </w:r>
    </w:p>
    <w:p w:rsidR="00B50C90" w:rsidRPr="00DF22B7" w:rsidRDefault="00137DF3" w:rsidP="00DF22B7">
      <w:pPr>
        <w:widowControl w:val="0"/>
        <w:shd w:val="clear" w:color="auto" w:fill="FFFFFF" w:themeFill="background1"/>
        <w:tabs>
          <w:tab w:val="left" w:pos="142"/>
        </w:tabs>
        <w:spacing w:after="0" w:line="240" w:lineRule="auto"/>
        <w:ind w:right="260"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C90" w:rsidRPr="00DF22B7">
        <w:rPr>
          <w:rFonts w:ascii="Times New Roman" w:hAnsi="Times New Roman" w:cs="Times New Roman"/>
          <w:sz w:val="28"/>
          <w:szCs w:val="28"/>
        </w:rPr>
        <w:t>В 4 квартале 2018 года планируется ввод в эксплуатацию объектов</w:t>
      </w:r>
      <w:r>
        <w:rPr>
          <w:rFonts w:ascii="Times New Roman" w:hAnsi="Times New Roman" w:cs="Times New Roman"/>
          <w:sz w:val="28"/>
          <w:szCs w:val="28"/>
        </w:rPr>
        <w:t>:</w:t>
      </w:r>
      <w:r w:rsidR="00B50C90" w:rsidRPr="00DF22B7">
        <w:rPr>
          <w:rFonts w:ascii="Times New Roman" w:hAnsi="Times New Roman" w:cs="Times New Roman"/>
          <w:sz w:val="28"/>
          <w:szCs w:val="28"/>
        </w:rPr>
        <w:t xml:space="preserve"> «Интернат на 250 мест в п. Носок» и «Школа на 100 мест в п. </w:t>
      </w:r>
      <w:proofErr w:type="spellStart"/>
      <w:r w:rsidR="00B50C90" w:rsidRPr="00DF22B7">
        <w:rPr>
          <w:rFonts w:ascii="Times New Roman" w:hAnsi="Times New Roman" w:cs="Times New Roman"/>
          <w:sz w:val="28"/>
          <w:szCs w:val="28"/>
        </w:rPr>
        <w:t>Усть-Авам</w:t>
      </w:r>
      <w:proofErr w:type="spellEnd"/>
      <w:r w:rsidR="00B50C90" w:rsidRPr="00DF22B7">
        <w:rPr>
          <w:rFonts w:ascii="Times New Roman" w:hAnsi="Times New Roman" w:cs="Times New Roman"/>
          <w:sz w:val="28"/>
          <w:szCs w:val="28"/>
        </w:rPr>
        <w:t>». В рамках реализации мероприятий «План модернизации образователь</w:t>
      </w:r>
      <w:r>
        <w:rPr>
          <w:rFonts w:ascii="Times New Roman" w:hAnsi="Times New Roman" w:cs="Times New Roman"/>
          <w:sz w:val="28"/>
          <w:szCs w:val="28"/>
        </w:rPr>
        <w:t>ного пространства села Хатанга»</w:t>
      </w:r>
      <w:r w:rsidR="00B50C90" w:rsidRPr="00DF22B7">
        <w:rPr>
          <w:rFonts w:ascii="Times New Roman" w:hAnsi="Times New Roman" w:cs="Times New Roman"/>
          <w:sz w:val="28"/>
          <w:szCs w:val="28"/>
        </w:rPr>
        <w:t xml:space="preserve"> после капитального ремонта откроется здание детского сада «Солнышко» и две дошкольные группы на первом этаже ТМК ОУ «Хатангская средняя школа №1».  </w:t>
      </w:r>
    </w:p>
    <w:p w:rsidR="00B50C90" w:rsidRPr="00DF22B7" w:rsidRDefault="00137DF3" w:rsidP="00DF22B7">
      <w:pPr>
        <w:widowControl w:val="0"/>
        <w:shd w:val="clear" w:color="auto" w:fill="FFFFFF" w:themeFill="background1"/>
        <w:tabs>
          <w:tab w:val="left" w:pos="142"/>
        </w:tabs>
        <w:spacing w:after="0" w:line="240" w:lineRule="auto"/>
        <w:ind w:right="260"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C90" w:rsidRPr="00DF22B7">
        <w:rPr>
          <w:rFonts w:ascii="Times New Roman" w:hAnsi="Times New Roman" w:cs="Times New Roman"/>
          <w:sz w:val="28"/>
          <w:szCs w:val="28"/>
        </w:rPr>
        <w:t xml:space="preserve">В 2019 году планируется завершение строительства объекта «Здание под размещение спортивного зала и организации кружковой деятельности детей </w:t>
      </w:r>
      <w:proofErr w:type="spellStart"/>
      <w:r w:rsidR="00B50C90" w:rsidRPr="00DF22B7">
        <w:rPr>
          <w:rFonts w:ascii="Times New Roman" w:hAnsi="Times New Roman" w:cs="Times New Roman"/>
          <w:sz w:val="28"/>
          <w:szCs w:val="28"/>
        </w:rPr>
        <w:t>с.Хатанга</w:t>
      </w:r>
      <w:proofErr w:type="spellEnd"/>
      <w:r w:rsidR="00B50C90" w:rsidRPr="00DF22B7">
        <w:rPr>
          <w:rFonts w:ascii="Times New Roman" w:hAnsi="Times New Roman" w:cs="Times New Roman"/>
          <w:sz w:val="28"/>
          <w:szCs w:val="28"/>
        </w:rPr>
        <w:t xml:space="preserve">», а также проведение инженерно-геологических изысканий и разработка ПСД для строительства объектов:  </w:t>
      </w:r>
    </w:p>
    <w:p w:rsidR="00B50C90" w:rsidRPr="00DF22B7" w:rsidRDefault="00B50C90" w:rsidP="00DF22B7">
      <w:pPr>
        <w:pStyle w:val="a4"/>
        <w:numPr>
          <w:ilvl w:val="1"/>
          <w:numId w:val="10"/>
        </w:numPr>
        <w:shd w:val="clear" w:color="auto" w:fill="FFFFFF" w:themeFill="background1"/>
        <w:tabs>
          <w:tab w:val="clear" w:pos="1440"/>
          <w:tab w:val="num" w:pos="0"/>
          <w:tab w:val="left" w:pos="142"/>
        </w:tabs>
        <w:spacing w:after="0" w:line="240" w:lineRule="auto"/>
        <w:ind w:left="0" w:firstLine="284"/>
        <w:contextualSpacing/>
        <w:jc w:val="both"/>
        <w:rPr>
          <w:rFonts w:ascii="Times New Roman" w:hAnsi="Times New Roman" w:cs="Times New Roman"/>
          <w:sz w:val="28"/>
          <w:szCs w:val="28"/>
        </w:rPr>
      </w:pPr>
      <w:r w:rsidRPr="00DF22B7">
        <w:rPr>
          <w:rFonts w:ascii="Times New Roman" w:hAnsi="Times New Roman" w:cs="Times New Roman"/>
          <w:sz w:val="28"/>
          <w:szCs w:val="28"/>
        </w:rPr>
        <w:t xml:space="preserve">«ДДУ на 80 мест в селе Хатанга Таймырского Долгано-Ненецкого муниципального района», </w:t>
      </w:r>
    </w:p>
    <w:p w:rsidR="00B50C90" w:rsidRPr="00DF22B7" w:rsidRDefault="00B50C90" w:rsidP="00DF22B7">
      <w:pPr>
        <w:pStyle w:val="a4"/>
        <w:numPr>
          <w:ilvl w:val="1"/>
          <w:numId w:val="10"/>
        </w:numPr>
        <w:shd w:val="clear" w:color="auto" w:fill="FFFFFF" w:themeFill="background1"/>
        <w:tabs>
          <w:tab w:val="clear" w:pos="1440"/>
          <w:tab w:val="num" w:pos="0"/>
          <w:tab w:val="left" w:pos="142"/>
        </w:tabs>
        <w:spacing w:after="0" w:line="240" w:lineRule="auto"/>
        <w:ind w:left="0" w:firstLine="284"/>
        <w:contextualSpacing/>
        <w:jc w:val="both"/>
        <w:rPr>
          <w:rFonts w:ascii="Times New Roman" w:hAnsi="Times New Roman" w:cs="Times New Roman"/>
          <w:sz w:val="28"/>
          <w:szCs w:val="28"/>
        </w:rPr>
      </w:pPr>
      <w:r w:rsidRPr="00DF22B7">
        <w:rPr>
          <w:rFonts w:ascii="Times New Roman" w:hAnsi="Times New Roman" w:cs="Times New Roman"/>
          <w:sz w:val="28"/>
          <w:szCs w:val="28"/>
        </w:rPr>
        <w:t xml:space="preserve">«Средняя общеобразовательная школа на 170 мест с пришкольным интернатом на 60 мест </w:t>
      </w:r>
      <w:r w:rsidR="00137DF3">
        <w:rPr>
          <w:rFonts w:ascii="Times New Roman" w:hAnsi="Times New Roman" w:cs="Times New Roman"/>
          <w:sz w:val="28"/>
          <w:szCs w:val="28"/>
        </w:rPr>
        <w:t xml:space="preserve">в селе </w:t>
      </w:r>
      <w:r w:rsidRPr="00DF22B7">
        <w:rPr>
          <w:rFonts w:ascii="Times New Roman" w:hAnsi="Times New Roman" w:cs="Times New Roman"/>
          <w:sz w:val="28"/>
          <w:szCs w:val="28"/>
        </w:rPr>
        <w:t>Караул»</w:t>
      </w:r>
      <w:r w:rsidR="00137DF3">
        <w:rPr>
          <w:rFonts w:ascii="Times New Roman" w:hAnsi="Times New Roman" w:cs="Times New Roman"/>
          <w:sz w:val="28"/>
          <w:szCs w:val="28"/>
        </w:rPr>
        <w:t>.</w:t>
      </w:r>
      <w:r w:rsidRPr="00DF22B7">
        <w:rPr>
          <w:rFonts w:ascii="Times New Roman" w:hAnsi="Times New Roman" w:cs="Times New Roman"/>
          <w:sz w:val="28"/>
          <w:szCs w:val="28"/>
        </w:rPr>
        <w:t xml:space="preserve">   </w:t>
      </w:r>
      <w:r w:rsidRPr="00DF22B7">
        <w:rPr>
          <w:rFonts w:ascii="Times New Roman" w:hAnsi="Times New Roman" w:cs="Times New Roman"/>
          <w:sz w:val="28"/>
          <w:szCs w:val="28"/>
        </w:rPr>
        <w:tab/>
      </w:r>
    </w:p>
    <w:p w:rsidR="00646811" w:rsidRPr="001A39C2" w:rsidRDefault="00646811" w:rsidP="00DF22B7">
      <w:pPr>
        <w:pStyle w:val="a4"/>
        <w:shd w:val="clear" w:color="auto" w:fill="FFFFFF" w:themeFill="background1"/>
        <w:spacing w:after="0" w:line="240" w:lineRule="auto"/>
        <w:ind w:left="0"/>
        <w:jc w:val="both"/>
        <w:rPr>
          <w:rFonts w:ascii="Times New Roman" w:hAnsi="Times New Roman" w:cs="Times New Roman"/>
          <w:b/>
          <w:bCs/>
          <w:i/>
          <w:iCs/>
          <w:sz w:val="28"/>
          <w:szCs w:val="28"/>
        </w:rPr>
      </w:pPr>
    </w:p>
    <w:p w:rsidR="00646811" w:rsidRDefault="00646811" w:rsidP="007D78E2">
      <w:pPr>
        <w:pStyle w:val="a4"/>
        <w:numPr>
          <w:ilvl w:val="2"/>
          <w:numId w:val="6"/>
        </w:numPr>
        <w:spacing w:after="0"/>
        <w:ind w:left="0" w:firstLine="0"/>
        <w:jc w:val="both"/>
        <w:rPr>
          <w:rFonts w:ascii="Times New Roman" w:hAnsi="Times New Roman" w:cs="Times New Roman"/>
          <w:b/>
          <w:bCs/>
          <w:i/>
          <w:iCs/>
          <w:sz w:val="28"/>
          <w:szCs w:val="28"/>
        </w:rPr>
      </w:pPr>
      <w:r w:rsidRPr="001A39C2">
        <w:rPr>
          <w:rFonts w:ascii="Times New Roman" w:hAnsi="Times New Roman" w:cs="Times New Roman"/>
          <w:b/>
          <w:bCs/>
          <w:i/>
          <w:iCs/>
          <w:sz w:val="28"/>
          <w:szCs w:val="28"/>
        </w:rPr>
        <w:lastRenderedPageBreak/>
        <w:t>Дополнительно привлеченные средства (гранты, шефская помощь и т.д.)</w:t>
      </w:r>
    </w:p>
    <w:p w:rsidR="00226C8D" w:rsidRPr="001A39C2" w:rsidRDefault="00226C8D" w:rsidP="00226C8D">
      <w:pPr>
        <w:pStyle w:val="a4"/>
        <w:spacing w:after="0"/>
        <w:ind w:left="0"/>
        <w:jc w:val="both"/>
        <w:rPr>
          <w:rFonts w:ascii="Times New Roman" w:hAnsi="Times New Roman" w:cs="Times New Roman"/>
          <w:b/>
          <w:bCs/>
          <w:i/>
          <w:iCs/>
          <w:sz w:val="28"/>
          <w:szCs w:val="28"/>
        </w:rPr>
      </w:pPr>
    </w:p>
    <w:p w:rsidR="00750FB5" w:rsidRDefault="00975AA5" w:rsidP="009B62E9">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750FB5">
        <w:rPr>
          <w:rFonts w:ascii="Times New Roman" w:hAnsi="Times New Roman" w:cs="Times New Roman"/>
          <w:sz w:val="28"/>
          <w:szCs w:val="28"/>
        </w:rPr>
        <w:t>В 2017-2018</w:t>
      </w:r>
      <w:r w:rsidR="00750FB5" w:rsidRPr="00740617">
        <w:rPr>
          <w:rFonts w:ascii="Times New Roman" w:hAnsi="Times New Roman" w:cs="Times New Roman"/>
          <w:sz w:val="28"/>
          <w:szCs w:val="28"/>
        </w:rPr>
        <w:t xml:space="preserve"> учебном году</w:t>
      </w:r>
      <w:r>
        <w:rPr>
          <w:rFonts w:ascii="Times New Roman" w:hAnsi="Times New Roman" w:cs="Times New Roman"/>
          <w:sz w:val="28"/>
          <w:szCs w:val="28"/>
        </w:rPr>
        <w:t xml:space="preserve"> </w:t>
      </w:r>
      <w:r w:rsidRPr="00740617">
        <w:rPr>
          <w:rFonts w:ascii="Times New Roman" w:hAnsi="Times New Roman" w:cs="Times New Roman"/>
          <w:sz w:val="28"/>
          <w:szCs w:val="28"/>
        </w:rPr>
        <w:t xml:space="preserve">на реализацию </w:t>
      </w:r>
      <w:proofErr w:type="gramStart"/>
      <w:r w:rsidRPr="00740617">
        <w:rPr>
          <w:rFonts w:ascii="Times New Roman" w:hAnsi="Times New Roman" w:cs="Times New Roman"/>
          <w:sz w:val="28"/>
          <w:szCs w:val="28"/>
        </w:rPr>
        <w:t>проектов</w:t>
      </w:r>
      <w:r w:rsidR="00750FB5" w:rsidRPr="00740617">
        <w:rPr>
          <w:rFonts w:ascii="Times New Roman" w:hAnsi="Times New Roman" w:cs="Times New Roman"/>
          <w:sz w:val="28"/>
          <w:szCs w:val="28"/>
        </w:rPr>
        <w:t xml:space="preserve"> </w:t>
      </w:r>
      <w:r>
        <w:rPr>
          <w:rFonts w:ascii="Times New Roman" w:hAnsi="Times New Roman" w:cs="Times New Roman"/>
          <w:sz w:val="28"/>
          <w:szCs w:val="28"/>
        </w:rPr>
        <w:t xml:space="preserve"> получили</w:t>
      </w:r>
      <w:proofErr w:type="gramEnd"/>
      <w:r>
        <w:rPr>
          <w:rFonts w:ascii="Times New Roman" w:hAnsi="Times New Roman" w:cs="Times New Roman"/>
          <w:sz w:val="28"/>
          <w:szCs w:val="28"/>
        </w:rPr>
        <w:t xml:space="preserve"> </w:t>
      </w:r>
      <w:proofErr w:type="spellStart"/>
      <w:r w:rsidR="00750FB5" w:rsidRPr="00740617">
        <w:rPr>
          <w:rFonts w:ascii="Times New Roman" w:hAnsi="Times New Roman" w:cs="Times New Roman"/>
          <w:sz w:val="28"/>
          <w:szCs w:val="28"/>
        </w:rPr>
        <w:t>грантовую</w:t>
      </w:r>
      <w:proofErr w:type="spellEnd"/>
      <w:r w:rsidR="00750FB5" w:rsidRPr="00740617">
        <w:rPr>
          <w:rFonts w:ascii="Times New Roman" w:hAnsi="Times New Roman" w:cs="Times New Roman"/>
          <w:sz w:val="28"/>
          <w:szCs w:val="28"/>
        </w:rPr>
        <w:t xml:space="preserve"> поддержку </w:t>
      </w:r>
      <w:r>
        <w:rPr>
          <w:rFonts w:ascii="Times New Roman" w:hAnsi="Times New Roman" w:cs="Times New Roman"/>
          <w:sz w:val="28"/>
          <w:szCs w:val="28"/>
        </w:rPr>
        <w:t xml:space="preserve"> от </w:t>
      </w:r>
      <w:r w:rsidR="00750FB5" w:rsidRPr="00740617">
        <w:rPr>
          <w:rFonts w:ascii="Times New Roman" w:hAnsi="Times New Roman" w:cs="Times New Roman"/>
          <w:sz w:val="28"/>
          <w:szCs w:val="28"/>
        </w:rPr>
        <w:t>ПАО «Горно-металлургическая компания «Но</w:t>
      </w:r>
      <w:r>
        <w:rPr>
          <w:rFonts w:ascii="Times New Roman" w:hAnsi="Times New Roman" w:cs="Times New Roman"/>
          <w:sz w:val="28"/>
          <w:szCs w:val="28"/>
        </w:rPr>
        <w:t>рильский никель» следующие организации</w:t>
      </w:r>
      <w:r w:rsidR="00750FB5" w:rsidRPr="00740617">
        <w:rPr>
          <w:rFonts w:ascii="Times New Roman" w:hAnsi="Times New Roman" w:cs="Times New Roman"/>
          <w:sz w:val="28"/>
          <w:szCs w:val="28"/>
        </w:rPr>
        <w:t xml:space="preserve">: </w:t>
      </w:r>
    </w:p>
    <w:p w:rsidR="00750FB5" w:rsidRPr="00740617" w:rsidRDefault="00750FB5" w:rsidP="00750FB5">
      <w:pPr>
        <w:pStyle w:val="ac"/>
        <w:ind w:left="540"/>
        <w:jc w:val="both"/>
        <w:rPr>
          <w:rFonts w:ascii="Times New Roman" w:hAnsi="Times New Roman" w:cs="Times New Roman"/>
          <w:sz w:val="28"/>
          <w:szCs w:val="28"/>
        </w:rPr>
      </w:pPr>
    </w:p>
    <w:tbl>
      <w:tblPr>
        <w:tblStyle w:val="a6"/>
        <w:tblW w:w="9481" w:type="dxa"/>
        <w:tblLook w:val="04A0" w:firstRow="1" w:lastRow="0" w:firstColumn="1" w:lastColumn="0" w:noHBand="0" w:noVBand="1"/>
      </w:tblPr>
      <w:tblGrid>
        <w:gridCol w:w="2168"/>
        <w:gridCol w:w="2137"/>
        <w:gridCol w:w="3884"/>
        <w:gridCol w:w="1292"/>
      </w:tblGrid>
      <w:tr w:rsidR="00126D2F" w:rsidRPr="00740617" w:rsidTr="007548C8">
        <w:tc>
          <w:tcPr>
            <w:tcW w:w="1951" w:type="dxa"/>
          </w:tcPr>
          <w:p w:rsidR="00126D2F" w:rsidRPr="00740617" w:rsidRDefault="00126D2F" w:rsidP="00975AA5">
            <w:pPr>
              <w:pStyle w:val="ac"/>
              <w:jc w:val="both"/>
              <w:rPr>
                <w:rFonts w:ascii="Times New Roman" w:hAnsi="Times New Roman" w:cs="Times New Roman"/>
                <w:sz w:val="24"/>
                <w:szCs w:val="24"/>
              </w:rPr>
            </w:pPr>
            <w:r w:rsidRPr="00740617">
              <w:rPr>
                <w:rFonts w:ascii="Times New Roman" w:hAnsi="Times New Roman" w:cs="Times New Roman"/>
                <w:sz w:val="24"/>
                <w:szCs w:val="24"/>
              </w:rPr>
              <w:t>Организация заявитель</w:t>
            </w:r>
          </w:p>
        </w:tc>
        <w:tc>
          <w:tcPr>
            <w:tcW w:w="2126" w:type="dxa"/>
          </w:tcPr>
          <w:p w:rsidR="00126D2F" w:rsidRPr="00740617" w:rsidRDefault="00126D2F" w:rsidP="00975AA5">
            <w:pPr>
              <w:pStyle w:val="ac"/>
              <w:jc w:val="both"/>
              <w:rPr>
                <w:rFonts w:ascii="Times New Roman" w:hAnsi="Times New Roman" w:cs="Times New Roman"/>
                <w:sz w:val="24"/>
                <w:szCs w:val="24"/>
              </w:rPr>
            </w:pPr>
            <w:r w:rsidRPr="00740617">
              <w:rPr>
                <w:rFonts w:ascii="Times New Roman" w:hAnsi="Times New Roman" w:cs="Times New Roman"/>
                <w:sz w:val="24"/>
                <w:szCs w:val="24"/>
              </w:rPr>
              <w:t>Название проектов</w:t>
            </w:r>
          </w:p>
        </w:tc>
        <w:tc>
          <w:tcPr>
            <w:tcW w:w="4111" w:type="dxa"/>
          </w:tcPr>
          <w:p w:rsidR="00126D2F" w:rsidRPr="00740617" w:rsidRDefault="00126D2F" w:rsidP="00975AA5">
            <w:pPr>
              <w:pStyle w:val="ac"/>
              <w:jc w:val="both"/>
              <w:rPr>
                <w:rFonts w:ascii="Times New Roman" w:hAnsi="Times New Roman" w:cs="Times New Roman"/>
                <w:sz w:val="24"/>
                <w:szCs w:val="24"/>
              </w:rPr>
            </w:pPr>
            <w:r w:rsidRPr="00740617">
              <w:rPr>
                <w:rFonts w:ascii="Times New Roman" w:hAnsi="Times New Roman" w:cs="Times New Roman"/>
                <w:sz w:val="24"/>
                <w:szCs w:val="24"/>
              </w:rPr>
              <w:t>Краткая аннотация проекта</w:t>
            </w:r>
          </w:p>
        </w:tc>
        <w:tc>
          <w:tcPr>
            <w:tcW w:w="1293" w:type="dxa"/>
          </w:tcPr>
          <w:p w:rsidR="00126D2F" w:rsidRPr="00740617" w:rsidRDefault="00126D2F" w:rsidP="00975AA5">
            <w:pPr>
              <w:pStyle w:val="ac"/>
              <w:jc w:val="both"/>
              <w:rPr>
                <w:rFonts w:ascii="Times New Roman" w:hAnsi="Times New Roman" w:cs="Times New Roman"/>
                <w:sz w:val="24"/>
                <w:szCs w:val="24"/>
              </w:rPr>
            </w:pPr>
            <w:r w:rsidRPr="00740617">
              <w:rPr>
                <w:rFonts w:ascii="Times New Roman" w:hAnsi="Times New Roman" w:cs="Times New Roman"/>
                <w:sz w:val="24"/>
                <w:szCs w:val="24"/>
              </w:rPr>
              <w:t>Денежные средства</w:t>
            </w:r>
          </w:p>
        </w:tc>
      </w:tr>
      <w:tr w:rsidR="00126D2F" w:rsidRPr="00740617" w:rsidTr="007548C8">
        <w:tc>
          <w:tcPr>
            <w:tcW w:w="1951" w:type="dxa"/>
          </w:tcPr>
          <w:p w:rsidR="00126D2F" w:rsidRPr="00740617" w:rsidRDefault="00126D2F" w:rsidP="00975AA5">
            <w:pPr>
              <w:pStyle w:val="ac"/>
              <w:jc w:val="both"/>
              <w:rPr>
                <w:rFonts w:ascii="Times New Roman" w:hAnsi="Times New Roman" w:cs="Times New Roman"/>
                <w:sz w:val="24"/>
                <w:szCs w:val="24"/>
              </w:rPr>
            </w:pPr>
            <w:r w:rsidRPr="00126D2F">
              <w:rPr>
                <w:rFonts w:ascii="Times New Roman" w:hAnsi="Times New Roman" w:cs="Times New Roman"/>
                <w:sz w:val="24"/>
                <w:szCs w:val="24"/>
              </w:rPr>
              <w:t>ТМКОУ ДО "</w:t>
            </w:r>
            <w:proofErr w:type="spellStart"/>
            <w:r w:rsidRPr="00126D2F">
              <w:rPr>
                <w:rFonts w:ascii="Times New Roman" w:hAnsi="Times New Roman" w:cs="Times New Roman"/>
                <w:sz w:val="24"/>
                <w:szCs w:val="24"/>
              </w:rPr>
              <w:t>Хатангский</w:t>
            </w:r>
            <w:proofErr w:type="spellEnd"/>
            <w:r w:rsidRPr="00126D2F">
              <w:rPr>
                <w:rFonts w:ascii="Times New Roman" w:hAnsi="Times New Roman" w:cs="Times New Roman"/>
                <w:sz w:val="24"/>
                <w:szCs w:val="24"/>
              </w:rPr>
              <w:t xml:space="preserve"> центр детского творчества"</w:t>
            </w:r>
          </w:p>
        </w:tc>
        <w:tc>
          <w:tcPr>
            <w:tcW w:w="2126" w:type="dxa"/>
          </w:tcPr>
          <w:p w:rsidR="00126D2F" w:rsidRPr="00740617" w:rsidRDefault="00126D2F" w:rsidP="00975AA5">
            <w:pPr>
              <w:pStyle w:val="ac"/>
              <w:jc w:val="both"/>
              <w:rPr>
                <w:rFonts w:ascii="Times New Roman" w:hAnsi="Times New Roman" w:cs="Times New Roman"/>
                <w:sz w:val="24"/>
                <w:szCs w:val="24"/>
              </w:rPr>
            </w:pPr>
            <w:proofErr w:type="spellStart"/>
            <w:r w:rsidRPr="00126D2F">
              <w:rPr>
                <w:rFonts w:ascii="Times New Roman" w:hAnsi="Times New Roman" w:cs="Times New Roman"/>
                <w:sz w:val="24"/>
                <w:szCs w:val="24"/>
              </w:rPr>
              <w:t>ЛегоТУТ</w:t>
            </w:r>
            <w:proofErr w:type="spellEnd"/>
            <w:r w:rsidRPr="00126D2F">
              <w:rPr>
                <w:rFonts w:ascii="Times New Roman" w:hAnsi="Times New Roman" w:cs="Times New Roman"/>
                <w:sz w:val="24"/>
                <w:szCs w:val="24"/>
              </w:rPr>
              <w:t xml:space="preserve"> перевод с </w:t>
            </w:r>
            <w:proofErr w:type="spellStart"/>
            <w:r w:rsidRPr="00126D2F">
              <w:rPr>
                <w:rFonts w:ascii="Times New Roman" w:hAnsi="Times New Roman" w:cs="Times New Roman"/>
                <w:sz w:val="24"/>
                <w:szCs w:val="24"/>
              </w:rPr>
              <w:t>долганского</w:t>
            </w:r>
            <w:proofErr w:type="spellEnd"/>
            <w:r w:rsidRPr="00126D2F">
              <w:rPr>
                <w:rFonts w:ascii="Times New Roman" w:hAnsi="Times New Roman" w:cs="Times New Roman"/>
                <w:sz w:val="24"/>
                <w:szCs w:val="24"/>
              </w:rPr>
              <w:t xml:space="preserve"> языка "Построй </w:t>
            </w:r>
            <w:proofErr w:type="spellStart"/>
            <w:r w:rsidRPr="00126D2F">
              <w:rPr>
                <w:rFonts w:ascii="Times New Roman" w:hAnsi="Times New Roman" w:cs="Times New Roman"/>
                <w:sz w:val="24"/>
                <w:szCs w:val="24"/>
              </w:rPr>
              <w:t>лего</w:t>
            </w:r>
            <w:proofErr w:type="spellEnd"/>
            <w:r w:rsidRPr="00126D2F">
              <w:rPr>
                <w:rFonts w:ascii="Times New Roman" w:hAnsi="Times New Roman" w:cs="Times New Roman"/>
                <w:sz w:val="24"/>
                <w:szCs w:val="24"/>
              </w:rPr>
              <w:t>"</w:t>
            </w:r>
          </w:p>
        </w:tc>
        <w:tc>
          <w:tcPr>
            <w:tcW w:w="4111" w:type="dxa"/>
          </w:tcPr>
          <w:p w:rsidR="00126D2F" w:rsidRPr="00740617" w:rsidRDefault="00126D2F" w:rsidP="00975AA5">
            <w:pPr>
              <w:pStyle w:val="ac"/>
              <w:jc w:val="both"/>
              <w:rPr>
                <w:rFonts w:ascii="Times New Roman" w:hAnsi="Times New Roman" w:cs="Times New Roman"/>
                <w:sz w:val="24"/>
                <w:szCs w:val="24"/>
              </w:rPr>
            </w:pPr>
            <w:r w:rsidRPr="00126D2F">
              <w:rPr>
                <w:rFonts w:ascii="Times New Roman" w:hAnsi="Times New Roman" w:cs="Times New Roman"/>
                <w:sz w:val="24"/>
                <w:szCs w:val="24"/>
              </w:rPr>
              <w:t xml:space="preserve">Создание клуба научно-технической направленности по </w:t>
            </w:r>
            <w:proofErr w:type="spellStart"/>
            <w:r w:rsidRPr="00126D2F">
              <w:rPr>
                <w:rFonts w:ascii="Times New Roman" w:hAnsi="Times New Roman" w:cs="Times New Roman"/>
                <w:sz w:val="24"/>
                <w:szCs w:val="24"/>
              </w:rPr>
              <w:t>легоконстуированию</w:t>
            </w:r>
            <w:proofErr w:type="spellEnd"/>
            <w:r w:rsidRPr="00126D2F">
              <w:rPr>
                <w:rFonts w:ascii="Times New Roman" w:hAnsi="Times New Roman" w:cs="Times New Roman"/>
                <w:sz w:val="24"/>
                <w:szCs w:val="24"/>
              </w:rPr>
              <w:t xml:space="preserve"> "ЛЕГОТУТ" для детей из неблагополучных семей и детей, проживающих в </w:t>
            </w:r>
            <w:proofErr w:type="spellStart"/>
            <w:r w:rsidRPr="00126D2F">
              <w:rPr>
                <w:rFonts w:ascii="Times New Roman" w:hAnsi="Times New Roman" w:cs="Times New Roman"/>
                <w:sz w:val="24"/>
                <w:szCs w:val="24"/>
              </w:rPr>
              <w:t>интернатном</w:t>
            </w:r>
            <w:proofErr w:type="spellEnd"/>
            <w:r w:rsidRPr="00126D2F">
              <w:rPr>
                <w:rFonts w:ascii="Times New Roman" w:hAnsi="Times New Roman" w:cs="Times New Roman"/>
                <w:sz w:val="24"/>
                <w:szCs w:val="24"/>
              </w:rPr>
              <w:t xml:space="preserve"> учреждении.</w:t>
            </w:r>
          </w:p>
        </w:tc>
        <w:tc>
          <w:tcPr>
            <w:tcW w:w="1293" w:type="dxa"/>
          </w:tcPr>
          <w:p w:rsidR="00126D2F" w:rsidRPr="00740617" w:rsidRDefault="00126D2F" w:rsidP="00975AA5">
            <w:pPr>
              <w:pStyle w:val="ac"/>
              <w:jc w:val="both"/>
              <w:rPr>
                <w:rFonts w:ascii="Times New Roman" w:hAnsi="Times New Roman" w:cs="Times New Roman"/>
                <w:sz w:val="24"/>
                <w:szCs w:val="24"/>
              </w:rPr>
            </w:pPr>
            <w:r w:rsidRPr="00126D2F">
              <w:rPr>
                <w:rFonts w:ascii="Times New Roman" w:hAnsi="Times New Roman" w:cs="Times New Roman"/>
                <w:sz w:val="24"/>
                <w:szCs w:val="24"/>
              </w:rPr>
              <w:t>356</w:t>
            </w:r>
            <w:r>
              <w:rPr>
                <w:rFonts w:ascii="Times New Roman" w:hAnsi="Times New Roman" w:cs="Times New Roman"/>
                <w:sz w:val="24"/>
                <w:szCs w:val="24"/>
              </w:rPr>
              <w:t xml:space="preserve"> </w:t>
            </w:r>
            <w:r w:rsidRPr="00126D2F">
              <w:rPr>
                <w:rFonts w:ascii="Times New Roman" w:hAnsi="Times New Roman" w:cs="Times New Roman"/>
                <w:sz w:val="24"/>
                <w:szCs w:val="24"/>
              </w:rPr>
              <w:t>910</w:t>
            </w:r>
          </w:p>
        </w:tc>
      </w:tr>
      <w:tr w:rsidR="00126D2F" w:rsidRPr="00740617" w:rsidTr="007548C8">
        <w:tc>
          <w:tcPr>
            <w:tcW w:w="1951" w:type="dxa"/>
          </w:tcPr>
          <w:p w:rsidR="00126D2F" w:rsidRPr="00126D2F" w:rsidRDefault="00231F2C" w:rsidP="00975AA5">
            <w:pPr>
              <w:pStyle w:val="ac"/>
              <w:jc w:val="both"/>
              <w:rPr>
                <w:rFonts w:ascii="Times New Roman" w:hAnsi="Times New Roman" w:cs="Times New Roman"/>
                <w:sz w:val="24"/>
                <w:szCs w:val="24"/>
              </w:rPr>
            </w:pPr>
            <w:r w:rsidRPr="00231F2C">
              <w:rPr>
                <w:rFonts w:ascii="Times New Roman" w:hAnsi="Times New Roman" w:cs="Times New Roman"/>
                <w:sz w:val="24"/>
                <w:szCs w:val="24"/>
              </w:rPr>
              <w:t>ТМК</w:t>
            </w:r>
            <w:r w:rsidR="00B64C22">
              <w:rPr>
                <w:rFonts w:ascii="Times New Roman" w:hAnsi="Times New Roman" w:cs="Times New Roman"/>
                <w:sz w:val="24"/>
                <w:szCs w:val="24"/>
              </w:rPr>
              <w:t>О</w:t>
            </w:r>
            <w:r w:rsidRPr="00231F2C">
              <w:rPr>
                <w:rFonts w:ascii="Times New Roman" w:hAnsi="Times New Roman" w:cs="Times New Roman"/>
                <w:sz w:val="24"/>
                <w:szCs w:val="24"/>
              </w:rPr>
              <w:t>У ДО "Детско-юношеский центр туризма и творчества "Юниор"</w:t>
            </w:r>
          </w:p>
        </w:tc>
        <w:tc>
          <w:tcPr>
            <w:tcW w:w="2126" w:type="dxa"/>
          </w:tcPr>
          <w:p w:rsidR="00126D2F" w:rsidRPr="00126D2F" w:rsidRDefault="00231F2C" w:rsidP="00975AA5">
            <w:pPr>
              <w:pStyle w:val="ac"/>
              <w:jc w:val="both"/>
              <w:rPr>
                <w:rFonts w:ascii="Times New Roman" w:hAnsi="Times New Roman" w:cs="Times New Roman"/>
                <w:sz w:val="24"/>
                <w:szCs w:val="24"/>
              </w:rPr>
            </w:pPr>
            <w:r w:rsidRPr="00231F2C">
              <w:rPr>
                <w:rFonts w:ascii="Times New Roman" w:hAnsi="Times New Roman" w:cs="Times New Roman"/>
                <w:sz w:val="24"/>
                <w:szCs w:val="24"/>
              </w:rPr>
              <w:t>Академия безопасности Таймыра</w:t>
            </w:r>
          </w:p>
        </w:tc>
        <w:tc>
          <w:tcPr>
            <w:tcW w:w="4111" w:type="dxa"/>
          </w:tcPr>
          <w:p w:rsidR="00126D2F" w:rsidRPr="00126D2F" w:rsidRDefault="00231F2C" w:rsidP="00975AA5">
            <w:pPr>
              <w:pStyle w:val="ac"/>
              <w:jc w:val="both"/>
              <w:rPr>
                <w:rFonts w:ascii="Times New Roman" w:hAnsi="Times New Roman" w:cs="Times New Roman"/>
                <w:sz w:val="24"/>
                <w:szCs w:val="24"/>
              </w:rPr>
            </w:pPr>
            <w:r w:rsidRPr="00231F2C">
              <w:rPr>
                <w:rFonts w:ascii="Times New Roman" w:hAnsi="Times New Roman" w:cs="Times New Roman"/>
                <w:sz w:val="24"/>
                <w:szCs w:val="24"/>
              </w:rPr>
              <w:t xml:space="preserve">Создание ресурсного центра "Академия безопасности Таймыра" с целью внедрения современных педагогических методик, адаптированных под национальные и климатические </w:t>
            </w:r>
            <w:proofErr w:type="gramStart"/>
            <w:r w:rsidRPr="00231F2C">
              <w:rPr>
                <w:rFonts w:ascii="Times New Roman" w:hAnsi="Times New Roman" w:cs="Times New Roman"/>
                <w:sz w:val="24"/>
                <w:szCs w:val="24"/>
              </w:rPr>
              <w:t>условия,  для</w:t>
            </w:r>
            <w:proofErr w:type="gramEnd"/>
            <w:r w:rsidRPr="00231F2C">
              <w:rPr>
                <w:rFonts w:ascii="Times New Roman" w:hAnsi="Times New Roman" w:cs="Times New Roman"/>
                <w:sz w:val="24"/>
                <w:szCs w:val="24"/>
              </w:rPr>
              <w:t xml:space="preserve"> повышения уровня собственной безопасности обучающихся.</w:t>
            </w:r>
          </w:p>
        </w:tc>
        <w:tc>
          <w:tcPr>
            <w:tcW w:w="1293" w:type="dxa"/>
          </w:tcPr>
          <w:p w:rsidR="00126D2F" w:rsidRPr="00126D2F" w:rsidRDefault="00231F2C" w:rsidP="00975AA5">
            <w:pPr>
              <w:pStyle w:val="ac"/>
              <w:jc w:val="both"/>
              <w:rPr>
                <w:rFonts w:ascii="Times New Roman" w:hAnsi="Times New Roman" w:cs="Times New Roman"/>
                <w:sz w:val="24"/>
                <w:szCs w:val="24"/>
              </w:rPr>
            </w:pPr>
            <w:r w:rsidRPr="00231F2C">
              <w:rPr>
                <w:rFonts w:ascii="Times New Roman" w:hAnsi="Times New Roman" w:cs="Times New Roman"/>
                <w:sz w:val="24"/>
                <w:szCs w:val="24"/>
              </w:rPr>
              <w:t>996</w:t>
            </w:r>
            <w:r>
              <w:rPr>
                <w:rFonts w:ascii="Times New Roman" w:hAnsi="Times New Roman" w:cs="Times New Roman"/>
                <w:sz w:val="24"/>
                <w:szCs w:val="24"/>
              </w:rPr>
              <w:t xml:space="preserve"> </w:t>
            </w:r>
            <w:r w:rsidRPr="00231F2C">
              <w:rPr>
                <w:rFonts w:ascii="Times New Roman" w:hAnsi="Times New Roman" w:cs="Times New Roman"/>
                <w:sz w:val="24"/>
                <w:szCs w:val="24"/>
              </w:rPr>
              <w:t>840</w:t>
            </w:r>
          </w:p>
        </w:tc>
      </w:tr>
      <w:tr w:rsidR="00126D2F" w:rsidRPr="00126D2F" w:rsidTr="007548C8">
        <w:tc>
          <w:tcPr>
            <w:tcW w:w="1951" w:type="dxa"/>
          </w:tcPr>
          <w:p w:rsidR="00126D2F" w:rsidRPr="00126D2F" w:rsidRDefault="0073779F" w:rsidP="00975AA5">
            <w:pPr>
              <w:pStyle w:val="ac"/>
              <w:jc w:val="both"/>
              <w:rPr>
                <w:rFonts w:ascii="Times New Roman" w:hAnsi="Times New Roman" w:cs="Times New Roman"/>
                <w:sz w:val="24"/>
                <w:szCs w:val="24"/>
                <w:highlight w:val="cyan"/>
              </w:rPr>
            </w:pPr>
            <w:r w:rsidRPr="0073779F">
              <w:rPr>
                <w:rFonts w:ascii="Times New Roman" w:hAnsi="Times New Roman" w:cs="Times New Roman"/>
                <w:sz w:val="24"/>
                <w:szCs w:val="24"/>
              </w:rPr>
              <w:t>ТМК</w:t>
            </w:r>
            <w:r w:rsidR="00B64C22">
              <w:rPr>
                <w:rFonts w:ascii="Times New Roman" w:hAnsi="Times New Roman" w:cs="Times New Roman"/>
                <w:sz w:val="24"/>
                <w:szCs w:val="24"/>
              </w:rPr>
              <w:t xml:space="preserve"> </w:t>
            </w:r>
            <w:r w:rsidRPr="0073779F">
              <w:rPr>
                <w:rFonts w:ascii="Times New Roman" w:hAnsi="Times New Roman" w:cs="Times New Roman"/>
                <w:sz w:val="24"/>
                <w:szCs w:val="24"/>
              </w:rPr>
              <w:t>ОУ "Хатангская средняя школа-интернат"</w:t>
            </w:r>
          </w:p>
        </w:tc>
        <w:tc>
          <w:tcPr>
            <w:tcW w:w="2126" w:type="dxa"/>
          </w:tcPr>
          <w:p w:rsidR="00126D2F" w:rsidRPr="00126D2F" w:rsidRDefault="0073779F" w:rsidP="00975AA5">
            <w:pPr>
              <w:jc w:val="both"/>
              <w:rPr>
                <w:rFonts w:ascii="Times New Roman" w:hAnsi="Times New Roman" w:cs="Times New Roman"/>
                <w:sz w:val="24"/>
                <w:szCs w:val="24"/>
                <w:highlight w:val="cyan"/>
              </w:rPr>
            </w:pPr>
            <w:r w:rsidRPr="0073779F">
              <w:rPr>
                <w:rFonts w:ascii="Times New Roman" w:hAnsi="Times New Roman" w:cs="Times New Roman"/>
                <w:sz w:val="24"/>
                <w:szCs w:val="24"/>
              </w:rPr>
              <w:t>Студия "Казарка"</w:t>
            </w:r>
          </w:p>
        </w:tc>
        <w:tc>
          <w:tcPr>
            <w:tcW w:w="4111" w:type="dxa"/>
          </w:tcPr>
          <w:p w:rsidR="00126D2F" w:rsidRPr="00126D2F" w:rsidRDefault="00B414CF" w:rsidP="00975AA5">
            <w:pPr>
              <w:jc w:val="both"/>
              <w:rPr>
                <w:rFonts w:ascii="Times New Roman" w:hAnsi="Times New Roman" w:cs="Times New Roman"/>
                <w:sz w:val="24"/>
                <w:szCs w:val="24"/>
                <w:highlight w:val="cyan"/>
              </w:rPr>
            </w:pPr>
            <w:r w:rsidRPr="00B414CF">
              <w:rPr>
                <w:rFonts w:ascii="Times New Roman" w:hAnsi="Times New Roman" w:cs="Times New Roman"/>
                <w:sz w:val="24"/>
                <w:szCs w:val="24"/>
              </w:rPr>
              <w:t xml:space="preserve">Работа над созданием серии </w:t>
            </w:r>
            <w:proofErr w:type="spellStart"/>
            <w:r w:rsidRPr="00B414CF">
              <w:rPr>
                <w:rFonts w:ascii="Times New Roman" w:hAnsi="Times New Roman" w:cs="Times New Roman"/>
                <w:sz w:val="24"/>
                <w:szCs w:val="24"/>
              </w:rPr>
              <w:t>разножанровых</w:t>
            </w:r>
            <w:proofErr w:type="spellEnd"/>
            <w:r w:rsidRPr="00B414CF">
              <w:rPr>
                <w:rFonts w:ascii="Times New Roman" w:hAnsi="Times New Roman" w:cs="Times New Roman"/>
                <w:sz w:val="24"/>
                <w:szCs w:val="24"/>
              </w:rPr>
              <w:t xml:space="preserve">, в </w:t>
            </w:r>
            <w:proofErr w:type="spellStart"/>
            <w:r w:rsidRPr="00B414CF">
              <w:rPr>
                <w:rFonts w:ascii="Times New Roman" w:hAnsi="Times New Roman" w:cs="Times New Roman"/>
                <w:sz w:val="24"/>
                <w:szCs w:val="24"/>
              </w:rPr>
              <w:t>т.ч</w:t>
            </w:r>
            <w:proofErr w:type="spellEnd"/>
            <w:r w:rsidRPr="00B414CF">
              <w:rPr>
                <w:rFonts w:ascii="Times New Roman" w:hAnsi="Times New Roman" w:cs="Times New Roman"/>
                <w:sz w:val="24"/>
                <w:szCs w:val="24"/>
              </w:rPr>
              <w:t>. художественных) короткометражных фильмов о жизни учеников школ</w:t>
            </w:r>
            <w:r>
              <w:rPr>
                <w:rFonts w:ascii="Times New Roman" w:hAnsi="Times New Roman" w:cs="Times New Roman"/>
                <w:sz w:val="24"/>
                <w:szCs w:val="24"/>
              </w:rPr>
              <w:t>ы-интерната (по типу "Ералаша")</w:t>
            </w:r>
          </w:p>
        </w:tc>
        <w:tc>
          <w:tcPr>
            <w:tcW w:w="1293" w:type="dxa"/>
          </w:tcPr>
          <w:p w:rsidR="00126D2F" w:rsidRPr="00126D2F" w:rsidRDefault="009F0EE7" w:rsidP="00975AA5">
            <w:pPr>
              <w:jc w:val="both"/>
              <w:rPr>
                <w:rFonts w:ascii="Times New Roman" w:hAnsi="Times New Roman" w:cs="Times New Roman"/>
                <w:sz w:val="24"/>
                <w:szCs w:val="24"/>
                <w:highlight w:val="cyan"/>
              </w:rPr>
            </w:pPr>
            <w:r w:rsidRPr="009F0EE7">
              <w:rPr>
                <w:rFonts w:ascii="Times New Roman" w:hAnsi="Times New Roman" w:cs="Times New Roman"/>
                <w:sz w:val="24"/>
                <w:szCs w:val="24"/>
              </w:rPr>
              <w:t>244</w:t>
            </w:r>
            <w:r>
              <w:rPr>
                <w:rFonts w:ascii="Times New Roman" w:hAnsi="Times New Roman" w:cs="Times New Roman"/>
                <w:sz w:val="24"/>
                <w:szCs w:val="24"/>
              </w:rPr>
              <w:t xml:space="preserve"> </w:t>
            </w:r>
            <w:r w:rsidRPr="009F0EE7">
              <w:rPr>
                <w:rFonts w:ascii="Times New Roman" w:hAnsi="Times New Roman" w:cs="Times New Roman"/>
                <w:sz w:val="24"/>
                <w:szCs w:val="24"/>
              </w:rPr>
              <w:t>095</w:t>
            </w:r>
          </w:p>
        </w:tc>
      </w:tr>
      <w:tr w:rsidR="00126D2F" w:rsidRPr="00126D2F" w:rsidTr="007548C8">
        <w:tc>
          <w:tcPr>
            <w:tcW w:w="1951" w:type="dxa"/>
          </w:tcPr>
          <w:p w:rsidR="00126D2F" w:rsidRPr="00126D2F" w:rsidRDefault="00565763" w:rsidP="00975AA5">
            <w:pPr>
              <w:pStyle w:val="ac"/>
              <w:jc w:val="both"/>
              <w:rPr>
                <w:rFonts w:ascii="Times New Roman" w:hAnsi="Times New Roman" w:cs="Times New Roman"/>
                <w:sz w:val="24"/>
                <w:szCs w:val="24"/>
                <w:highlight w:val="cyan"/>
              </w:rPr>
            </w:pPr>
            <w:r w:rsidRPr="00565763">
              <w:rPr>
                <w:rFonts w:ascii="Times New Roman" w:hAnsi="Times New Roman" w:cs="Times New Roman"/>
                <w:sz w:val="24"/>
                <w:szCs w:val="24"/>
              </w:rPr>
              <w:t>ТМК</w:t>
            </w:r>
            <w:r w:rsidR="00B64C22">
              <w:rPr>
                <w:rFonts w:ascii="Times New Roman" w:hAnsi="Times New Roman" w:cs="Times New Roman"/>
                <w:sz w:val="24"/>
                <w:szCs w:val="24"/>
              </w:rPr>
              <w:t xml:space="preserve"> </w:t>
            </w:r>
            <w:r w:rsidRPr="00565763">
              <w:rPr>
                <w:rFonts w:ascii="Times New Roman" w:hAnsi="Times New Roman" w:cs="Times New Roman"/>
                <w:sz w:val="24"/>
                <w:szCs w:val="24"/>
              </w:rPr>
              <w:t>ОУ "</w:t>
            </w:r>
            <w:proofErr w:type="spellStart"/>
            <w:r w:rsidRPr="00565763">
              <w:rPr>
                <w:rFonts w:ascii="Times New Roman" w:hAnsi="Times New Roman" w:cs="Times New Roman"/>
                <w:sz w:val="24"/>
                <w:szCs w:val="24"/>
              </w:rPr>
              <w:t>Хантайская</w:t>
            </w:r>
            <w:proofErr w:type="spellEnd"/>
            <w:r w:rsidRPr="00565763">
              <w:rPr>
                <w:rFonts w:ascii="Times New Roman" w:hAnsi="Times New Roman" w:cs="Times New Roman"/>
                <w:sz w:val="24"/>
                <w:szCs w:val="24"/>
              </w:rPr>
              <w:t xml:space="preserve"> основная школа №10"</w:t>
            </w:r>
          </w:p>
        </w:tc>
        <w:tc>
          <w:tcPr>
            <w:tcW w:w="2126" w:type="dxa"/>
          </w:tcPr>
          <w:p w:rsidR="00126D2F" w:rsidRPr="00126D2F" w:rsidRDefault="00DA3F49" w:rsidP="00975AA5">
            <w:pPr>
              <w:jc w:val="both"/>
              <w:rPr>
                <w:rFonts w:ascii="Times New Roman" w:hAnsi="Times New Roman" w:cs="Times New Roman"/>
                <w:sz w:val="24"/>
                <w:szCs w:val="24"/>
                <w:highlight w:val="cyan"/>
              </w:rPr>
            </w:pPr>
            <w:r w:rsidRPr="00DA3F49">
              <w:rPr>
                <w:rFonts w:ascii="Times New Roman" w:hAnsi="Times New Roman" w:cs="Times New Roman"/>
                <w:sz w:val="24"/>
                <w:szCs w:val="24"/>
              </w:rPr>
              <w:t>Театрализованный этнос – из уст на руки</w:t>
            </w:r>
          </w:p>
        </w:tc>
        <w:tc>
          <w:tcPr>
            <w:tcW w:w="4111" w:type="dxa"/>
          </w:tcPr>
          <w:p w:rsidR="00126D2F" w:rsidRPr="00126D2F" w:rsidRDefault="00DA3F49" w:rsidP="00975AA5">
            <w:pPr>
              <w:jc w:val="both"/>
              <w:rPr>
                <w:rFonts w:ascii="Times New Roman" w:hAnsi="Times New Roman" w:cs="Times New Roman"/>
                <w:sz w:val="24"/>
                <w:szCs w:val="24"/>
                <w:highlight w:val="cyan"/>
              </w:rPr>
            </w:pPr>
            <w:r w:rsidRPr="00DA3F49">
              <w:rPr>
                <w:rFonts w:ascii="Times New Roman" w:hAnsi="Times New Roman" w:cs="Times New Roman"/>
                <w:sz w:val="24"/>
                <w:szCs w:val="24"/>
              </w:rPr>
              <w:t>Приобщение подрастающего поколения к этнокультуре и художественному творчеству путем создания кукольного театра.</w:t>
            </w:r>
          </w:p>
        </w:tc>
        <w:tc>
          <w:tcPr>
            <w:tcW w:w="1293" w:type="dxa"/>
          </w:tcPr>
          <w:p w:rsidR="00126D2F" w:rsidRPr="00126D2F" w:rsidRDefault="000C1641" w:rsidP="00975AA5">
            <w:pPr>
              <w:jc w:val="both"/>
              <w:rPr>
                <w:rFonts w:ascii="Times New Roman" w:hAnsi="Times New Roman" w:cs="Times New Roman"/>
                <w:sz w:val="24"/>
                <w:szCs w:val="24"/>
                <w:highlight w:val="cyan"/>
              </w:rPr>
            </w:pPr>
            <w:r w:rsidRPr="000C1641">
              <w:rPr>
                <w:rFonts w:ascii="Times New Roman" w:hAnsi="Times New Roman" w:cs="Times New Roman"/>
                <w:sz w:val="24"/>
                <w:szCs w:val="24"/>
              </w:rPr>
              <w:t>215</w:t>
            </w:r>
            <w:r w:rsidR="00A13769">
              <w:rPr>
                <w:rFonts w:ascii="Times New Roman" w:hAnsi="Times New Roman" w:cs="Times New Roman"/>
                <w:sz w:val="24"/>
                <w:szCs w:val="24"/>
              </w:rPr>
              <w:t xml:space="preserve"> </w:t>
            </w:r>
            <w:r w:rsidRPr="000C1641">
              <w:rPr>
                <w:rFonts w:ascii="Times New Roman" w:hAnsi="Times New Roman" w:cs="Times New Roman"/>
                <w:sz w:val="24"/>
                <w:szCs w:val="24"/>
              </w:rPr>
              <w:t>47</w:t>
            </w:r>
            <w:r w:rsidR="00A13769">
              <w:rPr>
                <w:rFonts w:ascii="Times New Roman" w:hAnsi="Times New Roman" w:cs="Times New Roman"/>
                <w:sz w:val="24"/>
                <w:szCs w:val="24"/>
              </w:rPr>
              <w:t>0</w:t>
            </w:r>
          </w:p>
        </w:tc>
      </w:tr>
      <w:tr w:rsidR="00126D2F" w:rsidRPr="00126D2F" w:rsidTr="007548C8">
        <w:tc>
          <w:tcPr>
            <w:tcW w:w="1951" w:type="dxa"/>
          </w:tcPr>
          <w:p w:rsidR="00126D2F" w:rsidRPr="00126D2F" w:rsidRDefault="00262AB2" w:rsidP="00975AA5">
            <w:pPr>
              <w:pStyle w:val="ac"/>
              <w:jc w:val="both"/>
              <w:rPr>
                <w:rFonts w:ascii="Times New Roman" w:hAnsi="Times New Roman" w:cs="Times New Roman"/>
                <w:sz w:val="24"/>
                <w:szCs w:val="24"/>
                <w:highlight w:val="cyan"/>
              </w:rPr>
            </w:pPr>
            <w:r w:rsidRPr="00262AB2">
              <w:rPr>
                <w:rFonts w:ascii="Times New Roman" w:hAnsi="Times New Roman" w:cs="Times New Roman"/>
                <w:sz w:val="24"/>
                <w:szCs w:val="24"/>
              </w:rPr>
              <w:t>ТМК ОУ "Караульская средняя школа-интернат"</w:t>
            </w:r>
          </w:p>
        </w:tc>
        <w:tc>
          <w:tcPr>
            <w:tcW w:w="2126" w:type="dxa"/>
          </w:tcPr>
          <w:p w:rsidR="00126D2F" w:rsidRPr="00126D2F" w:rsidRDefault="00262AB2" w:rsidP="00975AA5">
            <w:pPr>
              <w:jc w:val="both"/>
              <w:rPr>
                <w:rFonts w:ascii="Times New Roman" w:hAnsi="Times New Roman" w:cs="Times New Roman"/>
                <w:sz w:val="24"/>
                <w:szCs w:val="24"/>
                <w:highlight w:val="cyan"/>
              </w:rPr>
            </w:pPr>
            <w:proofErr w:type="spellStart"/>
            <w:r w:rsidRPr="00262AB2">
              <w:rPr>
                <w:rFonts w:ascii="Times New Roman" w:hAnsi="Times New Roman" w:cs="Times New Roman"/>
                <w:sz w:val="24"/>
                <w:szCs w:val="24"/>
              </w:rPr>
              <w:t>Коворкинг</w:t>
            </w:r>
            <w:proofErr w:type="spellEnd"/>
            <w:r w:rsidRPr="00262AB2">
              <w:rPr>
                <w:rFonts w:ascii="Times New Roman" w:hAnsi="Times New Roman" w:cs="Times New Roman"/>
                <w:sz w:val="24"/>
                <w:szCs w:val="24"/>
              </w:rPr>
              <w:t xml:space="preserve"> "Молодёжка"</w:t>
            </w:r>
          </w:p>
        </w:tc>
        <w:tc>
          <w:tcPr>
            <w:tcW w:w="4111" w:type="dxa"/>
          </w:tcPr>
          <w:p w:rsidR="00126D2F" w:rsidRPr="00126D2F" w:rsidRDefault="00262AB2" w:rsidP="00975AA5">
            <w:pPr>
              <w:pStyle w:val="ac"/>
              <w:jc w:val="both"/>
              <w:rPr>
                <w:rFonts w:ascii="Times New Roman" w:hAnsi="Times New Roman" w:cs="Times New Roman"/>
                <w:sz w:val="24"/>
                <w:szCs w:val="24"/>
                <w:highlight w:val="cyan"/>
              </w:rPr>
            </w:pPr>
            <w:r w:rsidRPr="00262AB2">
              <w:rPr>
                <w:rFonts w:ascii="Times New Roman" w:hAnsi="Times New Roman" w:cs="Times New Roman"/>
                <w:sz w:val="24"/>
                <w:szCs w:val="24"/>
              </w:rPr>
              <w:t>Создание общественного пространства свободного самовыражения и проявления своих способностей для детей и подростков сельского поселения Караул.</w:t>
            </w:r>
          </w:p>
        </w:tc>
        <w:tc>
          <w:tcPr>
            <w:tcW w:w="1293" w:type="dxa"/>
          </w:tcPr>
          <w:p w:rsidR="00126D2F" w:rsidRPr="00126D2F" w:rsidRDefault="00ED26EE" w:rsidP="00975AA5">
            <w:pPr>
              <w:jc w:val="both"/>
              <w:rPr>
                <w:rFonts w:ascii="Times New Roman" w:hAnsi="Times New Roman" w:cs="Times New Roman"/>
                <w:sz w:val="24"/>
                <w:szCs w:val="24"/>
                <w:highlight w:val="cyan"/>
              </w:rPr>
            </w:pPr>
            <w:r w:rsidRPr="00ED26EE">
              <w:rPr>
                <w:rFonts w:ascii="Times New Roman" w:hAnsi="Times New Roman" w:cs="Times New Roman"/>
                <w:sz w:val="24"/>
                <w:szCs w:val="24"/>
              </w:rPr>
              <w:t>667</w:t>
            </w:r>
            <w:r>
              <w:rPr>
                <w:rFonts w:ascii="Times New Roman" w:hAnsi="Times New Roman" w:cs="Times New Roman"/>
                <w:sz w:val="24"/>
                <w:szCs w:val="24"/>
              </w:rPr>
              <w:t xml:space="preserve"> </w:t>
            </w:r>
            <w:r w:rsidRPr="00ED26EE">
              <w:rPr>
                <w:rFonts w:ascii="Times New Roman" w:hAnsi="Times New Roman" w:cs="Times New Roman"/>
                <w:sz w:val="24"/>
                <w:szCs w:val="24"/>
              </w:rPr>
              <w:t>954</w:t>
            </w:r>
          </w:p>
        </w:tc>
      </w:tr>
      <w:tr w:rsidR="00262AB2" w:rsidRPr="00126D2F" w:rsidTr="007548C8">
        <w:tc>
          <w:tcPr>
            <w:tcW w:w="1951" w:type="dxa"/>
          </w:tcPr>
          <w:p w:rsidR="00262AB2" w:rsidRPr="00262AB2" w:rsidRDefault="00941508" w:rsidP="00975AA5">
            <w:pPr>
              <w:pStyle w:val="ac"/>
              <w:jc w:val="both"/>
              <w:rPr>
                <w:rFonts w:ascii="Times New Roman" w:hAnsi="Times New Roman" w:cs="Times New Roman"/>
                <w:sz w:val="24"/>
                <w:szCs w:val="24"/>
              </w:rPr>
            </w:pPr>
            <w:r w:rsidRPr="00941508">
              <w:rPr>
                <w:rFonts w:ascii="Times New Roman" w:hAnsi="Times New Roman" w:cs="Times New Roman"/>
                <w:sz w:val="24"/>
                <w:szCs w:val="24"/>
              </w:rPr>
              <w:t>ТМ</w:t>
            </w:r>
            <w:r w:rsidR="00B64C22">
              <w:rPr>
                <w:rFonts w:ascii="Times New Roman" w:hAnsi="Times New Roman" w:cs="Times New Roman"/>
                <w:sz w:val="24"/>
                <w:szCs w:val="24"/>
              </w:rPr>
              <w:t>Б</w:t>
            </w:r>
            <w:r w:rsidRPr="00941508">
              <w:rPr>
                <w:rFonts w:ascii="Times New Roman" w:hAnsi="Times New Roman" w:cs="Times New Roman"/>
                <w:sz w:val="24"/>
                <w:szCs w:val="24"/>
              </w:rPr>
              <w:t xml:space="preserve"> ДОУ "Дудинский детский сад комбинированного вида "Морозко"</w:t>
            </w:r>
          </w:p>
        </w:tc>
        <w:tc>
          <w:tcPr>
            <w:tcW w:w="2126" w:type="dxa"/>
          </w:tcPr>
          <w:p w:rsidR="00262AB2" w:rsidRPr="00262AB2" w:rsidRDefault="00F5195A" w:rsidP="00975AA5">
            <w:pPr>
              <w:jc w:val="both"/>
              <w:rPr>
                <w:rFonts w:ascii="Times New Roman" w:hAnsi="Times New Roman" w:cs="Times New Roman"/>
                <w:sz w:val="24"/>
                <w:szCs w:val="24"/>
              </w:rPr>
            </w:pPr>
            <w:r w:rsidRPr="00F5195A">
              <w:rPr>
                <w:rFonts w:ascii="Times New Roman" w:hAnsi="Times New Roman" w:cs="Times New Roman"/>
                <w:sz w:val="24"/>
                <w:szCs w:val="24"/>
              </w:rPr>
              <w:t>Школа позитивного развития речи "По дороге с облаками"</w:t>
            </w:r>
          </w:p>
        </w:tc>
        <w:tc>
          <w:tcPr>
            <w:tcW w:w="4111" w:type="dxa"/>
          </w:tcPr>
          <w:p w:rsidR="00262AB2" w:rsidRPr="00262AB2" w:rsidRDefault="00F5195A" w:rsidP="00975AA5">
            <w:pPr>
              <w:pStyle w:val="ac"/>
              <w:jc w:val="both"/>
              <w:rPr>
                <w:rFonts w:ascii="Times New Roman" w:hAnsi="Times New Roman" w:cs="Times New Roman"/>
                <w:sz w:val="24"/>
                <w:szCs w:val="24"/>
              </w:rPr>
            </w:pPr>
            <w:r w:rsidRPr="00F5195A">
              <w:rPr>
                <w:rFonts w:ascii="Times New Roman" w:hAnsi="Times New Roman" w:cs="Times New Roman"/>
                <w:sz w:val="24"/>
                <w:szCs w:val="24"/>
              </w:rPr>
              <w:t>Создание инновационной, социальной площадки для неформального общения и практического обучения родителей детей с ОВЗ новейшим технологиям развития речи с использованием нетрадиционных методов.</w:t>
            </w:r>
          </w:p>
        </w:tc>
        <w:tc>
          <w:tcPr>
            <w:tcW w:w="1293" w:type="dxa"/>
          </w:tcPr>
          <w:p w:rsidR="00262AB2" w:rsidRPr="00126D2F" w:rsidRDefault="00E951F1" w:rsidP="00975AA5">
            <w:pPr>
              <w:jc w:val="both"/>
              <w:rPr>
                <w:rFonts w:ascii="Times New Roman" w:hAnsi="Times New Roman" w:cs="Times New Roman"/>
                <w:sz w:val="24"/>
                <w:szCs w:val="24"/>
                <w:highlight w:val="cyan"/>
              </w:rPr>
            </w:pPr>
            <w:r w:rsidRPr="00E951F1">
              <w:rPr>
                <w:rFonts w:ascii="Times New Roman" w:hAnsi="Times New Roman" w:cs="Times New Roman"/>
                <w:sz w:val="24"/>
                <w:szCs w:val="24"/>
              </w:rPr>
              <w:t>610</w:t>
            </w:r>
            <w:r>
              <w:rPr>
                <w:rFonts w:ascii="Times New Roman" w:hAnsi="Times New Roman" w:cs="Times New Roman"/>
                <w:sz w:val="24"/>
                <w:szCs w:val="24"/>
              </w:rPr>
              <w:t xml:space="preserve"> </w:t>
            </w:r>
            <w:r w:rsidRPr="00E951F1">
              <w:rPr>
                <w:rFonts w:ascii="Times New Roman" w:hAnsi="Times New Roman" w:cs="Times New Roman"/>
                <w:sz w:val="24"/>
                <w:szCs w:val="24"/>
              </w:rPr>
              <w:t>000</w:t>
            </w:r>
          </w:p>
        </w:tc>
      </w:tr>
      <w:tr w:rsidR="00E951F1" w:rsidRPr="00126D2F" w:rsidTr="007548C8">
        <w:tc>
          <w:tcPr>
            <w:tcW w:w="1951" w:type="dxa"/>
          </w:tcPr>
          <w:p w:rsidR="00E951F1" w:rsidRPr="00941508" w:rsidRDefault="00426D00" w:rsidP="00975AA5">
            <w:pPr>
              <w:pStyle w:val="ac"/>
              <w:jc w:val="both"/>
              <w:rPr>
                <w:rFonts w:ascii="Times New Roman" w:hAnsi="Times New Roman" w:cs="Times New Roman"/>
                <w:sz w:val="24"/>
                <w:szCs w:val="24"/>
              </w:rPr>
            </w:pPr>
            <w:r w:rsidRPr="00426D00">
              <w:rPr>
                <w:rFonts w:ascii="Times New Roman" w:hAnsi="Times New Roman" w:cs="Times New Roman"/>
                <w:sz w:val="24"/>
                <w:szCs w:val="24"/>
              </w:rPr>
              <w:t>ТМК</w:t>
            </w:r>
            <w:r w:rsidR="00B64C22">
              <w:rPr>
                <w:rFonts w:ascii="Times New Roman" w:hAnsi="Times New Roman" w:cs="Times New Roman"/>
                <w:sz w:val="24"/>
                <w:szCs w:val="24"/>
              </w:rPr>
              <w:t xml:space="preserve"> </w:t>
            </w:r>
            <w:r w:rsidRPr="00426D00">
              <w:rPr>
                <w:rFonts w:ascii="Times New Roman" w:hAnsi="Times New Roman" w:cs="Times New Roman"/>
                <w:sz w:val="24"/>
                <w:szCs w:val="24"/>
              </w:rPr>
              <w:t>ОУ "Дудинская средняя школа №4"</w:t>
            </w:r>
          </w:p>
        </w:tc>
        <w:tc>
          <w:tcPr>
            <w:tcW w:w="2126" w:type="dxa"/>
          </w:tcPr>
          <w:p w:rsidR="00E951F1" w:rsidRPr="00F5195A" w:rsidRDefault="00426D00" w:rsidP="00975AA5">
            <w:pPr>
              <w:jc w:val="both"/>
              <w:rPr>
                <w:rFonts w:ascii="Times New Roman" w:hAnsi="Times New Roman" w:cs="Times New Roman"/>
                <w:sz w:val="24"/>
                <w:szCs w:val="24"/>
              </w:rPr>
            </w:pPr>
            <w:r w:rsidRPr="00426D00">
              <w:rPr>
                <w:rFonts w:ascii="Times New Roman" w:hAnsi="Times New Roman" w:cs="Times New Roman"/>
                <w:sz w:val="24"/>
                <w:szCs w:val="24"/>
              </w:rPr>
              <w:t>Росток</w:t>
            </w:r>
          </w:p>
        </w:tc>
        <w:tc>
          <w:tcPr>
            <w:tcW w:w="4111" w:type="dxa"/>
          </w:tcPr>
          <w:p w:rsidR="00E951F1" w:rsidRPr="00F5195A" w:rsidRDefault="00426D00" w:rsidP="00975AA5">
            <w:pPr>
              <w:pStyle w:val="ac"/>
              <w:jc w:val="both"/>
              <w:rPr>
                <w:rFonts w:ascii="Times New Roman" w:hAnsi="Times New Roman" w:cs="Times New Roman"/>
                <w:sz w:val="24"/>
                <w:szCs w:val="24"/>
              </w:rPr>
            </w:pPr>
            <w:r w:rsidRPr="00426D00">
              <w:rPr>
                <w:rFonts w:ascii="Times New Roman" w:hAnsi="Times New Roman" w:cs="Times New Roman"/>
                <w:sz w:val="24"/>
                <w:szCs w:val="24"/>
              </w:rPr>
              <w:t>Создание зимнего сада, благодаря которому улучшится физическое, эмоционал</w:t>
            </w:r>
            <w:r>
              <w:rPr>
                <w:rFonts w:ascii="Times New Roman" w:hAnsi="Times New Roman" w:cs="Times New Roman"/>
                <w:sz w:val="24"/>
                <w:szCs w:val="24"/>
              </w:rPr>
              <w:t>ьное и психологическое состояни</w:t>
            </w:r>
            <w:r w:rsidRPr="00426D00">
              <w:rPr>
                <w:rFonts w:ascii="Times New Roman" w:hAnsi="Times New Roman" w:cs="Times New Roman"/>
                <w:sz w:val="24"/>
                <w:szCs w:val="24"/>
              </w:rPr>
              <w:t>е учащихся и педагогов.</w:t>
            </w:r>
          </w:p>
        </w:tc>
        <w:tc>
          <w:tcPr>
            <w:tcW w:w="1293" w:type="dxa"/>
          </w:tcPr>
          <w:p w:rsidR="00E951F1" w:rsidRPr="00E951F1" w:rsidRDefault="00BB1300" w:rsidP="00975AA5">
            <w:pPr>
              <w:jc w:val="both"/>
              <w:rPr>
                <w:rFonts w:ascii="Times New Roman" w:hAnsi="Times New Roman" w:cs="Times New Roman"/>
                <w:sz w:val="24"/>
                <w:szCs w:val="24"/>
              </w:rPr>
            </w:pPr>
            <w:r w:rsidRPr="00BB1300">
              <w:rPr>
                <w:rFonts w:ascii="Times New Roman" w:hAnsi="Times New Roman" w:cs="Times New Roman"/>
                <w:sz w:val="24"/>
                <w:szCs w:val="24"/>
              </w:rPr>
              <w:t>297</w:t>
            </w:r>
            <w:r>
              <w:rPr>
                <w:rFonts w:ascii="Times New Roman" w:hAnsi="Times New Roman" w:cs="Times New Roman"/>
                <w:sz w:val="24"/>
                <w:szCs w:val="24"/>
              </w:rPr>
              <w:t xml:space="preserve"> </w:t>
            </w:r>
            <w:r w:rsidRPr="00BB1300">
              <w:rPr>
                <w:rFonts w:ascii="Times New Roman" w:hAnsi="Times New Roman" w:cs="Times New Roman"/>
                <w:sz w:val="24"/>
                <w:szCs w:val="24"/>
              </w:rPr>
              <w:t>022</w:t>
            </w:r>
          </w:p>
        </w:tc>
      </w:tr>
    </w:tbl>
    <w:p w:rsidR="00CF3C8F" w:rsidRPr="00126D2F" w:rsidRDefault="00CF3C8F" w:rsidP="001A39C2">
      <w:pPr>
        <w:spacing w:after="0" w:line="240" w:lineRule="auto"/>
        <w:jc w:val="both"/>
        <w:rPr>
          <w:rFonts w:ascii="Times New Roman" w:hAnsi="Times New Roman" w:cs="Times New Roman"/>
          <w:b/>
          <w:bCs/>
          <w:iCs/>
          <w:sz w:val="28"/>
          <w:szCs w:val="28"/>
          <w:highlight w:val="cyan"/>
        </w:rPr>
      </w:pPr>
    </w:p>
    <w:p w:rsidR="009E70CC" w:rsidRPr="00430660" w:rsidRDefault="00975AA5" w:rsidP="007D78E2">
      <w:pPr>
        <w:pStyle w:val="a4"/>
        <w:numPr>
          <w:ilvl w:val="1"/>
          <w:numId w:val="6"/>
        </w:num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Р</w:t>
      </w:r>
      <w:r w:rsidR="009E70CC" w:rsidRPr="00430660">
        <w:rPr>
          <w:rFonts w:ascii="Times New Roman" w:hAnsi="Times New Roman" w:cs="Times New Roman"/>
          <w:b/>
          <w:bCs/>
          <w:iCs/>
          <w:sz w:val="28"/>
          <w:szCs w:val="28"/>
        </w:rPr>
        <w:t>еализация программных мероприятий</w:t>
      </w:r>
    </w:p>
    <w:p w:rsidR="0060512D" w:rsidRPr="002345F7" w:rsidRDefault="0060512D" w:rsidP="002345F7">
      <w:pPr>
        <w:spacing w:after="0" w:line="240" w:lineRule="auto"/>
        <w:ind w:firstLine="709"/>
        <w:jc w:val="both"/>
        <w:rPr>
          <w:rFonts w:ascii="Times New Roman" w:hAnsi="Times New Roman" w:cs="Times New Roman"/>
          <w:sz w:val="28"/>
          <w:szCs w:val="28"/>
        </w:rPr>
      </w:pPr>
      <w:r w:rsidRPr="002345F7">
        <w:rPr>
          <w:rFonts w:ascii="Times New Roman" w:hAnsi="Times New Roman" w:cs="Times New Roman"/>
          <w:sz w:val="28"/>
          <w:szCs w:val="28"/>
        </w:rPr>
        <w:lastRenderedPageBreak/>
        <w:t xml:space="preserve">С 2014 года Управлением образования Администрации муниципального района реализуется </w:t>
      </w:r>
      <w:r w:rsidRPr="002345F7">
        <w:rPr>
          <w:rFonts w:ascii="Times New Roman" w:hAnsi="Times New Roman" w:cs="Times New Roman"/>
          <w:b/>
          <w:sz w:val="28"/>
          <w:szCs w:val="28"/>
        </w:rPr>
        <w:t xml:space="preserve">муниципальная программа «Развитие образования Таймырского </w:t>
      </w:r>
      <w:proofErr w:type="spellStart"/>
      <w:r w:rsidRPr="002345F7">
        <w:rPr>
          <w:rFonts w:ascii="Times New Roman" w:hAnsi="Times New Roman" w:cs="Times New Roman"/>
          <w:b/>
          <w:sz w:val="28"/>
          <w:szCs w:val="28"/>
        </w:rPr>
        <w:t>Долгано</w:t>
      </w:r>
      <w:proofErr w:type="spellEnd"/>
      <w:r w:rsidRPr="002345F7">
        <w:rPr>
          <w:rFonts w:ascii="Times New Roman" w:hAnsi="Times New Roman" w:cs="Times New Roman"/>
          <w:b/>
          <w:sz w:val="28"/>
          <w:szCs w:val="28"/>
        </w:rPr>
        <w:t xml:space="preserve"> - Ненецкого муниципального района»</w:t>
      </w:r>
      <w:r w:rsidRPr="002345F7">
        <w:rPr>
          <w:rFonts w:ascii="Times New Roman" w:hAnsi="Times New Roman" w:cs="Times New Roman"/>
          <w:sz w:val="28"/>
          <w:szCs w:val="28"/>
        </w:rPr>
        <w:t xml:space="preserve"> (далее – муниципальная Программа). Целью муниципальной Программы </w:t>
      </w:r>
      <w:proofErr w:type="gramStart"/>
      <w:r w:rsidRPr="002345F7">
        <w:rPr>
          <w:rFonts w:ascii="Times New Roman" w:hAnsi="Times New Roman" w:cs="Times New Roman"/>
          <w:sz w:val="28"/>
          <w:szCs w:val="28"/>
        </w:rPr>
        <w:t>является  создание</w:t>
      </w:r>
      <w:proofErr w:type="gramEnd"/>
      <w:r w:rsidRPr="002345F7">
        <w:rPr>
          <w:rFonts w:ascii="Times New Roman" w:hAnsi="Times New Roman" w:cs="Times New Roman"/>
          <w:sz w:val="28"/>
          <w:szCs w:val="28"/>
        </w:rPr>
        <w:t xml:space="preserve"> в системе дошкольного, общего и дополнительного образования равных возможностей для современного качественного образования, позитивной социализации  и оздоровления детей. Достижение поставленной цели </w:t>
      </w:r>
      <w:proofErr w:type="gramStart"/>
      <w:r w:rsidRPr="002345F7">
        <w:rPr>
          <w:rFonts w:ascii="Times New Roman" w:hAnsi="Times New Roman" w:cs="Times New Roman"/>
          <w:sz w:val="28"/>
          <w:szCs w:val="28"/>
        </w:rPr>
        <w:t>проводится  через</w:t>
      </w:r>
      <w:proofErr w:type="gramEnd"/>
      <w:r w:rsidRPr="002345F7">
        <w:rPr>
          <w:rFonts w:ascii="Times New Roman" w:hAnsi="Times New Roman" w:cs="Times New Roman"/>
          <w:sz w:val="28"/>
          <w:szCs w:val="28"/>
        </w:rPr>
        <w:t xml:space="preserve"> реализацию задач муниципальной Программы.</w:t>
      </w:r>
    </w:p>
    <w:p w:rsidR="0060512D" w:rsidRPr="002345F7" w:rsidRDefault="0060512D" w:rsidP="002345F7">
      <w:pPr>
        <w:spacing w:after="0" w:line="240" w:lineRule="auto"/>
        <w:ind w:firstLine="709"/>
        <w:jc w:val="both"/>
        <w:rPr>
          <w:rFonts w:ascii="Times New Roman" w:hAnsi="Times New Roman" w:cs="Times New Roman"/>
          <w:sz w:val="28"/>
          <w:szCs w:val="28"/>
        </w:rPr>
      </w:pPr>
      <w:r w:rsidRPr="002345F7">
        <w:rPr>
          <w:rFonts w:ascii="Times New Roman" w:hAnsi="Times New Roman" w:cs="Times New Roman"/>
          <w:sz w:val="28"/>
          <w:szCs w:val="28"/>
        </w:rPr>
        <w:t>Объем средств, предусмотренный бюджетом муниципального района на реализацию муниципальной Программы, в 2015-2017 годах составил           8 252 918,54 тыс. руб., фактически освоено – 8 133 023,45 тыс. руб. или 98,55%, в том числе:</w:t>
      </w:r>
    </w:p>
    <w:p w:rsidR="0060512D" w:rsidRPr="0060512D" w:rsidRDefault="0060512D" w:rsidP="0060512D">
      <w:pPr>
        <w:spacing w:after="0" w:line="240" w:lineRule="auto"/>
        <w:ind w:firstLine="709"/>
        <w:jc w:val="both"/>
        <w:rPr>
          <w:rFonts w:ascii="Times New Roman" w:hAnsi="Times New Roman" w:cs="Times New Roman"/>
          <w:sz w:val="28"/>
          <w:szCs w:val="28"/>
        </w:rPr>
      </w:pPr>
      <w:r w:rsidRPr="0060512D">
        <w:rPr>
          <w:rFonts w:ascii="Times New Roman" w:hAnsi="Times New Roman" w:cs="Times New Roman"/>
          <w:sz w:val="28"/>
          <w:szCs w:val="28"/>
        </w:rPr>
        <w:t>2015 год</w:t>
      </w:r>
      <w:r w:rsidR="002345F7">
        <w:rPr>
          <w:rFonts w:ascii="Times New Roman" w:hAnsi="Times New Roman" w:cs="Times New Roman"/>
          <w:sz w:val="28"/>
          <w:szCs w:val="28"/>
        </w:rPr>
        <w:t xml:space="preserve"> </w:t>
      </w:r>
      <w:r w:rsidRPr="0060512D">
        <w:rPr>
          <w:rFonts w:ascii="Times New Roman" w:hAnsi="Times New Roman" w:cs="Times New Roman"/>
          <w:sz w:val="28"/>
          <w:szCs w:val="28"/>
        </w:rPr>
        <w:t>- 2 721 018,18 тыс. руб., фактически освоено – 2 682 806,01 тыс. руб. или 98,6%, из них:</w:t>
      </w:r>
    </w:p>
    <w:p w:rsidR="0060512D" w:rsidRPr="0060512D" w:rsidRDefault="0060512D" w:rsidP="0060512D">
      <w:pPr>
        <w:spacing w:after="0" w:line="240" w:lineRule="auto"/>
        <w:ind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Управление образования Администрации муниципального </w:t>
      </w:r>
      <w:proofErr w:type="gramStart"/>
      <w:r w:rsidRPr="0060512D">
        <w:rPr>
          <w:rFonts w:ascii="Times New Roman" w:hAnsi="Times New Roman" w:cs="Times New Roman"/>
          <w:sz w:val="28"/>
          <w:szCs w:val="28"/>
        </w:rPr>
        <w:t>района  -</w:t>
      </w:r>
      <w:proofErr w:type="gramEnd"/>
      <w:r w:rsidRPr="0060512D">
        <w:rPr>
          <w:rFonts w:ascii="Times New Roman" w:hAnsi="Times New Roman" w:cs="Times New Roman"/>
          <w:sz w:val="28"/>
          <w:szCs w:val="28"/>
        </w:rPr>
        <w:t xml:space="preserve"> 2 708 374,38 тыс. руб., фактически освоено – 2 670 410,21 тыс. руб. или 98,6%;</w:t>
      </w:r>
    </w:p>
    <w:p w:rsidR="0060512D" w:rsidRPr="0060512D" w:rsidRDefault="0060512D" w:rsidP="0060512D">
      <w:pPr>
        <w:pStyle w:val="a4"/>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Управление социальной защиты населения Администрации муниципального района -  12 643,80 тыс. руб., фактически освоено – 12 395,80 тыс. руб. или 98,0%.</w:t>
      </w:r>
    </w:p>
    <w:p w:rsidR="0060512D" w:rsidRPr="0060512D" w:rsidRDefault="0060512D" w:rsidP="0060512D">
      <w:pPr>
        <w:pStyle w:val="a4"/>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2016 год – 2 744 366,58 тыс. руб., фактически освоено – 2 </w:t>
      </w:r>
      <w:r w:rsidR="00D94437">
        <w:rPr>
          <w:rFonts w:ascii="Times New Roman" w:hAnsi="Times New Roman" w:cs="Times New Roman"/>
          <w:sz w:val="28"/>
          <w:szCs w:val="28"/>
        </w:rPr>
        <w:t>726 135,25 тыс. руб. или 99,34%</w:t>
      </w:r>
      <w:r w:rsidRPr="0060512D">
        <w:rPr>
          <w:rFonts w:ascii="Times New Roman" w:hAnsi="Times New Roman" w:cs="Times New Roman"/>
          <w:sz w:val="28"/>
          <w:szCs w:val="28"/>
        </w:rPr>
        <w:t>, из них:</w:t>
      </w:r>
    </w:p>
    <w:p w:rsidR="0060512D" w:rsidRPr="0060512D" w:rsidRDefault="0060512D" w:rsidP="0060512D">
      <w:pPr>
        <w:pStyle w:val="a4"/>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Управление образования Администрации муниципального </w:t>
      </w:r>
      <w:proofErr w:type="gramStart"/>
      <w:r w:rsidRPr="0060512D">
        <w:rPr>
          <w:rFonts w:ascii="Times New Roman" w:hAnsi="Times New Roman" w:cs="Times New Roman"/>
          <w:sz w:val="28"/>
          <w:szCs w:val="28"/>
        </w:rPr>
        <w:t>района  -</w:t>
      </w:r>
      <w:proofErr w:type="gramEnd"/>
      <w:r w:rsidRPr="0060512D">
        <w:rPr>
          <w:rFonts w:ascii="Times New Roman" w:hAnsi="Times New Roman" w:cs="Times New Roman"/>
          <w:sz w:val="28"/>
          <w:szCs w:val="28"/>
        </w:rPr>
        <w:t xml:space="preserve"> 2 732 063,48 тыс. руб., фактически освоено – 2 714 381,75 тыс. руб. или 99,35%;</w:t>
      </w:r>
    </w:p>
    <w:p w:rsidR="0060512D" w:rsidRPr="0060512D" w:rsidRDefault="0060512D" w:rsidP="0060512D">
      <w:pPr>
        <w:pStyle w:val="a4"/>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Управление социальной защиты населения Администрации муниципального района -  12 303,10 тыс. руб., фактически освоено – 11 753,50 тыс. руб. или 95,53%.</w:t>
      </w:r>
    </w:p>
    <w:p w:rsidR="0060512D" w:rsidRPr="0060512D" w:rsidRDefault="0060512D" w:rsidP="0060512D">
      <w:pPr>
        <w:pStyle w:val="a4"/>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2017 год – 2 787 533,78 тыс. руб., фактически освоено – 2 </w:t>
      </w:r>
      <w:r w:rsidR="00D94437">
        <w:rPr>
          <w:rFonts w:ascii="Times New Roman" w:hAnsi="Times New Roman" w:cs="Times New Roman"/>
          <w:sz w:val="28"/>
          <w:szCs w:val="28"/>
        </w:rPr>
        <w:t>724 082,19 тыс. руб. или 97,72%, из них:</w:t>
      </w:r>
    </w:p>
    <w:p w:rsidR="0060512D" w:rsidRPr="0060512D" w:rsidRDefault="0060512D" w:rsidP="0060512D">
      <w:pPr>
        <w:pStyle w:val="a4"/>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Управление образования Администрации муниципального </w:t>
      </w:r>
      <w:proofErr w:type="gramStart"/>
      <w:r w:rsidRPr="0060512D">
        <w:rPr>
          <w:rFonts w:ascii="Times New Roman" w:hAnsi="Times New Roman" w:cs="Times New Roman"/>
          <w:sz w:val="28"/>
          <w:szCs w:val="28"/>
        </w:rPr>
        <w:t>района  -</w:t>
      </w:r>
      <w:proofErr w:type="gramEnd"/>
      <w:r w:rsidRPr="0060512D">
        <w:rPr>
          <w:rFonts w:ascii="Times New Roman" w:hAnsi="Times New Roman" w:cs="Times New Roman"/>
          <w:sz w:val="28"/>
          <w:szCs w:val="28"/>
        </w:rPr>
        <w:t xml:space="preserve"> 2 775 235,38 тыс. руб., фактически освоено – 2 712 007,48 тыс. руб. или 97,72%;</w:t>
      </w:r>
    </w:p>
    <w:p w:rsidR="0060512D" w:rsidRPr="0060512D" w:rsidRDefault="0060512D" w:rsidP="0060512D">
      <w:pPr>
        <w:pStyle w:val="a4"/>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Управление социальной защиты населения Администрации муниципального района -  12 298,40 тыс. руб., фактически освоено – 12 074,71 тыс. руб. или 98,18%.</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w:t>
      </w:r>
      <w:proofErr w:type="gramStart"/>
      <w:r w:rsidRPr="0060512D">
        <w:rPr>
          <w:rFonts w:ascii="Times New Roman" w:hAnsi="Times New Roman" w:cs="Times New Roman"/>
          <w:sz w:val="28"/>
          <w:szCs w:val="28"/>
        </w:rPr>
        <w:t>мероприятия  1</w:t>
      </w:r>
      <w:proofErr w:type="gramEnd"/>
      <w:r w:rsidRPr="0060512D">
        <w:rPr>
          <w:rFonts w:ascii="Times New Roman" w:hAnsi="Times New Roman" w:cs="Times New Roman"/>
          <w:sz w:val="28"/>
          <w:szCs w:val="28"/>
        </w:rPr>
        <w:t xml:space="preserve"> «</w:t>
      </w:r>
      <w:r w:rsidRPr="0060512D">
        <w:rPr>
          <w:rFonts w:ascii="Times New Roman" w:hAnsi="Times New Roman" w:cs="Times New Roman"/>
          <w:i/>
          <w:iCs/>
          <w:sz w:val="28"/>
          <w:szCs w:val="28"/>
        </w:rPr>
        <w:t xml:space="preserve">Обеспечение стабильного функционирования и развития муниципальных дошкольных образовательных учреждений» </w:t>
      </w:r>
      <w:r w:rsidRPr="0060512D">
        <w:rPr>
          <w:rFonts w:ascii="Times New Roman" w:hAnsi="Times New Roman" w:cs="Times New Roman"/>
          <w:sz w:val="28"/>
          <w:szCs w:val="28"/>
        </w:rPr>
        <w:t>приобретены:</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мебель для муниципальных дошкольных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учебно-наглядные пособия и игровое оборудование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дошкольных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технологическое оборудование для оснащения пищеблоков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дошкольных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оборудование для оснащения медицинских кабинетов для муниципальных дошкольных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lastRenderedPageBreak/>
        <w:t xml:space="preserve">противопожарный инвентарь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дошкольных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спортивное оборудование и инвентарь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дошкольных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оборудование для детской игровой площадки для муниципальных дошкольных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ор</w:t>
      </w:r>
      <w:r w:rsidR="00D94437">
        <w:rPr>
          <w:rFonts w:ascii="Times New Roman" w:hAnsi="Times New Roman" w:cs="Times New Roman"/>
          <w:sz w:val="28"/>
          <w:szCs w:val="28"/>
        </w:rPr>
        <w:t>г</w:t>
      </w:r>
      <w:r w:rsidRPr="0060512D">
        <w:rPr>
          <w:rFonts w:ascii="Times New Roman" w:hAnsi="Times New Roman" w:cs="Times New Roman"/>
          <w:sz w:val="28"/>
          <w:szCs w:val="28"/>
        </w:rPr>
        <w:t>техника и информационно</w:t>
      </w:r>
      <w:r w:rsidR="00D94437">
        <w:rPr>
          <w:rFonts w:ascii="Times New Roman" w:hAnsi="Times New Roman" w:cs="Times New Roman"/>
          <w:sz w:val="28"/>
          <w:szCs w:val="28"/>
        </w:rPr>
        <w:t>-</w:t>
      </w:r>
      <w:r w:rsidRPr="0060512D">
        <w:rPr>
          <w:rFonts w:ascii="Times New Roman" w:hAnsi="Times New Roman" w:cs="Times New Roman"/>
          <w:sz w:val="28"/>
          <w:szCs w:val="28"/>
        </w:rPr>
        <w:t xml:space="preserve"> техническое обеспечение для муниципальных дошкольных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оборудование для систем видеонаблюдения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дошкольных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строительные материалы </w:t>
      </w:r>
      <w:r w:rsidRPr="0060512D">
        <w:rPr>
          <w:rFonts w:ascii="Times New Roman" w:hAnsi="Times New Roman" w:cs="Times New Roman"/>
          <w:color w:val="000000"/>
          <w:sz w:val="28"/>
          <w:szCs w:val="28"/>
          <w:lang w:eastAsia="ru-RU"/>
        </w:rPr>
        <w:t xml:space="preserve">для проведения текущих ремонтов, приведение помещений в соответствие с нормами и требованиями </w:t>
      </w:r>
      <w:r w:rsidRPr="0060512D">
        <w:rPr>
          <w:rFonts w:ascii="Times New Roman" w:hAnsi="Times New Roman" w:cs="Times New Roman"/>
          <w:color w:val="000000"/>
          <w:sz w:val="28"/>
          <w:szCs w:val="28"/>
        </w:rPr>
        <w:t>СанПиН</w:t>
      </w:r>
      <w:r w:rsidRPr="0060512D">
        <w:rPr>
          <w:rFonts w:ascii="Times New Roman" w:hAnsi="Times New Roman" w:cs="Times New Roman"/>
          <w:sz w:val="28"/>
          <w:szCs w:val="28"/>
        </w:rPr>
        <w:t xml:space="preserve"> для муниципальных дошколь</w:t>
      </w:r>
      <w:r w:rsidR="00D94437">
        <w:rPr>
          <w:rFonts w:ascii="Times New Roman" w:hAnsi="Times New Roman" w:cs="Times New Roman"/>
          <w:sz w:val="28"/>
          <w:szCs w:val="28"/>
        </w:rPr>
        <w:t>ных образовательных организаций.</w:t>
      </w:r>
    </w:p>
    <w:p w:rsidR="0060512D" w:rsidRPr="0060512D" w:rsidRDefault="00D94437" w:rsidP="0060512D">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0512D" w:rsidRPr="0060512D">
        <w:rPr>
          <w:rFonts w:ascii="Times New Roman" w:hAnsi="Times New Roman" w:cs="Times New Roman"/>
          <w:sz w:val="28"/>
          <w:szCs w:val="28"/>
        </w:rPr>
        <w:t>роведены текущие ремонты в зданиях муниципальных дошкольных образов</w:t>
      </w:r>
      <w:r>
        <w:rPr>
          <w:rFonts w:ascii="Times New Roman" w:hAnsi="Times New Roman" w:cs="Times New Roman"/>
          <w:sz w:val="28"/>
          <w:szCs w:val="28"/>
        </w:rPr>
        <w:t>ательных организаций.  О</w:t>
      </w:r>
      <w:r w:rsidR="0060512D" w:rsidRPr="0060512D">
        <w:rPr>
          <w:rFonts w:ascii="Times New Roman" w:hAnsi="Times New Roman" w:cs="Times New Roman"/>
          <w:sz w:val="28"/>
          <w:szCs w:val="28"/>
        </w:rPr>
        <w:t>т МП «</w:t>
      </w:r>
      <w:proofErr w:type="spellStart"/>
      <w:r w:rsidR="0060512D" w:rsidRPr="0060512D">
        <w:rPr>
          <w:rFonts w:ascii="Times New Roman" w:hAnsi="Times New Roman" w:cs="Times New Roman"/>
          <w:sz w:val="28"/>
          <w:szCs w:val="28"/>
        </w:rPr>
        <w:t>Таймыртопснаб</w:t>
      </w:r>
      <w:proofErr w:type="spellEnd"/>
      <w:r w:rsidR="0060512D" w:rsidRPr="0060512D">
        <w:rPr>
          <w:rFonts w:ascii="Times New Roman" w:hAnsi="Times New Roman" w:cs="Times New Roman"/>
          <w:sz w:val="28"/>
          <w:szCs w:val="28"/>
        </w:rPr>
        <w:t xml:space="preserve">» </w:t>
      </w:r>
      <w:r>
        <w:rPr>
          <w:rFonts w:ascii="Times New Roman" w:hAnsi="Times New Roman" w:cs="Times New Roman"/>
          <w:sz w:val="28"/>
          <w:szCs w:val="28"/>
        </w:rPr>
        <w:t>поступили</w:t>
      </w:r>
      <w:r w:rsidRPr="0060512D">
        <w:rPr>
          <w:rFonts w:ascii="Times New Roman" w:hAnsi="Times New Roman" w:cs="Times New Roman"/>
          <w:sz w:val="28"/>
          <w:szCs w:val="28"/>
        </w:rPr>
        <w:t xml:space="preserve"> </w:t>
      </w:r>
      <w:r>
        <w:rPr>
          <w:rFonts w:ascii="Times New Roman" w:hAnsi="Times New Roman" w:cs="Times New Roman"/>
          <w:sz w:val="28"/>
          <w:szCs w:val="28"/>
        </w:rPr>
        <w:t xml:space="preserve">на безвозмездной основе </w:t>
      </w:r>
      <w:r w:rsidR="0060512D" w:rsidRPr="0060512D">
        <w:rPr>
          <w:rFonts w:ascii="Times New Roman" w:hAnsi="Times New Roman" w:cs="Times New Roman"/>
          <w:sz w:val="28"/>
          <w:szCs w:val="28"/>
        </w:rPr>
        <w:t xml:space="preserve">автоматически регулируемые конденсаторные установки для снижения </w:t>
      </w:r>
      <w:proofErr w:type="spellStart"/>
      <w:r w:rsidR="0060512D" w:rsidRPr="0060512D">
        <w:rPr>
          <w:rFonts w:ascii="Times New Roman" w:hAnsi="Times New Roman" w:cs="Times New Roman"/>
          <w:sz w:val="28"/>
          <w:szCs w:val="28"/>
        </w:rPr>
        <w:t>энергопотери</w:t>
      </w:r>
      <w:proofErr w:type="spellEnd"/>
      <w:r w:rsidR="0060512D" w:rsidRPr="0060512D">
        <w:rPr>
          <w:rFonts w:ascii="Times New Roman" w:hAnsi="Times New Roman" w:cs="Times New Roman"/>
          <w:sz w:val="28"/>
          <w:szCs w:val="28"/>
        </w:rPr>
        <w:t xml:space="preserve"> при работе электрооборудования для 4 муниципальных дошкольных образовательных организаций. </w:t>
      </w:r>
    </w:p>
    <w:p w:rsidR="0060512D" w:rsidRPr="0060512D" w:rsidRDefault="0060512D" w:rsidP="0060512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2 </w:t>
      </w:r>
      <w:r w:rsidRPr="0060512D">
        <w:rPr>
          <w:rFonts w:ascii="Times New Roman" w:hAnsi="Times New Roman" w:cs="Times New Roman"/>
          <w:i/>
          <w:iCs/>
          <w:sz w:val="28"/>
          <w:szCs w:val="28"/>
        </w:rPr>
        <w:t xml:space="preserve">«Приведение зданий </w:t>
      </w:r>
      <w:proofErr w:type="gramStart"/>
      <w:r w:rsidRPr="0060512D">
        <w:rPr>
          <w:rFonts w:ascii="Times New Roman" w:hAnsi="Times New Roman" w:cs="Times New Roman"/>
          <w:i/>
          <w:iCs/>
          <w:sz w:val="28"/>
          <w:szCs w:val="28"/>
        </w:rPr>
        <w:t>муниципальных  дошкольных</w:t>
      </w:r>
      <w:proofErr w:type="gramEnd"/>
      <w:r w:rsidRPr="0060512D">
        <w:rPr>
          <w:rFonts w:ascii="Times New Roman" w:hAnsi="Times New Roman" w:cs="Times New Roman"/>
          <w:i/>
          <w:iCs/>
          <w:sz w:val="28"/>
          <w:szCs w:val="28"/>
        </w:rPr>
        <w:t xml:space="preserve"> 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60512D">
        <w:rPr>
          <w:rFonts w:ascii="Times New Roman" w:hAnsi="Times New Roman" w:cs="Times New Roman"/>
          <w:i/>
          <w:iCs/>
          <w:sz w:val="28"/>
          <w:szCs w:val="28"/>
        </w:rPr>
        <w:t>санитарно</w:t>
      </w:r>
      <w:proofErr w:type="spellEnd"/>
      <w:r w:rsidRPr="0060512D">
        <w:rPr>
          <w:rFonts w:ascii="Times New Roman" w:hAnsi="Times New Roman" w:cs="Times New Roman"/>
          <w:i/>
          <w:iCs/>
          <w:sz w:val="28"/>
          <w:szCs w:val="28"/>
        </w:rPr>
        <w:t xml:space="preserve"> – гигиенических  норм и правил» </w:t>
      </w:r>
      <w:r w:rsidRPr="0060512D">
        <w:rPr>
          <w:rFonts w:ascii="Times New Roman" w:hAnsi="Times New Roman" w:cs="Times New Roman"/>
          <w:sz w:val="28"/>
          <w:szCs w:val="28"/>
        </w:rPr>
        <w:t xml:space="preserve">в  дошкольных образовательных </w:t>
      </w:r>
      <w:r w:rsidR="00D94437">
        <w:rPr>
          <w:rFonts w:ascii="Times New Roman" w:hAnsi="Times New Roman" w:cs="Times New Roman"/>
          <w:sz w:val="28"/>
          <w:szCs w:val="28"/>
        </w:rPr>
        <w:t>организациях</w:t>
      </w:r>
      <w:r w:rsidRPr="0060512D">
        <w:rPr>
          <w:rFonts w:ascii="Times New Roman" w:hAnsi="Times New Roman" w:cs="Times New Roman"/>
          <w:sz w:val="28"/>
          <w:szCs w:val="28"/>
        </w:rPr>
        <w:t xml:space="preserve"> выполнены следующие виды работ:</w:t>
      </w:r>
    </w:p>
    <w:p w:rsidR="0060512D" w:rsidRPr="0060512D" w:rsidRDefault="0060512D" w:rsidP="00756681">
      <w:pPr>
        <w:pStyle w:val="a4"/>
        <w:widowControl w:val="0"/>
        <w:numPr>
          <w:ilvl w:val="0"/>
          <w:numId w:val="89"/>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 xml:space="preserve">замена оконных блоков, туалетных </w:t>
      </w:r>
      <w:proofErr w:type="gramStart"/>
      <w:r w:rsidRPr="0060512D">
        <w:rPr>
          <w:rFonts w:ascii="Times New Roman" w:hAnsi="Times New Roman" w:cs="Times New Roman"/>
          <w:sz w:val="28"/>
          <w:szCs w:val="28"/>
          <w:lang w:eastAsia="ru-RU"/>
        </w:rPr>
        <w:t xml:space="preserve">комнат </w:t>
      </w:r>
      <w:r w:rsidR="00D94437">
        <w:rPr>
          <w:rFonts w:ascii="Times New Roman" w:hAnsi="Times New Roman" w:cs="Times New Roman"/>
          <w:sz w:val="28"/>
          <w:szCs w:val="28"/>
          <w:lang w:eastAsia="ru-RU"/>
        </w:rPr>
        <w:t xml:space="preserve"> (</w:t>
      </w:r>
      <w:proofErr w:type="gramEnd"/>
      <w:r w:rsidR="00D94437">
        <w:rPr>
          <w:rFonts w:ascii="Times New Roman" w:hAnsi="Times New Roman" w:cs="Times New Roman"/>
          <w:sz w:val="28"/>
          <w:szCs w:val="28"/>
          <w:lang w:eastAsia="ru-RU"/>
        </w:rPr>
        <w:t>ТМБ ДОУ «Детский сад «Забава»</w:t>
      </w:r>
      <w:r w:rsidRPr="0060512D">
        <w:rPr>
          <w:rFonts w:ascii="Times New Roman" w:hAnsi="Times New Roman" w:cs="Times New Roman"/>
          <w:sz w:val="28"/>
          <w:szCs w:val="28"/>
          <w:lang w:eastAsia="ru-RU"/>
        </w:rPr>
        <w:t xml:space="preserve">);  </w:t>
      </w:r>
    </w:p>
    <w:p w:rsidR="0060512D" w:rsidRPr="0060512D" w:rsidRDefault="0060512D" w:rsidP="00756681">
      <w:pPr>
        <w:pStyle w:val="a4"/>
        <w:widowControl w:val="0"/>
        <w:numPr>
          <w:ilvl w:val="0"/>
          <w:numId w:val="89"/>
        </w:numPr>
        <w:autoSpaceDE w:val="0"/>
        <w:autoSpaceDN w:val="0"/>
        <w:adjustRightInd w:val="0"/>
        <w:spacing w:after="0" w:line="240" w:lineRule="auto"/>
        <w:ind w:hanging="71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замена электропроводки (ТМБ ДОУ «Детский сад «Морозко»);</w:t>
      </w:r>
    </w:p>
    <w:p w:rsidR="0060512D" w:rsidRPr="0060512D" w:rsidRDefault="0060512D" w:rsidP="00756681">
      <w:pPr>
        <w:pStyle w:val="a4"/>
        <w:widowControl w:val="0"/>
        <w:numPr>
          <w:ilvl w:val="0"/>
          <w:numId w:val="89"/>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замена наружных трубопроводов, ремонт бассейна и пищеблока (ТМК ДОУ «</w:t>
      </w:r>
      <w:proofErr w:type="spellStart"/>
      <w:r w:rsidRPr="0060512D">
        <w:rPr>
          <w:rFonts w:ascii="Times New Roman" w:hAnsi="Times New Roman" w:cs="Times New Roman"/>
          <w:sz w:val="28"/>
          <w:szCs w:val="28"/>
          <w:lang w:eastAsia="ru-RU"/>
        </w:rPr>
        <w:t>Диксонский</w:t>
      </w:r>
      <w:proofErr w:type="spellEnd"/>
      <w:r w:rsidRPr="0060512D">
        <w:rPr>
          <w:rFonts w:ascii="Times New Roman" w:hAnsi="Times New Roman" w:cs="Times New Roman"/>
          <w:sz w:val="28"/>
          <w:szCs w:val="28"/>
          <w:lang w:eastAsia="ru-RU"/>
        </w:rPr>
        <w:t xml:space="preserve"> детский сад «Морозко», ТМБ ДОУ «Детский сад «Льдинка»);</w:t>
      </w:r>
    </w:p>
    <w:p w:rsidR="0060512D" w:rsidRPr="0060512D" w:rsidRDefault="0060512D" w:rsidP="00756681">
      <w:pPr>
        <w:pStyle w:val="a4"/>
        <w:widowControl w:val="0"/>
        <w:numPr>
          <w:ilvl w:val="0"/>
          <w:numId w:val="89"/>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ремонт полов, свайного основания, благоустройство территории (ТМБ ДОУ «Детский сад «Сказка»);</w:t>
      </w:r>
    </w:p>
    <w:p w:rsidR="0060512D" w:rsidRPr="0060512D" w:rsidRDefault="0060512D" w:rsidP="00756681">
      <w:pPr>
        <w:pStyle w:val="a4"/>
        <w:widowControl w:val="0"/>
        <w:numPr>
          <w:ilvl w:val="0"/>
          <w:numId w:val="89"/>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ремонт туалетных комнат,</w:t>
      </w:r>
      <w:r w:rsidR="00D94437">
        <w:rPr>
          <w:rFonts w:ascii="Times New Roman" w:hAnsi="Times New Roman" w:cs="Times New Roman"/>
          <w:sz w:val="28"/>
          <w:szCs w:val="28"/>
          <w:lang w:eastAsia="ru-RU"/>
        </w:rPr>
        <w:t xml:space="preserve"> </w:t>
      </w:r>
      <w:r w:rsidRPr="0060512D">
        <w:rPr>
          <w:rFonts w:ascii="Times New Roman" w:hAnsi="Times New Roman" w:cs="Times New Roman"/>
          <w:sz w:val="28"/>
          <w:szCs w:val="28"/>
          <w:lang w:eastAsia="ru-RU"/>
        </w:rPr>
        <w:t>стен медицинского блока, стен в гладильной (ТМБ ДОУ «Детский сад «Морозко»</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 xml:space="preserve"> ТМБ ДОУ «Детский сад «Льдинка»</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 xml:space="preserve"> ТМБ ДОУ «Детский сад «Рябинка», ТМБ ДОУ </w:t>
      </w:r>
      <w:r w:rsidR="00D94437">
        <w:rPr>
          <w:rFonts w:ascii="Times New Roman" w:hAnsi="Times New Roman" w:cs="Times New Roman"/>
          <w:sz w:val="28"/>
          <w:szCs w:val="28"/>
          <w:lang w:eastAsia="ru-RU"/>
        </w:rPr>
        <w:t>«</w:t>
      </w:r>
      <w:r w:rsidRPr="0060512D">
        <w:rPr>
          <w:rFonts w:ascii="Times New Roman" w:hAnsi="Times New Roman" w:cs="Times New Roman"/>
          <w:sz w:val="28"/>
          <w:szCs w:val="28"/>
        </w:rPr>
        <w:t xml:space="preserve">Центр развития ребёнка </w:t>
      </w:r>
      <w:r w:rsidRPr="0060512D">
        <w:rPr>
          <w:rFonts w:ascii="Times New Roman" w:hAnsi="Times New Roman" w:cs="Times New Roman"/>
          <w:sz w:val="28"/>
          <w:szCs w:val="28"/>
          <w:lang w:eastAsia="ru-RU"/>
        </w:rPr>
        <w:t xml:space="preserve">- детский </w:t>
      </w:r>
      <w:proofErr w:type="gramStart"/>
      <w:r w:rsidRPr="0060512D">
        <w:rPr>
          <w:rFonts w:ascii="Times New Roman" w:hAnsi="Times New Roman" w:cs="Times New Roman"/>
          <w:sz w:val="28"/>
          <w:szCs w:val="28"/>
          <w:lang w:eastAsia="ru-RU"/>
        </w:rPr>
        <w:t>сад  «</w:t>
      </w:r>
      <w:proofErr w:type="gramEnd"/>
      <w:r w:rsidRPr="0060512D">
        <w:rPr>
          <w:rFonts w:ascii="Times New Roman" w:hAnsi="Times New Roman" w:cs="Times New Roman"/>
          <w:sz w:val="28"/>
          <w:szCs w:val="28"/>
          <w:lang w:eastAsia="ru-RU"/>
        </w:rPr>
        <w:t>Белоснежка»);</w:t>
      </w:r>
    </w:p>
    <w:p w:rsidR="0060512D" w:rsidRPr="0060512D" w:rsidRDefault="0060512D" w:rsidP="00756681">
      <w:pPr>
        <w:pStyle w:val="a4"/>
        <w:widowControl w:val="0"/>
        <w:numPr>
          <w:ilvl w:val="0"/>
          <w:numId w:val="89"/>
        </w:numPr>
        <w:autoSpaceDE w:val="0"/>
        <w:autoSpaceDN w:val="0"/>
        <w:adjustRightInd w:val="0"/>
        <w:spacing w:after="0" w:line="240" w:lineRule="auto"/>
        <w:ind w:left="142" w:firstLine="567"/>
        <w:contextualSpacing/>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 xml:space="preserve">благоустройство территорий </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ТМБ ДОУ «Детский сад «Льдинка», ТМБ</w:t>
      </w:r>
      <w:r w:rsidR="00D94437">
        <w:rPr>
          <w:rFonts w:ascii="Times New Roman" w:hAnsi="Times New Roman" w:cs="Times New Roman"/>
          <w:sz w:val="28"/>
          <w:szCs w:val="28"/>
          <w:lang w:eastAsia="ru-RU"/>
        </w:rPr>
        <w:t xml:space="preserve"> </w:t>
      </w:r>
      <w:r w:rsidRPr="0060512D">
        <w:rPr>
          <w:rFonts w:ascii="Times New Roman" w:hAnsi="Times New Roman" w:cs="Times New Roman"/>
          <w:sz w:val="28"/>
          <w:szCs w:val="28"/>
          <w:lang w:eastAsia="ru-RU"/>
        </w:rPr>
        <w:t>ДОУ «Детский сад «Морозко», ТМБ ДОУ «Детский сад «Рябинка»</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w:t>
      </w:r>
    </w:p>
    <w:p w:rsidR="0060512D" w:rsidRPr="0060512D" w:rsidRDefault="00D94437" w:rsidP="00756681">
      <w:pPr>
        <w:pStyle w:val="a4"/>
        <w:widowControl w:val="0"/>
        <w:numPr>
          <w:ilvl w:val="0"/>
          <w:numId w:val="89"/>
        </w:numPr>
        <w:autoSpaceDE w:val="0"/>
        <w:autoSpaceDN w:val="0"/>
        <w:adjustRightInd w:val="0"/>
        <w:spacing w:after="0" w:line="240" w:lineRule="auto"/>
        <w:ind w:hanging="71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ремонт </w:t>
      </w:r>
      <w:proofErr w:type="gramStart"/>
      <w:r>
        <w:rPr>
          <w:rFonts w:ascii="Times New Roman" w:hAnsi="Times New Roman" w:cs="Times New Roman"/>
          <w:sz w:val="28"/>
          <w:szCs w:val="28"/>
          <w:lang w:eastAsia="ru-RU"/>
        </w:rPr>
        <w:t>кровли  (</w:t>
      </w:r>
      <w:proofErr w:type="gramEnd"/>
      <w:r w:rsidR="0060512D" w:rsidRPr="0060512D">
        <w:rPr>
          <w:rFonts w:ascii="Times New Roman" w:hAnsi="Times New Roman" w:cs="Times New Roman"/>
          <w:sz w:val="28"/>
          <w:szCs w:val="28"/>
          <w:lang w:eastAsia="ru-RU"/>
        </w:rPr>
        <w:t>ТМБ ДОУ «Детский сад «Забава»</w:t>
      </w:r>
      <w:r>
        <w:rPr>
          <w:rFonts w:ascii="Times New Roman" w:hAnsi="Times New Roman" w:cs="Times New Roman"/>
          <w:sz w:val="28"/>
          <w:szCs w:val="28"/>
          <w:lang w:eastAsia="ru-RU"/>
        </w:rPr>
        <w:t>)</w:t>
      </w:r>
      <w:r w:rsidR="0060512D" w:rsidRPr="0060512D">
        <w:rPr>
          <w:rFonts w:ascii="Times New Roman" w:hAnsi="Times New Roman" w:cs="Times New Roman"/>
          <w:sz w:val="28"/>
          <w:szCs w:val="28"/>
          <w:lang w:eastAsia="ru-RU"/>
        </w:rPr>
        <w:t>;</w:t>
      </w:r>
    </w:p>
    <w:p w:rsidR="0060512D" w:rsidRPr="0060512D" w:rsidRDefault="0060512D" w:rsidP="00756681">
      <w:pPr>
        <w:pStyle w:val="a4"/>
        <w:widowControl w:val="0"/>
        <w:numPr>
          <w:ilvl w:val="0"/>
          <w:numId w:val="89"/>
        </w:numPr>
        <w:autoSpaceDE w:val="0"/>
        <w:autoSpaceDN w:val="0"/>
        <w:adjustRightInd w:val="0"/>
        <w:spacing w:after="0" w:line="240" w:lineRule="auto"/>
        <w:ind w:left="0" w:firstLine="709"/>
        <w:contextualSpacing/>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ремонт фасада, входны</w:t>
      </w:r>
      <w:r w:rsidR="00D94437">
        <w:rPr>
          <w:rFonts w:ascii="Times New Roman" w:hAnsi="Times New Roman" w:cs="Times New Roman"/>
          <w:sz w:val="28"/>
          <w:szCs w:val="28"/>
          <w:lang w:eastAsia="ru-RU"/>
        </w:rPr>
        <w:t>х групп и кровельного покрытия (</w:t>
      </w:r>
      <w:r w:rsidRPr="0060512D">
        <w:rPr>
          <w:rFonts w:ascii="Times New Roman" w:hAnsi="Times New Roman" w:cs="Times New Roman"/>
          <w:sz w:val="28"/>
          <w:szCs w:val="28"/>
          <w:lang w:eastAsia="ru-RU"/>
        </w:rPr>
        <w:t>ТМК ДОУ «</w:t>
      </w:r>
      <w:proofErr w:type="spellStart"/>
      <w:r w:rsidRPr="0060512D">
        <w:rPr>
          <w:rFonts w:ascii="Times New Roman" w:hAnsi="Times New Roman" w:cs="Times New Roman"/>
          <w:sz w:val="28"/>
          <w:szCs w:val="28"/>
          <w:lang w:eastAsia="ru-RU"/>
        </w:rPr>
        <w:t>Хатангский</w:t>
      </w:r>
      <w:proofErr w:type="spellEnd"/>
      <w:r w:rsidRPr="0060512D">
        <w:rPr>
          <w:rFonts w:ascii="Times New Roman" w:hAnsi="Times New Roman" w:cs="Times New Roman"/>
          <w:sz w:val="28"/>
          <w:szCs w:val="28"/>
          <w:lang w:eastAsia="ru-RU"/>
        </w:rPr>
        <w:t xml:space="preserve"> детский сад «Снежинка»</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w:t>
      </w:r>
    </w:p>
    <w:p w:rsidR="0060512D" w:rsidRPr="0060512D" w:rsidRDefault="0060512D" w:rsidP="00756681">
      <w:pPr>
        <w:pStyle w:val="a4"/>
        <w:widowControl w:val="0"/>
        <w:numPr>
          <w:ilvl w:val="0"/>
          <w:numId w:val="89"/>
        </w:numPr>
        <w:autoSpaceDE w:val="0"/>
        <w:autoSpaceDN w:val="0"/>
        <w:adjustRightInd w:val="0"/>
        <w:spacing w:after="0" w:line="240" w:lineRule="auto"/>
        <w:ind w:left="0" w:firstLine="709"/>
        <w:contextualSpacing/>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 xml:space="preserve">ремонт коридоров, </w:t>
      </w:r>
      <w:proofErr w:type="gramStart"/>
      <w:r w:rsidRPr="0060512D">
        <w:rPr>
          <w:rFonts w:ascii="Times New Roman" w:hAnsi="Times New Roman" w:cs="Times New Roman"/>
          <w:sz w:val="28"/>
          <w:szCs w:val="28"/>
          <w:lang w:eastAsia="ru-RU"/>
        </w:rPr>
        <w:t>холлов,  фойе</w:t>
      </w:r>
      <w:proofErr w:type="gramEnd"/>
      <w:r w:rsidRPr="0060512D">
        <w:rPr>
          <w:rFonts w:ascii="Times New Roman" w:hAnsi="Times New Roman" w:cs="Times New Roman"/>
          <w:sz w:val="28"/>
          <w:szCs w:val="28"/>
          <w:lang w:eastAsia="ru-RU"/>
        </w:rPr>
        <w:t xml:space="preserve">, музыкального и спортивного залов, ремонт свайного основания </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 xml:space="preserve">ТМБ ДОУ </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Ц</w:t>
      </w:r>
      <w:r w:rsidR="00D94437">
        <w:rPr>
          <w:rFonts w:ascii="Times New Roman" w:hAnsi="Times New Roman" w:cs="Times New Roman"/>
          <w:sz w:val="28"/>
          <w:szCs w:val="28"/>
          <w:lang w:eastAsia="ru-RU"/>
        </w:rPr>
        <w:t>ентр развития ребенка</w:t>
      </w:r>
      <w:r w:rsidRPr="0060512D">
        <w:rPr>
          <w:rFonts w:ascii="Times New Roman" w:hAnsi="Times New Roman" w:cs="Times New Roman"/>
          <w:sz w:val="28"/>
          <w:szCs w:val="28"/>
          <w:lang w:eastAsia="ru-RU"/>
        </w:rPr>
        <w:t xml:space="preserve"> - детский сад  «Белоснежка»</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w:t>
      </w:r>
    </w:p>
    <w:p w:rsidR="0060512D" w:rsidRPr="0060512D" w:rsidRDefault="0060512D" w:rsidP="00756681">
      <w:pPr>
        <w:pStyle w:val="a4"/>
        <w:widowControl w:val="0"/>
        <w:numPr>
          <w:ilvl w:val="0"/>
          <w:numId w:val="89"/>
        </w:numPr>
        <w:autoSpaceDE w:val="0"/>
        <w:autoSpaceDN w:val="0"/>
        <w:adjustRightInd w:val="0"/>
        <w:spacing w:after="0" w:line="240" w:lineRule="auto"/>
        <w:ind w:left="0" w:firstLine="709"/>
        <w:contextualSpacing/>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 xml:space="preserve">замена инженерных коммуникаций (электрика, </w:t>
      </w:r>
      <w:proofErr w:type="spellStart"/>
      <w:r w:rsidRPr="0060512D">
        <w:rPr>
          <w:rFonts w:ascii="Times New Roman" w:hAnsi="Times New Roman" w:cs="Times New Roman"/>
          <w:sz w:val="28"/>
          <w:szCs w:val="28"/>
          <w:lang w:eastAsia="ru-RU"/>
        </w:rPr>
        <w:t>ТВСиК</w:t>
      </w:r>
      <w:proofErr w:type="spellEnd"/>
      <w:r w:rsidRPr="0060512D">
        <w:rPr>
          <w:rFonts w:ascii="Times New Roman" w:hAnsi="Times New Roman" w:cs="Times New Roman"/>
          <w:sz w:val="28"/>
          <w:szCs w:val="28"/>
          <w:lang w:eastAsia="ru-RU"/>
        </w:rPr>
        <w:t xml:space="preserve">), системы </w:t>
      </w:r>
      <w:proofErr w:type="spellStart"/>
      <w:r w:rsidRPr="0060512D">
        <w:rPr>
          <w:rFonts w:ascii="Times New Roman" w:hAnsi="Times New Roman" w:cs="Times New Roman"/>
          <w:sz w:val="28"/>
          <w:szCs w:val="28"/>
          <w:lang w:eastAsia="ru-RU"/>
        </w:rPr>
        <w:t>приточно</w:t>
      </w:r>
      <w:proofErr w:type="spellEnd"/>
      <w:r w:rsidRPr="0060512D">
        <w:rPr>
          <w:rFonts w:ascii="Times New Roman" w:hAnsi="Times New Roman" w:cs="Times New Roman"/>
          <w:sz w:val="28"/>
          <w:szCs w:val="28"/>
          <w:lang w:eastAsia="ru-RU"/>
        </w:rPr>
        <w:t xml:space="preserve"> - вытяжной вентиляции </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ТМБ ДОУ «Детский сад «Рябинка»</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w:t>
      </w:r>
    </w:p>
    <w:p w:rsidR="0060512D" w:rsidRPr="0060512D" w:rsidRDefault="0060512D" w:rsidP="00756681">
      <w:pPr>
        <w:pStyle w:val="a4"/>
        <w:widowControl w:val="0"/>
        <w:numPr>
          <w:ilvl w:val="0"/>
          <w:numId w:val="89"/>
        </w:numPr>
        <w:autoSpaceDE w:val="0"/>
        <w:autoSpaceDN w:val="0"/>
        <w:adjustRightInd w:val="0"/>
        <w:spacing w:after="0" w:line="240" w:lineRule="auto"/>
        <w:ind w:left="0" w:firstLine="709"/>
        <w:contextualSpacing/>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 xml:space="preserve">ремонт входных групп </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 xml:space="preserve">ТМБ ДОУ </w:t>
      </w:r>
      <w:r w:rsidR="00D94437">
        <w:rPr>
          <w:rFonts w:ascii="Times New Roman" w:hAnsi="Times New Roman" w:cs="Times New Roman"/>
          <w:sz w:val="28"/>
          <w:szCs w:val="28"/>
          <w:lang w:eastAsia="ru-RU"/>
        </w:rPr>
        <w:t>«Центр развития ребенка</w:t>
      </w:r>
      <w:r w:rsidRPr="0060512D">
        <w:rPr>
          <w:rFonts w:ascii="Times New Roman" w:hAnsi="Times New Roman" w:cs="Times New Roman"/>
          <w:sz w:val="28"/>
          <w:szCs w:val="28"/>
          <w:lang w:eastAsia="ru-RU"/>
        </w:rPr>
        <w:t xml:space="preserve">-детский </w:t>
      </w:r>
      <w:proofErr w:type="gramStart"/>
      <w:r w:rsidRPr="0060512D">
        <w:rPr>
          <w:rFonts w:ascii="Times New Roman" w:hAnsi="Times New Roman" w:cs="Times New Roman"/>
          <w:sz w:val="28"/>
          <w:szCs w:val="28"/>
          <w:lang w:eastAsia="ru-RU"/>
        </w:rPr>
        <w:t>сад  «</w:t>
      </w:r>
      <w:proofErr w:type="gramEnd"/>
      <w:r w:rsidRPr="0060512D">
        <w:rPr>
          <w:rFonts w:ascii="Times New Roman" w:hAnsi="Times New Roman" w:cs="Times New Roman"/>
          <w:sz w:val="28"/>
          <w:szCs w:val="28"/>
          <w:lang w:eastAsia="ru-RU"/>
        </w:rPr>
        <w:t>Белоснежка», ТМБ ДОУ «Детский сад «Сказка»</w:t>
      </w:r>
      <w:r w:rsidR="00D94437">
        <w:rPr>
          <w:rFonts w:ascii="Times New Roman" w:hAnsi="Times New Roman" w:cs="Times New Roman"/>
          <w:sz w:val="28"/>
          <w:szCs w:val="28"/>
          <w:lang w:eastAsia="ru-RU"/>
        </w:rPr>
        <w:t>)</w:t>
      </w:r>
      <w:r w:rsidRPr="0060512D">
        <w:rPr>
          <w:rFonts w:ascii="Times New Roman" w:hAnsi="Times New Roman" w:cs="Times New Roman"/>
          <w:sz w:val="28"/>
          <w:szCs w:val="28"/>
          <w:lang w:eastAsia="ru-RU"/>
        </w:rPr>
        <w:t>.</w:t>
      </w:r>
    </w:p>
    <w:p w:rsidR="0060512D" w:rsidRPr="0060512D" w:rsidRDefault="0060512D" w:rsidP="0060512D">
      <w:pPr>
        <w:pStyle w:val="afc"/>
        <w:ind w:firstLine="708"/>
        <w:jc w:val="both"/>
        <w:rPr>
          <w:rFonts w:ascii="Times New Roman" w:hAnsi="Times New Roman" w:cs="Times New Roman"/>
          <w:sz w:val="28"/>
          <w:szCs w:val="28"/>
        </w:rPr>
      </w:pPr>
      <w:r w:rsidRPr="0060512D">
        <w:rPr>
          <w:rFonts w:ascii="Times New Roman" w:hAnsi="Times New Roman" w:cs="Times New Roman"/>
          <w:sz w:val="28"/>
          <w:szCs w:val="28"/>
        </w:rPr>
        <w:lastRenderedPageBreak/>
        <w:t xml:space="preserve">В рамках реализации отдельного мероприятия 3 </w:t>
      </w:r>
      <w:r w:rsidRPr="0060512D">
        <w:rPr>
          <w:rFonts w:ascii="Times New Roman" w:hAnsi="Times New Roman" w:cs="Times New Roman"/>
          <w:i/>
          <w:iCs/>
          <w:sz w:val="28"/>
          <w:szCs w:val="28"/>
        </w:rPr>
        <w:t xml:space="preserve">«Социальная выплата (компенсация) родителям (законным представителям) на оплату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w:t>
      </w:r>
      <w:proofErr w:type="gramStart"/>
      <w:r w:rsidRPr="0060512D">
        <w:rPr>
          <w:rFonts w:ascii="Times New Roman" w:hAnsi="Times New Roman" w:cs="Times New Roman"/>
          <w:i/>
          <w:iCs/>
          <w:sz w:val="28"/>
          <w:szCs w:val="28"/>
        </w:rPr>
        <w:t>образования»</w:t>
      </w:r>
      <w:r w:rsidRPr="0060512D">
        <w:rPr>
          <w:rFonts w:ascii="Times New Roman" w:hAnsi="Times New Roman" w:cs="Times New Roman"/>
          <w:sz w:val="28"/>
          <w:szCs w:val="28"/>
        </w:rPr>
        <w:t xml:space="preserve">  предусмотрены</w:t>
      </w:r>
      <w:proofErr w:type="gramEnd"/>
      <w:r w:rsidRPr="0060512D">
        <w:rPr>
          <w:rFonts w:ascii="Times New Roman" w:hAnsi="Times New Roman" w:cs="Times New Roman"/>
          <w:sz w:val="28"/>
          <w:szCs w:val="28"/>
        </w:rPr>
        <w:t xml:space="preserve"> ежемесячные денежные выплаты на оплату части родительской платы за содержание детей в муниципал</w:t>
      </w:r>
      <w:r w:rsidR="00D55356">
        <w:rPr>
          <w:rFonts w:ascii="Times New Roman" w:hAnsi="Times New Roman" w:cs="Times New Roman"/>
          <w:sz w:val="28"/>
          <w:szCs w:val="28"/>
        </w:rPr>
        <w:t>ьных образовательных организациях</w:t>
      </w:r>
      <w:r w:rsidRPr="0060512D">
        <w:rPr>
          <w:rFonts w:ascii="Times New Roman" w:hAnsi="Times New Roman" w:cs="Times New Roman"/>
          <w:sz w:val="28"/>
          <w:szCs w:val="28"/>
        </w:rPr>
        <w:t>.</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Выплата носит заявительный характер, численность граждан, обратившихся за вы</w:t>
      </w:r>
      <w:r w:rsidR="00D55356">
        <w:rPr>
          <w:rFonts w:ascii="Times New Roman" w:hAnsi="Times New Roman" w:cs="Times New Roman"/>
          <w:sz w:val="28"/>
          <w:szCs w:val="28"/>
        </w:rPr>
        <w:t xml:space="preserve">платой, в 2015 году </w:t>
      </w:r>
      <w:proofErr w:type="gramStart"/>
      <w:r w:rsidR="00D55356">
        <w:rPr>
          <w:rFonts w:ascii="Times New Roman" w:hAnsi="Times New Roman" w:cs="Times New Roman"/>
          <w:sz w:val="28"/>
          <w:szCs w:val="28"/>
        </w:rPr>
        <w:t xml:space="preserve">составила  </w:t>
      </w:r>
      <w:r w:rsidRPr="0060512D">
        <w:rPr>
          <w:rFonts w:ascii="Times New Roman" w:hAnsi="Times New Roman" w:cs="Times New Roman"/>
          <w:sz w:val="28"/>
          <w:szCs w:val="28"/>
        </w:rPr>
        <w:t>807</w:t>
      </w:r>
      <w:proofErr w:type="gramEnd"/>
      <w:r w:rsidRPr="0060512D">
        <w:rPr>
          <w:rFonts w:ascii="Times New Roman" w:hAnsi="Times New Roman" w:cs="Times New Roman"/>
          <w:sz w:val="28"/>
          <w:szCs w:val="28"/>
        </w:rPr>
        <w:t xml:space="preserve"> человек, в 2016 году – 1 057 человек, в 2017 году – 854 человека.</w:t>
      </w:r>
    </w:p>
    <w:p w:rsidR="0060512D" w:rsidRPr="0060512D" w:rsidRDefault="0060512D" w:rsidP="0060512D">
      <w:pPr>
        <w:spacing w:after="0" w:line="240" w:lineRule="auto"/>
        <w:ind w:firstLine="708"/>
        <w:jc w:val="both"/>
        <w:rPr>
          <w:rFonts w:ascii="Times New Roman" w:hAnsi="Times New Roman" w:cs="Times New Roman"/>
          <w:sz w:val="28"/>
          <w:szCs w:val="28"/>
        </w:rPr>
      </w:pP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4 </w:t>
      </w:r>
      <w:r w:rsidRPr="0060512D">
        <w:rPr>
          <w:rFonts w:ascii="Times New Roman" w:hAnsi="Times New Roman" w:cs="Times New Roman"/>
          <w:i/>
          <w:iCs/>
          <w:sz w:val="28"/>
          <w:szCs w:val="28"/>
        </w:rPr>
        <w:t xml:space="preserve">«Предоставление 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 </w:t>
      </w:r>
      <w:r w:rsidRPr="0060512D">
        <w:rPr>
          <w:rFonts w:ascii="Times New Roman" w:hAnsi="Times New Roman" w:cs="Times New Roman"/>
          <w:sz w:val="28"/>
          <w:szCs w:val="28"/>
        </w:rPr>
        <w:t>предусмотрены ежемесячные денежные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общеобразовательную пр</w:t>
      </w:r>
      <w:r w:rsidR="00D55356">
        <w:rPr>
          <w:rFonts w:ascii="Times New Roman" w:hAnsi="Times New Roman" w:cs="Times New Roman"/>
          <w:sz w:val="28"/>
          <w:szCs w:val="28"/>
        </w:rPr>
        <w:t xml:space="preserve">ограмму дошкольного образования; </w:t>
      </w:r>
      <w:r w:rsidRPr="0060512D">
        <w:rPr>
          <w:rFonts w:ascii="Times New Roman" w:hAnsi="Times New Roman" w:cs="Times New Roman"/>
          <w:sz w:val="28"/>
          <w:szCs w:val="28"/>
        </w:rPr>
        <w:t xml:space="preserve"> </w:t>
      </w:r>
      <w:r w:rsidR="00D55356">
        <w:rPr>
          <w:rFonts w:ascii="Times New Roman" w:hAnsi="Times New Roman" w:cs="Times New Roman"/>
          <w:sz w:val="28"/>
          <w:szCs w:val="28"/>
        </w:rPr>
        <w:t xml:space="preserve"> ежемесячные компенсационные</w:t>
      </w:r>
      <w:r w:rsidRPr="0060512D">
        <w:rPr>
          <w:rFonts w:ascii="Times New Roman" w:hAnsi="Times New Roman" w:cs="Times New Roman"/>
          <w:sz w:val="28"/>
          <w:szCs w:val="28"/>
        </w:rPr>
        <w:t xml:space="preserve">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В результате реализации мероприятия в 2014 году социальные выплаты были предоставлены 665 получателям данной выплаты.</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Реализация мероприятия в 2015-2017 годах не осуществлялась.</w:t>
      </w:r>
    </w:p>
    <w:p w:rsidR="0060512D" w:rsidRPr="0060512D" w:rsidRDefault="0060512D" w:rsidP="0060512D">
      <w:pPr>
        <w:spacing w:after="0" w:line="240" w:lineRule="auto"/>
        <w:ind w:firstLine="708"/>
        <w:jc w:val="both"/>
        <w:rPr>
          <w:rFonts w:ascii="Times New Roman" w:hAnsi="Times New Roman" w:cs="Times New Roman"/>
          <w:color w:val="000000"/>
          <w:sz w:val="28"/>
          <w:szCs w:val="28"/>
        </w:rPr>
      </w:pPr>
      <w:r w:rsidRPr="0060512D">
        <w:rPr>
          <w:rFonts w:ascii="Times New Roman" w:hAnsi="Times New Roman" w:cs="Times New Roman"/>
          <w:sz w:val="28"/>
          <w:szCs w:val="28"/>
        </w:rPr>
        <w:t>В рамках реализации отдельного мероприятия 5 «</w:t>
      </w:r>
      <w:r w:rsidRPr="0060512D">
        <w:rPr>
          <w:rFonts w:ascii="Times New Roman" w:hAnsi="Times New Roman" w:cs="Times New Roman"/>
          <w:i/>
          <w:iCs/>
          <w:sz w:val="28"/>
          <w:szCs w:val="28"/>
        </w:rPr>
        <w:t xml:space="preserve">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r w:rsidRPr="0060512D">
        <w:rPr>
          <w:rFonts w:ascii="Times New Roman" w:hAnsi="Times New Roman" w:cs="Times New Roman"/>
          <w:iCs/>
          <w:sz w:val="28"/>
          <w:szCs w:val="28"/>
        </w:rPr>
        <w:t>п</w:t>
      </w:r>
      <w:r w:rsidRPr="0060512D">
        <w:rPr>
          <w:rFonts w:ascii="Times New Roman" w:hAnsi="Times New Roman" w:cs="Times New Roman"/>
          <w:sz w:val="28"/>
          <w:szCs w:val="28"/>
        </w:rPr>
        <w:t>равом на получение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воспользовались 2 239 человек, в 2016 году – 2 214 человек, в 2017 году – 2 158 человек.</w:t>
      </w:r>
    </w:p>
    <w:p w:rsidR="0060512D" w:rsidRPr="0060512D" w:rsidRDefault="0060512D" w:rsidP="0060512D">
      <w:pPr>
        <w:spacing w:after="0" w:line="240" w:lineRule="auto"/>
        <w:ind w:firstLine="708"/>
        <w:jc w:val="both"/>
        <w:rPr>
          <w:rFonts w:ascii="Times New Roman" w:hAnsi="Times New Roman" w:cs="Times New Roman"/>
          <w:i/>
          <w:iCs/>
          <w:sz w:val="28"/>
          <w:szCs w:val="28"/>
        </w:rPr>
      </w:pPr>
      <w:r w:rsidRPr="0060512D">
        <w:rPr>
          <w:rFonts w:ascii="Times New Roman" w:hAnsi="Times New Roman" w:cs="Times New Roman"/>
          <w:sz w:val="28"/>
          <w:szCs w:val="28"/>
        </w:rPr>
        <w:t xml:space="preserve">В рамках реализации отдельного мероприятия 6 </w:t>
      </w:r>
      <w:r w:rsidRPr="0060512D">
        <w:rPr>
          <w:rFonts w:ascii="Times New Roman" w:hAnsi="Times New Roman" w:cs="Times New Roman"/>
          <w:i/>
          <w:iCs/>
          <w:sz w:val="28"/>
          <w:szCs w:val="28"/>
        </w:rPr>
        <w:t xml:space="preserve">«Обеспечение стабильного функционирования и развития муниципальных </w:t>
      </w:r>
      <w:proofErr w:type="gramStart"/>
      <w:r w:rsidRPr="0060512D">
        <w:rPr>
          <w:rFonts w:ascii="Times New Roman" w:hAnsi="Times New Roman" w:cs="Times New Roman"/>
          <w:i/>
          <w:iCs/>
          <w:sz w:val="28"/>
          <w:szCs w:val="28"/>
        </w:rPr>
        <w:t>общеобразовательных  учреждений</w:t>
      </w:r>
      <w:proofErr w:type="gramEnd"/>
      <w:r w:rsidRPr="0060512D">
        <w:rPr>
          <w:rFonts w:ascii="Times New Roman" w:hAnsi="Times New Roman" w:cs="Times New Roman"/>
          <w:i/>
          <w:iCs/>
          <w:sz w:val="28"/>
          <w:szCs w:val="28"/>
        </w:rPr>
        <w:t xml:space="preserve">» </w:t>
      </w:r>
      <w:r w:rsidRPr="0060512D">
        <w:rPr>
          <w:rFonts w:ascii="Times New Roman" w:hAnsi="Times New Roman" w:cs="Times New Roman"/>
          <w:iCs/>
          <w:sz w:val="28"/>
          <w:szCs w:val="28"/>
        </w:rPr>
        <w:t>приобретено</w:t>
      </w:r>
      <w:r w:rsidRPr="0060512D">
        <w:rPr>
          <w:rFonts w:ascii="Times New Roman" w:hAnsi="Times New Roman" w:cs="Times New Roman"/>
          <w:i/>
          <w:iCs/>
          <w:sz w:val="28"/>
          <w:szCs w:val="28"/>
        </w:rPr>
        <w:t>:</w:t>
      </w:r>
    </w:p>
    <w:p w:rsidR="0060512D" w:rsidRPr="0060512D" w:rsidRDefault="00D55356" w:rsidP="00756681">
      <w:pPr>
        <w:pStyle w:val="a4"/>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ТМК ОУ «Дудинская СШ № 3», ТМК ОУ «Дудинская СШ № 1», ТМК ОУ «</w:t>
      </w:r>
      <w:proofErr w:type="spellStart"/>
      <w:r>
        <w:rPr>
          <w:rFonts w:ascii="Times New Roman" w:hAnsi="Times New Roman" w:cs="Times New Roman"/>
          <w:sz w:val="28"/>
          <w:szCs w:val="28"/>
        </w:rPr>
        <w:t>Волочанская</w:t>
      </w:r>
      <w:proofErr w:type="spellEnd"/>
      <w:r>
        <w:rPr>
          <w:rFonts w:ascii="Times New Roman" w:hAnsi="Times New Roman" w:cs="Times New Roman"/>
          <w:sz w:val="28"/>
          <w:szCs w:val="28"/>
        </w:rPr>
        <w:t xml:space="preserve"> С</w:t>
      </w:r>
      <w:r w:rsidR="0060512D" w:rsidRPr="0060512D">
        <w:rPr>
          <w:rFonts w:ascii="Times New Roman" w:hAnsi="Times New Roman" w:cs="Times New Roman"/>
          <w:sz w:val="28"/>
          <w:szCs w:val="28"/>
        </w:rPr>
        <w:t xml:space="preserve">Ш № 15 им. О. Аксеновой», ТМК ОУ «Носковская </w:t>
      </w:r>
      <w:r>
        <w:rPr>
          <w:rFonts w:ascii="Times New Roman" w:hAnsi="Times New Roman" w:cs="Times New Roman"/>
          <w:sz w:val="28"/>
          <w:szCs w:val="28"/>
        </w:rPr>
        <w:t>СШИ</w:t>
      </w:r>
      <w:r w:rsidR="0060512D" w:rsidRPr="0060512D">
        <w:rPr>
          <w:rFonts w:ascii="Times New Roman" w:hAnsi="Times New Roman" w:cs="Times New Roman"/>
          <w:sz w:val="28"/>
          <w:szCs w:val="28"/>
        </w:rPr>
        <w:t xml:space="preserve">» участвовали в конкурсе и выиграли гранты ОАО «ГМК «Норильский никель» для реализации социально значимых проектов. В рамках договоров пожертвования денежных средств были приобретены оборудование (снегоход, эхолот, </w:t>
      </w:r>
      <w:proofErr w:type="spellStart"/>
      <w:r w:rsidR="0060512D" w:rsidRPr="0060512D">
        <w:rPr>
          <w:rFonts w:ascii="Times New Roman" w:hAnsi="Times New Roman" w:cs="Times New Roman"/>
          <w:sz w:val="28"/>
          <w:szCs w:val="28"/>
        </w:rPr>
        <w:t>мотоледобур</w:t>
      </w:r>
      <w:proofErr w:type="spellEnd"/>
      <w:r w:rsidR="0060512D" w:rsidRPr="0060512D">
        <w:rPr>
          <w:rFonts w:ascii="Times New Roman" w:hAnsi="Times New Roman" w:cs="Times New Roman"/>
          <w:sz w:val="28"/>
          <w:szCs w:val="28"/>
        </w:rPr>
        <w:t>, машинка швейная, фотоаппарат), расходные материалы (брезент, строительные материалы), проведен ремонт помещения;</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lastRenderedPageBreak/>
        <w:t>для кочевой школы приобретено 2 передвижных балка, оргтехника, спортивный инвентарь и мебель;</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приобретено уличное оборудование для оснащения детской игровой площадки для 4 муниципальных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учебно-наглядные пособия, учебники для муниципальных образовательных органи</w:t>
      </w:r>
      <w:r w:rsidR="00D55356">
        <w:rPr>
          <w:rFonts w:ascii="Times New Roman" w:hAnsi="Times New Roman" w:cs="Times New Roman"/>
          <w:sz w:val="28"/>
          <w:szCs w:val="28"/>
        </w:rPr>
        <w:t>з</w:t>
      </w:r>
      <w:r w:rsidRPr="0060512D">
        <w:rPr>
          <w:rFonts w:ascii="Times New Roman" w:hAnsi="Times New Roman" w:cs="Times New Roman"/>
          <w:sz w:val="28"/>
          <w:szCs w:val="28"/>
        </w:rPr>
        <w:t>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технологическое оборудование для оснащения пищеблоков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оборудование для оснащения медицинских кабинетов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противопожарный инвентарь и оборудование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спортивное оборудование и инвентарь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proofErr w:type="spellStart"/>
      <w:r w:rsidRPr="0060512D">
        <w:rPr>
          <w:rFonts w:ascii="Times New Roman" w:hAnsi="Times New Roman" w:cs="Times New Roman"/>
          <w:sz w:val="28"/>
          <w:szCs w:val="28"/>
        </w:rPr>
        <w:t>огртехника</w:t>
      </w:r>
      <w:proofErr w:type="spellEnd"/>
      <w:r w:rsidRPr="0060512D">
        <w:rPr>
          <w:rFonts w:ascii="Times New Roman" w:hAnsi="Times New Roman" w:cs="Times New Roman"/>
          <w:sz w:val="28"/>
          <w:szCs w:val="28"/>
        </w:rPr>
        <w:t xml:space="preserve"> и информационно - техническое обеспечение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мебель </w:t>
      </w:r>
      <w:proofErr w:type="gramStart"/>
      <w:r w:rsidRPr="0060512D">
        <w:rPr>
          <w:rFonts w:ascii="Times New Roman" w:hAnsi="Times New Roman" w:cs="Times New Roman"/>
          <w:sz w:val="28"/>
          <w:szCs w:val="28"/>
        </w:rPr>
        <w:t>для  муниципальных</w:t>
      </w:r>
      <w:proofErr w:type="gramEnd"/>
      <w:r w:rsidRPr="0060512D">
        <w:rPr>
          <w:rFonts w:ascii="Times New Roman" w:hAnsi="Times New Roman" w:cs="Times New Roman"/>
          <w:sz w:val="28"/>
          <w:szCs w:val="28"/>
        </w:rPr>
        <w:t xml:space="preserve">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музыкальные инструменты и оборудование для муниципальных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приобретен мягкий инвентарь </w:t>
      </w:r>
      <w:proofErr w:type="gramStart"/>
      <w:r w:rsidRPr="0060512D">
        <w:rPr>
          <w:rFonts w:ascii="Times New Roman" w:hAnsi="Times New Roman" w:cs="Times New Roman"/>
          <w:sz w:val="28"/>
          <w:szCs w:val="28"/>
        </w:rPr>
        <w:t>для  воспитанников</w:t>
      </w:r>
      <w:proofErr w:type="gramEnd"/>
      <w:r w:rsidRPr="0060512D">
        <w:rPr>
          <w:rFonts w:ascii="Times New Roman" w:hAnsi="Times New Roman" w:cs="Times New Roman"/>
          <w:sz w:val="28"/>
          <w:szCs w:val="28"/>
        </w:rPr>
        <w:t xml:space="preserve"> интернатов;</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йодированное молоко для 1 727 школьников 1-4 классов муниципальных образовательных организаций;</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продукты питания для организации горячего питания 989 учащимся со среднедушевым доходом ниже прожиточного минимума и учащимся, находящимся в трудной жизненной ситуации;</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продукты питания для организации горячего питания 120 учащимся с ограниченными возможностями здоровья, пользующимися правом предоставления бесплатного питания;</w:t>
      </w:r>
    </w:p>
    <w:p w:rsidR="0060512D" w:rsidRPr="0060512D" w:rsidRDefault="0060512D" w:rsidP="00756681">
      <w:pPr>
        <w:pStyle w:val="a4"/>
        <w:numPr>
          <w:ilvl w:val="0"/>
          <w:numId w:val="93"/>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строительные материалы </w:t>
      </w:r>
      <w:r w:rsidRPr="0060512D">
        <w:rPr>
          <w:rFonts w:ascii="Times New Roman" w:hAnsi="Times New Roman" w:cs="Times New Roman"/>
          <w:color w:val="000000"/>
          <w:sz w:val="28"/>
          <w:szCs w:val="28"/>
          <w:lang w:eastAsia="ru-RU"/>
        </w:rPr>
        <w:t xml:space="preserve">для проведения текущих ремонтов, приведение помещений в соответствие с нормами и требованиями </w:t>
      </w:r>
      <w:r w:rsidRPr="0060512D">
        <w:rPr>
          <w:rFonts w:ascii="Times New Roman" w:hAnsi="Times New Roman" w:cs="Times New Roman"/>
          <w:color w:val="000000"/>
          <w:sz w:val="28"/>
          <w:szCs w:val="28"/>
        </w:rPr>
        <w:t>СанПиН</w:t>
      </w:r>
      <w:r w:rsidRPr="0060512D">
        <w:rPr>
          <w:rFonts w:ascii="Times New Roman" w:hAnsi="Times New Roman" w:cs="Times New Roman"/>
          <w:sz w:val="28"/>
          <w:szCs w:val="28"/>
        </w:rPr>
        <w:t xml:space="preserve"> для 25 муниципальных образовательных организаций;</w:t>
      </w:r>
    </w:p>
    <w:p w:rsidR="0060512D" w:rsidRPr="0060512D" w:rsidRDefault="0060512D" w:rsidP="00756681">
      <w:pPr>
        <w:pStyle w:val="a4"/>
        <w:numPr>
          <w:ilvl w:val="0"/>
          <w:numId w:val="93"/>
        </w:numPr>
        <w:tabs>
          <w:tab w:val="left" w:pos="720"/>
          <w:tab w:val="left" w:pos="1260"/>
          <w:tab w:val="left" w:pos="1440"/>
        </w:tabs>
        <w:spacing w:after="0" w:line="240" w:lineRule="auto"/>
        <w:ind w:left="0" w:firstLine="709"/>
        <w:contextualSpacing/>
        <w:jc w:val="both"/>
        <w:rPr>
          <w:rFonts w:ascii="Times New Roman" w:hAnsi="Times New Roman" w:cs="Times New Roman"/>
          <w:i/>
          <w:iCs/>
          <w:color w:val="000000"/>
          <w:sz w:val="28"/>
          <w:szCs w:val="28"/>
        </w:rPr>
      </w:pPr>
      <w:r w:rsidRPr="0060512D">
        <w:rPr>
          <w:rFonts w:ascii="Times New Roman" w:hAnsi="Times New Roman" w:cs="Times New Roman"/>
          <w:sz w:val="28"/>
          <w:szCs w:val="28"/>
        </w:rPr>
        <w:t xml:space="preserve">    проведены текущие ремонты зданий </w:t>
      </w:r>
      <w:proofErr w:type="gramStart"/>
      <w:r w:rsidRPr="0060512D">
        <w:rPr>
          <w:rFonts w:ascii="Times New Roman" w:hAnsi="Times New Roman" w:cs="Times New Roman"/>
          <w:sz w:val="28"/>
          <w:szCs w:val="28"/>
        </w:rPr>
        <w:t>в  муниципальных</w:t>
      </w:r>
      <w:proofErr w:type="gramEnd"/>
      <w:r w:rsidRPr="0060512D">
        <w:rPr>
          <w:rFonts w:ascii="Times New Roman" w:hAnsi="Times New Roman" w:cs="Times New Roman"/>
          <w:sz w:val="28"/>
          <w:szCs w:val="28"/>
        </w:rPr>
        <w:t xml:space="preserve"> образовательных организациях.</w:t>
      </w:r>
    </w:p>
    <w:p w:rsidR="0060512D" w:rsidRPr="0060512D" w:rsidRDefault="0060512D" w:rsidP="0060512D">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0512D">
        <w:rPr>
          <w:rFonts w:ascii="Times New Roman" w:hAnsi="Times New Roman" w:cs="Times New Roman"/>
          <w:sz w:val="28"/>
          <w:szCs w:val="28"/>
        </w:rPr>
        <w:t xml:space="preserve">В рамках реализации отдельного мероприятия 7 </w:t>
      </w:r>
      <w:r w:rsidRPr="0060512D">
        <w:rPr>
          <w:rFonts w:ascii="Times New Roman" w:hAnsi="Times New Roman" w:cs="Times New Roman"/>
          <w:i/>
          <w:iCs/>
          <w:sz w:val="28"/>
          <w:szCs w:val="28"/>
        </w:rPr>
        <w:t>«</w:t>
      </w:r>
      <w:r w:rsidRPr="0060512D">
        <w:rPr>
          <w:rFonts w:ascii="Times New Roman" w:hAnsi="Times New Roman" w:cs="Times New Roman"/>
          <w:i/>
          <w:sz w:val="28"/>
          <w:szCs w:val="28"/>
        </w:rPr>
        <w:t xml:space="preserve">Приведение зданий муниципальных общеобразовательных учреждений в соответствие с требованиями действующего законодательства в области пожарной безопасности, строительных и </w:t>
      </w:r>
      <w:proofErr w:type="spellStart"/>
      <w:r w:rsidRPr="0060512D">
        <w:rPr>
          <w:rFonts w:ascii="Times New Roman" w:hAnsi="Times New Roman" w:cs="Times New Roman"/>
          <w:i/>
          <w:sz w:val="28"/>
          <w:szCs w:val="28"/>
        </w:rPr>
        <w:t>с</w:t>
      </w:r>
      <w:r w:rsidR="00D55356">
        <w:rPr>
          <w:rFonts w:ascii="Times New Roman" w:hAnsi="Times New Roman" w:cs="Times New Roman"/>
          <w:i/>
          <w:sz w:val="28"/>
          <w:szCs w:val="28"/>
        </w:rPr>
        <w:t>анитарно</w:t>
      </w:r>
      <w:proofErr w:type="spellEnd"/>
      <w:r w:rsidR="00D55356">
        <w:rPr>
          <w:rFonts w:ascii="Times New Roman" w:hAnsi="Times New Roman" w:cs="Times New Roman"/>
          <w:i/>
          <w:sz w:val="28"/>
          <w:szCs w:val="28"/>
        </w:rPr>
        <w:t xml:space="preserve"> – </w:t>
      </w:r>
      <w:proofErr w:type="gramStart"/>
      <w:r w:rsidR="00D55356">
        <w:rPr>
          <w:rFonts w:ascii="Times New Roman" w:hAnsi="Times New Roman" w:cs="Times New Roman"/>
          <w:i/>
          <w:sz w:val="28"/>
          <w:szCs w:val="28"/>
        </w:rPr>
        <w:t>гигиенических  норм</w:t>
      </w:r>
      <w:proofErr w:type="gramEnd"/>
      <w:r w:rsidRPr="0060512D">
        <w:rPr>
          <w:rFonts w:ascii="Times New Roman" w:hAnsi="Times New Roman" w:cs="Times New Roman"/>
          <w:i/>
          <w:sz w:val="28"/>
          <w:szCs w:val="28"/>
        </w:rPr>
        <w:t xml:space="preserve"> и правил</w:t>
      </w:r>
      <w:r w:rsidRPr="0060512D">
        <w:rPr>
          <w:rFonts w:ascii="Times New Roman" w:hAnsi="Times New Roman" w:cs="Times New Roman"/>
          <w:i/>
          <w:iCs/>
          <w:sz w:val="28"/>
          <w:szCs w:val="28"/>
        </w:rPr>
        <w:t xml:space="preserve">» </w:t>
      </w:r>
    </w:p>
    <w:p w:rsidR="0060512D" w:rsidRPr="0060512D" w:rsidRDefault="0060512D" w:rsidP="0060512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В течение отчетного периода в муниципальных общеобразовательных организациях выполнены следующие виды работ:</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замена горючих покрытий на путях эвакуации (ТМК ОУ «Дудинская средняя школа № 4», ТМК ОУ «Дудинская средняя школа № 1», ТМК ОУ «Дудинская средняя школа № 3», ТМК ОУ «Дудинская средняя школа № 5», ТМК ОУ «Носковская средняя школа-интернат»);</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 xml:space="preserve">замена дверных и оконных блоков, дверей в </w:t>
      </w:r>
      <w:proofErr w:type="spellStart"/>
      <w:r w:rsidRPr="0060512D">
        <w:rPr>
          <w:rFonts w:ascii="Times New Roman" w:hAnsi="Times New Roman" w:cs="Times New Roman"/>
          <w:sz w:val="28"/>
          <w:szCs w:val="28"/>
          <w:lang w:eastAsia="ru-RU"/>
        </w:rPr>
        <w:t>электрощитовых</w:t>
      </w:r>
      <w:proofErr w:type="spellEnd"/>
      <w:r w:rsidRPr="0060512D">
        <w:rPr>
          <w:rFonts w:ascii="Times New Roman" w:hAnsi="Times New Roman" w:cs="Times New Roman"/>
          <w:sz w:val="28"/>
          <w:szCs w:val="28"/>
          <w:lang w:eastAsia="ru-RU"/>
        </w:rPr>
        <w:t xml:space="preserve"> (ТМК ОУ «Дудинская гимназия», ТМК ОУ «Дудинская средняя школа №7», ТМК ОУ «Усть-Портовская средняя школа-интернат», ТМК ОУ «Диксонская средняя школа», ТМК ОУ «Катырыкская начальная школа-детский сад», ТМК ОУ «Жданиховская начальная школа-детский сад»); </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 xml:space="preserve">капитальный ремонт входной группы (ТМК ОУ «Дудинская </w:t>
      </w:r>
      <w:r w:rsidRPr="0060512D">
        <w:rPr>
          <w:rFonts w:ascii="Times New Roman" w:hAnsi="Times New Roman" w:cs="Times New Roman"/>
          <w:sz w:val="28"/>
          <w:szCs w:val="28"/>
          <w:lang w:eastAsia="ru-RU"/>
        </w:rPr>
        <w:lastRenderedPageBreak/>
        <w:t>средняя школа №1», ТМК ОУ «Дудинская средняя школа №3», ТМК ОУ «Дудинская средняя школа №4»);</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капитальный ремонт эвакуационных выходов и тамбуров запасных выходов (ТМК ОУ «Дудинская средняя школа №1», ТМК ОУ «Дудинская средняя школа №3», ТМК ОУ «Дудинская средняя школа №4», ТМК ОУ «Дудинская средняя школа №5, ТМК ОУ «Дудинская средняя школа №7»);</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 xml:space="preserve">капитальный ремонт внутренних лестниц здания в ТМК ОУ «Дудинская средняя школа №3»; </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капитальный ремонт туалетных комнат, санитарных узлов и раздевалок, ремонт потолков и центрального крыльца (ТМК ОУ «Дудинская средняя школа №1», ТМК ОУ «Дудинская гимназия», ТМК ОУ «Хатангская средняя школа №1»);</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капитальный ремонт электрооборудования (филиал «Усть-Авамская малокомплектная школа-детский сад»);</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капитальный ремонт актового зала, замена дверей в учебных классах и административных помещениях (ТМК ОУ «Дудинская гимназия», ТМК ОУ «Дудинская средняя школа №3», ТМК ОУ «Дудинская средняя школа №5»);</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 xml:space="preserve">капитальный ремонт помещений интерната (ТМК ОУ «Дудинская средняя школа №1», ТМК ОУ «Караульская средняя школа-интернат»); </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замена электропроводки (ТМК ОУ «Новинская начальная школа-детский сад», ТМК ОУ «Катырыкская начальная школа-детский сад»);</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ремонт котельного оборудования и замена приборов отопления (ТМК ОУ «Сындасская начальная школа-интернат», ТМК ОУ «</w:t>
      </w:r>
      <w:proofErr w:type="spellStart"/>
      <w:r w:rsidRPr="0060512D">
        <w:rPr>
          <w:rFonts w:ascii="Times New Roman" w:hAnsi="Times New Roman" w:cs="Times New Roman"/>
          <w:sz w:val="28"/>
          <w:szCs w:val="28"/>
          <w:lang w:eastAsia="ru-RU"/>
        </w:rPr>
        <w:t>Потаповская</w:t>
      </w:r>
      <w:proofErr w:type="spellEnd"/>
      <w:r w:rsidRPr="0060512D">
        <w:rPr>
          <w:rFonts w:ascii="Times New Roman" w:hAnsi="Times New Roman" w:cs="Times New Roman"/>
          <w:sz w:val="28"/>
          <w:szCs w:val="28"/>
          <w:lang w:eastAsia="ru-RU"/>
        </w:rPr>
        <w:t xml:space="preserve"> средняя школа № 12»); </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ремонт пристройки школы для размещения лыжной базы, ремонт учебных и административных кабинетов (ТМК ОУ «Дудинская средняя школа №3»);</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contextualSpacing/>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ремонт помещений актового зала, пищеблока, обеденного зала, кабинета технологии мальчиков, медицинского кабинета, туалетных комнат, замена системы электроснабжения (ТМК ОУ «Дудинская средняя школа №7);</w:t>
      </w:r>
    </w:p>
    <w:p w:rsidR="0060512D" w:rsidRPr="0060512D" w:rsidRDefault="0060512D" w:rsidP="00756681">
      <w:pPr>
        <w:pStyle w:val="a4"/>
        <w:widowControl w:val="0"/>
        <w:numPr>
          <w:ilvl w:val="0"/>
          <w:numId w:val="90"/>
        </w:numPr>
        <w:autoSpaceDE w:val="0"/>
        <w:autoSpaceDN w:val="0"/>
        <w:adjustRightInd w:val="0"/>
        <w:spacing w:after="0" w:line="240" w:lineRule="auto"/>
        <w:ind w:left="0" w:firstLine="709"/>
        <w:contextualSpacing/>
        <w:jc w:val="both"/>
        <w:rPr>
          <w:rFonts w:ascii="Times New Roman" w:hAnsi="Times New Roman" w:cs="Times New Roman"/>
          <w:sz w:val="28"/>
          <w:szCs w:val="28"/>
          <w:lang w:eastAsia="ru-RU"/>
        </w:rPr>
      </w:pPr>
      <w:r w:rsidRPr="0060512D">
        <w:rPr>
          <w:rFonts w:ascii="Times New Roman" w:hAnsi="Times New Roman" w:cs="Times New Roman"/>
          <w:sz w:val="28"/>
          <w:szCs w:val="28"/>
          <w:lang w:eastAsia="ru-RU"/>
        </w:rPr>
        <w:t>замена оконных блоков, замена систем электроснабжения ТМК ОУ «Воронцовская начальная школа-детский сад».</w:t>
      </w:r>
    </w:p>
    <w:p w:rsidR="0060512D" w:rsidRPr="0060512D" w:rsidRDefault="0060512D" w:rsidP="0060512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8 </w:t>
      </w:r>
      <w:r w:rsidRPr="0060512D">
        <w:rPr>
          <w:rFonts w:ascii="Times New Roman" w:hAnsi="Times New Roman" w:cs="Times New Roman"/>
          <w:i/>
          <w:iCs/>
          <w:sz w:val="28"/>
          <w:szCs w:val="28"/>
        </w:rPr>
        <w:t>«</w:t>
      </w:r>
      <w:proofErr w:type="spellStart"/>
      <w:r w:rsidRPr="0060512D">
        <w:rPr>
          <w:rFonts w:ascii="Times New Roman" w:hAnsi="Times New Roman" w:cs="Times New Roman"/>
          <w:i/>
          <w:iCs/>
          <w:sz w:val="28"/>
          <w:szCs w:val="28"/>
        </w:rPr>
        <w:t>Софинансирование</w:t>
      </w:r>
      <w:proofErr w:type="spellEnd"/>
      <w:r w:rsidRPr="0060512D">
        <w:rPr>
          <w:rFonts w:ascii="Times New Roman" w:hAnsi="Times New Roman" w:cs="Times New Roman"/>
          <w:i/>
          <w:iCs/>
          <w:sz w:val="28"/>
          <w:szCs w:val="28"/>
        </w:rPr>
        <w:t xml:space="preserve"> расходов на приобретение и монтаж модульных санитарных узлов и септиков в общеобразовательных учреждениях Красноярского края с количеством учащихся более 30 человек»</w:t>
      </w:r>
      <w:r w:rsidRPr="0060512D">
        <w:rPr>
          <w:rFonts w:ascii="Times New Roman" w:hAnsi="Times New Roman" w:cs="Times New Roman"/>
          <w:sz w:val="28"/>
          <w:szCs w:val="28"/>
        </w:rPr>
        <w:t xml:space="preserve"> было запланировано приобретение и монтаж модульных санитарных узлов и септиков для   ТМК ОУ «Усть-Портовская </w:t>
      </w:r>
      <w:proofErr w:type="gramStart"/>
      <w:r w:rsidRPr="0060512D">
        <w:rPr>
          <w:rFonts w:ascii="Times New Roman" w:hAnsi="Times New Roman" w:cs="Times New Roman"/>
          <w:sz w:val="28"/>
          <w:szCs w:val="28"/>
        </w:rPr>
        <w:t>средняя  школа</w:t>
      </w:r>
      <w:proofErr w:type="gramEnd"/>
      <w:r w:rsidRPr="0060512D">
        <w:rPr>
          <w:rFonts w:ascii="Times New Roman" w:hAnsi="Times New Roman" w:cs="Times New Roman"/>
          <w:sz w:val="28"/>
          <w:szCs w:val="28"/>
        </w:rPr>
        <w:t xml:space="preserve">». </w:t>
      </w:r>
    </w:p>
    <w:p w:rsidR="0060512D" w:rsidRPr="0060512D" w:rsidRDefault="0060512D" w:rsidP="0060512D">
      <w:pPr>
        <w:autoSpaceDE w:val="0"/>
        <w:autoSpaceDN w:val="0"/>
        <w:adjustRightInd w:val="0"/>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соответствии с внесенными изменениями в государственную программу Красноярского края «Развитие образования» (Постановление Правительства Красноярского края от 25.03.2014 № 105-п) в 2014 году  субсидии предоставляются муниципальным образованиям Красноярского края, являющимся победителями конкурсного отбора, проведенного в 2013 году в рамках реализации долгосрочной целевой программы «Обеспечение жизнедеятельности образовательных учреждений края» на 2013 - 2015 годы, </w:t>
      </w:r>
      <w:r w:rsidRPr="0060512D">
        <w:rPr>
          <w:rFonts w:ascii="Times New Roman" w:hAnsi="Times New Roman" w:cs="Times New Roman"/>
          <w:sz w:val="28"/>
          <w:szCs w:val="28"/>
        </w:rPr>
        <w:lastRenderedPageBreak/>
        <w:t xml:space="preserve">соответственно конкурсный отбор заявок, направленных в 2014 году, не проводился. </w:t>
      </w:r>
    </w:p>
    <w:p w:rsidR="0060512D" w:rsidRPr="0060512D" w:rsidRDefault="0060512D" w:rsidP="0060512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2015-2017 годах расходы на предоставление данной субсидии </w:t>
      </w:r>
      <w:r w:rsidR="00071E1C">
        <w:rPr>
          <w:rFonts w:ascii="Times New Roman" w:hAnsi="Times New Roman" w:cs="Times New Roman"/>
          <w:sz w:val="28"/>
          <w:szCs w:val="28"/>
        </w:rPr>
        <w:t xml:space="preserve">не </w:t>
      </w:r>
      <w:r w:rsidRPr="0060512D">
        <w:rPr>
          <w:rFonts w:ascii="Times New Roman" w:hAnsi="Times New Roman" w:cs="Times New Roman"/>
          <w:sz w:val="28"/>
          <w:szCs w:val="28"/>
        </w:rPr>
        <w:t xml:space="preserve">предусмотрены. </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9 </w:t>
      </w:r>
      <w:r w:rsidRPr="0060512D">
        <w:rPr>
          <w:rFonts w:ascii="Times New Roman" w:hAnsi="Times New Roman" w:cs="Times New Roman"/>
          <w:i/>
          <w:iCs/>
          <w:sz w:val="28"/>
          <w:szCs w:val="28"/>
        </w:rPr>
        <w:t>«Проведение мероприятий для детей и подростков»</w:t>
      </w:r>
      <w:r w:rsidRPr="0060512D">
        <w:rPr>
          <w:rFonts w:ascii="Times New Roman" w:hAnsi="Times New Roman" w:cs="Times New Roman"/>
          <w:sz w:val="28"/>
          <w:szCs w:val="28"/>
        </w:rPr>
        <w:t xml:space="preserve"> достигнуты следующие результаты:</w:t>
      </w:r>
    </w:p>
    <w:p w:rsidR="0060512D" w:rsidRPr="0060512D" w:rsidRDefault="0060512D" w:rsidP="00756681">
      <w:pPr>
        <w:numPr>
          <w:ilvl w:val="0"/>
          <w:numId w:val="96"/>
        </w:numPr>
        <w:tabs>
          <w:tab w:val="clear" w:pos="72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563 </w:t>
      </w:r>
      <w:r w:rsidR="00071E1C">
        <w:rPr>
          <w:rFonts w:ascii="Times New Roman" w:hAnsi="Times New Roman" w:cs="Times New Roman"/>
          <w:sz w:val="28"/>
          <w:szCs w:val="28"/>
        </w:rPr>
        <w:t>ребенка и их сопровождающих были</w:t>
      </w:r>
      <w:r w:rsidRPr="0060512D">
        <w:rPr>
          <w:rFonts w:ascii="Times New Roman" w:hAnsi="Times New Roman" w:cs="Times New Roman"/>
          <w:sz w:val="28"/>
          <w:szCs w:val="28"/>
        </w:rPr>
        <w:t xml:space="preserve"> доста</w:t>
      </w:r>
      <w:r w:rsidR="00071E1C">
        <w:rPr>
          <w:rFonts w:ascii="Times New Roman" w:hAnsi="Times New Roman" w:cs="Times New Roman"/>
          <w:sz w:val="28"/>
          <w:szCs w:val="28"/>
        </w:rPr>
        <w:t>влены</w:t>
      </w:r>
      <w:r w:rsidRPr="0060512D">
        <w:rPr>
          <w:rFonts w:ascii="Times New Roman" w:hAnsi="Times New Roman" w:cs="Times New Roman"/>
          <w:sz w:val="28"/>
          <w:szCs w:val="28"/>
        </w:rPr>
        <w:t xml:space="preserve"> до мест проведения соревнований и обратно;</w:t>
      </w:r>
    </w:p>
    <w:p w:rsidR="0060512D" w:rsidRPr="0060512D" w:rsidRDefault="0060512D" w:rsidP="00756681">
      <w:pPr>
        <w:numPr>
          <w:ilvl w:val="0"/>
          <w:numId w:val="96"/>
        </w:numPr>
        <w:spacing w:after="0" w:line="240" w:lineRule="auto"/>
        <w:ind w:hanging="11"/>
        <w:jc w:val="both"/>
        <w:rPr>
          <w:rFonts w:ascii="Times New Roman" w:hAnsi="Times New Roman" w:cs="Times New Roman"/>
          <w:sz w:val="28"/>
          <w:szCs w:val="28"/>
        </w:rPr>
      </w:pPr>
      <w:r w:rsidRPr="0060512D">
        <w:rPr>
          <w:rFonts w:ascii="Times New Roman" w:hAnsi="Times New Roman" w:cs="Times New Roman"/>
          <w:sz w:val="28"/>
          <w:szCs w:val="28"/>
        </w:rPr>
        <w:t>приобретено 76 путевок в оздоровительные лагеря;</w:t>
      </w:r>
    </w:p>
    <w:p w:rsidR="0060512D" w:rsidRPr="0060512D" w:rsidRDefault="0060512D" w:rsidP="00756681">
      <w:pPr>
        <w:numPr>
          <w:ilvl w:val="0"/>
          <w:numId w:val="96"/>
        </w:numPr>
        <w:tabs>
          <w:tab w:val="clear" w:pos="720"/>
          <w:tab w:val="num" w:pos="142"/>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приобретены (изготовлены) сувениры, грамоты, дипломы для </w:t>
      </w:r>
      <w:proofErr w:type="gramStart"/>
      <w:r w:rsidRPr="0060512D">
        <w:rPr>
          <w:rFonts w:ascii="Times New Roman" w:hAnsi="Times New Roman" w:cs="Times New Roman"/>
          <w:sz w:val="28"/>
          <w:szCs w:val="28"/>
        </w:rPr>
        <w:t>внешкольных  мероприятий</w:t>
      </w:r>
      <w:proofErr w:type="gramEnd"/>
      <w:r w:rsidRPr="0060512D">
        <w:rPr>
          <w:rFonts w:ascii="Times New Roman" w:hAnsi="Times New Roman" w:cs="Times New Roman"/>
          <w:sz w:val="28"/>
          <w:szCs w:val="28"/>
        </w:rPr>
        <w:t>;</w:t>
      </w:r>
    </w:p>
    <w:p w:rsidR="0060512D" w:rsidRPr="0060512D" w:rsidRDefault="0060512D" w:rsidP="00756681">
      <w:pPr>
        <w:numPr>
          <w:ilvl w:val="0"/>
          <w:numId w:val="96"/>
        </w:numPr>
        <w:tabs>
          <w:tab w:val="clear" w:pos="72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выплачены денежные средства на питание спортсменам</w:t>
      </w:r>
      <w:r w:rsidR="00071E1C">
        <w:rPr>
          <w:rFonts w:ascii="Times New Roman" w:hAnsi="Times New Roman" w:cs="Times New Roman"/>
          <w:sz w:val="28"/>
          <w:szCs w:val="28"/>
        </w:rPr>
        <w:t>, участвовавшим в выездных</w:t>
      </w:r>
      <w:r w:rsidRPr="0060512D">
        <w:rPr>
          <w:rFonts w:ascii="Times New Roman" w:hAnsi="Times New Roman" w:cs="Times New Roman"/>
          <w:sz w:val="28"/>
          <w:szCs w:val="28"/>
        </w:rPr>
        <w:t xml:space="preserve"> мероприятия</w:t>
      </w:r>
      <w:r w:rsidR="00071E1C">
        <w:rPr>
          <w:rFonts w:ascii="Times New Roman" w:hAnsi="Times New Roman" w:cs="Times New Roman"/>
          <w:sz w:val="28"/>
          <w:szCs w:val="28"/>
        </w:rPr>
        <w:t>х</w:t>
      </w:r>
      <w:r w:rsidRPr="0060512D">
        <w:rPr>
          <w:rFonts w:ascii="Times New Roman" w:hAnsi="Times New Roman" w:cs="Times New Roman"/>
          <w:sz w:val="28"/>
          <w:szCs w:val="28"/>
        </w:rPr>
        <w:t>.</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10 </w:t>
      </w:r>
      <w:r w:rsidRPr="0060512D">
        <w:rPr>
          <w:rFonts w:ascii="Times New Roman" w:hAnsi="Times New Roman" w:cs="Times New Roman"/>
          <w:i/>
          <w:iCs/>
          <w:sz w:val="28"/>
          <w:szCs w:val="28"/>
        </w:rPr>
        <w:t>«Обеспечение стабильного функционирования и развития муниципальных учреждений дополнительного образования детей, подведомственных Управлению образования»</w:t>
      </w:r>
      <w:r w:rsidR="00396C16">
        <w:rPr>
          <w:rFonts w:ascii="Times New Roman" w:hAnsi="Times New Roman" w:cs="Times New Roman"/>
          <w:i/>
          <w:iCs/>
          <w:sz w:val="28"/>
          <w:szCs w:val="28"/>
        </w:rPr>
        <w:t>,</w:t>
      </w:r>
      <w:r w:rsidRPr="0060512D">
        <w:rPr>
          <w:rFonts w:ascii="Times New Roman" w:hAnsi="Times New Roman" w:cs="Times New Roman"/>
          <w:sz w:val="28"/>
          <w:szCs w:val="28"/>
        </w:rPr>
        <w:t xml:space="preserve"> достигнуты следующие результаты:</w:t>
      </w:r>
    </w:p>
    <w:p w:rsidR="0060512D" w:rsidRPr="0060512D" w:rsidRDefault="0060512D" w:rsidP="00756681">
      <w:pPr>
        <w:numPr>
          <w:ilvl w:val="0"/>
          <w:numId w:val="95"/>
        </w:numPr>
        <w:tabs>
          <w:tab w:val="clear" w:pos="72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пр</w:t>
      </w:r>
      <w:r w:rsidR="00396C16">
        <w:rPr>
          <w:rFonts w:ascii="Times New Roman" w:hAnsi="Times New Roman" w:cs="Times New Roman"/>
          <w:sz w:val="28"/>
          <w:szCs w:val="28"/>
        </w:rPr>
        <w:t>оизведена замена дверных блоков; выполнены</w:t>
      </w:r>
      <w:r w:rsidRPr="0060512D">
        <w:rPr>
          <w:rFonts w:ascii="Times New Roman" w:hAnsi="Times New Roman" w:cs="Times New Roman"/>
          <w:sz w:val="28"/>
          <w:szCs w:val="28"/>
        </w:rPr>
        <w:t xml:space="preserve"> работы по капитальному ремонту входной группы, пола в зале хореографии в здании ТМК ОУ ДЮЦТТ «Юниор»;</w:t>
      </w:r>
    </w:p>
    <w:p w:rsidR="0060512D" w:rsidRPr="0060512D" w:rsidRDefault="0060512D" w:rsidP="00756681">
      <w:pPr>
        <w:numPr>
          <w:ilvl w:val="0"/>
          <w:numId w:val="95"/>
        </w:numPr>
        <w:tabs>
          <w:tab w:val="clear" w:pos="72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произведена замена горючих покрытий на путях эвакуации в здании ТМК ОУ ДОД «ДЮСШ им. А.Г. </w:t>
      </w:r>
      <w:proofErr w:type="spellStart"/>
      <w:r w:rsidRPr="0060512D">
        <w:rPr>
          <w:rFonts w:ascii="Times New Roman" w:hAnsi="Times New Roman" w:cs="Times New Roman"/>
          <w:sz w:val="28"/>
          <w:szCs w:val="28"/>
        </w:rPr>
        <w:t>Кизима</w:t>
      </w:r>
      <w:proofErr w:type="spellEnd"/>
      <w:r w:rsidRPr="0060512D">
        <w:rPr>
          <w:rFonts w:ascii="Times New Roman" w:hAnsi="Times New Roman" w:cs="Times New Roman"/>
          <w:sz w:val="28"/>
          <w:szCs w:val="28"/>
        </w:rPr>
        <w:t>»;</w:t>
      </w:r>
    </w:p>
    <w:p w:rsidR="0060512D" w:rsidRPr="0060512D" w:rsidRDefault="0060512D" w:rsidP="00756681">
      <w:pPr>
        <w:numPr>
          <w:ilvl w:val="0"/>
          <w:numId w:val="95"/>
        </w:numPr>
        <w:tabs>
          <w:tab w:val="clear" w:pos="72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произведены работы по замене системы автоматической пожарной сигнализации и системы оповещения управления эвакуацией ТМК ОУ ДЮЦТТ «Юниор»;</w:t>
      </w:r>
    </w:p>
    <w:p w:rsidR="0060512D" w:rsidRPr="0060512D" w:rsidRDefault="0060512D" w:rsidP="00756681">
      <w:pPr>
        <w:numPr>
          <w:ilvl w:val="0"/>
          <w:numId w:val="95"/>
        </w:numPr>
        <w:tabs>
          <w:tab w:val="clear" w:pos="72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произведены работы по благоустройству и озеленению территории ТМК ОУ </w:t>
      </w:r>
      <w:proofErr w:type="gramStart"/>
      <w:r w:rsidRPr="0060512D">
        <w:rPr>
          <w:rFonts w:ascii="Times New Roman" w:hAnsi="Times New Roman" w:cs="Times New Roman"/>
          <w:sz w:val="28"/>
          <w:szCs w:val="28"/>
        </w:rPr>
        <w:t>ДО  ДЮЦТТ</w:t>
      </w:r>
      <w:proofErr w:type="gramEnd"/>
      <w:r w:rsidRPr="0060512D">
        <w:rPr>
          <w:rFonts w:ascii="Times New Roman" w:hAnsi="Times New Roman" w:cs="Times New Roman"/>
          <w:sz w:val="28"/>
          <w:szCs w:val="28"/>
        </w:rPr>
        <w:t xml:space="preserve"> «Юниор»;</w:t>
      </w:r>
    </w:p>
    <w:p w:rsidR="0060512D" w:rsidRPr="0060512D" w:rsidRDefault="0060512D" w:rsidP="00756681">
      <w:pPr>
        <w:numPr>
          <w:ilvl w:val="0"/>
          <w:numId w:val="95"/>
        </w:numPr>
        <w:tabs>
          <w:tab w:val="clear" w:pos="72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проведена экспертиза эскизного проекта на ремонт входной группы здания ТМК ОУ ДО ДЮЦТТ «Юниор»;</w:t>
      </w:r>
    </w:p>
    <w:p w:rsidR="0060512D" w:rsidRPr="0060512D" w:rsidRDefault="0060512D" w:rsidP="00756681">
      <w:pPr>
        <w:numPr>
          <w:ilvl w:val="0"/>
          <w:numId w:val="95"/>
        </w:numPr>
        <w:tabs>
          <w:tab w:val="clear" w:pos="72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произведено комплексное обследование строительных конструкций здания ТМК ОУ </w:t>
      </w:r>
      <w:proofErr w:type="gramStart"/>
      <w:r w:rsidRPr="0060512D">
        <w:rPr>
          <w:rFonts w:ascii="Times New Roman" w:hAnsi="Times New Roman" w:cs="Times New Roman"/>
          <w:sz w:val="28"/>
          <w:szCs w:val="28"/>
        </w:rPr>
        <w:t>ДО  ДЮЦТТ</w:t>
      </w:r>
      <w:proofErr w:type="gramEnd"/>
      <w:r w:rsidRPr="0060512D">
        <w:rPr>
          <w:rFonts w:ascii="Times New Roman" w:hAnsi="Times New Roman" w:cs="Times New Roman"/>
          <w:sz w:val="28"/>
          <w:szCs w:val="28"/>
        </w:rPr>
        <w:t xml:space="preserve"> «Юниор»;</w:t>
      </w:r>
    </w:p>
    <w:p w:rsidR="0060512D" w:rsidRPr="0060512D" w:rsidRDefault="0060512D" w:rsidP="00756681">
      <w:pPr>
        <w:numPr>
          <w:ilvl w:val="0"/>
          <w:numId w:val="95"/>
        </w:numPr>
        <w:tabs>
          <w:tab w:val="clear" w:pos="72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произведены работы по укладке спортивного покрытия на основе резиновой крошки уличной спортивной площадки ТМК ОУ ДОД «ДЮСШ им. А.Г. </w:t>
      </w:r>
      <w:proofErr w:type="spellStart"/>
      <w:r w:rsidRPr="0060512D">
        <w:rPr>
          <w:rFonts w:ascii="Times New Roman" w:hAnsi="Times New Roman" w:cs="Times New Roman"/>
          <w:sz w:val="28"/>
          <w:szCs w:val="28"/>
        </w:rPr>
        <w:t>Кизима</w:t>
      </w:r>
      <w:proofErr w:type="spellEnd"/>
      <w:r w:rsidRPr="0060512D">
        <w:rPr>
          <w:rFonts w:ascii="Times New Roman" w:hAnsi="Times New Roman" w:cs="Times New Roman"/>
          <w:sz w:val="28"/>
          <w:szCs w:val="28"/>
        </w:rPr>
        <w:t>»;</w:t>
      </w:r>
    </w:p>
    <w:p w:rsidR="0060512D" w:rsidRPr="0060512D" w:rsidRDefault="0060512D" w:rsidP="00756681">
      <w:pPr>
        <w:numPr>
          <w:ilvl w:val="0"/>
          <w:numId w:val="95"/>
        </w:numPr>
        <w:tabs>
          <w:tab w:val="clear" w:pos="72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реализация мероприятий, направленных на создание универсальной </w:t>
      </w:r>
      <w:proofErr w:type="spellStart"/>
      <w:r w:rsidRPr="0060512D">
        <w:rPr>
          <w:rFonts w:ascii="Times New Roman" w:hAnsi="Times New Roman" w:cs="Times New Roman"/>
          <w:sz w:val="28"/>
          <w:szCs w:val="28"/>
        </w:rPr>
        <w:t>безбарьерной</w:t>
      </w:r>
      <w:proofErr w:type="spellEnd"/>
      <w:r w:rsidRPr="0060512D">
        <w:rPr>
          <w:rFonts w:ascii="Times New Roman" w:hAnsi="Times New Roman" w:cs="Times New Roman"/>
          <w:sz w:val="28"/>
          <w:szCs w:val="28"/>
        </w:rPr>
        <w:t xml:space="preserve"> среды в образовательных организациях муниципального района (</w:t>
      </w:r>
      <w:proofErr w:type="gramStart"/>
      <w:r w:rsidRPr="0060512D">
        <w:rPr>
          <w:rFonts w:ascii="Times New Roman" w:hAnsi="Times New Roman" w:cs="Times New Roman"/>
          <w:sz w:val="28"/>
          <w:szCs w:val="28"/>
        </w:rPr>
        <w:t>приобретение  мобильных</w:t>
      </w:r>
      <w:proofErr w:type="gramEnd"/>
      <w:r w:rsidRPr="0060512D">
        <w:rPr>
          <w:rFonts w:ascii="Times New Roman" w:hAnsi="Times New Roman" w:cs="Times New Roman"/>
          <w:sz w:val="28"/>
          <w:szCs w:val="28"/>
        </w:rPr>
        <w:t xml:space="preserve"> лестничных гусеничных подъемников для использования в многоэтажных капитальных зданиях образовательных учреждений)</w:t>
      </w:r>
      <w:r w:rsidR="00396C16">
        <w:rPr>
          <w:rFonts w:ascii="Times New Roman" w:hAnsi="Times New Roman" w:cs="Times New Roman"/>
          <w:sz w:val="28"/>
          <w:szCs w:val="28"/>
        </w:rPr>
        <w:t>,</w:t>
      </w:r>
      <w:r w:rsidRPr="0060512D">
        <w:rPr>
          <w:rFonts w:ascii="Times New Roman" w:hAnsi="Times New Roman" w:cs="Times New Roman"/>
          <w:sz w:val="28"/>
          <w:szCs w:val="28"/>
        </w:rPr>
        <w:t xml:space="preserve"> приобретены мобильные лестничные гусеничные подъёмники Т09 «ROBY» для ТМК</w:t>
      </w:r>
      <w:r w:rsidRPr="0060512D">
        <w:rPr>
          <w:rFonts w:ascii="Times New Roman" w:hAnsi="Times New Roman" w:cs="Times New Roman"/>
          <w:b/>
          <w:sz w:val="28"/>
          <w:szCs w:val="28"/>
        </w:rPr>
        <w:t xml:space="preserve"> </w:t>
      </w:r>
      <w:r w:rsidRPr="0060512D">
        <w:rPr>
          <w:rFonts w:ascii="Times New Roman" w:hAnsi="Times New Roman" w:cs="Times New Roman"/>
          <w:sz w:val="28"/>
          <w:szCs w:val="28"/>
        </w:rPr>
        <w:t>ОУ ДО  «Детско-юношеский центр  туризма и творчества</w:t>
      </w:r>
      <w:r w:rsidRPr="0060512D">
        <w:rPr>
          <w:rFonts w:ascii="Times New Roman" w:hAnsi="Times New Roman" w:cs="Times New Roman"/>
          <w:b/>
          <w:sz w:val="28"/>
          <w:szCs w:val="28"/>
        </w:rPr>
        <w:t xml:space="preserve"> </w:t>
      </w:r>
      <w:r w:rsidRPr="0060512D">
        <w:rPr>
          <w:rFonts w:ascii="Times New Roman" w:hAnsi="Times New Roman" w:cs="Times New Roman"/>
          <w:sz w:val="28"/>
          <w:szCs w:val="28"/>
        </w:rPr>
        <w:t xml:space="preserve"> «Юниор» и ТМК ОУ ДОД «ДЮСШ им. А.Г. </w:t>
      </w:r>
      <w:proofErr w:type="spellStart"/>
      <w:r w:rsidRPr="0060512D">
        <w:rPr>
          <w:rFonts w:ascii="Times New Roman" w:hAnsi="Times New Roman" w:cs="Times New Roman"/>
          <w:sz w:val="28"/>
          <w:szCs w:val="28"/>
        </w:rPr>
        <w:t>Кизима</w:t>
      </w:r>
      <w:proofErr w:type="spellEnd"/>
      <w:r w:rsidRPr="0060512D">
        <w:rPr>
          <w:rFonts w:ascii="Times New Roman" w:hAnsi="Times New Roman" w:cs="Times New Roman"/>
          <w:sz w:val="28"/>
          <w:szCs w:val="28"/>
        </w:rPr>
        <w:t>»;</w:t>
      </w:r>
    </w:p>
    <w:p w:rsidR="0060512D" w:rsidRPr="0060512D" w:rsidRDefault="0060512D" w:rsidP="00756681">
      <w:pPr>
        <w:numPr>
          <w:ilvl w:val="0"/>
          <w:numId w:val="95"/>
        </w:numPr>
        <w:tabs>
          <w:tab w:val="clear" w:pos="72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проведен выборочный капитальный ремонт здания в филиале ТМК ОУ ДОД «ДЮСШ им. А.Г. </w:t>
      </w:r>
      <w:proofErr w:type="spellStart"/>
      <w:r w:rsidRPr="0060512D">
        <w:rPr>
          <w:rFonts w:ascii="Times New Roman" w:hAnsi="Times New Roman" w:cs="Times New Roman"/>
          <w:sz w:val="28"/>
          <w:szCs w:val="28"/>
        </w:rPr>
        <w:t>Кизима</w:t>
      </w:r>
      <w:proofErr w:type="spellEnd"/>
      <w:r w:rsidRPr="0060512D">
        <w:rPr>
          <w:rFonts w:ascii="Times New Roman" w:hAnsi="Times New Roman" w:cs="Times New Roman"/>
          <w:sz w:val="28"/>
          <w:szCs w:val="28"/>
        </w:rPr>
        <w:t xml:space="preserve">» </w:t>
      </w:r>
      <w:proofErr w:type="spellStart"/>
      <w:r w:rsidRPr="0060512D">
        <w:rPr>
          <w:rFonts w:ascii="Times New Roman" w:hAnsi="Times New Roman" w:cs="Times New Roman"/>
          <w:sz w:val="28"/>
          <w:szCs w:val="28"/>
        </w:rPr>
        <w:t>с.Хатанга</w:t>
      </w:r>
      <w:proofErr w:type="spellEnd"/>
      <w:r w:rsidRPr="0060512D">
        <w:rPr>
          <w:rFonts w:ascii="Times New Roman" w:hAnsi="Times New Roman" w:cs="Times New Roman"/>
          <w:sz w:val="28"/>
          <w:szCs w:val="28"/>
        </w:rPr>
        <w:t>;</w:t>
      </w:r>
    </w:p>
    <w:p w:rsidR="0060512D" w:rsidRPr="0060512D" w:rsidRDefault="0060512D" w:rsidP="00756681">
      <w:pPr>
        <w:numPr>
          <w:ilvl w:val="0"/>
          <w:numId w:val="95"/>
        </w:numPr>
        <w:spacing w:after="0" w:line="240" w:lineRule="auto"/>
        <w:ind w:hanging="11"/>
        <w:jc w:val="both"/>
        <w:rPr>
          <w:rFonts w:ascii="Times New Roman" w:hAnsi="Times New Roman" w:cs="Times New Roman"/>
          <w:sz w:val="28"/>
          <w:szCs w:val="28"/>
        </w:rPr>
      </w:pPr>
      <w:r w:rsidRPr="0060512D">
        <w:rPr>
          <w:rFonts w:ascii="Times New Roman" w:hAnsi="Times New Roman" w:cs="Times New Roman"/>
          <w:sz w:val="28"/>
          <w:szCs w:val="28"/>
        </w:rPr>
        <w:t xml:space="preserve">приобретен снегоход для ТМК ОУ ДОД «ДЮСШ им. А.Г. </w:t>
      </w:r>
      <w:proofErr w:type="spellStart"/>
      <w:r w:rsidRPr="0060512D">
        <w:rPr>
          <w:rFonts w:ascii="Times New Roman" w:hAnsi="Times New Roman" w:cs="Times New Roman"/>
          <w:sz w:val="28"/>
          <w:szCs w:val="28"/>
        </w:rPr>
        <w:t>Кизима</w:t>
      </w:r>
      <w:proofErr w:type="spellEnd"/>
      <w:r w:rsidRPr="0060512D">
        <w:rPr>
          <w:rFonts w:ascii="Times New Roman" w:hAnsi="Times New Roman" w:cs="Times New Roman"/>
          <w:sz w:val="28"/>
          <w:szCs w:val="28"/>
        </w:rPr>
        <w:t>»;</w:t>
      </w:r>
    </w:p>
    <w:p w:rsidR="0060512D" w:rsidRPr="0060512D" w:rsidRDefault="0060512D" w:rsidP="00756681">
      <w:pPr>
        <w:numPr>
          <w:ilvl w:val="0"/>
          <w:numId w:val="95"/>
        </w:numPr>
        <w:tabs>
          <w:tab w:val="clear" w:pos="72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для 2 внешкольных организаций приобретено спортивное и туристическое оборудование и инвентарь;</w:t>
      </w:r>
    </w:p>
    <w:p w:rsidR="0060512D" w:rsidRPr="0060512D" w:rsidRDefault="0060512D" w:rsidP="00756681">
      <w:pPr>
        <w:numPr>
          <w:ilvl w:val="0"/>
          <w:numId w:val="95"/>
        </w:numPr>
        <w:spacing w:after="0" w:line="240" w:lineRule="auto"/>
        <w:ind w:hanging="11"/>
        <w:jc w:val="both"/>
        <w:rPr>
          <w:rFonts w:ascii="Times New Roman" w:hAnsi="Times New Roman" w:cs="Times New Roman"/>
          <w:sz w:val="28"/>
          <w:szCs w:val="28"/>
        </w:rPr>
      </w:pPr>
      <w:r w:rsidRPr="0060512D">
        <w:rPr>
          <w:rFonts w:ascii="Times New Roman" w:hAnsi="Times New Roman" w:cs="Times New Roman"/>
          <w:sz w:val="28"/>
          <w:szCs w:val="28"/>
        </w:rPr>
        <w:t>для 3 внешкольных организаций приобретена мебель;</w:t>
      </w:r>
    </w:p>
    <w:p w:rsidR="0060512D" w:rsidRPr="0060512D" w:rsidRDefault="0060512D" w:rsidP="00756681">
      <w:pPr>
        <w:numPr>
          <w:ilvl w:val="0"/>
          <w:numId w:val="95"/>
        </w:numPr>
        <w:spacing w:after="0" w:line="240" w:lineRule="auto"/>
        <w:ind w:hanging="11"/>
        <w:jc w:val="both"/>
        <w:rPr>
          <w:rFonts w:ascii="Times New Roman" w:hAnsi="Times New Roman" w:cs="Times New Roman"/>
          <w:sz w:val="28"/>
          <w:szCs w:val="28"/>
        </w:rPr>
      </w:pPr>
      <w:r w:rsidRPr="0060512D">
        <w:rPr>
          <w:rFonts w:ascii="Times New Roman" w:hAnsi="Times New Roman" w:cs="Times New Roman"/>
          <w:sz w:val="28"/>
          <w:szCs w:val="28"/>
        </w:rPr>
        <w:lastRenderedPageBreak/>
        <w:t>205 человек прошли периодический медицинский осмотр;</w:t>
      </w:r>
    </w:p>
    <w:p w:rsidR="0060512D" w:rsidRPr="0060512D" w:rsidRDefault="0060512D" w:rsidP="00756681">
      <w:pPr>
        <w:numPr>
          <w:ilvl w:val="0"/>
          <w:numId w:val="95"/>
        </w:numPr>
        <w:tabs>
          <w:tab w:val="clear" w:pos="72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для всех организаций дополнительного образования приобретена оргтехника, спортивное и музыкальное оборудование, а также мягкий инвентарь. </w:t>
      </w:r>
    </w:p>
    <w:p w:rsidR="0060512D" w:rsidRPr="0060512D" w:rsidRDefault="0060512D" w:rsidP="0060512D">
      <w:pPr>
        <w:pStyle w:val="ConsPlusNormal"/>
        <w:ind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11 </w:t>
      </w:r>
      <w:r w:rsidRPr="0060512D">
        <w:rPr>
          <w:rFonts w:ascii="Times New Roman" w:hAnsi="Times New Roman" w:cs="Times New Roman"/>
          <w:i/>
          <w:iCs/>
          <w:sz w:val="28"/>
          <w:szCs w:val="28"/>
        </w:rPr>
        <w:t>«</w:t>
      </w:r>
      <w:proofErr w:type="gramStart"/>
      <w:r w:rsidRPr="0060512D">
        <w:rPr>
          <w:rFonts w:ascii="Times New Roman" w:hAnsi="Times New Roman" w:cs="Times New Roman"/>
          <w:i/>
          <w:iCs/>
          <w:sz w:val="28"/>
          <w:szCs w:val="28"/>
        </w:rPr>
        <w:t>Проведение  муниципальных</w:t>
      </w:r>
      <w:proofErr w:type="gramEnd"/>
      <w:r w:rsidRPr="0060512D">
        <w:rPr>
          <w:rFonts w:ascii="Times New Roman" w:hAnsi="Times New Roman" w:cs="Times New Roman"/>
          <w:i/>
          <w:iCs/>
          <w:sz w:val="28"/>
          <w:szCs w:val="28"/>
        </w:rPr>
        <w:t xml:space="preserve">  олимпиад, конференции, конкурсов и интенсивных школ интеллектуального роста»</w:t>
      </w:r>
      <w:r w:rsidRPr="0060512D">
        <w:rPr>
          <w:rFonts w:ascii="Times New Roman" w:hAnsi="Times New Roman" w:cs="Times New Roman"/>
          <w:sz w:val="28"/>
          <w:szCs w:val="28"/>
        </w:rPr>
        <w:t xml:space="preserve"> достигнуты следующие результаты:</w:t>
      </w:r>
    </w:p>
    <w:p w:rsidR="0060512D" w:rsidRPr="0060512D" w:rsidRDefault="0060512D" w:rsidP="00756681">
      <w:pPr>
        <w:pStyle w:val="ConsPlusNormal"/>
        <w:widowControl/>
        <w:numPr>
          <w:ilvl w:val="0"/>
          <w:numId w:val="91"/>
        </w:numPr>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245 школьников приняли участие в муниципальной интенсивной школе по естественно-научному направлению в </w:t>
      </w:r>
      <w:proofErr w:type="spellStart"/>
      <w:r w:rsidRPr="0060512D">
        <w:rPr>
          <w:rFonts w:ascii="Times New Roman" w:hAnsi="Times New Roman" w:cs="Times New Roman"/>
          <w:sz w:val="28"/>
          <w:szCs w:val="28"/>
        </w:rPr>
        <w:t>с.Хатанга</w:t>
      </w:r>
      <w:proofErr w:type="spellEnd"/>
      <w:r w:rsidRPr="0060512D">
        <w:rPr>
          <w:rFonts w:ascii="Times New Roman" w:hAnsi="Times New Roman" w:cs="Times New Roman"/>
          <w:sz w:val="28"/>
          <w:szCs w:val="28"/>
        </w:rPr>
        <w:t xml:space="preserve">;    </w:t>
      </w:r>
    </w:p>
    <w:p w:rsidR="0060512D" w:rsidRPr="0060512D" w:rsidRDefault="0060512D" w:rsidP="00756681">
      <w:pPr>
        <w:numPr>
          <w:ilvl w:val="0"/>
          <w:numId w:val="91"/>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187 учащихся приняли участие</w:t>
      </w:r>
      <w:r w:rsidR="00FA3E3E">
        <w:rPr>
          <w:rFonts w:ascii="Times New Roman" w:hAnsi="Times New Roman" w:cs="Times New Roman"/>
          <w:sz w:val="28"/>
          <w:szCs w:val="28"/>
        </w:rPr>
        <w:t xml:space="preserve"> в</w:t>
      </w:r>
      <w:r w:rsidRPr="0060512D">
        <w:rPr>
          <w:rFonts w:ascii="Times New Roman" w:hAnsi="Times New Roman" w:cs="Times New Roman"/>
          <w:sz w:val="28"/>
          <w:szCs w:val="28"/>
        </w:rPr>
        <w:t xml:space="preserve"> муниципальном этапе научно-практической конференции «Золотое перо»;</w:t>
      </w:r>
    </w:p>
    <w:p w:rsidR="0060512D" w:rsidRPr="0060512D" w:rsidRDefault="0060512D" w:rsidP="00756681">
      <w:pPr>
        <w:numPr>
          <w:ilvl w:val="0"/>
          <w:numId w:val="91"/>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  99 учащихся приняли участие в олимпиаде по школьному краеведению «Белая Родина»;</w:t>
      </w:r>
    </w:p>
    <w:p w:rsidR="0060512D" w:rsidRPr="00FA3E3E" w:rsidRDefault="0060512D" w:rsidP="00756681">
      <w:pPr>
        <w:pStyle w:val="ConsPlusNormal"/>
        <w:widowControl/>
        <w:numPr>
          <w:ilvl w:val="0"/>
          <w:numId w:val="91"/>
        </w:numPr>
        <w:ind w:left="0" w:firstLine="709"/>
        <w:jc w:val="both"/>
        <w:rPr>
          <w:rFonts w:ascii="Times New Roman" w:hAnsi="Times New Roman" w:cs="Times New Roman"/>
          <w:sz w:val="28"/>
          <w:szCs w:val="28"/>
        </w:rPr>
      </w:pPr>
      <w:r w:rsidRPr="00FA3E3E">
        <w:rPr>
          <w:rFonts w:ascii="Times New Roman" w:hAnsi="Times New Roman" w:cs="Times New Roman"/>
          <w:sz w:val="28"/>
          <w:szCs w:val="28"/>
        </w:rPr>
        <w:t>4 438 школьников приняли участие в школьном этапе всероссийской олимпиады школьников по 19 предметам;</w:t>
      </w:r>
    </w:p>
    <w:p w:rsidR="0060512D" w:rsidRPr="0060512D" w:rsidRDefault="0060512D" w:rsidP="00756681">
      <w:pPr>
        <w:pStyle w:val="a4"/>
        <w:numPr>
          <w:ilvl w:val="0"/>
          <w:numId w:val="91"/>
        </w:numPr>
        <w:spacing w:after="0" w:line="240" w:lineRule="auto"/>
        <w:ind w:left="0" w:firstLine="709"/>
        <w:jc w:val="both"/>
        <w:rPr>
          <w:rFonts w:ascii="Times New Roman" w:hAnsi="Times New Roman" w:cs="Times New Roman"/>
          <w:sz w:val="28"/>
          <w:szCs w:val="28"/>
        </w:rPr>
      </w:pPr>
      <w:r w:rsidRPr="00FA3E3E">
        <w:rPr>
          <w:rFonts w:ascii="Times New Roman" w:hAnsi="Times New Roman" w:cs="Times New Roman"/>
          <w:sz w:val="28"/>
          <w:szCs w:val="28"/>
        </w:rPr>
        <w:t>1 064 учащихся приняли</w:t>
      </w:r>
      <w:r w:rsidRPr="0060512D">
        <w:rPr>
          <w:rFonts w:ascii="Times New Roman" w:hAnsi="Times New Roman" w:cs="Times New Roman"/>
          <w:sz w:val="28"/>
          <w:szCs w:val="28"/>
        </w:rPr>
        <w:t xml:space="preserve"> участие в школьном и муниципальном этапах олимпиады по родным языкам;    </w:t>
      </w:r>
    </w:p>
    <w:p w:rsidR="0060512D" w:rsidRPr="0060512D" w:rsidRDefault="0060512D" w:rsidP="00756681">
      <w:pPr>
        <w:numPr>
          <w:ilvl w:val="0"/>
          <w:numId w:val="91"/>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75 учащихся приняли участие в муниципальной профильной </w:t>
      </w:r>
      <w:proofErr w:type="gramStart"/>
      <w:r w:rsidRPr="0060512D">
        <w:rPr>
          <w:rFonts w:ascii="Times New Roman" w:hAnsi="Times New Roman" w:cs="Times New Roman"/>
          <w:sz w:val="28"/>
          <w:szCs w:val="28"/>
        </w:rPr>
        <w:t>смене  «</w:t>
      </w:r>
      <w:proofErr w:type="gramEnd"/>
      <w:r w:rsidRPr="0060512D">
        <w:rPr>
          <w:rFonts w:ascii="Times New Roman" w:hAnsi="Times New Roman" w:cs="Times New Roman"/>
          <w:sz w:val="28"/>
          <w:szCs w:val="28"/>
        </w:rPr>
        <w:t xml:space="preserve">Робототехника»;                                                                               </w:t>
      </w:r>
    </w:p>
    <w:p w:rsidR="0060512D" w:rsidRPr="0060512D" w:rsidRDefault="0060512D" w:rsidP="00756681">
      <w:pPr>
        <w:pStyle w:val="ConsPlusNormal"/>
        <w:widowControl/>
        <w:numPr>
          <w:ilvl w:val="0"/>
          <w:numId w:val="91"/>
        </w:numPr>
        <w:ind w:left="0" w:firstLine="709"/>
        <w:jc w:val="both"/>
        <w:rPr>
          <w:rFonts w:ascii="Times New Roman" w:hAnsi="Times New Roman" w:cs="Times New Roman"/>
          <w:sz w:val="28"/>
          <w:szCs w:val="28"/>
        </w:rPr>
      </w:pPr>
      <w:r w:rsidRPr="0060512D">
        <w:rPr>
          <w:rFonts w:ascii="Times New Roman" w:hAnsi="Times New Roman" w:cs="Times New Roman"/>
          <w:sz w:val="28"/>
          <w:szCs w:val="28"/>
        </w:rPr>
        <w:t>для 20 школьников с. Хатанга</w:t>
      </w:r>
      <w:r w:rsidRPr="0060512D">
        <w:rPr>
          <w:rFonts w:ascii="Times New Roman" w:hAnsi="Times New Roman" w:cs="Times New Roman"/>
          <w:color w:val="FF0000"/>
          <w:sz w:val="28"/>
          <w:szCs w:val="28"/>
        </w:rPr>
        <w:t xml:space="preserve"> </w:t>
      </w:r>
      <w:r w:rsidRPr="0060512D">
        <w:rPr>
          <w:rFonts w:ascii="Times New Roman" w:hAnsi="Times New Roman" w:cs="Times New Roman"/>
          <w:sz w:val="28"/>
          <w:szCs w:val="28"/>
        </w:rPr>
        <w:t>проведена эколого-этнографическая школа на базе ФГУ «Государственный природный биосферный заповедник «Таймырский»;</w:t>
      </w:r>
    </w:p>
    <w:p w:rsidR="0060512D" w:rsidRPr="0060512D" w:rsidRDefault="0060512D" w:rsidP="00756681">
      <w:pPr>
        <w:pStyle w:val="ConsPlusNormal"/>
        <w:widowControl/>
        <w:numPr>
          <w:ilvl w:val="0"/>
          <w:numId w:val="91"/>
        </w:numPr>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15 педагогов поощрены за работу с одаренными детьми;  </w:t>
      </w:r>
      <w:r w:rsidRPr="0060512D">
        <w:rPr>
          <w:rFonts w:ascii="Times New Roman" w:hAnsi="Times New Roman" w:cs="Times New Roman"/>
          <w:color w:val="FF0000"/>
          <w:sz w:val="28"/>
          <w:szCs w:val="28"/>
        </w:rPr>
        <w:t xml:space="preserve">     </w:t>
      </w:r>
    </w:p>
    <w:p w:rsidR="0060512D" w:rsidRPr="0060512D" w:rsidRDefault="0060512D" w:rsidP="00756681">
      <w:pPr>
        <w:pStyle w:val="ConsPlusNormal"/>
        <w:widowControl/>
        <w:numPr>
          <w:ilvl w:val="0"/>
          <w:numId w:val="91"/>
        </w:numPr>
        <w:ind w:left="0" w:firstLine="709"/>
        <w:jc w:val="both"/>
        <w:rPr>
          <w:rFonts w:ascii="Times New Roman" w:hAnsi="Times New Roman" w:cs="Times New Roman"/>
          <w:sz w:val="28"/>
          <w:szCs w:val="28"/>
        </w:rPr>
      </w:pPr>
      <w:r w:rsidRPr="0060512D">
        <w:rPr>
          <w:rFonts w:ascii="Times New Roman" w:hAnsi="Times New Roman" w:cs="Times New Roman"/>
          <w:sz w:val="28"/>
          <w:szCs w:val="28"/>
        </w:rPr>
        <w:t>30 учащихся поощрены за высоки</w:t>
      </w:r>
      <w:r w:rsidR="00FA3E3E">
        <w:rPr>
          <w:rFonts w:ascii="Times New Roman" w:hAnsi="Times New Roman" w:cs="Times New Roman"/>
          <w:sz w:val="28"/>
          <w:szCs w:val="28"/>
        </w:rPr>
        <w:t>е достижения в интеллектуальной спортивной</w:t>
      </w:r>
      <w:r w:rsidRPr="0060512D">
        <w:rPr>
          <w:rFonts w:ascii="Times New Roman" w:hAnsi="Times New Roman" w:cs="Times New Roman"/>
          <w:sz w:val="28"/>
          <w:szCs w:val="28"/>
        </w:rPr>
        <w:t xml:space="preserve"> творчес</w:t>
      </w:r>
      <w:r w:rsidR="00FA3E3E">
        <w:rPr>
          <w:rFonts w:ascii="Times New Roman" w:hAnsi="Times New Roman" w:cs="Times New Roman"/>
          <w:sz w:val="28"/>
          <w:szCs w:val="28"/>
        </w:rPr>
        <w:t>кой и общественной деятельности</w:t>
      </w:r>
      <w:r w:rsidRPr="0060512D">
        <w:rPr>
          <w:rFonts w:ascii="Times New Roman" w:hAnsi="Times New Roman" w:cs="Times New Roman"/>
          <w:sz w:val="28"/>
          <w:szCs w:val="28"/>
        </w:rPr>
        <w:t xml:space="preserve"> по итогам проведения научно-практической </w:t>
      </w:r>
      <w:proofErr w:type="gramStart"/>
      <w:r w:rsidRPr="0060512D">
        <w:rPr>
          <w:rFonts w:ascii="Times New Roman" w:hAnsi="Times New Roman" w:cs="Times New Roman"/>
          <w:sz w:val="28"/>
          <w:szCs w:val="28"/>
        </w:rPr>
        <w:t>конференции  «</w:t>
      </w:r>
      <w:proofErr w:type="gramEnd"/>
      <w:r w:rsidRPr="0060512D">
        <w:rPr>
          <w:rFonts w:ascii="Times New Roman" w:hAnsi="Times New Roman" w:cs="Times New Roman"/>
          <w:sz w:val="28"/>
          <w:szCs w:val="28"/>
        </w:rPr>
        <w:t>Золотое перо», краеведческой олимпиады «Белая Родина»;</w:t>
      </w:r>
    </w:p>
    <w:p w:rsidR="0060512D" w:rsidRPr="0060512D" w:rsidRDefault="0060512D" w:rsidP="00756681">
      <w:pPr>
        <w:pStyle w:val="ConsPlusNormal"/>
        <w:widowControl/>
        <w:numPr>
          <w:ilvl w:val="0"/>
          <w:numId w:val="91"/>
        </w:numPr>
        <w:ind w:left="0" w:firstLine="709"/>
        <w:jc w:val="both"/>
        <w:rPr>
          <w:rFonts w:ascii="Times New Roman" w:hAnsi="Times New Roman" w:cs="Times New Roman"/>
          <w:sz w:val="28"/>
          <w:szCs w:val="28"/>
        </w:rPr>
      </w:pPr>
      <w:r w:rsidRPr="0060512D">
        <w:rPr>
          <w:rFonts w:ascii="Times New Roman" w:hAnsi="Times New Roman" w:cs="Times New Roman"/>
          <w:sz w:val="28"/>
          <w:szCs w:val="28"/>
        </w:rPr>
        <w:t>для ТМК ОУ ДОД ДЮЦ «Центр туризма и творчества «</w:t>
      </w:r>
      <w:proofErr w:type="gramStart"/>
      <w:r w:rsidRPr="0060512D">
        <w:rPr>
          <w:rFonts w:ascii="Times New Roman" w:hAnsi="Times New Roman" w:cs="Times New Roman"/>
          <w:sz w:val="28"/>
          <w:szCs w:val="28"/>
        </w:rPr>
        <w:t>Ю</w:t>
      </w:r>
      <w:r w:rsidR="00FA3E3E">
        <w:rPr>
          <w:rFonts w:ascii="Times New Roman" w:hAnsi="Times New Roman" w:cs="Times New Roman"/>
          <w:sz w:val="28"/>
          <w:szCs w:val="28"/>
        </w:rPr>
        <w:t xml:space="preserve">ниор»   </w:t>
      </w:r>
      <w:proofErr w:type="gramEnd"/>
      <w:r w:rsidR="00FA3E3E">
        <w:rPr>
          <w:rFonts w:ascii="Times New Roman" w:hAnsi="Times New Roman" w:cs="Times New Roman"/>
          <w:sz w:val="28"/>
          <w:szCs w:val="28"/>
        </w:rPr>
        <w:t>приобретено оборудование, оргтехника и программное обеспечение</w:t>
      </w:r>
      <w:r w:rsidRPr="0060512D">
        <w:rPr>
          <w:rFonts w:ascii="Times New Roman" w:hAnsi="Times New Roman" w:cs="Times New Roman"/>
          <w:sz w:val="28"/>
          <w:szCs w:val="28"/>
        </w:rPr>
        <w:t>.</w:t>
      </w:r>
      <w:r w:rsidRPr="0060512D">
        <w:rPr>
          <w:rFonts w:ascii="Times New Roman" w:hAnsi="Times New Roman" w:cs="Times New Roman"/>
          <w:color w:val="FF0000"/>
          <w:sz w:val="28"/>
          <w:szCs w:val="28"/>
        </w:rPr>
        <w:t xml:space="preserve">                                 </w:t>
      </w:r>
    </w:p>
    <w:p w:rsidR="0060512D" w:rsidRPr="0060512D" w:rsidRDefault="0060512D" w:rsidP="0060512D">
      <w:pPr>
        <w:spacing w:after="0" w:line="240" w:lineRule="auto"/>
        <w:ind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12 </w:t>
      </w:r>
      <w:r w:rsidRPr="0060512D">
        <w:rPr>
          <w:rFonts w:ascii="Times New Roman" w:hAnsi="Times New Roman" w:cs="Times New Roman"/>
          <w:i/>
          <w:iCs/>
          <w:sz w:val="28"/>
          <w:szCs w:val="28"/>
        </w:rPr>
        <w:t xml:space="preserve">«Участие одаренных детей в мероприятиях регионального и федерального уровней» </w:t>
      </w:r>
      <w:r w:rsidRPr="0060512D">
        <w:rPr>
          <w:rFonts w:ascii="Times New Roman" w:hAnsi="Times New Roman" w:cs="Times New Roman"/>
          <w:sz w:val="28"/>
          <w:szCs w:val="28"/>
        </w:rPr>
        <w:t>достигнуты следующие результаты:</w:t>
      </w:r>
    </w:p>
    <w:p w:rsidR="0060512D" w:rsidRPr="0060512D" w:rsidRDefault="0060512D" w:rsidP="00756681">
      <w:pPr>
        <w:numPr>
          <w:ilvl w:val="0"/>
          <w:numId w:val="92"/>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 32 победителя муниципального этапа всероссийской олимпиады школьников приняли участие в региональном этапе всероссийской олимпиады по математике, русскому языку, физике, истории, обществознанию, биологии, английскому языку, физической культуре, и технологии в г. Красноярске;  </w:t>
      </w:r>
    </w:p>
    <w:p w:rsidR="0060512D" w:rsidRPr="0060512D" w:rsidRDefault="0060512D" w:rsidP="00756681">
      <w:pPr>
        <w:numPr>
          <w:ilvl w:val="0"/>
          <w:numId w:val="92"/>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1 учащийся принял участие в краевой конференция «Мое Красноярье» п. Шушенское;</w:t>
      </w:r>
    </w:p>
    <w:p w:rsidR="0060512D" w:rsidRPr="0060512D" w:rsidRDefault="0060512D" w:rsidP="00756681">
      <w:pPr>
        <w:numPr>
          <w:ilvl w:val="0"/>
          <w:numId w:val="92"/>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2   учащихся приняли участие в краевой интенсивной школе «Краевой школьный парламент» г. Канск;</w:t>
      </w:r>
    </w:p>
    <w:p w:rsidR="0060512D" w:rsidRPr="0060512D" w:rsidRDefault="0060512D" w:rsidP="00756681">
      <w:pPr>
        <w:numPr>
          <w:ilvl w:val="0"/>
          <w:numId w:val="92"/>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6 школьников приняли участие во всероссийской конференции научно-исследовательских и творческих работ «Юность. Наука. Культура»</w:t>
      </w:r>
      <w:r w:rsidR="00FA3E3E">
        <w:rPr>
          <w:rFonts w:ascii="Times New Roman" w:hAnsi="Times New Roman" w:cs="Times New Roman"/>
          <w:sz w:val="28"/>
          <w:szCs w:val="28"/>
        </w:rPr>
        <w:t xml:space="preserve"> (</w:t>
      </w:r>
      <w:r w:rsidRPr="0060512D">
        <w:rPr>
          <w:rFonts w:ascii="Times New Roman" w:hAnsi="Times New Roman" w:cs="Times New Roman"/>
          <w:sz w:val="28"/>
          <w:szCs w:val="28"/>
        </w:rPr>
        <w:t>г. Москва</w:t>
      </w:r>
      <w:r w:rsidR="00FA3E3E">
        <w:rPr>
          <w:rFonts w:ascii="Times New Roman" w:hAnsi="Times New Roman" w:cs="Times New Roman"/>
          <w:sz w:val="28"/>
          <w:szCs w:val="28"/>
        </w:rPr>
        <w:t>)</w:t>
      </w:r>
      <w:r w:rsidRPr="0060512D">
        <w:rPr>
          <w:rFonts w:ascii="Times New Roman" w:hAnsi="Times New Roman" w:cs="Times New Roman"/>
          <w:sz w:val="28"/>
          <w:szCs w:val="28"/>
        </w:rPr>
        <w:t>;</w:t>
      </w:r>
    </w:p>
    <w:p w:rsidR="0060512D" w:rsidRPr="0060512D" w:rsidRDefault="0060512D" w:rsidP="00756681">
      <w:pPr>
        <w:numPr>
          <w:ilvl w:val="0"/>
          <w:numId w:val="92"/>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3 учащихся приняли участие в конкурсе творческих работ</w:t>
      </w:r>
      <w:r w:rsidR="00FA3E3E">
        <w:rPr>
          <w:rFonts w:ascii="Times New Roman" w:hAnsi="Times New Roman" w:cs="Times New Roman"/>
          <w:sz w:val="28"/>
          <w:szCs w:val="28"/>
        </w:rPr>
        <w:t>,</w:t>
      </w:r>
      <w:r w:rsidRPr="0060512D">
        <w:rPr>
          <w:rFonts w:ascii="Times New Roman" w:hAnsi="Times New Roman" w:cs="Times New Roman"/>
          <w:sz w:val="28"/>
          <w:szCs w:val="28"/>
        </w:rPr>
        <w:t xml:space="preserve"> посвященных 80-летию Красноярского края</w:t>
      </w:r>
      <w:r w:rsidR="00FA3E3E">
        <w:rPr>
          <w:rFonts w:ascii="Times New Roman" w:hAnsi="Times New Roman" w:cs="Times New Roman"/>
          <w:sz w:val="28"/>
          <w:szCs w:val="28"/>
        </w:rPr>
        <w:t xml:space="preserve"> </w:t>
      </w:r>
      <w:proofErr w:type="gramStart"/>
      <w:r w:rsidR="00FA3E3E">
        <w:rPr>
          <w:rFonts w:ascii="Times New Roman" w:hAnsi="Times New Roman" w:cs="Times New Roman"/>
          <w:sz w:val="28"/>
          <w:szCs w:val="28"/>
        </w:rPr>
        <w:t>(</w:t>
      </w:r>
      <w:r w:rsidRPr="0060512D">
        <w:rPr>
          <w:rFonts w:ascii="Times New Roman" w:hAnsi="Times New Roman" w:cs="Times New Roman"/>
          <w:sz w:val="28"/>
          <w:szCs w:val="28"/>
        </w:rPr>
        <w:t xml:space="preserve"> г.</w:t>
      </w:r>
      <w:proofErr w:type="gramEnd"/>
      <w:r w:rsidRPr="0060512D">
        <w:rPr>
          <w:rFonts w:ascii="Times New Roman" w:hAnsi="Times New Roman" w:cs="Times New Roman"/>
          <w:sz w:val="28"/>
          <w:szCs w:val="28"/>
        </w:rPr>
        <w:t xml:space="preserve"> Красноярск</w:t>
      </w:r>
      <w:r w:rsidR="00FA3E3E">
        <w:rPr>
          <w:rFonts w:ascii="Times New Roman" w:hAnsi="Times New Roman" w:cs="Times New Roman"/>
          <w:sz w:val="28"/>
          <w:szCs w:val="28"/>
        </w:rPr>
        <w:t>)</w:t>
      </w:r>
      <w:r w:rsidRPr="0060512D">
        <w:rPr>
          <w:rFonts w:ascii="Times New Roman" w:hAnsi="Times New Roman" w:cs="Times New Roman"/>
          <w:sz w:val="28"/>
          <w:szCs w:val="28"/>
        </w:rPr>
        <w:t>;</w:t>
      </w:r>
    </w:p>
    <w:p w:rsidR="0060512D" w:rsidRPr="0060512D" w:rsidRDefault="0060512D" w:rsidP="00756681">
      <w:pPr>
        <w:numPr>
          <w:ilvl w:val="0"/>
          <w:numId w:val="92"/>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1 учащийся принял участие в краевом фестивале боевых искусств</w:t>
      </w:r>
      <w:r w:rsidR="00FA3E3E">
        <w:rPr>
          <w:rFonts w:ascii="Times New Roman" w:hAnsi="Times New Roman" w:cs="Times New Roman"/>
          <w:sz w:val="28"/>
          <w:szCs w:val="28"/>
        </w:rPr>
        <w:t xml:space="preserve"> (</w:t>
      </w:r>
      <w:r w:rsidRPr="0060512D">
        <w:rPr>
          <w:rFonts w:ascii="Times New Roman" w:hAnsi="Times New Roman" w:cs="Times New Roman"/>
          <w:sz w:val="28"/>
          <w:szCs w:val="28"/>
        </w:rPr>
        <w:t>г. Красноярск</w:t>
      </w:r>
      <w:r w:rsidR="00FA3E3E">
        <w:rPr>
          <w:rFonts w:ascii="Times New Roman" w:hAnsi="Times New Roman" w:cs="Times New Roman"/>
          <w:sz w:val="28"/>
          <w:szCs w:val="28"/>
        </w:rPr>
        <w:t>)</w:t>
      </w:r>
      <w:r w:rsidRPr="0060512D">
        <w:rPr>
          <w:rFonts w:ascii="Times New Roman" w:hAnsi="Times New Roman" w:cs="Times New Roman"/>
          <w:sz w:val="28"/>
          <w:szCs w:val="28"/>
        </w:rPr>
        <w:t>;</w:t>
      </w:r>
    </w:p>
    <w:p w:rsidR="0060512D" w:rsidRPr="0060512D" w:rsidRDefault="0060512D" w:rsidP="00756681">
      <w:pPr>
        <w:numPr>
          <w:ilvl w:val="0"/>
          <w:numId w:val="92"/>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lastRenderedPageBreak/>
        <w:t>8 учащихся приняли участие в краевом конкурсе «Мой край - мое дело»</w:t>
      </w:r>
      <w:r w:rsidR="00FA3E3E">
        <w:rPr>
          <w:rFonts w:ascii="Times New Roman" w:hAnsi="Times New Roman" w:cs="Times New Roman"/>
          <w:sz w:val="28"/>
          <w:szCs w:val="28"/>
        </w:rPr>
        <w:t xml:space="preserve"> </w:t>
      </w:r>
      <w:proofErr w:type="gramStart"/>
      <w:r w:rsidR="00FA3E3E">
        <w:rPr>
          <w:rFonts w:ascii="Times New Roman" w:hAnsi="Times New Roman" w:cs="Times New Roman"/>
          <w:sz w:val="28"/>
          <w:szCs w:val="28"/>
        </w:rPr>
        <w:t>(</w:t>
      </w:r>
      <w:r w:rsidRPr="0060512D">
        <w:rPr>
          <w:rFonts w:ascii="Times New Roman" w:hAnsi="Times New Roman" w:cs="Times New Roman"/>
          <w:sz w:val="28"/>
          <w:szCs w:val="28"/>
        </w:rPr>
        <w:t xml:space="preserve"> </w:t>
      </w:r>
      <w:proofErr w:type="spellStart"/>
      <w:r w:rsidRPr="0060512D">
        <w:rPr>
          <w:rFonts w:ascii="Times New Roman" w:hAnsi="Times New Roman" w:cs="Times New Roman"/>
          <w:sz w:val="28"/>
          <w:szCs w:val="28"/>
        </w:rPr>
        <w:t>г.Красноярск</w:t>
      </w:r>
      <w:proofErr w:type="spellEnd"/>
      <w:proofErr w:type="gramEnd"/>
      <w:r w:rsidR="00FA3E3E">
        <w:rPr>
          <w:rFonts w:ascii="Times New Roman" w:hAnsi="Times New Roman" w:cs="Times New Roman"/>
          <w:sz w:val="28"/>
          <w:szCs w:val="28"/>
        </w:rPr>
        <w:t>)</w:t>
      </w:r>
      <w:r w:rsidRPr="0060512D">
        <w:rPr>
          <w:rFonts w:ascii="Times New Roman" w:hAnsi="Times New Roman" w:cs="Times New Roman"/>
          <w:sz w:val="28"/>
          <w:szCs w:val="28"/>
        </w:rPr>
        <w:t xml:space="preserve">;    </w:t>
      </w:r>
    </w:p>
    <w:p w:rsidR="0060512D" w:rsidRPr="0060512D" w:rsidRDefault="0060512D" w:rsidP="00756681">
      <w:pPr>
        <w:numPr>
          <w:ilvl w:val="0"/>
          <w:numId w:val="92"/>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12 учеников приняли участие во Всероссийском детском конкурсе научно-исследовательских и творческих работ «Первые шаги в науке»</w:t>
      </w:r>
      <w:r w:rsidR="00FA3E3E">
        <w:rPr>
          <w:rFonts w:ascii="Times New Roman" w:hAnsi="Times New Roman" w:cs="Times New Roman"/>
          <w:sz w:val="28"/>
          <w:szCs w:val="28"/>
        </w:rPr>
        <w:t xml:space="preserve"> </w:t>
      </w:r>
      <w:proofErr w:type="gramStart"/>
      <w:r w:rsidR="00FA3E3E">
        <w:rPr>
          <w:rFonts w:ascii="Times New Roman" w:hAnsi="Times New Roman" w:cs="Times New Roman"/>
          <w:sz w:val="28"/>
          <w:szCs w:val="28"/>
        </w:rPr>
        <w:t>(</w:t>
      </w:r>
      <w:r w:rsidRPr="0060512D">
        <w:rPr>
          <w:rFonts w:ascii="Times New Roman" w:hAnsi="Times New Roman" w:cs="Times New Roman"/>
          <w:sz w:val="28"/>
          <w:szCs w:val="28"/>
        </w:rPr>
        <w:t xml:space="preserve"> г.</w:t>
      </w:r>
      <w:proofErr w:type="gramEnd"/>
      <w:r w:rsidRPr="0060512D">
        <w:rPr>
          <w:rFonts w:ascii="Times New Roman" w:hAnsi="Times New Roman" w:cs="Times New Roman"/>
          <w:sz w:val="28"/>
          <w:szCs w:val="28"/>
        </w:rPr>
        <w:t xml:space="preserve"> Москва</w:t>
      </w:r>
      <w:r w:rsidR="00FA3E3E">
        <w:rPr>
          <w:rFonts w:ascii="Times New Roman" w:hAnsi="Times New Roman" w:cs="Times New Roman"/>
          <w:sz w:val="28"/>
          <w:szCs w:val="28"/>
        </w:rPr>
        <w:t>)</w:t>
      </w:r>
      <w:r w:rsidRPr="0060512D">
        <w:rPr>
          <w:rFonts w:ascii="Times New Roman" w:hAnsi="Times New Roman" w:cs="Times New Roman"/>
          <w:sz w:val="28"/>
          <w:szCs w:val="28"/>
        </w:rPr>
        <w:t>;</w:t>
      </w:r>
    </w:p>
    <w:p w:rsidR="0060512D" w:rsidRPr="0060512D" w:rsidRDefault="0060512D" w:rsidP="00756681">
      <w:pPr>
        <w:numPr>
          <w:ilvl w:val="0"/>
          <w:numId w:val="92"/>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4 школьника приняли участие в культурно-просветительском проекте «Ломоносовский обоз. Дорога в будущее» (г. Москва);</w:t>
      </w:r>
    </w:p>
    <w:p w:rsidR="0060512D" w:rsidRPr="0060512D" w:rsidRDefault="0060512D" w:rsidP="00756681">
      <w:pPr>
        <w:pStyle w:val="a4"/>
        <w:numPr>
          <w:ilvl w:val="0"/>
          <w:numId w:val="92"/>
        </w:numPr>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7 учащихся приняли участие в конкурсе проектов по гражданско-патриотическому воспитанию, посвященному 75-летию победы в Великой Отечественной войне (г. Волгоград);</w:t>
      </w:r>
    </w:p>
    <w:p w:rsidR="0060512D" w:rsidRPr="0060512D" w:rsidRDefault="00D72A11" w:rsidP="00756681">
      <w:pPr>
        <w:pStyle w:val="a4"/>
        <w:numPr>
          <w:ilvl w:val="0"/>
          <w:numId w:val="9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60512D" w:rsidRPr="0060512D">
        <w:rPr>
          <w:rFonts w:ascii="Times New Roman" w:hAnsi="Times New Roman" w:cs="Times New Roman"/>
          <w:sz w:val="28"/>
          <w:szCs w:val="28"/>
        </w:rPr>
        <w:t>2 школьника, победителя муниципальной научно-практической конференции «Золотое перо», приняли участие в региональном этапе молодежного форума «Научно-технический потенциал Сибири» (</w:t>
      </w:r>
      <w:proofErr w:type="spellStart"/>
      <w:r w:rsidR="0060512D" w:rsidRPr="0060512D">
        <w:rPr>
          <w:rFonts w:ascii="Times New Roman" w:hAnsi="Times New Roman" w:cs="Times New Roman"/>
          <w:sz w:val="28"/>
          <w:szCs w:val="28"/>
        </w:rPr>
        <w:t>г.Красноярск</w:t>
      </w:r>
      <w:proofErr w:type="spellEnd"/>
      <w:r w:rsidR="0060512D" w:rsidRPr="0060512D">
        <w:rPr>
          <w:rFonts w:ascii="Times New Roman" w:hAnsi="Times New Roman" w:cs="Times New Roman"/>
          <w:sz w:val="28"/>
          <w:szCs w:val="28"/>
        </w:rPr>
        <w:t>).</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Всего в мероприятиях </w:t>
      </w:r>
      <w:proofErr w:type="gramStart"/>
      <w:r w:rsidRPr="0060512D">
        <w:rPr>
          <w:rFonts w:ascii="Times New Roman" w:hAnsi="Times New Roman" w:cs="Times New Roman"/>
          <w:sz w:val="28"/>
          <w:szCs w:val="28"/>
        </w:rPr>
        <w:t>регионального  и</w:t>
      </w:r>
      <w:proofErr w:type="gramEnd"/>
      <w:r w:rsidRPr="0060512D">
        <w:rPr>
          <w:rFonts w:ascii="Times New Roman" w:hAnsi="Times New Roman" w:cs="Times New Roman"/>
          <w:sz w:val="28"/>
          <w:szCs w:val="28"/>
        </w:rPr>
        <w:t xml:space="preserve"> федерального уровней приняли участие 78 школьников.</w:t>
      </w:r>
    </w:p>
    <w:p w:rsidR="0060512D" w:rsidRPr="0060512D" w:rsidRDefault="0060512D" w:rsidP="0060512D">
      <w:pPr>
        <w:pStyle w:val="ac"/>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13 </w:t>
      </w:r>
      <w:r w:rsidRPr="0060512D">
        <w:rPr>
          <w:rFonts w:ascii="Times New Roman" w:hAnsi="Times New Roman" w:cs="Times New Roman"/>
          <w:i/>
          <w:iCs/>
          <w:sz w:val="28"/>
          <w:szCs w:val="28"/>
        </w:rPr>
        <w:t>«</w:t>
      </w:r>
      <w:proofErr w:type="spellStart"/>
      <w:r w:rsidRPr="0060512D">
        <w:rPr>
          <w:rFonts w:ascii="Times New Roman" w:hAnsi="Times New Roman" w:cs="Times New Roman"/>
          <w:i/>
          <w:iCs/>
          <w:sz w:val="28"/>
          <w:szCs w:val="28"/>
        </w:rPr>
        <w:t>Софинансирование</w:t>
      </w:r>
      <w:proofErr w:type="spellEnd"/>
      <w:r w:rsidRPr="0060512D">
        <w:rPr>
          <w:rFonts w:ascii="Times New Roman" w:hAnsi="Times New Roman" w:cs="Times New Roman"/>
          <w:i/>
          <w:iCs/>
          <w:sz w:val="28"/>
          <w:szCs w:val="28"/>
        </w:rPr>
        <w:t xml:space="preserve"> расходов на реализацию муниципальных программ по работе с одаренными детьми учреждениями на конкурсной основе»</w:t>
      </w:r>
      <w:r w:rsidRPr="0060512D">
        <w:rPr>
          <w:rFonts w:ascii="Times New Roman" w:hAnsi="Times New Roman" w:cs="Times New Roman"/>
          <w:sz w:val="28"/>
          <w:szCs w:val="28"/>
        </w:rPr>
        <w:t xml:space="preserve"> было запланировано участие в конкурсном отборе на предоставление субсидии на реализацию программ муниципальных образований в части обеспечения финансовой поддержки одаренных детей, педагогов, успешно работающих с одаренными детьми; приобретение учебного оборудования и программного обеспечения для организации интенсивных школ; дистанционного обучения одаренных школьников по дополнительным образовательным программам; на организацию и проведение муниципальных профильных смен для интеллектуально одаренных школьников.</w:t>
      </w:r>
    </w:p>
    <w:p w:rsidR="0060512D" w:rsidRPr="0060512D" w:rsidRDefault="0060512D" w:rsidP="0060512D">
      <w:pPr>
        <w:autoSpaceDE w:val="0"/>
        <w:autoSpaceDN w:val="0"/>
        <w:adjustRightInd w:val="0"/>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соответствии с внесенными изменениями в государственную программу Красноярского края «Развитие образования» (Постановление Правительства Красноярского края от 25.03.2014 № 105-п) в 2014 </w:t>
      </w:r>
      <w:proofErr w:type="gramStart"/>
      <w:r w:rsidRPr="0060512D">
        <w:rPr>
          <w:rFonts w:ascii="Times New Roman" w:hAnsi="Times New Roman" w:cs="Times New Roman"/>
          <w:sz w:val="28"/>
          <w:szCs w:val="28"/>
        </w:rPr>
        <w:t>году  субсидии</w:t>
      </w:r>
      <w:proofErr w:type="gramEnd"/>
      <w:r w:rsidRPr="0060512D">
        <w:rPr>
          <w:rFonts w:ascii="Times New Roman" w:hAnsi="Times New Roman" w:cs="Times New Roman"/>
          <w:sz w:val="28"/>
          <w:szCs w:val="28"/>
        </w:rPr>
        <w:t xml:space="preserve"> предоставляются муниципальным о</w:t>
      </w:r>
      <w:r w:rsidR="009C31AA">
        <w:rPr>
          <w:rFonts w:ascii="Times New Roman" w:hAnsi="Times New Roman" w:cs="Times New Roman"/>
          <w:sz w:val="28"/>
          <w:szCs w:val="28"/>
        </w:rPr>
        <w:t>бразованиям  –</w:t>
      </w:r>
      <w:r w:rsidRPr="0060512D">
        <w:rPr>
          <w:rFonts w:ascii="Times New Roman" w:hAnsi="Times New Roman" w:cs="Times New Roman"/>
          <w:sz w:val="28"/>
          <w:szCs w:val="28"/>
        </w:rPr>
        <w:t xml:space="preserve"> победителям</w:t>
      </w:r>
      <w:r w:rsidR="009C31AA">
        <w:rPr>
          <w:rFonts w:ascii="Times New Roman" w:hAnsi="Times New Roman" w:cs="Times New Roman"/>
          <w:sz w:val="28"/>
          <w:szCs w:val="28"/>
        </w:rPr>
        <w:t xml:space="preserve"> </w:t>
      </w:r>
      <w:r w:rsidRPr="0060512D">
        <w:rPr>
          <w:rFonts w:ascii="Times New Roman" w:hAnsi="Times New Roman" w:cs="Times New Roman"/>
          <w:sz w:val="28"/>
          <w:szCs w:val="28"/>
        </w:rPr>
        <w:t xml:space="preserve">конкурсного отбора, проведенного в 2013 году в рамках реализации долгосрочной целевой программы «Одаренные дети Красноярья» на 2011 - 2013 годы, </w:t>
      </w:r>
      <w:r w:rsidR="009C31AA">
        <w:rPr>
          <w:rFonts w:ascii="Times New Roman" w:hAnsi="Times New Roman" w:cs="Times New Roman"/>
          <w:sz w:val="28"/>
          <w:szCs w:val="28"/>
        </w:rPr>
        <w:t>поэтому</w:t>
      </w:r>
      <w:r w:rsidRPr="0060512D">
        <w:rPr>
          <w:rFonts w:ascii="Times New Roman" w:hAnsi="Times New Roman" w:cs="Times New Roman"/>
          <w:sz w:val="28"/>
          <w:szCs w:val="28"/>
        </w:rPr>
        <w:t xml:space="preserve"> конкурсный отбор заявок, направленных в 2014 году, не проводился. </w:t>
      </w:r>
    </w:p>
    <w:p w:rsidR="0060512D" w:rsidRPr="0060512D" w:rsidRDefault="0060512D" w:rsidP="0060512D">
      <w:pPr>
        <w:pStyle w:val="ac"/>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2015-2017 годах расходы на предоставление данной субсидии не предусмотрены. </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14 </w:t>
      </w:r>
      <w:r w:rsidRPr="0060512D">
        <w:rPr>
          <w:rFonts w:ascii="Times New Roman" w:hAnsi="Times New Roman" w:cs="Times New Roman"/>
          <w:i/>
          <w:iCs/>
          <w:sz w:val="28"/>
          <w:szCs w:val="28"/>
        </w:rPr>
        <w:t xml:space="preserve">«Организация отдыха и оздоровления детей» </w:t>
      </w:r>
      <w:r w:rsidRPr="0060512D">
        <w:rPr>
          <w:rFonts w:ascii="Times New Roman" w:hAnsi="Times New Roman" w:cs="Times New Roman"/>
          <w:sz w:val="28"/>
          <w:szCs w:val="28"/>
        </w:rPr>
        <w:t>был организован отдых для:</w:t>
      </w:r>
    </w:p>
    <w:p w:rsidR="0060512D" w:rsidRPr="0060512D" w:rsidRDefault="009C31AA" w:rsidP="006051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0512D" w:rsidRPr="0060512D">
        <w:rPr>
          <w:rFonts w:ascii="Times New Roman" w:hAnsi="Times New Roman" w:cs="Times New Roman"/>
          <w:sz w:val="28"/>
          <w:szCs w:val="28"/>
        </w:rPr>
        <w:t xml:space="preserve"> 1 189 детей на юге Краснодарского края, г. Анапа, ДОЛ «Премьера»;</w:t>
      </w:r>
    </w:p>
    <w:p w:rsidR="0060512D" w:rsidRPr="0060512D" w:rsidRDefault="009C31AA" w:rsidP="006051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0512D" w:rsidRPr="0060512D">
        <w:rPr>
          <w:rFonts w:ascii="Times New Roman" w:hAnsi="Times New Roman" w:cs="Times New Roman"/>
          <w:sz w:val="28"/>
          <w:szCs w:val="28"/>
        </w:rPr>
        <w:t xml:space="preserve"> 565 детей на юге Красноярского края, с. </w:t>
      </w:r>
      <w:proofErr w:type="spellStart"/>
      <w:r w:rsidR="0060512D" w:rsidRPr="0060512D">
        <w:rPr>
          <w:rFonts w:ascii="Times New Roman" w:hAnsi="Times New Roman" w:cs="Times New Roman"/>
          <w:sz w:val="28"/>
          <w:szCs w:val="28"/>
        </w:rPr>
        <w:t>Тесь</w:t>
      </w:r>
      <w:proofErr w:type="spellEnd"/>
      <w:r w:rsidR="0060512D" w:rsidRPr="0060512D">
        <w:rPr>
          <w:rFonts w:ascii="Times New Roman" w:hAnsi="Times New Roman" w:cs="Times New Roman"/>
          <w:sz w:val="28"/>
          <w:szCs w:val="28"/>
        </w:rPr>
        <w:t>, ДОЛ «Солнечный-1»;</w:t>
      </w:r>
    </w:p>
    <w:p w:rsidR="0060512D" w:rsidRPr="0060512D" w:rsidRDefault="009C31AA" w:rsidP="006051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0512D" w:rsidRPr="0060512D">
        <w:rPr>
          <w:rFonts w:ascii="Times New Roman" w:hAnsi="Times New Roman" w:cs="Times New Roman"/>
          <w:sz w:val="28"/>
          <w:szCs w:val="28"/>
        </w:rPr>
        <w:t xml:space="preserve"> 553 детей из малообеспеченных семей на юге Красноярского края, </w:t>
      </w:r>
      <w:proofErr w:type="spellStart"/>
      <w:r w:rsidR="0060512D" w:rsidRPr="0060512D">
        <w:rPr>
          <w:rFonts w:ascii="Times New Roman" w:hAnsi="Times New Roman" w:cs="Times New Roman"/>
          <w:sz w:val="28"/>
          <w:szCs w:val="28"/>
        </w:rPr>
        <w:t>с.Тесь</w:t>
      </w:r>
      <w:proofErr w:type="spellEnd"/>
      <w:r w:rsidR="0060512D" w:rsidRPr="0060512D">
        <w:rPr>
          <w:rFonts w:ascii="Times New Roman" w:hAnsi="Times New Roman" w:cs="Times New Roman"/>
          <w:sz w:val="28"/>
          <w:szCs w:val="28"/>
        </w:rPr>
        <w:t>, ДОЛ «Солнечный-1»;</w:t>
      </w:r>
    </w:p>
    <w:p w:rsidR="0060512D" w:rsidRPr="0060512D" w:rsidRDefault="009C31AA" w:rsidP="006051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- 91 ребенк</w:t>
      </w:r>
      <w:r w:rsidR="005A5811">
        <w:rPr>
          <w:rFonts w:ascii="Times New Roman" w:hAnsi="Times New Roman" w:cs="Times New Roman"/>
          <w:sz w:val="28"/>
          <w:szCs w:val="28"/>
        </w:rPr>
        <w:t>а категории «</w:t>
      </w:r>
      <w:r>
        <w:rPr>
          <w:rFonts w:ascii="Times New Roman" w:hAnsi="Times New Roman" w:cs="Times New Roman"/>
          <w:sz w:val="28"/>
          <w:szCs w:val="28"/>
        </w:rPr>
        <w:t>сирота</w:t>
      </w:r>
      <w:r w:rsidR="005A5811">
        <w:rPr>
          <w:rFonts w:ascii="Times New Roman" w:hAnsi="Times New Roman" w:cs="Times New Roman"/>
          <w:sz w:val="28"/>
          <w:szCs w:val="28"/>
        </w:rPr>
        <w:t>»</w:t>
      </w:r>
      <w:r w:rsidR="0060512D" w:rsidRPr="0060512D">
        <w:rPr>
          <w:rFonts w:ascii="Times New Roman" w:hAnsi="Times New Roman" w:cs="Times New Roman"/>
          <w:sz w:val="28"/>
          <w:szCs w:val="28"/>
        </w:rPr>
        <w:t xml:space="preserve"> на юге Красноярского края;</w:t>
      </w:r>
    </w:p>
    <w:p w:rsidR="0060512D" w:rsidRPr="0060512D" w:rsidRDefault="005A5811" w:rsidP="00605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0512D" w:rsidRPr="0060512D">
        <w:rPr>
          <w:rFonts w:ascii="Times New Roman" w:hAnsi="Times New Roman" w:cs="Times New Roman"/>
          <w:sz w:val="28"/>
          <w:szCs w:val="28"/>
        </w:rPr>
        <w:t xml:space="preserve">18 детей-спортсменов ТМК ОУ ДОД «ДЮСШ им. А.Г. </w:t>
      </w:r>
      <w:proofErr w:type="spellStart"/>
      <w:r w:rsidR="0060512D" w:rsidRPr="0060512D">
        <w:rPr>
          <w:rFonts w:ascii="Times New Roman" w:hAnsi="Times New Roman" w:cs="Times New Roman"/>
          <w:sz w:val="28"/>
          <w:szCs w:val="28"/>
        </w:rPr>
        <w:t>Кизима</w:t>
      </w:r>
      <w:proofErr w:type="spellEnd"/>
      <w:r w:rsidR="0060512D" w:rsidRPr="0060512D">
        <w:rPr>
          <w:rFonts w:ascii="Times New Roman" w:hAnsi="Times New Roman" w:cs="Times New Roman"/>
          <w:sz w:val="28"/>
          <w:szCs w:val="28"/>
        </w:rPr>
        <w:t>» на юге Красноярского края, п. Знаменка;</w:t>
      </w:r>
    </w:p>
    <w:p w:rsidR="0060512D" w:rsidRPr="0060512D" w:rsidRDefault="005A5811" w:rsidP="005A5811">
      <w:pPr>
        <w:pStyle w:val="a4"/>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60512D" w:rsidRPr="0060512D">
        <w:rPr>
          <w:rFonts w:ascii="Times New Roman" w:hAnsi="Times New Roman" w:cs="Times New Roman"/>
          <w:sz w:val="28"/>
          <w:szCs w:val="28"/>
        </w:rPr>
        <w:t>12 детей-туристов, воспитанников ДЮЦТТ «Юниор», на юге Красноярского края;</w:t>
      </w:r>
    </w:p>
    <w:p w:rsidR="0060512D" w:rsidRPr="0060512D" w:rsidRDefault="005A5811" w:rsidP="006051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60512D" w:rsidRPr="0060512D">
        <w:rPr>
          <w:rFonts w:ascii="Times New Roman" w:hAnsi="Times New Roman" w:cs="Times New Roman"/>
          <w:sz w:val="28"/>
          <w:szCs w:val="28"/>
        </w:rPr>
        <w:t xml:space="preserve"> 2 детей в ВДЦ «Артек»;</w:t>
      </w:r>
    </w:p>
    <w:p w:rsidR="0060512D" w:rsidRPr="0060512D" w:rsidRDefault="005A5811" w:rsidP="0060512D">
      <w:pPr>
        <w:spacing w:after="0" w:line="240" w:lineRule="auto"/>
        <w:ind w:left="1068" w:hanging="359"/>
        <w:jc w:val="both"/>
        <w:rPr>
          <w:rFonts w:ascii="Times New Roman" w:hAnsi="Times New Roman" w:cs="Times New Roman"/>
          <w:sz w:val="28"/>
          <w:szCs w:val="28"/>
        </w:rPr>
      </w:pPr>
      <w:r>
        <w:rPr>
          <w:rFonts w:ascii="Times New Roman" w:hAnsi="Times New Roman" w:cs="Times New Roman"/>
          <w:sz w:val="28"/>
          <w:szCs w:val="28"/>
        </w:rPr>
        <w:lastRenderedPageBreak/>
        <w:t>-</w:t>
      </w:r>
      <w:r w:rsidR="0060512D" w:rsidRPr="0060512D">
        <w:rPr>
          <w:rFonts w:ascii="Times New Roman" w:hAnsi="Times New Roman" w:cs="Times New Roman"/>
          <w:sz w:val="28"/>
          <w:szCs w:val="28"/>
        </w:rPr>
        <w:t xml:space="preserve"> 15 детей в выездных лагерях других ведомств;</w:t>
      </w:r>
    </w:p>
    <w:p w:rsidR="0060512D" w:rsidRDefault="005A5811" w:rsidP="005A58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0512D" w:rsidRPr="0060512D">
        <w:rPr>
          <w:rFonts w:ascii="Times New Roman" w:hAnsi="Times New Roman" w:cs="Times New Roman"/>
          <w:sz w:val="28"/>
          <w:szCs w:val="28"/>
        </w:rPr>
        <w:t xml:space="preserve">1 843 </w:t>
      </w:r>
      <w:r>
        <w:rPr>
          <w:rFonts w:ascii="Times New Roman" w:hAnsi="Times New Roman" w:cs="Times New Roman"/>
          <w:sz w:val="28"/>
          <w:szCs w:val="28"/>
        </w:rPr>
        <w:t>детей</w:t>
      </w:r>
      <w:r w:rsidR="0060512D" w:rsidRPr="0060512D">
        <w:rPr>
          <w:rFonts w:ascii="Times New Roman" w:hAnsi="Times New Roman" w:cs="Times New Roman"/>
          <w:sz w:val="28"/>
          <w:szCs w:val="28"/>
        </w:rPr>
        <w:t xml:space="preserve"> школьного возраста в лагер</w:t>
      </w:r>
      <w:r>
        <w:rPr>
          <w:rFonts w:ascii="Times New Roman" w:hAnsi="Times New Roman" w:cs="Times New Roman"/>
          <w:sz w:val="28"/>
          <w:szCs w:val="28"/>
        </w:rPr>
        <w:t>ях с дневным пребыванием детей;</w:t>
      </w:r>
    </w:p>
    <w:p w:rsidR="005A5811" w:rsidRPr="0060512D" w:rsidRDefault="005A5811" w:rsidP="005A581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- 1 261 </w:t>
      </w:r>
      <w:proofErr w:type="gramStart"/>
      <w:r>
        <w:rPr>
          <w:rFonts w:ascii="Times New Roman" w:hAnsi="Times New Roman" w:cs="Times New Roman"/>
          <w:sz w:val="28"/>
          <w:szCs w:val="28"/>
        </w:rPr>
        <w:t>ребенка  в</w:t>
      </w:r>
      <w:proofErr w:type="gramEnd"/>
      <w:r>
        <w:rPr>
          <w:rFonts w:ascii="Times New Roman" w:hAnsi="Times New Roman" w:cs="Times New Roman"/>
          <w:sz w:val="28"/>
          <w:szCs w:val="28"/>
        </w:rPr>
        <w:t xml:space="preserve"> летних школах</w:t>
      </w:r>
      <w:r w:rsidRPr="0060512D">
        <w:rPr>
          <w:rFonts w:ascii="Times New Roman" w:hAnsi="Times New Roman" w:cs="Times New Roman"/>
          <w:sz w:val="28"/>
          <w:szCs w:val="28"/>
        </w:rPr>
        <w:t>;</w:t>
      </w:r>
    </w:p>
    <w:p w:rsidR="005A5811" w:rsidRPr="0060512D" w:rsidRDefault="005A5811" w:rsidP="005A581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- 10 детей </w:t>
      </w:r>
      <w:proofErr w:type="spellStart"/>
      <w:r>
        <w:rPr>
          <w:rFonts w:ascii="Times New Roman" w:hAnsi="Times New Roman" w:cs="Times New Roman"/>
          <w:sz w:val="28"/>
          <w:szCs w:val="28"/>
        </w:rPr>
        <w:t>с.п.Хатанга</w:t>
      </w:r>
      <w:proofErr w:type="spellEnd"/>
      <w:r>
        <w:rPr>
          <w:rFonts w:ascii="Times New Roman" w:hAnsi="Times New Roman" w:cs="Times New Roman"/>
          <w:sz w:val="28"/>
          <w:szCs w:val="28"/>
        </w:rPr>
        <w:t xml:space="preserve"> в эколого- этнографической школе</w:t>
      </w:r>
      <w:r w:rsidRPr="0060512D">
        <w:rPr>
          <w:rFonts w:ascii="Times New Roman" w:hAnsi="Times New Roman" w:cs="Times New Roman"/>
          <w:sz w:val="28"/>
          <w:szCs w:val="28"/>
        </w:rPr>
        <w:t>;</w:t>
      </w:r>
    </w:p>
    <w:p w:rsidR="005A5811" w:rsidRPr="0060512D" w:rsidRDefault="005A5811" w:rsidP="005A581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60512D">
        <w:rPr>
          <w:rFonts w:ascii="Times New Roman" w:hAnsi="Times New Roman" w:cs="Times New Roman"/>
          <w:sz w:val="28"/>
          <w:szCs w:val="28"/>
        </w:rPr>
        <w:t xml:space="preserve"> 38 детей ТМК ОУ ДОД ДЮЦ «Центр </w:t>
      </w:r>
      <w:r>
        <w:rPr>
          <w:rFonts w:ascii="Times New Roman" w:hAnsi="Times New Roman" w:cs="Times New Roman"/>
          <w:sz w:val="28"/>
          <w:szCs w:val="28"/>
        </w:rPr>
        <w:t>туризма и творчества «</w:t>
      </w:r>
      <w:proofErr w:type="gramStart"/>
      <w:r>
        <w:rPr>
          <w:rFonts w:ascii="Times New Roman" w:hAnsi="Times New Roman" w:cs="Times New Roman"/>
          <w:sz w:val="28"/>
          <w:szCs w:val="28"/>
        </w:rPr>
        <w:t xml:space="preserve">Юниор»   </w:t>
      </w:r>
      <w:proofErr w:type="gramEnd"/>
      <w:r>
        <w:rPr>
          <w:rFonts w:ascii="Times New Roman" w:hAnsi="Times New Roman" w:cs="Times New Roman"/>
          <w:sz w:val="28"/>
          <w:szCs w:val="28"/>
        </w:rPr>
        <w:t>организован</w:t>
      </w:r>
      <w:r w:rsidRPr="0060512D">
        <w:rPr>
          <w:rFonts w:ascii="Times New Roman" w:hAnsi="Times New Roman" w:cs="Times New Roman"/>
          <w:sz w:val="28"/>
          <w:szCs w:val="28"/>
        </w:rPr>
        <w:t xml:space="preserve"> туристический поход;</w:t>
      </w:r>
    </w:p>
    <w:p w:rsidR="005A5811" w:rsidRPr="0060512D" w:rsidRDefault="005A5811" w:rsidP="005A581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детей </w:t>
      </w:r>
      <w:r w:rsidRPr="0060512D">
        <w:rPr>
          <w:rFonts w:ascii="Times New Roman" w:hAnsi="Times New Roman" w:cs="Times New Roman"/>
          <w:sz w:val="28"/>
          <w:szCs w:val="28"/>
        </w:rPr>
        <w:t xml:space="preserve"> ТМК</w:t>
      </w:r>
      <w:proofErr w:type="gramEnd"/>
      <w:r w:rsidRPr="0060512D">
        <w:rPr>
          <w:rFonts w:ascii="Times New Roman" w:hAnsi="Times New Roman" w:cs="Times New Roman"/>
          <w:sz w:val="28"/>
          <w:szCs w:val="28"/>
        </w:rPr>
        <w:t xml:space="preserve"> ОУ ДОД ДЮЦ «Центр туризма и творчества «Юниор» </w:t>
      </w:r>
      <w:r>
        <w:rPr>
          <w:rFonts w:ascii="Times New Roman" w:hAnsi="Times New Roman" w:cs="Times New Roman"/>
          <w:sz w:val="28"/>
          <w:szCs w:val="28"/>
        </w:rPr>
        <w:t>проведены</w:t>
      </w:r>
      <w:r w:rsidRPr="0060512D">
        <w:rPr>
          <w:rFonts w:ascii="Times New Roman" w:hAnsi="Times New Roman" w:cs="Times New Roman"/>
          <w:sz w:val="28"/>
          <w:szCs w:val="28"/>
        </w:rPr>
        <w:t xml:space="preserve"> учебно-тренировочные сборы;</w:t>
      </w:r>
    </w:p>
    <w:p w:rsidR="005A5811" w:rsidRPr="0060512D" w:rsidRDefault="005A5811" w:rsidP="005A581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- 313 </w:t>
      </w:r>
      <w:proofErr w:type="gramStart"/>
      <w:r>
        <w:rPr>
          <w:rFonts w:ascii="Times New Roman" w:hAnsi="Times New Roman" w:cs="Times New Roman"/>
          <w:sz w:val="28"/>
          <w:szCs w:val="28"/>
        </w:rPr>
        <w:t>детей  организованы</w:t>
      </w:r>
      <w:proofErr w:type="gramEnd"/>
      <w:r>
        <w:rPr>
          <w:rFonts w:ascii="Times New Roman" w:hAnsi="Times New Roman" w:cs="Times New Roman"/>
          <w:sz w:val="28"/>
          <w:szCs w:val="28"/>
        </w:rPr>
        <w:t xml:space="preserve"> </w:t>
      </w:r>
      <w:r w:rsidRPr="0060512D">
        <w:rPr>
          <w:rFonts w:ascii="Times New Roman" w:hAnsi="Times New Roman" w:cs="Times New Roman"/>
          <w:sz w:val="28"/>
          <w:szCs w:val="28"/>
        </w:rPr>
        <w:t>трудовые отряды старшеклассников.</w:t>
      </w:r>
    </w:p>
    <w:p w:rsidR="005A5811" w:rsidRDefault="005A5811" w:rsidP="005A5811">
      <w:pPr>
        <w:spacing w:after="0" w:line="240" w:lineRule="auto"/>
        <w:ind w:firstLine="708"/>
        <w:jc w:val="both"/>
        <w:rPr>
          <w:rFonts w:ascii="Times New Roman" w:hAnsi="Times New Roman" w:cs="Times New Roman"/>
          <w:sz w:val="28"/>
          <w:szCs w:val="28"/>
        </w:rPr>
      </w:pPr>
    </w:p>
    <w:p w:rsidR="005A5811" w:rsidRPr="0060512D" w:rsidRDefault="005A5811" w:rsidP="005A5811">
      <w:pPr>
        <w:spacing w:after="0" w:line="240" w:lineRule="auto"/>
        <w:ind w:firstLine="708"/>
        <w:jc w:val="both"/>
        <w:rPr>
          <w:rFonts w:ascii="Times New Roman" w:hAnsi="Times New Roman" w:cs="Times New Roman"/>
          <w:sz w:val="28"/>
          <w:szCs w:val="28"/>
        </w:rPr>
      </w:pPr>
    </w:p>
    <w:p w:rsidR="0060512D" w:rsidRPr="0060512D" w:rsidRDefault="005A5811" w:rsidP="005A58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60512D" w:rsidRPr="0060512D">
        <w:rPr>
          <w:rFonts w:ascii="Times New Roman" w:hAnsi="Times New Roman" w:cs="Times New Roman"/>
          <w:sz w:val="28"/>
          <w:szCs w:val="28"/>
        </w:rPr>
        <w:t xml:space="preserve">формировано 57 профильных отрядов, в которых задействовано 1 219 старшеклассников, в том числе в: </w:t>
      </w:r>
    </w:p>
    <w:p w:rsidR="0060512D" w:rsidRPr="0060512D" w:rsidRDefault="005A5811" w:rsidP="00756681">
      <w:pPr>
        <w:pStyle w:val="a4"/>
        <w:numPr>
          <w:ilvl w:val="1"/>
          <w:numId w:val="97"/>
        </w:numPr>
        <w:spacing w:after="0" w:line="240" w:lineRule="auto"/>
        <w:ind w:left="851"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г. п. Дудинка - 28 </w:t>
      </w:r>
      <w:proofErr w:type="gramStart"/>
      <w:r>
        <w:rPr>
          <w:rFonts w:ascii="Times New Roman" w:hAnsi="Times New Roman" w:cs="Times New Roman"/>
          <w:sz w:val="28"/>
          <w:szCs w:val="28"/>
        </w:rPr>
        <w:t>отрядов,</w:t>
      </w:r>
      <w:r w:rsidR="0060512D" w:rsidRPr="0060512D">
        <w:rPr>
          <w:rFonts w:ascii="Times New Roman" w:hAnsi="Times New Roman" w:cs="Times New Roman"/>
          <w:sz w:val="28"/>
          <w:szCs w:val="28"/>
        </w:rPr>
        <w:t xml:space="preserve">  580</w:t>
      </w:r>
      <w:proofErr w:type="gramEnd"/>
      <w:r w:rsidR="0060512D" w:rsidRPr="0060512D">
        <w:rPr>
          <w:rFonts w:ascii="Times New Roman" w:hAnsi="Times New Roman" w:cs="Times New Roman"/>
          <w:sz w:val="28"/>
          <w:szCs w:val="28"/>
        </w:rPr>
        <w:t xml:space="preserve"> чел.;</w:t>
      </w:r>
    </w:p>
    <w:p w:rsidR="0060512D" w:rsidRPr="0060512D" w:rsidRDefault="005A5811" w:rsidP="00756681">
      <w:pPr>
        <w:pStyle w:val="a4"/>
        <w:numPr>
          <w:ilvl w:val="1"/>
          <w:numId w:val="97"/>
        </w:numPr>
        <w:spacing w:after="0" w:line="240" w:lineRule="auto"/>
        <w:ind w:left="851"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с. п. Хатанга - 22 </w:t>
      </w:r>
      <w:proofErr w:type="gramStart"/>
      <w:r>
        <w:rPr>
          <w:rFonts w:ascii="Times New Roman" w:hAnsi="Times New Roman" w:cs="Times New Roman"/>
          <w:sz w:val="28"/>
          <w:szCs w:val="28"/>
        </w:rPr>
        <w:t>отряда,</w:t>
      </w:r>
      <w:r w:rsidR="0060512D" w:rsidRPr="0060512D">
        <w:rPr>
          <w:rFonts w:ascii="Times New Roman" w:hAnsi="Times New Roman" w:cs="Times New Roman"/>
          <w:sz w:val="28"/>
          <w:szCs w:val="28"/>
        </w:rPr>
        <w:t xml:space="preserve">  484</w:t>
      </w:r>
      <w:proofErr w:type="gramEnd"/>
      <w:r w:rsidR="0060512D" w:rsidRPr="0060512D">
        <w:rPr>
          <w:rFonts w:ascii="Times New Roman" w:hAnsi="Times New Roman" w:cs="Times New Roman"/>
          <w:sz w:val="28"/>
          <w:szCs w:val="28"/>
        </w:rPr>
        <w:t xml:space="preserve"> чел.; </w:t>
      </w:r>
    </w:p>
    <w:p w:rsidR="0060512D" w:rsidRPr="0060512D" w:rsidRDefault="005A5811" w:rsidP="00756681">
      <w:pPr>
        <w:pStyle w:val="a4"/>
        <w:numPr>
          <w:ilvl w:val="1"/>
          <w:numId w:val="97"/>
        </w:numPr>
        <w:spacing w:after="0" w:line="240" w:lineRule="auto"/>
        <w:ind w:left="851" w:hanging="142"/>
        <w:contextualSpacing/>
        <w:jc w:val="both"/>
        <w:rPr>
          <w:rFonts w:ascii="Times New Roman" w:hAnsi="Times New Roman" w:cs="Times New Roman"/>
          <w:sz w:val="28"/>
          <w:szCs w:val="28"/>
        </w:rPr>
      </w:pPr>
      <w:r>
        <w:rPr>
          <w:rFonts w:ascii="Times New Roman" w:hAnsi="Times New Roman" w:cs="Times New Roman"/>
          <w:sz w:val="28"/>
          <w:szCs w:val="28"/>
        </w:rPr>
        <w:t xml:space="preserve">с. п. </w:t>
      </w:r>
      <w:proofErr w:type="gramStart"/>
      <w:r>
        <w:rPr>
          <w:rFonts w:ascii="Times New Roman" w:hAnsi="Times New Roman" w:cs="Times New Roman"/>
          <w:sz w:val="28"/>
          <w:szCs w:val="28"/>
        </w:rPr>
        <w:t>Караул  -</w:t>
      </w:r>
      <w:proofErr w:type="gramEnd"/>
      <w:r>
        <w:rPr>
          <w:rFonts w:ascii="Times New Roman" w:hAnsi="Times New Roman" w:cs="Times New Roman"/>
          <w:sz w:val="28"/>
          <w:szCs w:val="28"/>
        </w:rPr>
        <w:t xml:space="preserve">  7 отрядов,</w:t>
      </w:r>
      <w:r w:rsidR="0060512D" w:rsidRPr="0060512D">
        <w:rPr>
          <w:rFonts w:ascii="Times New Roman" w:hAnsi="Times New Roman" w:cs="Times New Roman"/>
          <w:sz w:val="28"/>
          <w:szCs w:val="28"/>
        </w:rPr>
        <w:t xml:space="preserve">  155 чел.</w:t>
      </w:r>
    </w:p>
    <w:p w:rsidR="0060512D" w:rsidRPr="0060512D" w:rsidRDefault="0060512D" w:rsidP="0060512D">
      <w:pPr>
        <w:spacing w:after="0" w:line="240" w:lineRule="auto"/>
        <w:ind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Всего за период реализации мероприятия </w:t>
      </w:r>
      <w:r w:rsidR="00F12A7B" w:rsidRPr="0060512D">
        <w:rPr>
          <w:rFonts w:ascii="Times New Roman" w:hAnsi="Times New Roman" w:cs="Times New Roman"/>
          <w:sz w:val="28"/>
          <w:szCs w:val="28"/>
        </w:rPr>
        <w:t xml:space="preserve">были охвачены услугами по организации отдыха детей </w:t>
      </w:r>
      <w:r w:rsidR="00F12A7B">
        <w:rPr>
          <w:rFonts w:ascii="Times New Roman" w:hAnsi="Times New Roman" w:cs="Times New Roman"/>
          <w:sz w:val="28"/>
          <w:szCs w:val="28"/>
        </w:rPr>
        <w:t xml:space="preserve">- </w:t>
      </w:r>
      <w:r w:rsidRPr="0060512D">
        <w:rPr>
          <w:rFonts w:ascii="Times New Roman" w:hAnsi="Times New Roman" w:cs="Times New Roman"/>
          <w:sz w:val="28"/>
          <w:szCs w:val="28"/>
        </w:rPr>
        <w:t>7 241</w:t>
      </w:r>
      <w:r w:rsidR="00F12A7B">
        <w:rPr>
          <w:rFonts w:ascii="Times New Roman" w:hAnsi="Times New Roman" w:cs="Times New Roman"/>
          <w:sz w:val="28"/>
          <w:szCs w:val="28"/>
        </w:rPr>
        <w:t xml:space="preserve"> ребенок.</w:t>
      </w:r>
    </w:p>
    <w:p w:rsidR="0060512D" w:rsidRPr="00F12A7B" w:rsidRDefault="0060512D" w:rsidP="00F12A7B">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15 </w:t>
      </w:r>
      <w:r w:rsidRPr="0060512D">
        <w:rPr>
          <w:rFonts w:ascii="Times New Roman" w:hAnsi="Times New Roman" w:cs="Times New Roman"/>
          <w:i/>
          <w:iCs/>
          <w:sz w:val="28"/>
          <w:szCs w:val="28"/>
        </w:rPr>
        <w:t xml:space="preserve">«Ресурсное обеспечение деятельности (оказание услуг) подведомственных учреждений» </w:t>
      </w:r>
      <w:r w:rsidRPr="0060512D">
        <w:rPr>
          <w:rFonts w:ascii="Times New Roman" w:hAnsi="Times New Roman" w:cs="Times New Roman"/>
          <w:sz w:val="28"/>
          <w:szCs w:val="28"/>
        </w:rPr>
        <w:t>достигнуты следующие результаты:</w:t>
      </w:r>
    </w:p>
    <w:p w:rsidR="0060512D" w:rsidRPr="0060512D" w:rsidRDefault="0060512D" w:rsidP="00756681">
      <w:pPr>
        <w:numPr>
          <w:ilvl w:val="0"/>
          <w:numId w:val="94"/>
        </w:numPr>
        <w:tabs>
          <w:tab w:val="clear" w:pos="36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 </w:t>
      </w:r>
      <w:r w:rsidR="007B68D7">
        <w:rPr>
          <w:rFonts w:ascii="Times New Roman" w:hAnsi="Times New Roman" w:cs="Times New Roman"/>
          <w:sz w:val="28"/>
          <w:szCs w:val="28"/>
        </w:rPr>
        <w:t>заменены деревянные ок</w:t>
      </w:r>
      <w:r w:rsidRPr="0060512D">
        <w:rPr>
          <w:rFonts w:ascii="Times New Roman" w:hAnsi="Times New Roman" w:cs="Times New Roman"/>
          <w:sz w:val="28"/>
          <w:szCs w:val="28"/>
        </w:rPr>
        <w:t>н</w:t>
      </w:r>
      <w:r w:rsidR="007B68D7">
        <w:rPr>
          <w:rFonts w:ascii="Times New Roman" w:hAnsi="Times New Roman" w:cs="Times New Roman"/>
          <w:sz w:val="28"/>
          <w:szCs w:val="28"/>
        </w:rPr>
        <w:t>а</w:t>
      </w:r>
      <w:r w:rsidRPr="0060512D">
        <w:rPr>
          <w:rFonts w:ascii="Times New Roman" w:hAnsi="Times New Roman" w:cs="Times New Roman"/>
          <w:sz w:val="28"/>
          <w:szCs w:val="28"/>
        </w:rPr>
        <w:t xml:space="preserve"> на окна из ПВХ пластика,</w:t>
      </w:r>
      <w:r w:rsidR="007B68D7">
        <w:rPr>
          <w:rFonts w:ascii="Times New Roman" w:hAnsi="Times New Roman" w:cs="Times New Roman"/>
          <w:sz w:val="28"/>
          <w:szCs w:val="28"/>
        </w:rPr>
        <w:t xml:space="preserve"> </w:t>
      </w:r>
      <w:proofErr w:type="gramStart"/>
      <w:r w:rsidR="007B68D7">
        <w:rPr>
          <w:rFonts w:ascii="Times New Roman" w:hAnsi="Times New Roman" w:cs="Times New Roman"/>
          <w:sz w:val="28"/>
          <w:szCs w:val="28"/>
        </w:rPr>
        <w:t xml:space="preserve">проведен </w:t>
      </w:r>
      <w:r w:rsidRPr="0060512D">
        <w:rPr>
          <w:rFonts w:ascii="Times New Roman" w:hAnsi="Times New Roman" w:cs="Times New Roman"/>
          <w:sz w:val="28"/>
          <w:szCs w:val="28"/>
        </w:rPr>
        <w:t xml:space="preserve"> капитальный</w:t>
      </w:r>
      <w:proofErr w:type="gramEnd"/>
      <w:r w:rsidRPr="0060512D">
        <w:rPr>
          <w:rFonts w:ascii="Times New Roman" w:hAnsi="Times New Roman" w:cs="Times New Roman"/>
          <w:sz w:val="28"/>
          <w:szCs w:val="28"/>
        </w:rPr>
        <w:t xml:space="preserve"> ремонт стен и полов во вновь выделенном здании по адресу </w:t>
      </w:r>
      <w:proofErr w:type="spellStart"/>
      <w:r w:rsidRPr="0060512D">
        <w:rPr>
          <w:rFonts w:ascii="Times New Roman" w:hAnsi="Times New Roman" w:cs="Times New Roman"/>
          <w:sz w:val="28"/>
          <w:szCs w:val="28"/>
        </w:rPr>
        <w:t>г.Дудинка</w:t>
      </w:r>
      <w:proofErr w:type="spellEnd"/>
      <w:r w:rsidRPr="0060512D">
        <w:rPr>
          <w:rFonts w:ascii="Times New Roman" w:hAnsi="Times New Roman" w:cs="Times New Roman"/>
          <w:sz w:val="28"/>
          <w:szCs w:val="28"/>
        </w:rPr>
        <w:t>,   ул. Советская, д.16;</w:t>
      </w:r>
    </w:p>
    <w:p w:rsidR="0060512D" w:rsidRPr="0060512D" w:rsidRDefault="007B68D7" w:rsidP="00756681">
      <w:pPr>
        <w:pStyle w:val="a4"/>
        <w:numPr>
          <w:ilvl w:val="0"/>
          <w:numId w:val="94"/>
        </w:numPr>
        <w:tabs>
          <w:tab w:val="clear" w:pos="360"/>
          <w:tab w:val="num" w:pos="0"/>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заменены</w:t>
      </w:r>
      <w:r w:rsidR="0060512D" w:rsidRPr="0060512D">
        <w:rPr>
          <w:rFonts w:ascii="Times New Roman" w:hAnsi="Times New Roman" w:cs="Times New Roman"/>
          <w:sz w:val="28"/>
          <w:szCs w:val="28"/>
        </w:rPr>
        <w:t xml:space="preserve"> системы электроснабжения в здании склада, гаража </w:t>
      </w:r>
      <w:proofErr w:type="spellStart"/>
      <w:r w:rsidR="0060512D" w:rsidRPr="0060512D">
        <w:rPr>
          <w:rFonts w:ascii="Times New Roman" w:hAnsi="Times New Roman" w:cs="Times New Roman"/>
          <w:sz w:val="28"/>
          <w:szCs w:val="28"/>
        </w:rPr>
        <w:t>с.Хатанга</w:t>
      </w:r>
      <w:proofErr w:type="spellEnd"/>
      <w:r w:rsidR="0060512D" w:rsidRPr="0060512D">
        <w:rPr>
          <w:rFonts w:ascii="Times New Roman" w:hAnsi="Times New Roman" w:cs="Times New Roman"/>
          <w:sz w:val="28"/>
          <w:szCs w:val="28"/>
        </w:rPr>
        <w:t>;</w:t>
      </w:r>
    </w:p>
    <w:p w:rsidR="0060512D" w:rsidRPr="0060512D" w:rsidRDefault="007B68D7" w:rsidP="00756681">
      <w:pPr>
        <w:pStyle w:val="a4"/>
        <w:numPr>
          <w:ilvl w:val="0"/>
          <w:numId w:val="94"/>
        </w:numPr>
        <w:tabs>
          <w:tab w:val="clear" w:pos="360"/>
          <w:tab w:val="num" w:pos="0"/>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установлен</w:t>
      </w:r>
      <w:r w:rsidR="0060512D" w:rsidRPr="0060512D">
        <w:rPr>
          <w:rFonts w:ascii="Times New Roman" w:hAnsi="Times New Roman" w:cs="Times New Roman"/>
          <w:sz w:val="28"/>
          <w:szCs w:val="28"/>
        </w:rPr>
        <w:t xml:space="preserve"> авт</w:t>
      </w:r>
      <w:r>
        <w:rPr>
          <w:rFonts w:ascii="Times New Roman" w:hAnsi="Times New Roman" w:cs="Times New Roman"/>
          <w:sz w:val="28"/>
          <w:szCs w:val="28"/>
        </w:rPr>
        <w:t>ономный</w:t>
      </w:r>
      <w:r w:rsidR="0060512D" w:rsidRPr="0060512D">
        <w:rPr>
          <w:rFonts w:ascii="Times New Roman" w:hAnsi="Times New Roman" w:cs="Times New Roman"/>
          <w:sz w:val="28"/>
          <w:szCs w:val="28"/>
        </w:rPr>
        <w:t xml:space="preserve"> уз</w:t>
      </w:r>
      <w:r>
        <w:rPr>
          <w:rFonts w:ascii="Times New Roman" w:hAnsi="Times New Roman" w:cs="Times New Roman"/>
          <w:sz w:val="28"/>
          <w:szCs w:val="28"/>
        </w:rPr>
        <w:t>ел</w:t>
      </w:r>
      <w:r w:rsidR="0060512D" w:rsidRPr="0060512D">
        <w:rPr>
          <w:rFonts w:ascii="Times New Roman" w:hAnsi="Times New Roman" w:cs="Times New Roman"/>
          <w:sz w:val="28"/>
          <w:szCs w:val="28"/>
        </w:rPr>
        <w:t xml:space="preserve"> коммерческого учета </w:t>
      </w:r>
      <w:proofErr w:type="spellStart"/>
      <w:r w:rsidR="0060512D" w:rsidRPr="0060512D">
        <w:rPr>
          <w:rFonts w:ascii="Times New Roman" w:hAnsi="Times New Roman" w:cs="Times New Roman"/>
          <w:sz w:val="28"/>
          <w:szCs w:val="28"/>
        </w:rPr>
        <w:t>тепловодоресурсов</w:t>
      </w:r>
      <w:proofErr w:type="spellEnd"/>
      <w:r w:rsidR="0060512D" w:rsidRPr="0060512D">
        <w:rPr>
          <w:rFonts w:ascii="Times New Roman" w:hAnsi="Times New Roman" w:cs="Times New Roman"/>
          <w:sz w:val="28"/>
          <w:szCs w:val="28"/>
        </w:rPr>
        <w:t xml:space="preserve"> в здании Управления образования;</w:t>
      </w:r>
    </w:p>
    <w:p w:rsidR="0060512D" w:rsidRPr="0060512D" w:rsidRDefault="007B68D7" w:rsidP="00756681">
      <w:pPr>
        <w:pStyle w:val="a4"/>
        <w:numPr>
          <w:ilvl w:val="0"/>
          <w:numId w:val="94"/>
        </w:numPr>
        <w:tabs>
          <w:tab w:val="clear" w:pos="360"/>
          <w:tab w:val="num" w:pos="0"/>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выполнен </w:t>
      </w:r>
      <w:r w:rsidR="0060512D" w:rsidRPr="0060512D">
        <w:rPr>
          <w:rFonts w:ascii="Times New Roman" w:hAnsi="Times New Roman" w:cs="Times New Roman"/>
          <w:sz w:val="28"/>
          <w:szCs w:val="28"/>
        </w:rPr>
        <w:t>капитальный ремонт системы отопления, ремонт помещений 1,2 этажей, ремонт помещений туалетной комнаты на 1 этаже в административном здании отдела образовательных организаций с.п. Хатанга;</w:t>
      </w:r>
    </w:p>
    <w:p w:rsidR="0060512D" w:rsidRPr="0060512D" w:rsidRDefault="0060512D" w:rsidP="00756681">
      <w:pPr>
        <w:numPr>
          <w:ilvl w:val="0"/>
          <w:numId w:val="94"/>
        </w:numPr>
        <w:tabs>
          <w:tab w:val="clear" w:pos="36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приобретено 4 720 единиц учебной литературы для изучения родных языков коренных малочисленных народов Севера для нужд муниципального района;</w:t>
      </w:r>
    </w:p>
    <w:p w:rsidR="0060512D" w:rsidRPr="0060512D" w:rsidRDefault="0060512D" w:rsidP="00756681">
      <w:pPr>
        <w:numPr>
          <w:ilvl w:val="0"/>
          <w:numId w:val="94"/>
        </w:numPr>
        <w:tabs>
          <w:tab w:val="clear" w:pos="36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приобретено 34 576 новогодних подарков для детей Таймырского Долгано-Ненецкого муниципального района.</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16 </w:t>
      </w:r>
      <w:r w:rsidRPr="0060512D">
        <w:rPr>
          <w:rFonts w:ascii="Times New Roman" w:hAnsi="Times New Roman" w:cs="Times New Roman"/>
          <w:i/>
          <w:iCs/>
          <w:sz w:val="28"/>
          <w:szCs w:val="28"/>
        </w:rPr>
        <w:t>«Обеспечение и координация деятельности подведомственных учреждений»</w:t>
      </w:r>
      <w:r w:rsidRPr="0060512D">
        <w:rPr>
          <w:rFonts w:ascii="Times New Roman" w:hAnsi="Times New Roman" w:cs="Times New Roman"/>
          <w:sz w:val="28"/>
          <w:szCs w:val="28"/>
        </w:rPr>
        <w:t xml:space="preserve"> достигнуты следующие результаты:</w:t>
      </w:r>
    </w:p>
    <w:p w:rsidR="0060512D" w:rsidRPr="0060512D" w:rsidRDefault="0060512D" w:rsidP="00756681">
      <w:pPr>
        <w:numPr>
          <w:ilvl w:val="0"/>
          <w:numId w:val="94"/>
        </w:numPr>
        <w:tabs>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произведена замена системы электроснабжения в отделе образования сельского поселения Хатанга;</w:t>
      </w:r>
    </w:p>
    <w:p w:rsidR="0060512D" w:rsidRPr="0060512D" w:rsidRDefault="0060512D" w:rsidP="00756681">
      <w:pPr>
        <w:numPr>
          <w:ilvl w:val="0"/>
          <w:numId w:val="94"/>
        </w:numPr>
        <w:tabs>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приобретено 35 квартир для детей - сирот и детей, оставшихся без попечения родителей;</w:t>
      </w:r>
    </w:p>
    <w:p w:rsidR="0060512D" w:rsidRPr="0060512D" w:rsidRDefault="0060512D" w:rsidP="00756681">
      <w:pPr>
        <w:numPr>
          <w:ilvl w:val="0"/>
          <w:numId w:val="94"/>
        </w:numPr>
        <w:tabs>
          <w:tab w:val="clear" w:pos="36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153 получателя из малообеспеченных семей воспользовал</w:t>
      </w:r>
      <w:r w:rsidR="007B68D7">
        <w:rPr>
          <w:rFonts w:ascii="Times New Roman" w:hAnsi="Times New Roman" w:cs="Times New Roman"/>
          <w:sz w:val="28"/>
          <w:szCs w:val="28"/>
        </w:rPr>
        <w:t>ись</w:t>
      </w:r>
      <w:r w:rsidRPr="0060512D">
        <w:rPr>
          <w:rFonts w:ascii="Times New Roman" w:hAnsi="Times New Roman" w:cs="Times New Roman"/>
          <w:sz w:val="28"/>
          <w:szCs w:val="28"/>
        </w:rPr>
        <w:t xml:space="preserve"> выплатой на оплату проезда к месту жительства и обратно к месту учебы;</w:t>
      </w:r>
    </w:p>
    <w:p w:rsidR="0060512D" w:rsidRPr="0060512D" w:rsidRDefault="0060512D" w:rsidP="00756681">
      <w:pPr>
        <w:numPr>
          <w:ilvl w:val="0"/>
          <w:numId w:val="94"/>
        </w:numPr>
        <w:tabs>
          <w:tab w:val="clear" w:pos="36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t>12</w:t>
      </w:r>
      <w:r w:rsidRPr="0060512D">
        <w:rPr>
          <w:rFonts w:ascii="Times New Roman" w:hAnsi="Times New Roman" w:cs="Times New Roman"/>
          <w:color w:val="FF0000"/>
          <w:sz w:val="28"/>
          <w:szCs w:val="28"/>
        </w:rPr>
        <w:t xml:space="preserve"> </w:t>
      </w:r>
      <w:r w:rsidRPr="0060512D">
        <w:rPr>
          <w:rFonts w:ascii="Times New Roman" w:hAnsi="Times New Roman" w:cs="Times New Roman"/>
          <w:sz w:val="28"/>
          <w:szCs w:val="28"/>
        </w:rPr>
        <w:t>получателей обратились за выплатой материальной помощи для оплаты питания и проживания;</w:t>
      </w:r>
    </w:p>
    <w:p w:rsidR="0060512D" w:rsidRPr="0060512D" w:rsidRDefault="0060512D" w:rsidP="00756681">
      <w:pPr>
        <w:numPr>
          <w:ilvl w:val="0"/>
          <w:numId w:val="94"/>
        </w:numPr>
        <w:tabs>
          <w:tab w:val="clear" w:pos="360"/>
          <w:tab w:val="num" w:pos="0"/>
        </w:tabs>
        <w:spacing w:after="0" w:line="240" w:lineRule="auto"/>
        <w:ind w:left="0" w:firstLine="709"/>
        <w:jc w:val="both"/>
        <w:rPr>
          <w:rFonts w:ascii="Times New Roman" w:hAnsi="Times New Roman" w:cs="Times New Roman"/>
          <w:sz w:val="28"/>
          <w:szCs w:val="28"/>
        </w:rPr>
      </w:pPr>
      <w:r w:rsidRPr="0060512D">
        <w:rPr>
          <w:rFonts w:ascii="Times New Roman" w:hAnsi="Times New Roman" w:cs="Times New Roman"/>
          <w:sz w:val="28"/>
          <w:szCs w:val="28"/>
        </w:rPr>
        <w:lastRenderedPageBreak/>
        <w:t xml:space="preserve">362 человека прошли обучение в целях повышения квалификации и переподготовки специалистов, </w:t>
      </w:r>
      <w:r w:rsidR="007B68D7">
        <w:rPr>
          <w:rFonts w:ascii="Times New Roman" w:hAnsi="Times New Roman" w:cs="Times New Roman"/>
          <w:sz w:val="28"/>
          <w:szCs w:val="28"/>
        </w:rPr>
        <w:t xml:space="preserve">из </w:t>
      </w:r>
      <w:proofErr w:type="gramStart"/>
      <w:r w:rsidR="007B68D7">
        <w:rPr>
          <w:rFonts w:ascii="Times New Roman" w:hAnsi="Times New Roman" w:cs="Times New Roman"/>
          <w:sz w:val="28"/>
          <w:szCs w:val="28"/>
        </w:rPr>
        <w:t xml:space="preserve">них: </w:t>
      </w:r>
      <w:r w:rsidRPr="0060512D">
        <w:rPr>
          <w:rFonts w:ascii="Times New Roman" w:hAnsi="Times New Roman" w:cs="Times New Roman"/>
          <w:sz w:val="28"/>
          <w:szCs w:val="28"/>
        </w:rPr>
        <w:t xml:space="preserve"> работники</w:t>
      </w:r>
      <w:proofErr w:type="gramEnd"/>
      <w:r w:rsidRPr="0060512D">
        <w:rPr>
          <w:rFonts w:ascii="Times New Roman" w:hAnsi="Times New Roman" w:cs="Times New Roman"/>
          <w:sz w:val="28"/>
          <w:szCs w:val="28"/>
        </w:rPr>
        <w:t xml:space="preserve"> организаций общего образования – 261 чел., дошкольного образования – 96 чел., дополнительного образования – 5 чел.</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17 </w:t>
      </w:r>
      <w:r w:rsidRPr="0060512D">
        <w:rPr>
          <w:rFonts w:ascii="Times New Roman" w:hAnsi="Times New Roman" w:cs="Times New Roman"/>
          <w:i/>
          <w:iCs/>
          <w:sz w:val="28"/>
          <w:szCs w:val="28"/>
        </w:rPr>
        <w:t>«</w:t>
      </w:r>
      <w:proofErr w:type="spellStart"/>
      <w:r w:rsidRPr="0060512D">
        <w:rPr>
          <w:rFonts w:ascii="Times New Roman" w:hAnsi="Times New Roman" w:cs="Times New Roman"/>
          <w:i/>
          <w:iCs/>
          <w:sz w:val="28"/>
          <w:szCs w:val="28"/>
        </w:rPr>
        <w:t>Софинансирование</w:t>
      </w:r>
      <w:proofErr w:type="spellEnd"/>
      <w:r w:rsidRPr="0060512D">
        <w:rPr>
          <w:rFonts w:ascii="Times New Roman" w:hAnsi="Times New Roman" w:cs="Times New Roman"/>
          <w:i/>
          <w:iCs/>
          <w:sz w:val="28"/>
          <w:szCs w:val="28"/>
        </w:rPr>
        <w:t xml:space="preserve">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w:t>
      </w:r>
      <w:r w:rsidRPr="0060512D">
        <w:rPr>
          <w:rFonts w:ascii="Times New Roman" w:hAnsi="Times New Roman" w:cs="Times New Roman"/>
          <w:sz w:val="28"/>
          <w:szCs w:val="28"/>
        </w:rPr>
        <w:t xml:space="preserve">в ТМБ ДОУ «Центр развития ребёнка – детский сад «Белоснежка» проведен ремонт помещений группы, приобретены мебель и игровое оборудование, что позволило создать 20 дополнительных мест для детей младшего дошкольного возраста. Открытие группы осуществлено в январе 2015 года. </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В</w:t>
      </w:r>
      <w:r w:rsidRPr="0060512D">
        <w:rPr>
          <w:rFonts w:ascii="Times New Roman" w:hAnsi="Times New Roman" w:cs="Times New Roman"/>
          <w:iCs/>
          <w:sz w:val="28"/>
          <w:szCs w:val="28"/>
        </w:rPr>
        <w:t xml:space="preserve"> 2015-2017 годах бюджетные ассигнования на реализацию мероприятия не предусмотрены.</w:t>
      </w:r>
    </w:p>
    <w:p w:rsidR="0060512D" w:rsidRPr="0060512D" w:rsidRDefault="0060512D" w:rsidP="0060512D">
      <w:pPr>
        <w:spacing w:after="0" w:line="240" w:lineRule="auto"/>
        <w:ind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18 </w:t>
      </w:r>
      <w:r w:rsidRPr="0060512D">
        <w:rPr>
          <w:rFonts w:ascii="Times New Roman" w:hAnsi="Times New Roman" w:cs="Times New Roman"/>
          <w:i/>
          <w:iCs/>
          <w:sz w:val="28"/>
          <w:szCs w:val="28"/>
        </w:rPr>
        <w:t>«</w:t>
      </w:r>
      <w:proofErr w:type="spellStart"/>
      <w:r w:rsidRPr="0060512D">
        <w:rPr>
          <w:rFonts w:ascii="Times New Roman" w:hAnsi="Times New Roman" w:cs="Times New Roman"/>
          <w:i/>
          <w:iCs/>
          <w:sz w:val="28"/>
          <w:szCs w:val="28"/>
        </w:rPr>
        <w:t>Софинансирование</w:t>
      </w:r>
      <w:proofErr w:type="spellEnd"/>
      <w:r w:rsidRPr="0060512D">
        <w:rPr>
          <w:rFonts w:ascii="Times New Roman" w:hAnsi="Times New Roman" w:cs="Times New Roman"/>
          <w:i/>
          <w:iCs/>
          <w:sz w:val="28"/>
          <w:szCs w:val="28"/>
        </w:rPr>
        <w:t xml:space="preserve"> субсидии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w:t>
      </w:r>
      <w:r w:rsidRPr="0060512D">
        <w:rPr>
          <w:rFonts w:ascii="Times New Roman" w:hAnsi="Times New Roman" w:cs="Times New Roman"/>
          <w:sz w:val="28"/>
          <w:szCs w:val="28"/>
        </w:rPr>
        <w:t xml:space="preserve"> в 2014 году был запланирован капитальный ремонт и восстановление игровой площадки ТМБ ДОУ «Дудинский детский сад комбинированного вида «Льдинка». </w:t>
      </w:r>
    </w:p>
    <w:p w:rsidR="0060512D" w:rsidRPr="0060512D" w:rsidRDefault="0060512D" w:rsidP="0060512D">
      <w:pPr>
        <w:spacing w:after="0" w:line="240" w:lineRule="auto"/>
        <w:ind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В соответствии с Постановлением Правительства Красноярского края от 18.07.2014 № 305 -п «Об утверждении распределения субсидий бюджетам городских округов и муниципальных районов Красноярского края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на 2014год» Таймырскому Долгано-Ненецкому муниципальному району выделена субсидия в размере 8 000,0 тыс. руб. на капитальный ремонт здания, расположенного по адресу ул. Матросова, д. 2. </w:t>
      </w:r>
    </w:p>
    <w:p w:rsidR="0060512D" w:rsidRPr="0060512D" w:rsidRDefault="0060512D" w:rsidP="0060512D">
      <w:pPr>
        <w:spacing w:after="0" w:line="240" w:lineRule="auto"/>
        <w:ind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В 2015-2017 годах Таймырский Долгано-Ненецкий муниципальный район не вошел в список победителей по распределению вышеуказанной субсидии. </w:t>
      </w:r>
    </w:p>
    <w:p w:rsidR="0060512D" w:rsidRPr="0060512D" w:rsidRDefault="0060512D" w:rsidP="0060512D">
      <w:pPr>
        <w:spacing w:after="0" w:line="240" w:lineRule="auto"/>
        <w:ind w:firstLine="709"/>
        <w:jc w:val="both"/>
        <w:rPr>
          <w:rFonts w:ascii="Times New Roman" w:hAnsi="Times New Roman" w:cs="Times New Roman"/>
          <w:sz w:val="28"/>
          <w:szCs w:val="28"/>
        </w:rPr>
      </w:pPr>
      <w:r w:rsidRPr="0060512D">
        <w:rPr>
          <w:rFonts w:ascii="Times New Roman" w:hAnsi="Times New Roman" w:cs="Times New Roman"/>
          <w:sz w:val="28"/>
          <w:szCs w:val="28"/>
        </w:rPr>
        <w:t xml:space="preserve">В рамках реализации отдельного мероприятия 19 </w:t>
      </w:r>
      <w:r w:rsidRPr="0060512D">
        <w:rPr>
          <w:rFonts w:ascii="Times New Roman" w:hAnsi="Times New Roman" w:cs="Times New Roman"/>
          <w:i/>
          <w:sz w:val="28"/>
          <w:szCs w:val="28"/>
        </w:rPr>
        <w:t>«</w:t>
      </w:r>
      <w:proofErr w:type="spellStart"/>
      <w:r w:rsidRPr="0060512D">
        <w:rPr>
          <w:rFonts w:ascii="Times New Roman" w:hAnsi="Times New Roman" w:cs="Times New Roman"/>
          <w:i/>
          <w:sz w:val="28"/>
          <w:szCs w:val="28"/>
        </w:rPr>
        <w:t>Софинансирование</w:t>
      </w:r>
      <w:proofErr w:type="spellEnd"/>
      <w:r w:rsidRPr="0060512D">
        <w:rPr>
          <w:rFonts w:ascii="Times New Roman" w:hAnsi="Times New Roman" w:cs="Times New Roman"/>
          <w:i/>
          <w:sz w:val="28"/>
          <w:szCs w:val="28"/>
        </w:rPr>
        <w:t xml:space="preserve"> расходов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w:t>
      </w:r>
      <w:proofErr w:type="gramStart"/>
      <w:r w:rsidRPr="0060512D">
        <w:rPr>
          <w:rFonts w:ascii="Times New Roman" w:hAnsi="Times New Roman" w:cs="Times New Roman"/>
          <w:i/>
          <w:sz w:val="28"/>
          <w:szCs w:val="28"/>
        </w:rPr>
        <w:t>осуществляющих  деятельность</w:t>
      </w:r>
      <w:proofErr w:type="gramEnd"/>
      <w:r w:rsidRPr="0060512D">
        <w:rPr>
          <w:rFonts w:ascii="Times New Roman" w:hAnsi="Times New Roman" w:cs="Times New Roman"/>
          <w:i/>
          <w:sz w:val="28"/>
          <w:szCs w:val="28"/>
        </w:rPr>
        <w:t xml:space="preserve"> в области физической культуры и спорта»</w:t>
      </w:r>
      <w:r w:rsidRPr="0060512D">
        <w:rPr>
          <w:rFonts w:ascii="Times New Roman" w:hAnsi="Times New Roman" w:cs="Times New Roman"/>
          <w:sz w:val="28"/>
          <w:szCs w:val="28"/>
        </w:rPr>
        <w:t xml:space="preserve"> проведен капита</w:t>
      </w:r>
      <w:r w:rsidR="00CA33EF">
        <w:rPr>
          <w:rFonts w:ascii="Times New Roman" w:hAnsi="Times New Roman" w:cs="Times New Roman"/>
          <w:sz w:val="28"/>
          <w:szCs w:val="28"/>
        </w:rPr>
        <w:t>льный ремонт здания – спортивного</w:t>
      </w:r>
      <w:r w:rsidRPr="0060512D">
        <w:rPr>
          <w:rFonts w:ascii="Times New Roman" w:hAnsi="Times New Roman" w:cs="Times New Roman"/>
          <w:sz w:val="28"/>
          <w:szCs w:val="28"/>
        </w:rPr>
        <w:t xml:space="preserve"> зал</w:t>
      </w:r>
      <w:r w:rsidR="00CA33EF">
        <w:rPr>
          <w:rFonts w:ascii="Times New Roman" w:hAnsi="Times New Roman" w:cs="Times New Roman"/>
          <w:sz w:val="28"/>
          <w:szCs w:val="28"/>
        </w:rPr>
        <w:t>а</w:t>
      </w:r>
      <w:r w:rsidRPr="0060512D">
        <w:rPr>
          <w:rFonts w:ascii="Times New Roman" w:hAnsi="Times New Roman" w:cs="Times New Roman"/>
          <w:sz w:val="28"/>
          <w:szCs w:val="28"/>
        </w:rPr>
        <w:t xml:space="preserve"> с. Хатанга (филиал ТМК ОУ ДОД «ДЮСШ им. А.Г. </w:t>
      </w:r>
      <w:proofErr w:type="spellStart"/>
      <w:r w:rsidRPr="0060512D">
        <w:rPr>
          <w:rFonts w:ascii="Times New Roman" w:hAnsi="Times New Roman" w:cs="Times New Roman"/>
          <w:sz w:val="28"/>
          <w:szCs w:val="28"/>
        </w:rPr>
        <w:t>Кизима</w:t>
      </w:r>
      <w:proofErr w:type="spellEnd"/>
      <w:r w:rsidRPr="0060512D">
        <w:rPr>
          <w:rFonts w:ascii="Times New Roman" w:hAnsi="Times New Roman" w:cs="Times New Roman"/>
          <w:sz w:val="28"/>
          <w:szCs w:val="28"/>
        </w:rPr>
        <w:t>).</w:t>
      </w:r>
    </w:p>
    <w:p w:rsidR="0060512D" w:rsidRPr="0060512D" w:rsidRDefault="0060512D" w:rsidP="0060512D">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В рамках реализации отдельного мероприятия 20 «</w:t>
      </w:r>
      <w:proofErr w:type="spellStart"/>
      <w:r w:rsidRPr="0060512D">
        <w:rPr>
          <w:rFonts w:ascii="Times New Roman" w:hAnsi="Times New Roman" w:cs="Times New Roman"/>
          <w:sz w:val="28"/>
          <w:szCs w:val="28"/>
        </w:rPr>
        <w:t>Софинансирование</w:t>
      </w:r>
      <w:proofErr w:type="spellEnd"/>
      <w:r w:rsidRPr="0060512D">
        <w:rPr>
          <w:rFonts w:ascii="Times New Roman" w:hAnsi="Times New Roman" w:cs="Times New Roman"/>
          <w:sz w:val="28"/>
          <w:szCs w:val="28"/>
        </w:rPr>
        <w:t xml:space="preserve"> расходов на развитие инфраструктуры общеобразовательных учреждений»:</w:t>
      </w:r>
    </w:p>
    <w:p w:rsidR="0060512D" w:rsidRPr="0060512D" w:rsidRDefault="0060512D" w:rsidP="00756681">
      <w:pPr>
        <w:pStyle w:val="a4"/>
        <w:numPr>
          <w:ilvl w:val="0"/>
          <w:numId w:val="99"/>
        </w:numPr>
        <w:spacing w:after="0" w:line="240" w:lineRule="auto"/>
        <w:contextualSpacing/>
        <w:jc w:val="both"/>
        <w:rPr>
          <w:rFonts w:ascii="Times New Roman" w:hAnsi="Times New Roman" w:cs="Times New Roman"/>
          <w:sz w:val="28"/>
          <w:szCs w:val="28"/>
        </w:rPr>
      </w:pPr>
      <w:r w:rsidRPr="0060512D">
        <w:rPr>
          <w:rFonts w:ascii="Times New Roman" w:hAnsi="Times New Roman" w:cs="Times New Roman"/>
          <w:sz w:val="28"/>
          <w:szCs w:val="28"/>
        </w:rPr>
        <w:t xml:space="preserve">В 2016 году проведен капитальный ремонт пищеблока ТМК ОУ «Дудинская средняя школа № 7». </w:t>
      </w:r>
    </w:p>
    <w:p w:rsidR="0060512D" w:rsidRPr="0060512D" w:rsidRDefault="0060512D" w:rsidP="00756681">
      <w:pPr>
        <w:pStyle w:val="af3"/>
        <w:numPr>
          <w:ilvl w:val="0"/>
          <w:numId w:val="99"/>
        </w:numPr>
        <w:tabs>
          <w:tab w:val="left" w:pos="567"/>
        </w:tabs>
        <w:spacing w:after="0"/>
        <w:jc w:val="both"/>
        <w:rPr>
          <w:spacing w:val="5"/>
          <w:sz w:val="28"/>
          <w:szCs w:val="28"/>
        </w:rPr>
      </w:pPr>
      <w:r w:rsidRPr="0060512D">
        <w:rPr>
          <w:sz w:val="28"/>
          <w:szCs w:val="28"/>
        </w:rPr>
        <w:t>В 2017 году выполнены:</w:t>
      </w:r>
    </w:p>
    <w:p w:rsidR="0060512D" w:rsidRPr="0060512D" w:rsidRDefault="00CA33EF" w:rsidP="00CA33EF">
      <w:pPr>
        <w:pStyle w:val="af3"/>
        <w:tabs>
          <w:tab w:val="left" w:pos="567"/>
        </w:tabs>
        <w:spacing w:after="0"/>
        <w:ind w:left="567"/>
        <w:jc w:val="both"/>
        <w:rPr>
          <w:spacing w:val="5"/>
          <w:sz w:val="28"/>
          <w:szCs w:val="28"/>
        </w:rPr>
      </w:pPr>
      <w:r>
        <w:rPr>
          <w:spacing w:val="5"/>
          <w:sz w:val="28"/>
          <w:szCs w:val="28"/>
        </w:rPr>
        <w:lastRenderedPageBreak/>
        <w:t xml:space="preserve">- </w:t>
      </w:r>
      <w:r w:rsidR="0060512D" w:rsidRPr="0060512D">
        <w:rPr>
          <w:spacing w:val="5"/>
          <w:sz w:val="28"/>
          <w:szCs w:val="28"/>
        </w:rPr>
        <w:t>ремонт малого спортивного зала ТМК ОУ «Дудинская средняя школа № 7»;</w:t>
      </w:r>
    </w:p>
    <w:p w:rsidR="0060512D" w:rsidRPr="0060512D" w:rsidRDefault="00CA33EF" w:rsidP="00CA33EF">
      <w:pPr>
        <w:pStyle w:val="af3"/>
        <w:tabs>
          <w:tab w:val="left" w:pos="567"/>
        </w:tabs>
        <w:spacing w:after="0"/>
        <w:ind w:left="567"/>
        <w:jc w:val="both"/>
        <w:rPr>
          <w:spacing w:val="5"/>
          <w:sz w:val="28"/>
          <w:szCs w:val="28"/>
        </w:rPr>
      </w:pPr>
      <w:r>
        <w:rPr>
          <w:spacing w:val="5"/>
          <w:sz w:val="28"/>
          <w:szCs w:val="28"/>
        </w:rPr>
        <w:t xml:space="preserve">- </w:t>
      </w:r>
      <w:r w:rsidR="0060512D" w:rsidRPr="0060512D">
        <w:rPr>
          <w:spacing w:val="5"/>
          <w:sz w:val="28"/>
          <w:szCs w:val="28"/>
        </w:rPr>
        <w:t>замена линолеума на путях эвакуации коридорных помещений ТМК ОУ «Дудинская средняя школа № 3»;</w:t>
      </w:r>
    </w:p>
    <w:p w:rsidR="0060512D" w:rsidRPr="0060512D" w:rsidRDefault="00CA33EF" w:rsidP="00CA33EF">
      <w:pPr>
        <w:pStyle w:val="af3"/>
        <w:tabs>
          <w:tab w:val="left" w:pos="567"/>
        </w:tabs>
        <w:spacing w:after="0"/>
        <w:ind w:left="567"/>
        <w:jc w:val="both"/>
        <w:rPr>
          <w:spacing w:val="5"/>
          <w:sz w:val="28"/>
          <w:szCs w:val="28"/>
        </w:rPr>
      </w:pPr>
      <w:r>
        <w:rPr>
          <w:spacing w:val="5"/>
          <w:sz w:val="28"/>
          <w:szCs w:val="28"/>
        </w:rPr>
        <w:t xml:space="preserve">- </w:t>
      </w:r>
      <w:r w:rsidR="0060512D" w:rsidRPr="0060512D">
        <w:rPr>
          <w:spacing w:val="5"/>
          <w:sz w:val="28"/>
          <w:szCs w:val="28"/>
        </w:rPr>
        <w:t>выборочный ремонт кабинетов ТМК ОУ «Дудинская средняя школа № 5».</w:t>
      </w:r>
    </w:p>
    <w:p w:rsidR="0060512D" w:rsidRPr="0060512D" w:rsidRDefault="0060512D" w:rsidP="000A0ECE">
      <w:pPr>
        <w:spacing w:after="0" w:line="240" w:lineRule="auto"/>
        <w:ind w:firstLine="708"/>
        <w:jc w:val="both"/>
        <w:rPr>
          <w:rFonts w:ascii="Times New Roman" w:hAnsi="Times New Roman" w:cs="Times New Roman"/>
          <w:sz w:val="28"/>
          <w:szCs w:val="28"/>
        </w:rPr>
      </w:pPr>
      <w:r w:rsidRPr="0060512D">
        <w:rPr>
          <w:rFonts w:ascii="Times New Roman" w:hAnsi="Times New Roman" w:cs="Times New Roman"/>
          <w:sz w:val="28"/>
          <w:szCs w:val="28"/>
        </w:rPr>
        <w:t>В рамках реализации отдельного мероприятия 21 «</w:t>
      </w:r>
      <w:proofErr w:type="spellStart"/>
      <w:r w:rsidRPr="0060512D">
        <w:rPr>
          <w:rFonts w:ascii="Times New Roman" w:hAnsi="Times New Roman" w:cs="Times New Roman"/>
          <w:sz w:val="28"/>
          <w:szCs w:val="28"/>
        </w:rPr>
        <w:t>Софинансирование</w:t>
      </w:r>
      <w:proofErr w:type="spellEnd"/>
      <w:r w:rsidRPr="0060512D">
        <w:rPr>
          <w:rFonts w:ascii="Times New Roman" w:hAnsi="Times New Roman" w:cs="Times New Roman"/>
          <w:sz w:val="28"/>
          <w:szCs w:val="28"/>
        </w:rPr>
        <w:t xml:space="preserve"> расходов на проведение мероприятий, направленных на обеспечение безопасного участия детей в дорожном движении» было предусмотрено </w:t>
      </w:r>
      <w:proofErr w:type="spellStart"/>
      <w:r w:rsidRPr="0060512D">
        <w:rPr>
          <w:rFonts w:ascii="Times New Roman" w:hAnsi="Times New Roman" w:cs="Times New Roman"/>
          <w:sz w:val="28"/>
          <w:szCs w:val="28"/>
        </w:rPr>
        <w:t>софинансирование</w:t>
      </w:r>
      <w:proofErr w:type="spellEnd"/>
      <w:r w:rsidRPr="0060512D">
        <w:rPr>
          <w:rFonts w:ascii="Times New Roman" w:hAnsi="Times New Roman" w:cs="Times New Roman"/>
          <w:sz w:val="28"/>
          <w:szCs w:val="28"/>
        </w:rPr>
        <w:t xml:space="preserve"> субсидии бюджетам муниципальных образований Красноярского края на приобретение электронных стендов с изображением схем безопасного движения к общеобразовательным организациям для ТМК ОУ «Дудинская средняя школа № 4», ТМК ОУ «Дудинская средняя школа № 1» и </w:t>
      </w:r>
      <w:proofErr w:type="spellStart"/>
      <w:r w:rsidRPr="0060512D">
        <w:rPr>
          <w:rFonts w:ascii="Times New Roman" w:hAnsi="Times New Roman" w:cs="Times New Roman"/>
          <w:sz w:val="28"/>
          <w:szCs w:val="28"/>
        </w:rPr>
        <w:t>софинансирование</w:t>
      </w:r>
      <w:proofErr w:type="spellEnd"/>
      <w:r w:rsidRPr="0060512D">
        <w:rPr>
          <w:rFonts w:ascii="Times New Roman" w:hAnsi="Times New Roman" w:cs="Times New Roman"/>
          <w:sz w:val="28"/>
          <w:szCs w:val="28"/>
        </w:rPr>
        <w:t xml:space="preserve"> субсидии бюджетам муниципальных образований Красноярского края на приобретение дошкольным образовательным организациям оборудования, позволяющего в игровой форме формировать навыки безопасного поведения на дороге для «ТМБ ДОУ «Детский сад «Льдинка». </w:t>
      </w:r>
    </w:p>
    <w:p w:rsidR="0060512D" w:rsidRPr="0060512D" w:rsidRDefault="009C0195" w:rsidP="000A0E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2016 году</w:t>
      </w:r>
      <w:r w:rsidR="0060512D" w:rsidRPr="0060512D">
        <w:rPr>
          <w:rFonts w:ascii="Times New Roman" w:hAnsi="Times New Roman" w:cs="Times New Roman"/>
          <w:sz w:val="28"/>
          <w:szCs w:val="28"/>
        </w:rPr>
        <w:t xml:space="preserve"> Таймырский Долгано-Ненецкий муниципальный район не вошел в список победителей конкурсного отбора на предоставление вышеуказанной субсидии.</w:t>
      </w:r>
    </w:p>
    <w:p w:rsidR="0060512D" w:rsidRPr="0060512D" w:rsidRDefault="009C0195" w:rsidP="000A0E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Финансовым управлением</w:t>
      </w:r>
      <w:r w:rsidR="0060512D" w:rsidRPr="0060512D">
        <w:rPr>
          <w:rFonts w:ascii="Times New Roman" w:hAnsi="Times New Roman" w:cs="Times New Roman"/>
          <w:sz w:val="28"/>
          <w:szCs w:val="28"/>
        </w:rPr>
        <w:t xml:space="preserve"> Администрации муниципального района денежные средства перемещены на более значимые цели. </w:t>
      </w:r>
    </w:p>
    <w:p w:rsidR="0060512D" w:rsidRPr="0060512D" w:rsidRDefault="0060512D" w:rsidP="000A0ECE">
      <w:pPr>
        <w:pStyle w:val="af3"/>
        <w:tabs>
          <w:tab w:val="left" w:pos="567"/>
        </w:tabs>
        <w:spacing w:after="0"/>
        <w:ind w:left="-142"/>
        <w:jc w:val="both"/>
        <w:rPr>
          <w:spacing w:val="5"/>
          <w:sz w:val="28"/>
          <w:szCs w:val="28"/>
        </w:rPr>
      </w:pPr>
      <w:r w:rsidRPr="0060512D">
        <w:rPr>
          <w:spacing w:val="5"/>
          <w:sz w:val="28"/>
          <w:szCs w:val="28"/>
        </w:rPr>
        <w:tab/>
      </w:r>
      <w:r w:rsidRPr="0060512D">
        <w:rPr>
          <w:spacing w:val="5"/>
          <w:sz w:val="28"/>
          <w:szCs w:val="28"/>
        </w:rPr>
        <w:tab/>
        <w:t xml:space="preserve">  В 2015-2017 годах Управление образование принимало участие в реализации мероприятий государственных программ, финансируемых за счет средств краевого бюджета. </w:t>
      </w:r>
    </w:p>
    <w:p w:rsidR="0060512D" w:rsidRPr="0060512D" w:rsidRDefault="0060512D" w:rsidP="000A0ECE">
      <w:pPr>
        <w:pStyle w:val="af3"/>
        <w:tabs>
          <w:tab w:val="left" w:pos="567"/>
        </w:tabs>
        <w:spacing w:after="0"/>
        <w:ind w:left="-142"/>
        <w:jc w:val="both"/>
        <w:rPr>
          <w:spacing w:val="5"/>
          <w:sz w:val="28"/>
          <w:szCs w:val="28"/>
        </w:rPr>
      </w:pPr>
      <w:r w:rsidRPr="0060512D">
        <w:rPr>
          <w:spacing w:val="5"/>
          <w:sz w:val="28"/>
          <w:szCs w:val="28"/>
        </w:rPr>
        <w:tab/>
        <w:t xml:space="preserve">В 2015 году в рамках мероприятий </w:t>
      </w:r>
      <w:r w:rsidRPr="0060512D">
        <w:rPr>
          <w:b/>
          <w:spacing w:val="5"/>
          <w:sz w:val="28"/>
          <w:szCs w:val="28"/>
        </w:rPr>
        <w:t xml:space="preserve">государственной программы Красноярского края «Развитие физической культуры, спорта, туризма» </w:t>
      </w:r>
      <w:r w:rsidRPr="0060512D">
        <w:rPr>
          <w:spacing w:val="5"/>
          <w:sz w:val="28"/>
          <w:szCs w:val="28"/>
        </w:rPr>
        <w:t>муниципальному району выделены субсидии на:</w:t>
      </w:r>
    </w:p>
    <w:p w:rsidR="0060512D" w:rsidRPr="0060512D" w:rsidRDefault="0060512D" w:rsidP="000A0ECE">
      <w:pPr>
        <w:pStyle w:val="af3"/>
        <w:tabs>
          <w:tab w:val="left" w:pos="567"/>
        </w:tabs>
        <w:spacing w:after="0"/>
        <w:ind w:left="-142" w:firstLine="709"/>
        <w:jc w:val="both"/>
        <w:rPr>
          <w:spacing w:val="5"/>
          <w:sz w:val="28"/>
          <w:szCs w:val="28"/>
        </w:rPr>
      </w:pPr>
      <w:r w:rsidRPr="0060512D">
        <w:rPr>
          <w:spacing w:val="5"/>
          <w:sz w:val="28"/>
          <w:szCs w:val="28"/>
        </w:rPr>
        <w:t xml:space="preserve">-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размере 2 997,15 тыс. руб., </w:t>
      </w:r>
      <w:proofErr w:type="spellStart"/>
      <w:r w:rsidRPr="0060512D">
        <w:rPr>
          <w:spacing w:val="5"/>
          <w:sz w:val="28"/>
          <w:szCs w:val="28"/>
        </w:rPr>
        <w:t>софинансирование</w:t>
      </w:r>
      <w:proofErr w:type="spellEnd"/>
      <w:r w:rsidRPr="0060512D">
        <w:rPr>
          <w:spacing w:val="5"/>
          <w:sz w:val="28"/>
          <w:szCs w:val="28"/>
        </w:rPr>
        <w:t xml:space="preserve"> за счет средств местного бюджета составило 30,00 тыс. руб. За счет выделенных средств проведен капитальный ремонт филиала учреждения ТМКОУ ДОД ДЮСШ имени  А.Г. </w:t>
      </w:r>
      <w:proofErr w:type="spellStart"/>
      <w:r w:rsidRPr="0060512D">
        <w:rPr>
          <w:spacing w:val="5"/>
          <w:sz w:val="28"/>
          <w:szCs w:val="28"/>
        </w:rPr>
        <w:t>Кизима</w:t>
      </w:r>
      <w:proofErr w:type="spellEnd"/>
      <w:r w:rsidRPr="0060512D">
        <w:rPr>
          <w:spacing w:val="5"/>
          <w:sz w:val="28"/>
          <w:szCs w:val="28"/>
        </w:rPr>
        <w:t xml:space="preserve">, расположенного в </w:t>
      </w:r>
      <w:proofErr w:type="spellStart"/>
      <w:r w:rsidRPr="0060512D">
        <w:rPr>
          <w:spacing w:val="5"/>
          <w:sz w:val="28"/>
          <w:szCs w:val="28"/>
        </w:rPr>
        <w:t>п.Хатанга</w:t>
      </w:r>
      <w:proofErr w:type="spellEnd"/>
      <w:r w:rsidRPr="0060512D">
        <w:rPr>
          <w:spacing w:val="5"/>
          <w:sz w:val="28"/>
          <w:szCs w:val="28"/>
        </w:rPr>
        <w:t xml:space="preserve"> (обшивка, утепление фасада здания, замена деревянных оконных блоков на окна из ПВХ профиля).</w:t>
      </w:r>
    </w:p>
    <w:p w:rsidR="0060512D" w:rsidRPr="0060512D" w:rsidRDefault="0060512D" w:rsidP="000A0ECE">
      <w:pPr>
        <w:pStyle w:val="af3"/>
        <w:tabs>
          <w:tab w:val="left" w:pos="567"/>
        </w:tabs>
        <w:spacing w:after="0"/>
        <w:ind w:left="-142" w:firstLine="709"/>
        <w:jc w:val="both"/>
        <w:rPr>
          <w:spacing w:val="5"/>
          <w:sz w:val="28"/>
          <w:szCs w:val="28"/>
        </w:rPr>
      </w:pPr>
      <w:r w:rsidRPr="0060512D">
        <w:rPr>
          <w:spacing w:val="5"/>
          <w:sz w:val="28"/>
          <w:szCs w:val="28"/>
        </w:rPr>
        <w:t>- компенсацию расходов муниципальных спортивных школ, подготовивших спортсмена, ставшего членом спортивной сборной команды Красноярского края</w:t>
      </w:r>
      <w:r w:rsidR="000A0ECE">
        <w:rPr>
          <w:spacing w:val="5"/>
          <w:sz w:val="28"/>
          <w:szCs w:val="28"/>
        </w:rPr>
        <w:t>,</w:t>
      </w:r>
      <w:r w:rsidRPr="0060512D">
        <w:rPr>
          <w:spacing w:val="5"/>
          <w:sz w:val="28"/>
          <w:szCs w:val="28"/>
        </w:rPr>
        <w:t xml:space="preserve"> в размере 384,0 тыс. руб. Приобретены: дипломы с вкладышами, грамоты, кубки, постамент, ленты, медали в ассортименте, баскетбольная стойка – 2 шт., футбольные ворота для мини-футбола - 2 шт.</w:t>
      </w:r>
    </w:p>
    <w:p w:rsidR="0060512D" w:rsidRPr="0060512D" w:rsidRDefault="0060512D" w:rsidP="000A0ECE">
      <w:pPr>
        <w:pStyle w:val="af3"/>
        <w:tabs>
          <w:tab w:val="left" w:pos="567"/>
        </w:tabs>
        <w:spacing w:after="0"/>
        <w:ind w:left="-142" w:firstLine="709"/>
        <w:jc w:val="both"/>
        <w:rPr>
          <w:spacing w:val="5"/>
          <w:sz w:val="28"/>
          <w:szCs w:val="28"/>
        </w:rPr>
      </w:pPr>
      <w:r w:rsidRPr="0060512D">
        <w:rPr>
          <w:spacing w:val="5"/>
          <w:sz w:val="28"/>
          <w:szCs w:val="28"/>
        </w:rPr>
        <w:t xml:space="preserve">В 2016 году в рамках мероприятий </w:t>
      </w:r>
      <w:r w:rsidRPr="0060512D">
        <w:rPr>
          <w:b/>
          <w:spacing w:val="5"/>
          <w:sz w:val="28"/>
          <w:szCs w:val="28"/>
        </w:rPr>
        <w:t>государственной программы Красноярского края «Развитие образования»</w:t>
      </w:r>
      <w:r w:rsidRPr="0060512D">
        <w:rPr>
          <w:spacing w:val="5"/>
          <w:sz w:val="28"/>
          <w:szCs w:val="28"/>
        </w:rPr>
        <w:t xml:space="preserve"> муниципальному району выделена субсидия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 в размере 2 691,50 тыс. руб., </w:t>
      </w:r>
      <w:proofErr w:type="spellStart"/>
      <w:r w:rsidRPr="0060512D">
        <w:rPr>
          <w:spacing w:val="5"/>
          <w:sz w:val="28"/>
          <w:szCs w:val="28"/>
        </w:rPr>
        <w:lastRenderedPageBreak/>
        <w:t>софинансирование</w:t>
      </w:r>
      <w:proofErr w:type="spellEnd"/>
      <w:r w:rsidRPr="0060512D">
        <w:rPr>
          <w:spacing w:val="5"/>
          <w:sz w:val="28"/>
          <w:szCs w:val="28"/>
        </w:rPr>
        <w:t xml:space="preserve"> за счет средств местного бюджета составило 269,15 тыс. руб.</w:t>
      </w:r>
    </w:p>
    <w:p w:rsidR="0060512D" w:rsidRPr="0060512D" w:rsidRDefault="0060512D" w:rsidP="000A0ECE">
      <w:pPr>
        <w:pStyle w:val="af3"/>
        <w:tabs>
          <w:tab w:val="left" w:pos="567"/>
        </w:tabs>
        <w:spacing w:after="0"/>
        <w:ind w:left="-142" w:firstLine="709"/>
        <w:jc w:val="both"/>
        <w:rPr>
          <w:spacing w:val="5"/>
          <w:sz w:val="28"/>
          <w:szCs w:val="28"/>
        </w:rPr>
      </w:pPr>
      <w:r w:rsidRPr="0060512D">
        <w:rPr>
          <w:spacing w:val="5"/>
          <w:sz w:val="28"/>
          <w:szCs w:val="28"/>
        </w:rPr>
        <w:t>Выделенные средства позволили выполнить капитальный ремонт пищеблока ТМК ОУ «Дудинская средняя школа № 7».</w:t>
      </w:r>
    </w:p>
    <w:p w:rsidR="0060512D" w:rsidRPr="0060512D" w:rsidRDefault="0041440A" w:rsidP="000A0ECE">
      <w:pPr>
        <w:pStyle w:val="af3"/>
        <w:tabs>
          <w:tab w:val="left" w:pos="567"/>
        </w:tabs>
        <w:spacing w:after="0"/>
        <w:ind w:left="-142" w:firstLine="709"/>
        <w:jc w:val="both"/>
        <w:rPr>
          <w:spacing w:val="5"/>
          <w:sz w:val="28"/>
          <w:szCs w:val="28"/>
        </w:rPr>
      </w:pPr>
      <w:r>
        <w:rPr>
          <w:spacing w:val="5"/>
          <w:sz w:val="28"/>
          <w:szCs w:val="28"/>
        </w:rPr>
        <w:t>В</w:t>
      </w:r>
      <w:r w:rsidR="0060512D" w:rsidRPr="0060512D">
        <w:rPr>
          <w:spacing w:val="5"/>
          <w:sz w:val="28"/>
          <w:szCs w:val="28"/>
        </w:rPr>
        <w:t xml:space="preserve"> рамках мероприятий </w:t>
      </w:r>
      <w:r w:rsidR="0060512D" w:rsidRPr="0060512D">
        <w:rPr>
          <w:b/>
          <w:spacing w:val="5"/>
          <w:sz w:val="28"/>
          <w:szCs w:val="28"/>
        </w:rPr>
        <w:t>государственной программы Красноярского края «Развитие транспортной системы»</w:t>
      </w:r>
      <w:r w:rsidR="0060512D" w:rsidRPr="0060512D">
        <w:rPr>
          <w:sz w:val="28"/>
          <w:szCs w:val="28"/>
        </w:rPr>
        <w:t xml:space="preserve"> </w:t>
      </w:r>
      <w:r w:rsidR="0060512D" w:rsidRPr="0060512D">
        <w:rPr>
          <w:spacing w:val="5"/>
          <w:sz w:val="28"/>
          <w:szCs w:val="28"/>
        </w:rPr>
        <w:t>муниципальному району</w:t>
      </w:r>
      <w:r>
        <w:rPr>
          <w:spacing w:val="5"/>
          <w:sz w:val="28"/>
          <w:szCs w:val="28"/>
        </w:rPr>
        <w:t xml:space="preserve"> в 2016 году</w:t>
      </w:r>
      <w:r w:rsidR="0060512D" w:rsidRPr="0060512D">
        <w:rPr>
          <w:spacing w:val="5"/>
          <w:sz w:val="28"/>
          <w:szCs w:val="28"/>
        </w:rPr>
        <w:t xml:space="preserve"> выделена</w:t>
      </w:r>
      <w:r w:rsidR="0060512D" w:rsidRPr="0060512D">
        <w:rPr>
          <w:b/>
          <w:spacing w:val="5"/>
          <w:sz w:val="28"/>
          <w:szCs w:val="28"/>
        </w:rPr>
        <w:t xml:space="preserve"> </w:t>
      </w:r>
      <w:r w:rsidR="0060512D" w:rsidRPr="0060512D">
        <w:rPr>
          <w:spacing w:val="5"/>
          <w:sz w:val="28"/>
          <w:szCs w:val="28"/>
        </w:rPr>
        <w:t>субсидия</w:t>
      </w:r>
      <w:r>
        <w:rPr>
          <w:spacing w:val="5"/>
          <w:sz w:val="28"/>
          <w:szCs w:val="28"/>
        </w:rPr>
        <w:t xml:space="preserve"> на</w:t>
      </w:r>
      <w:r w:rsidR="0060512D" w:rsidRPr="0060512D">
        <w:rPr>
          <w:spacing w:val="5"/>
          <w:sz w:val="28"/>
          <w:szCs w:val="28"/>
        </w:rPr>
        <w:t xml:space="preserve"> приобретение и распространение </w:t>
      </w:r>
      <w:proofErr w:type="spellStart"/>
      <w:r w:rsidR="0060512D" w:rsidRPr="0060512D">
        <w:rPr>
          <w:spacing w:val="5"/>
          <w:sz w:val="28"/>
          <w:szCs w:val="28"/>
        </w:rPr>
        <w:t>световозвращающих</w:t>
      </w:r>
      <w:proofErr w:type="spellEnd"/>
      <w:r w:rsidR="0060512D" w:rsidRPr="0060512D">
        <w:rPr>
          <w:spacing w:val="5"/>
          <w:sz w:val="28"/>
          <w:szCs w:val="28"/>
        </w:rPr>
        <w:t xml:space="preserve"> приспособлений среди учащихся первых классов муниципальных общеобразовательных </w:t>
      </w:r>
      <w:proofErr w:type="gramStart"/>
      <w:r w:rsidR="0060512D" w:rsidRPr="0060512D">
        <w:rPr>
          <w:spacing w:val="5"/>
          <w:sz w:val="28"/>
          <w:szCs w:val="28"/>
        </w:rPr>
        <w:t>организаций  в</w:t>
      </w:r>
      <w:proofErr w:type="gramEnd"/>
      <w:r w:rsidR="0060512D" w:rsidRPr="0060512D">
        <w:rPr>
          <w:spacing w:val="5"/>
          <w:sz w:val="28"/>
          <w:szCs w:val="28"/>
        </w:rPr>
        <w:t xml:space="preserve"> размере 11,24 тыс. руб., </w:t>
      </w:r>
      <w:proofErr w:type="spellStart"/>
      <w:r w:rsidR="0060512D" w:rsidRPr="0060512D">
        <w:rPr>
          <w:spacing w:val="5"/>
          <w:sz w:val="28"/>
          <w:szCs w:val="28"/>
        </w:rPr>
        <w:t>софинансирование</w:t>
      </w:r>
      <w:proofErr w:type="spellEnd"/>
      <w:r w:rsidR="0060512D" w:rsidRPr="0060512D">
        <w:rPr>
          <w:spacing w:val="5"/>
          <w:sz w:val="28"/>
          <w:szCs w:val="28"/>
        </w:rPr>
        <w:t xml:space="preserve"> за счет средств местного бюджета составило 2,00 тыс. руб.</w:t>
      </w:r>
    </w:p>
    <w:p w:rsidR="0060512D" w:rsidRPr="0060512D" w:rsidRDefault="0060512D" w:rsidP="000A0ECE">
      <w:pPr>
        <w:spacing w:after="0" w:line="240" w:lineRule="auto"/>
        <w:ind w:firstLine="567"/>
        <w:jc w:val="both"/>
        <w:rPr>
          <w:rFonts w:ascii="Times New Roman" w:hAnsi="Times New Roman" w:cs="Times New Roman"/>
          <w:sz w:val="28"/>
          <w:szCs w:val="28"/>
        </w:rPr>
      </w:pPr>
      <w:r w:rsidRPr="0060512D">
        <w:rPr>
          <w:rFonts w:ascii="Times New Roman" w:hAnsi="Times New Roman" w:cs="Times New Roman"/>
          <w:sz w:val="28"/>
          <w:szCs w:val="28"/>
        </w:rPr>
        <w:t>В ре</w:t>
      </w:r>
      <w:r w:rsidR="0041440A">
        <w:rPr>
          <w:rFonts w:ascii="Times New Roman" w:hAnsi="Times New Roman" w:cs="Times New Roman"/>
          <w:sz w:val="28"/>
          <w:szCs w:val="28"/>
        </w:rPr>
        <w:t>зультате приобретено 94 упаков</w:t>
      </w:r>
      <w:r w:rsidRPr="0060512D">
        <w:rPr>
          <w:rFonts w:ascii="Times New Roman" w:hAnsi="Times New Roman" w:cs="Times New Roman"/>
          <w:sz w:val="28"/>
          <w:szCs w:val="28"/>
        </w:rPr>
        <w:t>к</w:t>
      </w:r>
      <w:r w:rsidR="0041440A">
        <w:rPr>
          <w:rFonts w:ascii="Times New Roman" w:hAnsi="Times New Roman" w:cs="Times New Roman"/>
          <w:sz w:val="28"/>
          <w:szCs w:val="28"/>
        </w:rPr>
        <w:t>и</w:t>
      </w:r>
      <w:r w:rsidRPr="0060512D">
        <w:rPr>
          <w:rFonts w:ascii="Times New Roman" w:hAnsi="Times New Roman" w:cs="Times New Roman"/>
          <w:sz w:val="28"/>
          <w:szCs w:val="28"/>
        </w:rPr>
        <w:t xml:space="preserve"> (564 наклеек) </w:t>
      </w:r>
      <w:proofErr w:type="spellStart"/>
      <w:r w:rsidRPr="0060512D">
        <w:rPr>
          <w:rFonts w:ascii="Times New Roman" w:eastAsia="Calibri" w:hAnsi="Times New Roman" w:cs="Times New Roman"/>
          <w:sz w:val="28"/>
          <w:szCs w:val="28"/>
        </w:rPr>
        <w:t>световозвращающих</w:t>
      </w:r>
      <w:proofErr w:type="spellEnd"/>
      <w:r w:rsidRPr="0060512D">
        <w:rPr>
          <w:rFonts w:ascii="Times New Roman" w:eastAsia="Calibri" w:hAnsi="Times New Roman" w:cs="Times New Roman"/>
          <w:sz w:val="28"/>
          <w:szCs w:val="28"/>
        </w:rPr>
        <w:t xml:space="preserve"> приспособлений</w:t>
      </w:r>
      <w:r w:rsidRPr="0060512D">
        <w:rPr>
          <w:rFonts w:ascii="Times New Roman" w:hAnsi="Times New Roman" w:cs="Times New Roman"/>
          <w:sz w:val="28"/>
          <w:szCs w:val="28"/>
        </w:rPr>
        <w:t xml:space="preserve"> </w:t>
      </w:r>
      <w:r w:rsidR="00F2150E">
        <w:rPr>
          <w:rFonts w:ascii="Times New Roman" w:hAnsi="Times New Roman" w:cs="Times New Roman"/>
          <w:sz w:val="28"/>
          <w:szCs w:val="28"/>
        </w:rPr>
        <w:t xml:space="preserve">для </w:t>
      </w:r>
      <w:r w:rsidRPr="0060512D">
        <w:rPr>
          <w:rFonts w:ascii="Times New Roman" w:hAnsi="Times New Roman" w:cs="Times New Roman"/>
          <w:sz w:val="28"/>
          <w:szCs w:val="28"/>
        </w:rPr>
        <w:t xml:space="preserve">562 </w:t>
      </w:r>
      <w:r w:rsidRPr="0060512D">
        <w:rPr>
          <w:rFonts w:ascii="Times New Roman" w:eastAsia="Calibri" w:hAnsi="Times New Roman" w:cs="Times New Roman"/>
          <w:sz w:val="28"/>
          <w:szCs w:val="28"/>
        </w:rPr>
        <w:t>учащихся первых классов</w:t>
      </w:r>
      <w:r w:rsidRPr="0060512D">
        <w:rPr>
          <w:rFonts w:ascii="Times New Roman" w:hAnsi="Times New Roman" w:cs="Times New Roman"/>
          <w:sz w:val="28"/>
          <w:szCs w:val="28"/>
        </w:rPr>
        <w:t xml:space="preserve"> общеобразовательных организаций муниципального района</w:t>
      </w:r>
      <w:r w:rsidR="00F2150E">
        <w:rPr>
          <w:rFonts w:ascii="Times New Roman" w:hAnsi="Times New Roman" w:cs="Times New Roman"/>
          <w:sz w:val="28"/>
          <w:szCs w:val="28"/>
        </w:rPr>
        <w:t>. 100% первоклассников</w:t>
      </w:r>
      <w:r w:rsidRPr="0060512D">
        <w:rPr>
          <w:rFonts w:ascii="Times New Roman" w:eastAsia="Calibri" w:hAnsi="Times New Roman" w:cs="Times New Roman"/>
          <w:sz w:val="28"/>
          <w:szCs w:val="28"/>
        </w:rPr>
        <w:t xml:space="preserve"> обеспечены </w:t>
      </w:r>
      <w:proofErr w:type="spellStart"/>
      <w:r w:rsidRPr="0060512D">
        <w:rPr>
          <w:rFonts w:ascii="Times New Roman" w:eastAsia="Calibri" w:hAnsi="Times New Roman" w:cs="Times New Roman"/>
          <w:sz w:val="28"/>
          <w:szCs w:val="28"/>
        </w:rPr>
        <w:t>световозвращающими</w:t>
      </w:r>
      <w:proofErr w:type="spellEnd"/>
      <w:r w:rsidRPr="0060512D">
        <w:rPr>
          <w:rFonts w:ascii="Times New Roman" w:eastAsia="Calibri" w:hAnsi="Times New Roman" w:cs="Times New Roman"/>
          <w:sz w:val="28"/>
          <w:szCs w:val="28"/>
        </w:rPr>
        <w:t xml:space="preserve"> приспособлениями.</w:t>
      </w:r>
    </w:p>
    <w:p w:rsidR="0060512D" w:rsidRPr="0060512D" w:rsidRDefault="004A2BB5" w:rsidP="000A0ECE">
      <w:pPr>
        <w:pStyle w:val="af3"/>
        <w:tabs>
          <w:tab w:val="left" w:pos="567"/>
        </w:tabs>
        <w:ind w:left="-142" w:firstLine="709"/>
        <w:jc w:val="both"/>
        <w:rPr>
          <w:spacing w:val="5"/>
          <w:sz w:val="28"/>
          <w:szCs w:val="28"/>
        </w:rPr>
      </w:pPr>
      <w:r>
        <w:rPr>
          <w:spacing w:val="5"/>
          <w:sz w:val="28"/>
          <w:szCs w:val="28"/>
        </w:rPr>
        <w:t xml:space="preserve">В 2017 году в </w:t>
      </w:r>
      <w:proofErr w:type="gramStart"/>
      <w:r>
        <w:rPr>
          <w:spacing w:val="5"/>
          <w:sz w:val="28"/>
          <w:szCs w:val="28"/>
        </w:rPr>
        <w:t xml:space="preserve">рамках </w:t>
      </w:r>
      <w:r w:rsidR="0060512D" w:rsidRPr="0060512D">
        <w:rPr>
          <w:spacing w:val="5"/>
          <w:sz w:val="28"/>
          <w:szCs w:val="28"/>
        </w:rPr>
        <w:t xml:space="preserve"> мероприятий</w:t>
      </w:r>
      <w:proofErr w:type="gramEnd"/>
      <w:r w:rsidR="0060512D" w:rsidRPr="0060512D">
        <w:rPr>
          <w:spacing w:val="5"/>
          <w:sz w:val="28"/>
          <w:szCs w:val="28"/>
        </w:rPr>
        <w:t xml:space="preserve"> </w:t>
      </w:r>
      <w:r w:rsidR="0060512D" w:rsidRPr="0060512D">
        <w:rPr>
          <w:b/>
          <w:spacing w:val="5"/>
          <w:sz w:val="28"/>
          <w:szCs w:val="28"/>
        </w:rPr>
        <w:t>государственной программы Красноярского края «Развитие образования»</w:t>
      </w:r>
      <w:r w:rsidR="0060512D" w:rsidRPr="0060512D">
        <w:rPr>
          <w:spacing w:val="5"/>
          <w:sz w:val="28"/>
          <w:szCs w:val="28"/>
        </w:rPr>
        <w:t xml:space="preserve"> муниципальному району выделена субсидия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 в размере 2 825,80 тыс. руб., </w:t>
      </w:r>
      <w:proofErr w:type="spellStart"/>
      <w:r w:rsidR="0060512D" w:rsidRPr="0060512D">
        <w:rPr>
          <w:spacing w:val="5"/>
          <w:sz w:val="28"/>
          <w:szCs w:val="28"/>
        </w:rPr>
        <w:t>софинансирование</w:t>
      </w:r>
      <w:proofErr w:type="spellEnd"/>
      <w:r w:rsidR="0060512D" w:rsidRPr="0060512D">
        <w:rPr>
          <w:spacing w:val="5"/>
          <w:sz w:val="28"/>
          <w:szCs w:val="28"/>
        </w:rPr>
        <w:t xml:space="preserve"> за счет средств местного бюджета составило 282,58 тыс. руб.</w:t>
      </w:r>
    </w:p>
    <w:p w:rsidR="0060512D" w:rsidRPr="0060512D" w:rsidRDefault="004A2BB5" w:rsidP="004A2BB5">
      <w:pPr>
        <w:pStyle w:val="af3"/>
        <w:tabs>
          <w:tab w:val="left" w:pos="567"/>
        </w:tabs>
        <w:spacing w:after="0"/>
        <w:ind w:left="-142" w:firstLine="709"/>
        <w:jc w:val="both"/>
        <w:rPr>
          <w:spacing w:val="5"/>
          <w:sz w:val="28"/>
          <w:szCs w:val="28"/>
        </w:rPr>
      </w:pPr>
      <w:r>
        <w:rPr>
          <w:spacing w:val="5"/>
          <w:sz w:val="28"/>
          <w:szCs w:val="28"/>
        </w:rPr>
        <w:t>В результате</w:t>
      </w:r>
      <w:r w:rsidR="0060512D" w:rsidRPr="0060512D">
        <w:rPr>
          <w:spacing w:val="5"/>
          <w:sz w:val="28"/>
          <w:szCs w:val="28"/>
        </w:rPr>
        <w:t xml:space="preserve"> выполн</w:t>
      </w:r>
      <w:r>
        <w:rPr>
          <w:spacing w:val="5"/>
          <w:sz w:val="28"/>
          <w:szCs w:val="28"/>
        </w:rPr>
        <w:t>ены работы</w:t>
      </w:r>
      <w:r w:rsidR="0060512D" w:rsidRPr="0060512D">
        <w:rPr>
          <w:spacing w:val="5"/>
          <w:sz w:val="28"/>
          <w:szCs w:val="28"/>
        </w:rPr>
        <w:t>:</w:t>
      </w:r>
    </w:p>
    <w:p w:rsidR="0060512D" w:rsidRPr="0060512D" w:rsidRDefault="0060512D" w:rsidP="00756681">
      <w:pPr>
        <w:pStyle w:val="af3"/>
        <w:numPr>
          <w:ilvl w:val="0"/>
          <w:numId w:val="98"/>
        </w:numPr>
        <w:tabs>
          <w:tab w:val="left" w:pos="567"/>
        </w:tabs>
        <w:spacing w:after="0"/>
        <w:ind w:left="-142" w:firstLine="709"/>
        <w:jc w:val="both"/>
        <w:rPr>
          <w:spacing w:val="5"/>
          <w:sz w:val="28"/>
          <w:szCs w:val="28"/>
        </w:rPr>
      </w:pPr>
      <w:r w:rsidRPr="0060512D">
        <w:rPr>
          <w:spacing w:val="5"/>
          <w:sz w:val="28"/>
          <w:szCs w:val="28"/>
        </w:rPr>
        <w:t>ремонт малого спортивного зала ТМК ОУ «Дудинская средняя школа № 7»;</w:t>
      </w:r>
    </w:p>
    <w:p w:rsidR="0060512D" w:rsidRPr="0060512D" w:rsidRDefault="002C4007" w:rsidP="00756681">
      <w:pPr>
        <w:pStyle w:val="af3"/>
        <w:numPr>
          <w:ilvl w:val="0"/>
          <w:numId w:val="98"/>
        </w:numPr>
        <w:tabs>
          <w:tab w:val="left" w:pos="567"/>
        </w:tabs>
        <w:spacing w:after="0"/>
        <w:ind w:left="-142" w:firstLine="709"/>
        <w:jc w:val="both"/>
        <w:rPr>
          <w:spacing w:val="5"/>
          <w:sz w:val="28"/>
          <w:szCs w:val="28"/>
        </w:rPr>
      </w:pPr>
      <w:r>
        <w:rPr>
          <w:spacing w:val="5"/>
          <w:sz w:val="28"/>
          <w:szCs w:val="28"/>
        </w:rPr>
        <w:t>замена</w:t>
      </w:r>
      <w:r w:rsidR="0060512D" w:rsidRPr="0060512D">
        <w:rPr>
          <w:spacing w:val="5"/>
          <w:sz w:val="28"/>
          <w:szCs w:val="28"/>
        </w:rPr>
        <w:t xml:space="preserve"> линолеума на путях эвакуации коридорных помещений ТМК ОУ «Дудинская средняя школа № 3»;</w:t>
      </w:r>
    </w:p>
    <w:p w:rsidR="0060512D" w:rsidRPr="0060512D" w:rsidRDefault="0060512D" w:rsidP="00756681">
      <w:pPr>
        <w:pStyle w:val="af3"/>
        <w:numPr>
          <w:ilvl w:val="0"/>
          <w:numId w:val="98"/>
        </w:numPr>
        <w:tabs>
          <w:tab w:val="left" w:pos="567"/>
        </w:tabs>
        <w:spacing w:after="0"/>
        <w:ind w:left="-142" w:firstLine="709"/>
        <w:jc w:val="both"/>
        <w:rPr>
          <w:spacing w:val="5"/>
          <w:sz w:val="28"/>
          <w:szCs w:val="28"/>
        </w:rPr>
      </w:pPr>
      <w:r w:rsidRPr="0060512D">
        <w:rPr>
          <w:spacing w:val="5"/>
          <w:sz w:val="28"/>
          <w:szCs w:val="28"/>
        </w:rPr>
        <w:t>выборочный ремонт кабинетов ТМК ОУ «Дудинская средняя школа № 5».</w:t>
      </w:r>
    </w:p>
    <w:p w:rsidR="0060512D" w:rsidRPr="0060512D" w:rsidRDefault="0060512D" w:rsidP="004A2BB5">
      <w:pPr>
        <w:pStyle w:val="af3"/>
        <w:tabs>
          <w:tab w:val="left" w:pos="567"/>
        </w:tabs>
        <w:spacing w:after="0"/>
        <w:ind w:left="-142" w:firstLine="709"/>
        <w:jc w:val="both"/>
        <w:rPr>
          <w:spacing w:val="5"/>
          <w:sz w:val="28"/>
          <w:szCs w:val="28"/>
        </w:rPr>
      </w:pPr>
      <w:r w:rsidRPr="0060512D">
        <w:rPr>
          <w:spacing w:val="5"/>
          <w:sz w:val="28"/>
          <w:szCs w:val="28"/>
        </w:rPr>
        <w:t xml:space="preserve">Также в рамках мероприятий </w:t>
      </w:r>
      <w:r w:rsidRPr="0060512D">
        <w:rPr>
          <w:b/>
          <w:spacing w:val="5"/>
          <w:sz w:val="28"/>
          <w:szCs w:val="28"/>
        </w:rPr>
        <w:t>государственной программы Красноярского края «Развитие транспортной системы»</w:t>
      </w:r>
      <w:r w:rsidRPr="0060512D">
        <w:rPr>
          <w:sz w:val="28"/>
          <w:szCs w:val="28"/>
        </w:rPr>
        <w:t xml:space="preserve"> </w:t>
      </w:r>
      <w:r w:rsidRPr="0060512D">
        <w:rPr>
          <w:spacing w:val="5"/>
          <w:sz w:val="28"/>
          <w:szCs w:val="28"/>
        </w:rPr>
        <w:t>муниципальному району выделена</w:t>
      </w:r>
      <w:r w:rsidRPr="0060512D">
        <w:rPr>
          <w:b/>
          <w:spacing w:val="5"/>
          <w:sz w:val="28"/>
          <w:szCs w:val="28"/>
        </w:rPr>
        <w:t xml:space="preserve"> </w:t>
      </w:r>
      <w:r w:rsidRPr="0060512D">
        <w:rPr>
          <w:spacing w:val="5"/>
          <w:sz w:val="28"/>
          <w:szCs w:val="28"/>
        </w:rPr>
        <w:t>субсидия</w:t>
      </w:r>
      <w:r w:rsidR="002C4007">
        <w:rPr>
          <w:spacing w:val="5"/>
          <w:sz w:val="28"/>
          <w:szCs w:val="28"/>
        </w:rPr>
        <w:t xml:space="preserve"> на</w:t>
      </w:r>
      <w:r w:rsidRPr="0060512D">
        <w:rPr>
          <w:spacing w:val="5"/>
          <w:sz w:val="28"/>
          <w:szCs w:val="28"/>
        </w:rPr>
        <w:t xml:space="preserve"> приобретение и распространение </w:t>
      </w:r>
      <w:proofErr w:type="spellStart"/>
      <w:r w:rsidRPr="0060512D">
        <w:rPr>
          <w:spacing w:val="5"/>
          <w:sz w:val="28"/>
          <w:szCs w:val="28"/>
        </w:rPr>
        <w:t>световозвращающих</w:t>
      </w:r>
      <w:proofErr w:type="spellEnd"/>
      <w:r w:rsidRPr="0060512D">
        <w:rPr>
          <w:spacing w:val="5"/>
          <w:sz w:val="28"/>
          <w:szCs w:val="28"/>
        </w:rPr>
        <w:t xml:space="preserve"> приспособлений среди учащихся первых классов муниципальных общеоб</w:t>
      </w:r>
      <w:r w:rsidR="002C4007">
        <w:rPr>
          <w:spacing w:val="5"/>
          <w:sz w:val="28"/>
          <w:szCs w:val="28"/>
        </w:rPr>
        <w:t>разовательных организаций в 2017</w:t>
      </w:r>
      <w:r w:rsidRPr="0060512D">
        <w:rPr>
          <w:spacing w:val="5"/>
          <w:sz w:val="28"/>
          <w:szCs w:val="28"/>
        </w:rPr>
        <w:t xml:space="preserve"> году в размере 11,14 тыс. руб., </w:t>
      </w:r>
      <w:proofErr w:type="spellStart"/>
      <w:r w:rsidRPr="0060512D">
        <w:rPr>
          <w:spacing w:val="5"/>
          <w:sz w:val="28"/>
          <w:szCs w:val="28"/>
        </w:rPr>
        <w:t>софинансирование</w:t>
      </w:r>
      <w:proofErr w:type="spellEnd"/>
      <w:r w:rsidRPr="0060512D">
        <w:rPr>
          <w:spacing w:val="5"/>
          <w:sz w:val="28"/>
          <w:szCs w:val="28"/>
        </w:rPr>
        <w:t xml:space="preserve"> за счет средств местного бюджета составило 1,11 тыс. руб.</w:t>
      </w:r>
    </w:p>
    <w:p w:rsidR="0060512D" w:rsidRPr="0060512D" w:rsidRDefault="002C4007" w:rsidP="004A2BB5">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Приобретены</w:t>
      </w:r>
      <w:r w:rsidR="0060512D" w:rsidRPr="0060512D">
        <w:rPr>
          <w:rFonts w:ascii="Times New Roman" w:hAnsi="Times New Roman" w:cs="Times New Roman"/>
          <w:sz w:val="28"/>
          <w:szCs w:val="28"/>
        </w:rPr>
        <w:t xml:space="preserve"> 93 упаковк</w:t>
      </w:r>
      <w:r>
        <w:rPr>
          <w:rFonts w:ascii="Times New Roman" w:hAnsi="Times New Roman" w:cs="Times New Roman"/>
          <w:sz w:val="28"/>
          <w:szCs w:val="28"/>
        </w:rPr>
        <w:t>и</w:t>
      </w:r>
      <w:r w:rsidR="0060512D" w:rsidRPr="0060512D">
        <w:rPr>
          <w:rFonts w:ascii="Times New Roman" w:hAnsi="Times New Roman" w:cs="Times New Roman"/>
          <w:sz w:val="28"/>
          <w:szCs w:val="28"/>
        </w:rPr>
        <w:t xml:space="preserve"> (558 наклеек) </w:t>
      </w:r>
      <w:proofErr w:type="spellStart"/>
      <w:r w:rsidR="0060512D" w:rsidRPr="0060512D">
        <w:rPr>
          <w:rFonts w:ascii="Times New Roman" w:eastAsia="Calibri" w:hAnsi="Times New Roman" w:cs="Times New Roman"/>
          <w:sz w:val="28"/>
          <w:szCs w:val="28"/>
        </w:rPr>
        <w:t>световозвращающих</w:t>
      </w:r>
      <w:proofErr w:type="spellEnd"/>
      <w:r w:rsidR="0060512D" w:rsidRPr="0060512D">
        <w:rPr>
          <w:rFonts w:ascii="Times New Roman" w:eastAsia="Calibri" w:hAnsi="Times New Roman" w:cs="Times New Roman"/>
          <w:sz w:val="28"/>
          <w:szCs w:val="28"/>
        </w:rPr>
        <w:t xml:space="preserve"> приспособлений</w:t>
      </w:r>
      <w:r w:rsidR="0060512D" w:rsidRPr="0060512D">
        <w:rPr>
          <w:rFonts w:ascii="Times New Roman" w:hAnsi="Times New Roman" w:cs="Times New Roman"/>
          <w:sz w:val="28"/>
          <w:szCs w:val="28"/>
        </w:rPr>
        <w:t xml:space="preserve"> для</w:t>
      </w:r>
      <w:r w:rsidR="0060512D" w:rsidRPr="0060512D">
        <w:rPr>
          <w:rFonts w:ascii="Times New Roman" w:hAnsi="Times New Roman" w:cs="Times New Roman"/>
          <w:color w:val="FF0000"/>
          <w:sz w:val="28"/>
          <w:szCs w:val="28"/>
        </w:rPr>
        <w:t xml:space="preserve"> </w:t>
      </w:r>
      <w:r w:rsidR="0060512D" w:rsidRPr="0060512D">
        <w:rPr>
          <w:rFonts w:ascii="Times New Roman" w:eastAsia="Calibri" w:hAnsi="Times New Roman" w:cs="Times New Roman"/>
          <w:sz w:val="28"/>
          <w:szCs w:val="28"/>
        </w:rPr>
        <w:t>учащихся первых классов</w:t>
      </w:r>
      <w:r w:rsidR="0060512D" w:rsidRPr="0060512D">
        <w:rPr>
          <w:rFonts w:ascii="Times New Roman" w:hAnsi="Times New Roman" w:cs="Times New Roman"/>
          <w:sz w:val="28"/>
          <w:szCs w:val="28"/>
        </w:rPr>
        <w:t xml:space="preserve"> общеобразовательных организаций муниципального района</w:t>
      </w:r>
      <w:r>
        <w:rPr>
          <w:rFonts w:ascii="Times New Roman" w:hAnsi="Times New Roman" w:cs="Times New Roman"/>
          <w:sz w:val="28"/>
          <w:szCs w:val="28"/>
        </w:rPr>
        <w:t>. Все первоклассники</w:t>
      </w:r>
      <w:r w:rsidR="0060512D" w:rsidRPr="0060512D">
        <w:rPr>
          <w:rFonts w:ascii="Times New Roman" w:eastAsia="Calibri" w:hAnsi="Times New Roman" w:cs="Times New Roman"/>
          <w:sz w:val="28"/>
          <w:szCs w:val="28"/>
        </w:rPr>
        <w:t xml:space="preserve"> обеспечены </w:t>
      </w:r>
      <w:proofErr w:type="spellStart"/>
      <w:r w:rsidR="0060512D" w:rsidRPr="0060512D">
        <w:rPr>
          <w:rFonts w:ascii="Times New Roman" w:eastAsia="Calibri" w:hAnsi="Times New Roman" w:cs="Times New Roman"/>
          <w:sz w:val="28"/>
          <w:szCs w:val="28"/>
        </w:rPr>
        <w:t>световозвращающими</w:t>
      </w:r>
      <w:proofErr w:type="spellEnd"/>
      <w:r w:rsidR="0060512D" w:rsidRPr="0060512D">
        <w:rPr>
          <w:rFonts w:ascii="Times New Roman" w:eastAsia="Calibri" w:hAnsi="Times New Roman" w:cs="Times New Roman"/>
          <w:sz w:val="28"/>
          <w:szCs w:val="28"/>
        </w:rPr>
        <w:t xml:space="preserve"> приспособлениями.</w:t>
      </w:r>
    </w:p>
    <w:p w:rsidR="00D62065" w:rsidRPr="001A39C2" w:rsidRDefault="00D62065" w:rsidP="000A0ECE">
      <w:pPr>
        <w:pStyle w:val="a4"/>
        <w:spacing w:after="0" w:line="240" w:lineRule="auto"/>
        <w:jc w:val="both"/>
        <w:rPr>
          <w:rFonts w:ascii="Times New Roman" w:hAnsi="Times New Roman" w:cs="Times New Roman"/>
          <w:b/>
          <w:bCs/>
          <w:i/>
          <w:iCs/>
          <w:sz w:val="28"/>
          <w:szCs w:val="28"/>
        </w:rPr>
      </w:pPr>
    </w:p>
    <w:p w:rsidR="003E56CF" w:rsidRPr="000445A7" w:rsidRDefault="009E70CC" w:rsidP="007D78E2">
      <w:pPr>
        <w:pStyle w:val="ac"/>
        <w:numPr>
          <w:ilvl w:val="1"/>
          <w:numId w:val="6"/>
        </w:numPr>
        <w:jc w:val="center"/>
        <w:rPr>
          <w:rFonts w:ascii="Times New Roman" w:hAnsi="Times New Roman" w:cs="Times New Roman"/>
          <w:b/>
          <w:sz w:val="28"/>
          <w:szCs w:val="28"/>
        </w:rPr>
      </w:pPr>
      <w:r w:rsidRPr="000445A7">
        <w:rPr>
          <w:rFonts w:ascii="Times New Roman" w:hAnsi="Times New Roman" w:cs="Times New Roman"/>
          <w:b/>
          <w:sz w:val="28"/>
          <w:szCs w:val="28"/>
        </w:rPr>
        <w:t>Кадровый потенциал</w:t>
      </w:r>
    </w:p>
    <w:p w:rsidR="008409B0" w:rsidRPr="001A39C2" w:rsidRDefault="008409B0" w:rsidP="001A39C2">
      <w:pPr>
        <w:pStyle w:val="ac"/>
        <w:jc w:val="both"/>
        <w:rPr>
          <w:rFonts w:ascii="Times New Roman" w:hAnsi="Times New Roman" w:cs="Times New Roman"/>
          <w:b/>
          <w:sz w:val="28"/>
          <w:szCs w:val="28"/>
        </w:rPr>
      </w:pPr>
    </w:p>
    <w:p w:rsidR="008409B0" w:rsidRDefault="008409B0" w:rsidP="00226C8D">
      <w:pPr>
        <w:pStyle w:val="ac"/>
        <w:numPr>
          <w:ilvl w:val="2"/>
          <w:numId w:val="6"/>
        </w:numPr>
        <w:jc w:val="both"/>
        <w:rPr>
          <w:rFonts w:ascii="Times New Roman" w:hAnsi="Times New Roman" w:cs="Times New Roman"/>
          <w:b/>
          <w:i/>
          <w:sz w:val="28"/>
          <w:szCs w:val="28"/>
        </w:rPr>
      </w:pPr>
      <w:r w:rsidRPr="001A39C2">
        <w:rPr>
          <w:rFonts w:ascii="Times New Roman" w:hAnsi="Times New Roman" w:cs="Times New Roman"/>
          <w:b/>
          <w:i/>
          <w:sz w:val="28"/>
          <w:szCs w:val="28"/>
        </w:rPr>
        <w:t xml:space="preserve">Обеспеченность кадрами. Возрастной ценз, образование, </w:t>
      </w:r>
      <w:r w:rsidR="00226C8D">
        <w:rPr>
          <w:rFonts w:ascii="Times New Roman" w:hAnsi="Times New Roman" w:cs="Times New Roman"/>
          <w:b/>
          <w:i/>
          <w:sz w:val="28"/>
          <w:szCs w:val="28"/>
        </w:rPr>
        <w:t>гендерный состав</w:t>
      </w:r>
    </w:p>
    <w:p w:rsidR="00226C8D" w:rsidRPr="001A39C2" w:rsidRDefault="00226C8D" w:rsidP="00226C8D">
      <w:pPr>
        <w:pStyle w:val="ac"/>
        <w:ind w:left="1260"/>
        <w:jc w:val="both"/>
        <w:rPr>
          <w:rFonts w:ascii="Times New Roman" w:hAnsi="Times New Roman" w:cs="Times New Roman"/>
          <w:b/>
          <w:i/>
          <w:sz w:val="28"/>
          <w:szCs w:val="28"/>
        </w:rPr>
      </w:pPr>
    </w:p>
    <w:p w:rsidR="00EA1B57" w:rsidRPr="000931CE" w:rsidRDefault="00EA1B57" w:rsidP="00EA1B57">
      <w:pPr>
        <w:pStyle w:val="210"/>
        <w:shd w:val="clear" w:color="auto" w:fill="FFFFFF" w:themeFill="background1"/>
        <w:spacing w:line="240" w:lineRule="auto"/>
        <w:ind w:firstLine="567"/>
        <w:rPr>
          <w:rFonts w:ascii="Times New Roman" w:hAnsi="Times New Roman"/>
          <w:sz w:val="28"/>
          <w:szCs w:val="28"/>
        </w:rPr>
      </w:pPr>
      <w:r w:rsidRPr="000931CE">
        <w:rPr>
          <w:rFonts w:ascii="Times New Roman" w:hAnsi="Times New Roman"/>
          <w:sz w:val="28"/>
          <w:szCs w:val="28"/>
        </w:rPr>
        <w:lastRenderedPageBreak/>
        <w:t>Ключевым фактором повышения качества образования является обеспеченность системы образования муниципального района педагогическими кадрами, отвечающими современным квалификационным требованиям профессионального стандарта педагога.</w:t>
      </w:r>
    </w:p>
    <w:p w:rsidR="00EA1B57" w:rsidRPr="008409B0" w:rsidRDefault="00EA1B57" w:rsidP="00EA1B57">
      <w:pPr>
        <w:pStyle w:val="210"/>
        <w:shd w:val="clear" w:color="auto" w:fill="FFFFFF" w:themeFill="background1"/>
        <w:spacing w:line="240" w:lineRule="auto"/>
        <w:ind w:firstLine="567"/>
        <w:rPr>
          <w:rFonts w:ascii="Times New Roman" w:hAnsi="Times New Roman"/>
          <w:sz w:val="28"/>
          <w:szCs w:val="28"/>
        </w:rPr>
      </w:pPr>
      <w:r w:rsidRPr="000931CE">
        <w:rPr>
          <w:rFonts w:ascii="Times New Roman" w:hAnsi="Times New Roman"/>
          <w:sz w:val="28"/>
          <w:szCs w:val="28"/>
        </w:rPr>
        <w:t>Количество педагогических работников в учреждениях всех видов и типов за три года выглядит следующим образом:</w:t>
      </w:r>
    </w:p>
    <w:p w:rsidR="008409B0" w:rsidRPr="001A39C2" w:rsidRDefault="008409B0" w:rsidP="000445A7">
      <w:pPr>
        <w:pStyle w:val="210"/>
        <w:shd w:val="clear" w:color="auto" w:fill="FFFFFF" w:themeFill="background1"/>
        <w:spacing w:line="240" w:lineRule="auto"/>
        <w:ind w:firstLine="0"/>
        <w:rPr>
          <w:rFonts w:ascii="Times New Roman" w:hAnsi="Times New Roman"/>
          <w:sz w:val="28"/>
          <w:szCs w:val="28"/>
          <w:highlight w:val="yellow"/>
        </w:rPr>
      </w:pPr>
      <w:r w:rsidRPr="001A39C2">
        <w:rPr>
          <w:rFonts w:ascii="Times New Roman" w:hAnsi="Times New Roman"/>
          <w:noProof/>
          <w:sz w:val="28"/>
          <w:szCs w:val="28"/>
          <w:highlight w:val="yellow"/>
        </w:rPr>
        <w:drawing>
          <wp:inline distT="0" distB="0" distL="0" distR="0">
            <wp:extent cx="5872791" cy="1844783"/>
            <wp:effectExtent l="0" t="0" r="0" b="0"/>
            <wp:docPr id="47" name="Объект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8409B0" w:rsidRPr="001A39C2" w:rsidRDefault="008409B0" w:rsidP="001A39C2">
      <w:pPr>
        <w:pStyle w:val="210"/>
        <w:shd w:val="clear" w:color="auto" w:fill="FFFFFF" w:themeFill="background1"/>
        <w:spacing w:line="240" w:lineRule="auto"/>
        <w:ind w:firstLine="567"/>
        <w:rPr>
          <w:rFonts w:ascii="Times New Roman" w:hAnsi="Times New Roman"/>
          <w:sz w:val="28"/>
          <w:szCs w:val="28"/>
          <w:highlight w:val="yellow"/>
        </w:rPr>
      </w:pPr>
    </w:p>
    <w:p w:rsidR="008409B0" w:rsidRPr="00047E3F" w:rsidRDefault="008409B0" w:rsidP="001A39C2">
      <w:pPr>
        <w:shd w:val="clear" w:color="auto" w:fill="FFFFFF" w:themeFill="background1"/>
        <w:spacing w:after="0" w:line="240" w:lineRule="auto"/>
        <w:ind w:firstLine="567"/>
        <w:jc w:val="both"/>
        <w:rPr>
          <w:rFonts w:ascii="Times New Roman" w:hAnsi="Times New Roman" w:cs="Times New Roman"/>
          <w:sz w:val="28"/>
          <w:szCs w:val="28"/>
        </w:rPr>
      </w:pPr>
      <w:r w:rsidRPr="00047E3F">
        <w:rPr>
          <w:rFonts w:ascii="Times New Roman" w:hAnsi="Times New Roman" w:cs="Times New Roman"/>
          <w:sz w:val="28"/>
          <w:szCs w:val="28"/>
        </w:rPr>
        <w:t xml:space="preserve">Показатель обновления образовательных </w:t>
      </w:r>
      <w:r w:rsidR="00740617" w:rsidRPr="00047E3F">
        <w:rPr>
          <w:rFonts w:ascii="Times New Roman" w:hAnsi="Times New Roman" w:cs="Times New Roman"/>
          <w:sz w:val="28"/>
          <w:szCs w:val="28"/>
        </w:rPr>
        <w:t>организаций</w:t>
      </w:r>
      <w:r w:rsidRPr="00047E3F">
        <w:rPr>
          <w:rFonts w:ascii="Times New Roman" w:hAnsi="Times New Roman" w:cs="Times New Roman"/>
          <w:sz w:val="28"/>
          <w:szCs w:val="28"/>
        </w:rPr>
        <w:t xml:space="preserve"> молодыми </w:t>
      </w:r>
      <w:r w:rsidR="001A59EF" w:rsidRPr="00047E3F">
        <w:rPr>
          <w:rFonts w:ascii="Times New Roman" w:hAnsi="Times New Roman" w:cs="Times New Roman"/>
          <w:sz w:val="28"/>
          <w:szCs w:val="28"/>
        </w:rPr>
        <w:t>специалистами стабилен</w:t>
      </w:r>
      <w:r w:rsidR="00047E3F" w:rsidRPr="00047E3F">
        <w:rPr>
          <w:rFonts w:ascii="Times New Roman" w:hAnsi="Times New Roman" w:cs="Times New Roman"/>
          <w:sz w:val="28"/>
          <w:szCs w:val="28"/>
        </w:rPr>
        <w:t xml:space="preserve"> за последние 3</w:t>
      </w:r>
      <w:r w:rsidRPr="00047E3F">
        <w:rPr>
          <w:rFonts w:ascii="Times New Roman" w:hAnsi="Times New Roman" w:cs="Times New Roman"/>
          <w:sz w:val="28"/>
          <w:szCs w:val="28"/>
        </w:rPr>
        <w:t xml:space="preserve"> </w:t>
      </w:r>
      <w:r w:rsidR="001A59EF" w:rsidRPr="00047E3F">
        <w:rPr>
          <w:rFonts w:ascii="Times New Roman" w:hAnsi="Times New Roman" w:cs="Times New Roman"/>
          <w:sz w:val="28"/>
          <w:szCs w:val="28"/>
        </w:rPr>
        <w:t>года, и</w:t>
      </w:r>
      <w:r w:rsidRPr="00047E3F">
        <w:rPr>
          <w:rFonts w:ascii="Times New Roman" w:hAnsi="Times New Roman" w:cs="Times New Roman"/>
          <w:sz w:val="28"/>
          <w:szCs w:val="28"/>
        </w:rPr>
        <w:t xml:space="preserve"> составляет 15,5</w:t>
      </w:r>
      <w:r w:rsidR="0027565E">
        <w:rPr>
          <w:rFonts w:ascii="Times New Roman" w:hAnsi="Times New Roman" w:cs="Times New Roman"/>
          <w:sz w:val="28"/>
          <w:szCs w:val="28"/>
        </w:rPr>
        <w:t xml:space="preserve">%, </w:t>
      </w:r>
      <w:r w:rsidR="001A59EF" w:rsidRPr="00047E3F">
        <w:rPr>
          <w:rFonts w:ascii="Times New Roman" w:hAnsi="Times New Roman" w:cs="Times New Roman"/>
          <w:sz w:val="28"/>
          <w:szCs w:val="28"/>
        </w:rPr>
        <w:t>что</w:t>
      </w:r>
      <w:r w:rsidRPr="00047E3F">
        <w:rPr>
          <w:rFonts w:ascii="Times New Roman" w:hAnsi="Times New Roman" w:cs="Times New Roman"/>
          <w:sz w:val="28"/>
          <w:szCs w:val="28"/>
        </w:rPr>
        <w:t xml:space="preserve"> на 6% больше, </w:t>
      </w:r>
      <w:r w:rsidR="00047E3F" w:rsidRPr="00047E3F">
        <w:rPr>
          <w:rFonts w:ascii="Times New Roman" w:hAnsi="Times New Roman" w:cs="Times New Roman"/>
          <w:sz w:val="28"/>
          <w:szCs w:val="28"/>
        </w:rPr>
        <w:t>чем 3</w:t>
      </w:r>
      <w:r w:rsidRPr="00047E3F">
        <w:rPr>
          <w:rFonts w:ascii="Times New Roman" w:hAnsi="Times New Roman" w:cs="Times New Roman"/>
          <w:sz w:val="28"/>
          <w:szCs w:val="28"/>
        </w:rPr>
        <w:t xml:space="preserve"> года назад (2014-2015 -9,5%)</w:t>
      </w:r>
    </w:p>
    <w:p w:rsidR="008409B0" w:rsidRPr="001812ED" w:rsidRDefault="008409B0" w:rsidP="001A39C2">
      <w:pPr>
        <w:shd w:val="clear" w:color="auto" w:fill="FFFFFF" w:themeFill="background1"/>
        <w:spacing w:after="0" w:line="240" w:lineRule="auto"/>
        <w:ind w:firstLine="567"/>
        <w:jc w:val="both"/>
        <w:rPr>
          <w:rFonts w:ascii="Times New Roman" w:hAnsi="Times New Roman" w:cs="Times New Roman"/>
          <w:sz w:val="28"/>
          <w:szCs w:val="28"/>
        </w:rPr>
      </w:pPr>
      <w:r w:rsidRPr="001812ED">
        <w:rPr>
          <w:rFonts w:ascii="Times New Roman" w:hAnsi="Times New Roman" w:cs="Times New Roman"/>
          <w:sz w:val="28"/>
          <w:szCs w:val="28"/>
        </w:rPr>
        <w:t>Стойкие педагогические вакансии в преды</w:t>
      </w:r>
      <w:r w:rsidR="0027565E">
        <w:rPr>
          <w:rFonts w:ascii="Times New Roman" w:hAnsi="Times New Roman" w:cs="Times New Roman"/>
          <w:sz w:val="28"/>
          <w:szCs w:val="28"/>
        </w:rPr>
        <w:t>дущем учебном году были закрыты</w:t>
      </w:r>
      <w:r w:rsidRPr="001812ED">
        <w:rPr>
          <w:rFonts w:ascii="Times New Roman" w:hAnsi="Times New Roman" w:cs="Times New Roman"/>
          <w:sz w:val="28"/>
          <w:szCs w:val="28"/>
        </w:rPr>
        <w:t xml:space="preserve"> </w:t>
      </w:r>
      <w:r w:rsidR="005E5F48" w:rsidRPr="001812ED">
        <w:rPr>
          <w:rFonts w:ascii="Times New Roman" w:hAnsi="Times New Roman" w:cs="Times New Roman"/>
          <w:sz w:val="28"/>
          <w:szCs w:val="28"/>
        </w:rPr>
        <w:t>благодаря целенаправленной</w:t>
      </w:r>
      <w:r w:rsidRPr="001812ED">
        <w:rPr>
          <w:rFonts w:ascii="Times New Roman" w:hAnsi="Times New Roman" w:cs="Times New Roman"/>
          <w:sz w:val="28"/>
          <w:szCs w:val="28"/>
        </w:rPr>
        <w:t xml:space="preserve"> работе Управления образования Администрации муниципального района по следующим направлениям:</w:t>
      </w:r>
    </w:p>
    <w:p w:rsidR="008409B0" w:rsidRPr="001812ED" w:rsidRDefault="0027565E" w:rsidP="007D78E2">
      <w:pPr>
        <w:pStyle w:val="a4"/>
        <w:numPr>
          <w:ilvl w:val="0"/>
          <w:numId w:val="25"/>
        </w:numPr>
        <w:shd w:val="clear" w:color="auto" w:fill="FFFFFF" w:themeFill="background1"/>
        <w:spacing w:after="0" w:line="240" w:lineRule="auto"/>
        <w:ind w:left="567" w:hanging="283"/>
        <w:contextualSpacing/>
        <w:jc w:val="both"/>
        <w:rPr>
          <w:rFonts w:ascii="Times New Roman" w:hAnsi="Times New Roman" w:cs="Times New Roman"/>
          <w:sz w:val="28"/>
          <w:szCs w:val="28"/>
        </w:rPr>
      </w:pPr>
      <w:r>
        <w:rPr>
          <w:rFonts w:ascii="Times New Roman" w:hAnsi="Times New Roman" w:cs="Times New Roman"/>
          <w:sz w:val="28"/>
          <w:szCs w:val="28"/>
        </w:rPr>
        <w:t>о</w:t>
      </w:r>
      <w:r w:rsidR="008409B0" w:rsidRPr="001812ED">
        <w:rPr>
          <w:rFonts w:ascii="Times New Roman" w:hAnsi="Times New Roman" w:cs="Times New Roman"/>
          <w:sz w:val="28"/>
          <w:szCs w:val="28"/>
        </w:rPr>
        <w:t xml:space="preserve">бучение </w:t>
      </w:r>
      <w:r w:rsidR="005E5F48" w:rsidRPr="001812ED">
        <w:rPr>
          <w:rFonts w:ascii="Times New Roman" w:hAnsi="Times New Roman" w:cs="Times New Roman"/>
          <w:sz w:val="28"/>
          <w:szCs w:val="28"/>
        </w:rPr>
        <w:t xml:space="preserve">8 педагогических работников и </w:t>
      </w:r>
      <w:r w:rsidR="008409B0" w:rsidRPr="001812ED">
        <w:rPr>
          <w:rFonts w:ascii="Times New Roman" w:hAnsi="Times New Roman" w:cs="Times New Roman"/>
          <w:sz w:val="28"/>
          <w:szCs w:val="28"/>
        </w:rPr>
        <w:t xml:space="preserve">12 педагогов сельских общеобразовательных </w:t>
      </w:r>
      <w:r w:rsidR="005E5F48" w:rsidRPr="001812ED">
        <w:rPr>
          <w:rFonts w:ascii="Times New Roman" w:hAnsi="Times New Roman" w:cs="Times New Roman"/>
          <w:sz w:val="28"/>
          <w:szCs w:val="28"/>
        </w:rPr>
        <w:t>организаций в</w:t>
      </w:r>
      <w:r w:rsidR="008409B0" w:rsidRPr="001812ED">
        <w:rPr>
          <w:rFonts w:ascii="Times New Roman" w:hAnsi="Times New Roman" w:cs="Times New Roman"/>
          <w:sz w:val="28"/>
          <w:szCs w:val="28"/>
        </w:rPr>
        <w:t xml:space="preserve"> ТФ АОУ ВПО «Ленинградский </w:t>
      </w:r>
      <w:r w:rsidR="005E5F48" w:rsidRPr="001812ED">
        <w:rPr>
          <w:rFonts w:ascii="Times New Roman" w:hAnsi="Times New Roman" w:cs="Times New Roman"/>
          <w:sz w:val="28"/>
          <w:szCs w:val="28"/>
        </w:rPr>
        <w:t>государственный университет</w:t>
      </w:r>
      <w:r w:rsidR="008409B0" w:rsidRPr="001812ED">
        <w:rPr>
          <w:rFonts w:ascii="Times New Roman" w:hAnsi="Times New Roman" w:cs="Times New Roman"/>
          <w:sz w:val="28"/>
          <w:szCs w:val="28"/>
        </w:rPr>
        <w:t xml:space="preserve"> им. А.С. Пушкина» (защитили диплом</w:t>
      </w:r>
      <w:r w:rsidR="005E5F48" w:rsidRPr="001812ED">
        <w:rPr>
          <w:rFonts w:ascii="Times New Roman" w:hAnsi="Times New Roman" w:cs="Times New Roman"/>
          <w:sz w:val="28"/>
          <w:szCs w:val="28"/>
        </w:rPr>
        <w:t xml:space="preserve"> 8 человек в 2018 и </w:t>
      </w:r>
      <w:r>
        <w:rPr>
          <w:rFonts w:ascii="Times New Roman" w:hAnsi="Times New Roman" w:cs="Times New Roman"/>
          <w:sz w:val="28"/>
          <w:szCs w:val="28"/>
        </w:rPr>
        <w:t>11 человек в 2017 году);</w:t>
      </w:r>
    </w:p>
    <w:p w:rsidR="008409B0" w:rsidRPr="001812ED" w:rsidRDefault="0027565E" w:rsidP="007D78E2">
      <w:pPr>
        <w:pStyle w:val="a4"/>
        <w:numPr>
          <w:ilvl w:val="0"/>
          <w:numId w:val="25"/>
        </w:numPr>
        <w:shd w:val="clear" w:color="auto" w:fill="FFFFFF" w:themeFill="background1"/>
        <w:spacing w:after="0" w:line="240" w:lineRule="auto"/>
        <w:ind w:left="567" w:hanging="283"/>
        <w:contextualSpacing/>
        <w:jc w:val="both"/>
        <w:rPr>
          <w:rFonts w:ascii="Times New Roman" w:hAnsi="Times New Roman" w:cs="Times New Roman"/>
          <w:sz w:val="28"/>
          <w:szCs w:val="28"/>
        </w:rPr>
      </w:pPr>
      <w:r>
        <w:rPr>
          <w:rFonts w:ascii="Times New Roman" w:hAnsi="Times New Roman" w:cs="Times New Roman"/>
          <w:sz w:val="28"/>
          <w:szCs w:val="28"/>
        </w:rPr>
        <w:t>о</w:t>
      </w:r>
      <w:r w:rsidR="008409B0" w:rsidRPr="001812ED">
        <w:rPr>
          <w:rFonts w:ascii="Times New Roman" w:hAnsi="Times New Roman" w:cs="Times New Roman"/>
          <w:sz w:val="28"/>
          <w:szCs w:val="28"/>
        </w:rPr>
        <w:t xml:space="preserve">бучение выпускников школ муниципального района на целевых бюджетных местах </w:t>
      </w:r>
      <w:r>
        <w:rPr>
          <w:rFonts w:ascii="Times New Roman" w:hAnsi="Times New Roman" w:cs="Times New Roman"/>
          <w:sz w:val="28"/>
          <w:szCs w:val="28"/>
        </w:rPr>
        <w:t>в ФГБОУ ВО РГПУ им А.И. Герцена;</w:t>
      </w:r>
    </w:p>
    <w:p w:rsidR="008409B0" w:rsidRPr="001812ED" w:rsidRDefault="0027565E" w:rsidP="007D78E2">
      <w:pPr>
        <w:pStyle w:val="a4"/>
        <w:numPr>
          <w:ilvl w:val="0"/>
          <w:numId w:val="25"/>
        </w:numPr>
        <w:shd w:val="clear" w:color="auto" w:fill="FFFFFF" w:themeFill="background1"/>
        <w:spacing w:after="0" w:line="240" w:lineRule="auto"/>
        <w:ind w:left="567" w:hanging="283"/>
        <w:contextualSpacing/>
        <w:jc w:val="both"/>
        <w:rPr>
          <w:rFonts w:ascii="Times New Roman" w:hAnsi="Times New Roman" w:cs="Times New Roman"/>
          <w:sz w:val="28"/>
          <w:szCs w:val="28"/>
        </w:rPr>
      </w:pPr>
      <w:r>
        <w:rPr>
          <w:rFonts w:ascii="Times New Roman" w:hAnsi="Times New Roman" w:cs="Times New Roman"/>
          <w:sz w:val="28"/>
          <w:szCs w:val="28"/>
        </w:rPr>
        <w:t>р</w:t>
      </w:r>
      <w:r w:rsidR="008409B0" w:rsidRPr="001812ED">
        <w:rPr>
          <w:rFonts w:ascii="Times New Roman" w:hAnsi="Times New Roman" w:cs="Times New Roman"/>
          <w:sz w:val="28"/>
          <w:szCs w:val="28"/>
        </w:rPr>
        <w:t>азработка и корректировка мер с</w:t>
      </w:r>
      <w:r>
        <w:rPr>
          <w:rFonts w:ascii="Times New Roman" w:hAnsi="Times New Roman" w:cs="Times New Roman"/>
          <w:sz w:val="28"/>
          <w:szCs w:val="28"/>
        </w:rPr>
        <w:t>тимулирования молодых педагогов</w:t>
      </w:r>
      <w:r w:rsidR="008409B0" w:rsidRPr="001812ED">
        <w:rPr>
          <w:rFonts w:ascii="Times New Roman" w:hAnsi="Times New Roman" w:cs="Times New Roman"/>
          <w:sz w:val="28"/>
          <w:szCs w:val="28"/>
        </w:rPr>
        <w:t xml:space="preserve"> с целью привлечения их в образовательные </w:t>
      </w:r>
      <w:r w:rsidR="00740617" w:rsidRPr="001812ED">
        <w:rPr>
          <w:rFonts w:ascii="Times New Roman" w:hAnsi="Times New Roman" w:cs="Times New Roman"/>
          <w:sz w:val="28"/>
          <w:szCs w:val="28"/>
        </w:rPr>
        <w:t>организации</w:t>
      </w:r>
      <w:r w:rsidR="008409B0" w:rsidRPr="001812ED">
        <w:rPr>
          <w:rFonts w:ascii="Times New Roman" w:hAnsi="Times New Roman" w:cs="Times New Roman"/>
          <w:sz w:val="28"/>
          <w:szCs w:val="28"/>
        </w:rPr>
        <w:t xml:space="preserve">. </w:t>
      </w:r>
    </w:p>
    <w:p w:rsidR="008409B0" w:rsidRPr="001A39C2" w:rsidRDefault="008409B0" w:rsidP="001A39C2">
      <w:pPr>
        <w:pStyle w:val="a4"/>
        <w:shd w:val="clear" w:color="auto" w:fill="FFFFFF" w:themeFill="background1"/>
        <w:spacing w:after="0" w:line="240" w:lineRule="auto"/>
        <w:ind w:left="567"/>
        <w:contextualSpacing/>
        <w:jc w:val="both"/>
        <w:rPr>
          <w:rFonts w:ascii="Times New Roman" w:hAnsi="Times New Roman" w:cs="Times New Roman"/>
          <w:sz w:val="28"/>
          <w:szCs w:val="28"/>
          <w:highlight w:val="yellow"/>
        </w:rPr>
      </w:pPr>
    </w:p>
    <w:p w:rsidR="008409B0" w:rsidRPr="00AC0573" w:rsidRDefault="008409B0" w:rsidP="007D78E2">
      <w:pPr>
        <w:pStyle w:val="a4"/>
        <w:numPr>
          <w:ilvl w:val="0"/>
          <w:numId w:val="27"/>
        </w:numPr>
        <w:shd w:val="clear" w:color="auto" w:fill="FFFFFF" w:themeFill="background1"/>
        <w:spacing w:after="0" w:line="240" w:lineRule="auto"/>
        <w:contextualSpacing/>
        <w:jc w:val="both"/>
        <w:rPr>
          <w:rFonts w:ascii="Times New Roman" w:hAnsi="Times New Roman" w:cs="Times New Roman"/>
          <w:b/>
          <w:i/>
          <w:sz w:val="28"/>
          <w:szCs w:val="28"/>
        </w:rPr>
      </w:pPr>
      <w:r w:rsidRPr="00AC0573">
        <w:rPr>
          <w:rFonts w:ascii="Times New Roman" w:hAnsi="Times New Roman" w:cs="Times New Roman"/>
          <w:b/>
          <w:i/>
          <w:sz w:val="28"/>
          <w:szCs w:val="28"/>
        </w:rPr>
        <w:t xml:space="preserve">Образовательный </w:t>
      </w:r>
      <w:r w:rsidR="00AC0573" w:rsidRPr="00AC0573">
        <w:rPr>
          <w:rFonts w:ascii="Times New Roman" w:hAnsi="Times New Roman" w:cs="Times New Roman"/>
          <w:b/>
          <w:i/>
          <w:sz w:val="28"/>
          <w:szCs w:val="28"/>
        </w:rPr>
        <w:t>ценз педагогических</w:t>
      </w:r>
      <w:r w:rsidRPr="00AC0573">
        <w:rPr>
          <w:rFonts w:ascii="Times New Roman" w:hAnsi="Times New Roman" w:cs="Times New Roman"/>
          <w:b/>
          <w:i/>
          <w:sz w:val="28"/>
          <w:szCs w:val="28"/>
        </w:rPr>
        <w:t xml:space="preserve"> работников</w:t>
      </w:r>
    </w:p>
    <w:p w:rsidR="008409B0" w:rsidRPr="00AC0573" w:rsidRDefault="008409B0" w:rsidP="001A39C2">
      <w:pPr>
        <w:shd w:val="clear" w:color="auto" w:fill="FFFFFF" w:themeFill="background1"/>
        <w:spacing w:after="0" w:line="240" w:lineRule="auto"/>
        <w:ind w:firstLine="708"/>
        <w:jc w:val="both"/>
        <w:rPr>
          <w:rFonts w:ascii="Times New Roman" w:hAnsi="Times New Roman" w:cs="Times New Roman"/>
          <w:sz w:val="28"/>
          <w:szCs w:val="28"/>
        </w:rPr>
      </w:pPr>
      <w:r w:rsidRPr="00AC0573">
        <w:rPr>
          <w:rFonts w:ascii="Times New Roman" w:hAnsi="Times New Roman" w:cs="Times New Roman"/>
          <w:sz w:val="28"/>
          <w:szCs w:val="28"/>
        </w:rPr>
        <w:t xml:space="preserve">В дошкольных образовательных </w:t>
      </w:r>
      <w:r w:rsidR="00AC0573" w:rsidRPr="00AC0573">
        <w:rPr>
          <w:rFonts w:ascii="Times New Roman" w:hAnsi="Times New Roman" w:cs="Times New Roman"/>
          <w:sz w:val="28"/>
          <w:szCs w:val="28"/>
        </w:rPr>
        <w:t>организациях образовательный</w:t>
      </w:r>
      <w:r w:rsidRPr="00AC0573">
        <w:rPr>
          <w:rFonts w:ascii="Times New Roman" w:hAnsi="Times New Roman" w:cs="Times New Roman"/>
          <w:sz w:val="28"/>
          <w:szCs w:val="28"/>
        </w:rPr>
        <w:t xml:space="preserve"> ценз педагогов, имеющих высшее образования </w:t>
      </w:r>
      <w:r w:rsidR="00AC0573" w:rsidRPr="00AC0573">
        <w:rPr>
          <w:rFonts w:ascii="Times New Roman" w:hAnsi="Times New Roman" w:cs="Times New Roman"/>
          <w:sz w:val="28"/>
          <w:szCs w:val="28"/>
        </w:rPr>
        <w:t>остался на уровне прошлого года.</w:t>
      </w:r>
    </w:p>
    <w:p w:rsidR="00EA1B57" w:rsidRDefault="00EA1B57" w:rsidP="001A39C2">
      <w:pPr>
        <w:shd w:val="clear" w:color="auto" w:fill="FFFFFF" w:themeFill="background1"/>
        <w:spacing w:after="0" w:line="240" w:lineRule="auto"/>
        <w:jc w:val="both"/>
        <w:rPr>
          <w:rFonts w:ascii="Times New Roman" w:hAnsi="Times New Roman" w:cs="Times New Roman"/>
          <w:sz w:val="28"/>
          <w:szCs w:val="28"/>
          <w:highlight w:val="yellow"/>
        </w:rPr>
      </w:pPr>
    </w:p>
    <w:p w:rsidR="008409B0" w:rsidRPr="001A39C2" w:rsidRDefault="00EA1B57" w:rsidP="00AC0573">
      <w:pPr>
        <w:shd w:val="clear" w:color="auto" w:fill="FFFFFF" w:themeFill="background1"/>
        <w:spacing w:after="0" w:line="240" w:lineRule="auto"/>
        <w:ind w:left="284"/>
        <w:jc w:val="both"/>
        <w:rPr>
          <w:rFonts w:ascii="Times New Roman" w:hAnsi="Times New Roman" w:cs="Times New Roman"/>
          <w:sz w:val="28"/>
          <w:szCs w:val="28"/>
          <w:highlight w:val="yellow"/>
        </w:rPr>
      </w:pPr>
      <w:r w:rsidRPr="008409B0">
        <w:rPr>
          <w:rFonts w:ascii="Times New Roman" w:hAnsi="Times New Roman" w:cs="Times New Roman"/>
          <w:b/>
          <w:noProof/>
          <w:color w:val="FF0000"/>
          <w:sz w:val="28"/>
          <w:szCs w:val="28"/>
        </w:rPr>
        <w:drawing>
          <wp:inline distT="0" distB="0" distL="0" distR="0" wp14:anchorId="26261402" wp14:editId="1DDA61A7">
            <wp:extent cx="5383987" cy="1689811"/>
            <wp:effectExtent l="0" t="19050" r="7620" b="5715"/>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8409B0" w:rsidRPr="001A39C2" w:rsidRDefault="008409B0" w:rsidP="001A39C2">
      <w:pPr>
        <w:shd w:val="clear" w:color="auto" w:fill="FFFFFF" w:themeFill="background1"/>
        <w:spacing w:after="0" w:line="240" w:lineRule="auto"/>
        <w:ind w:firstLine="708"/>
        <w:jc w:val="both"/>
        <w:rPr>
          <w:rFonts w:ascii="Times New Roman" w:hAnsi="Times New Roman" w:cs="Times New Roman"/>
          <w:b/>
          <w:color w:val="FF0000"/>
          <w:sz w:val="28"/>
          <w:szCs w:val="28"/>
          <w:highlight w:val="yellow"/>
        </w:rPr>
      </w:pPr>
    </w:p>
    <w:p w:rsidR="008409B0" w:rsidRPr="00AC0573" w:rsidRDefault="008409B0" w:rsidP="001A39C2">
      <w:pPr>
        <w:shd w:val="clear" w:color="auto" w:fill="FFFFFF" w:themeFill="background1"/>
        <w:spacing w:after="0" w:line="240" w:lineRule="auto"/>
        <w:ind w:right="-6" w:firstLine="708"/>
        <w:jc w:val="both"/>
        <w:rPr>
          <w:rFonts w:ascii="Times New Roman" w:hAnsi="Times New Roman" w:cs="Times New Roman"/>
          <w:sz w:val="28"/>
          <w:szCs w:val="28"/>
        </w:rPr>
      </w:pPr>
      <w:r w:rsidRPr="00AC0573">
        <w:rPr>
          <w:rFonts w:ascii="Times New Roman" w:hAnsi="Times New Roman" w:cs="Times New Roman"/>
          <w:sz w:val="28"/>
          <w:szCs w:val="28"/>
        </w:rPr>
        <w:t xml:space="preserve">В школах муниципального </w:t>
      </w:r>
      <w:r w:rsidR="00AC0573" w:rsidRPr="00AC0573">
        <w:rPr>
          <w:rFonts w:ascii="Times New Roman" w:hAnsi="Times New Roman" w:cs="Times New Roman"/>
          <w:sz w:val="28"/>
          <w:szCs w:val="28"/>
        </w:rPr>
        <w:t>района на</w:t>
      </w:r>
      <w:r w:rsidRPr="00AC0573">
        <w:rPr>
          <w:rFonts w:ascii="Times New Roman" w:hAnsi="Times New Roman" w:cs="Times New Roman"/>
          <w:sz w:val="28"/>
          <w:szCs w:val="28"/>
        </w:rPr>
        <w:t xml:space="preserve"> протяжении 3-х лет образовательный ценз стабилен, о чем свидетельствует диаграмма:</w:t>
      </w:r>
    </w:p>
    <w:p w:rsidR="008409B0" w:rsidRPr="001A39C2" w:rsidRDefault="00EA1B57" w:rsidP="00EA1B57">
      <w:pPr>
        <w:shd w:val="clear" w:color="auto" w:fill="FFFFFF" w:themeFill="background1"/>
        <w:spacing w:after="0" w:line="240" w:lineRule="auto"/>
        <w:ind w:right="-6"/>
        <w:jc w:val="both"/>
        <w:rPr>
          <w:rFonts w:ascii="Times New Roman" w:hAnsi="Times New Roman" w:cs="Times New Roman"/>
          <w:sz w:val="28"/>
          <w:szCs w:val="28"/>
          <w:highlight w:val="yellow"/>
        </w:rPr>
      </w:pPr>
      <w:r w:rsidRPr="008409B0">
        <w:rPr>
          <w:rFonts w:ascii="Times New Roman" w:hAnsi="Times New Roman" w:cs="Times New Roman"/>
          <w:noProof/>
          <w:color w:val="FF0000"/>
          <w:sz w:val="28"/>
          <w:szCs w:val="28"/>
        </w:rPr>
        <w:lastRenderedPageBreak/>
        <w:drawing>
          <wp:inline distT="0" distB="0" distL="0" distR="0" wp14:anchorId="50F72865" wp14:editId="34D59970">
            <wp:extent cx="5501031" cy="1755648"/>
            <wp:effectExtent l="0" t="19050" r="4445" b="16510"/>
            <wp:docPr id="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8409B0" w:rsidRPr="001A39C2" w:rsidRDefault="008409B0" w:rsidP="001A39C2">
      <w:pPr>
        <w:shd w:val="clear" w:color="auto" w:fill="FFFFFF" w:themeFill="background1"/>
        <w:spacing w:after="0" w:line="240" w:lineRule="auto"/>
        <w:ind w:right="-6"/>
        <w:jc w:val="both"/>
        <w:rPr>
          <w:rFonts w:ascii="Times New Roman" w:hAnsi="Times New Roman" w:cs="Times New Roman"/>
          <w:color w:val="FF0000"/>
          <w:sz w:val="28"/>
          <w:szCs w:val="28"/>
          <w:highlight w:val="yellow"/>
        </w:rPr>
      </w:pPr>
    </w:p>
    <w:p w:rsidR="008409B0" w:rsidRPr="00AC0573" w:rsidRDefault="008409B0" w:rsidP="001A39C2">
      <w:pPr>
        <w:shd w:val="clear" w:color="auto" w:fill="FFFFFF" w:themeFill="background1"/>
        <w:spacing w:after="0" w:line="240" w:lineRule="auto"/>
        <w:ind w:right="-6" w:firstLine="708"/>
        <w:jc w:val="both"/>
        <w:rPr>
          <w:rFonts w:ascii="Times New Roman" w:hAnsi="Times New Roman" w:cs="Times New Roman"/>
          <w:sz w:val="28"/>
          <w:szCs w:val="28"/>
        </w:rPr>
      </w:pPr>
      <w:r w:rsidRPr="00AC0573">
        <w:rPr>
          <w:rFonts w:ascii="Times New Roman" w:hAnsi="Times New Roman" w:cs="Times New Roman"/>
          <w:sz w:val="28"/>
          <w:szCs w:val="28"/>
        </w:rPr>
        <w:t xml:space="preserve">В учреждениях дополнительного </w:t>
      </w:r>
      <w:r w:rsidR="00AC0573" w:rsidRPr="00AC0573">
        <w:rPr>
          <w:rFonts w:ascii="Times New Roman" w:hAnsi="Times New Roman" w:cs="Times New Roman"/>
          <w:sz w:val="28"/>
          <w:szCs w:val="28"/>
        </w:rPr>
        <w:t>образования наблюдается</w:t>
      </w:r>
      <w:r w:rsidRPr="00AC0573">
        <w:rPr>
          <w:rFonts w:ascii="Times New Roman" w:hAnsi="Times New Roman" w:cs="Times New Roman"/>
          <w:sz w:val="28"/>
          <w:szCs w:val="28"/>
        </w:rPr>
        <w:t xml:space="preserve"> снижение </w:t>
      </w:r>
      <w:r w:rsidR="00AC0573" w:rsidRPr="00AC0573">
        <w:rPr>
          <w:rFonts w:ascii="Times New Roman" w:hAnsi="Times New Roman" w:cs="Times New Roman"/>
          <w:sz w:val="28"/>
          <w:szCs w:val="28"/>
        </w:rPr>
        <w:t>педагогов со средним образованием на 5</w:t>
      </w:r>
      <w:r w:rsidR="0027565E">
        <w:rPr>
          <w:rFonts w:ascii="Times New Roman" w:hAnsi="Times New Roman" w:cs="Times New Roman"/>
          <w:sz w:val="28"/>
          <w:szCs w:val="28"/>
        </w:rPr>
        <w:t>%</w:t>
      </w:r>
      <w:r w:rsidRPr="00AC0573">
        <w:rPr>
          <w:rFonts w:ascii="Times New Roman" w:hAnsi="Times New Roman" w:cs="Times New Roman"/>
          <w:sz w:val="28"/>
          <w:szCs w:val="28"/>
        </w:rPr>
        <w:t xml:space="preserve"> и увеличение </w:t>
      </w:r>
      <w:r w:rsidR="00AC0573" w:rsidRPr="00AC0573">
        <w:rPr>
          <w:rFonts w:ascii="Times New Roman" w:hAnsi="Times New Roman" w:cs="Times New Roman"/>
          <w:sz w:val="28"/>
          <w:szCs w:val="28"/>
        </w:rPr>
        <w:t>специалистов с высшим образованием на 1</w:t>
      </w:r>
      <w:r w:rsidRPr="00AC0573">
        <w:rPr>
          <w:rFonts w:ascii="Times New Roman" w:hAnsi="Times New Roman" w:cs="Times New Roman"/>
          <w:sz w:val="28"/>
          <w:szCs w:val="28"/>
        </w:rPr>
        <w:t xml:space="preserve"> %, о чем свидетельствует диаграмма:</w:t>
      </w:r>
    </w:p>
    <w:p w:rsidR="00EA1B57" w:rsidRPr="001A39C2" w:rsidRDefault="00EA1B57" w:rsidP="001A39C2">
      <w:pPr>
        <w:shd w:val="clear" w:color="auto" w:fill="FFFFFF" w:themeFill="background1"/>
        <w:spacing w:after="0" w:line="240" w:lineRule="auto"/>
        <w:ind w:right="-6" w:firstLine="708"/>
        <w:jc w:val="both"/>
        <w:rPr>
          <w:rFonts w:ascii="Times New Roman" w:hAnsi="Times New Roman" w:cs="Times New Roman"/>
          <w:sz w:val="28"/>
          <w:szCs w:val="28"/>
          <w:highlight w:val="yellow"/>
        </w:rPr>
      </w:pPr>
    </w:p>
    <w:p w:rsidR="008409B0" w:rsidRPr="001A39C2" w:rsidRDefault="00EA1B57" w:rsidP="001A39C2">
      <w:pPr>
        <w:shd w:val="clear" w:color="auto" w:fill="FFFFFF" w:themeFill="background1"/>
        <w:spacing w:after="0" w:line="240" w:lineRule="auto"/>
        <w:ind w:right="-6"/>
        <w:jc w:val="both"/>
        <w:rPr>
          <w:rFonts w:ascii="Times New Roman" w:hAnsi="Times New Roman" w:cs="Times New Roman"/>
          <w:sz w:val="28"/>
          <w:szCs w:val="28"/>
          <w:highlight w:val="yellow"/>
        </w:rPr>
      </w:pPr>
      <w:r w:rsidRPr="008409B0">
        <w:rPr>
          <w:rFonts w:ascii="Times New Roman" w:hAnsi="Times New Roman" w:cs="Times New Roman"/>
          <w:noProof/>
          <w:color w:val="FF0000"/>
          <w:sz w:val="28"/>
          <w:szCs w:val="28"/>
        </w:rPr>
        <w:drawing>
          <wp:inline distT="0" distB="0" distL="0" distR="0" wp14:anchorId="1B755641" wp14:editId="7F7AB574">
            <wp:extent cx="5479084" cy="1850746"/>
            <wp:effectExtent l="0" t="0" r="7620" b="16510"/>
            <wp:docPr id="8"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8409B0" w:rsidRPr="001A39C2" w:rsidRDefault="008409B0" w:rsidP="001A39C2">
      <w:pPr>
        <w:shd w:val="clear" w:color="auto" w:fill="FFFFFF" w:themeFill="background1"/>
        <w:spacing w:line="240" w:lineRule="auto"/>
        <w:jc w:val="both"/>
        <w:rPr>
          <w:rFonts w:ascii="Times New Roman" w:hAnsi="Times New Roman" w:cs="Times New Roman"/>
          <w:b/>
          <w:i/>
          <w:sz w:val="28"/>
          <w:szCs w:val="28"/>
        </w:rPr>
      </w:pPr>
    </w:p>
    <w:p w:rsidR="008409B0" w:rsidRPr="001A39C2" w:rsidRDefault="0027565E" w:rsidP="001A39C2">
      <w:pPr>
        <w:shd w:val="clear" w:color="auto" w:fill="FFFFFF" w:themeFill="background1"/>
        <w:spacing w:line="240" w:lineRule="auto"/>
        <w:jc w:val="both"/>
        <w:rPr>
          <w:rFonts w:ascii="Times New Roman" w:hAnsi="Times New Roman" w:cs="Times New Roman"/>
          <w:b/>
          <w:i/>
          <w:sz w:val="28"/>
          <w:szCs w:val="28"/>
        </w:rPr>
      </w:pPr>
      <w:r>
        <w:rPr>
          <w:rFonts w:ascii="Times New Roman" w:hAnsi="Times New Roman" w:cs="Times New Roman"/>
          <w:b/>
          <w:i/>
          <w:sz w:val="28"/>
          <w:szCs w:val="28"/>
        </w:rPr>
        <w:t>5.5.2. Аттестация кадров</w:t>
      </w:r>
    </w:p>
    <w:p w:rsidR="00AC7847" w:rsidRPr="001A39C2" w:rsidRDefault="00AC7847" w:rsidP="001A39C2">
      <w:pPr>
        <w:spacing w:after="0" w:line="240" w:lineRule="auto"/>
        <w:ind w:firstLine="708"/>
        <w:jc w:val="both"/>
        <w:rPr>
          <w:rFonts w:ascii="Times New Roman" w:hAnsi="Times New Roman" w:cs="Times New Roman"/>
          <w:noProof/>
          <w:sz w:val="28"/>
          <w:szCs w:val="28"/>
        </w:rPr>
      </w:pPr>
      <w:r w:rsidRPr="001A39C2">
        <w:rPr>
          <w:rFonts w:ascii="Times New Roman" w:hAnsi="Times New Roman" w:cs="Times New Roman"/>
          <w:noProof/>
          <w:sz w:val="28"/>
          <w:szCs w:val="28"/>
        </w:rPr>
        <w:t>Одним из действенных механизмов, посредством которого происходит становление профессионализма педагога, является аттестация.</w:t>
      </w:r>
    </w:p>
    <w:p w:rsidR="00AC7847" w:rsidRPr="001A39C2" w:rsidRDefault="00AC7847" w:rsidP="001A39C2">
      <w:pPr>
        <w:spacing w:after="0" w:line="240" w:lineRule="auto"/>
        <w:ind w:firstLine="708"/>
        <w:jc w:val="both"/>
        <w:rPr>
          <w:rFonts w:ascii="Times New Roman" w:hAnsi="Times New Roman" w:cs="Times New Roman"/>
          <w:noProof/>
          <w:sz w:val="28"/>
          <w:szCs w:val="28"/>
        </w:rPr>
      </w:pPr>
      <w:r w:rsidRPr="001A39C2">
        <w:rPr>
          <w:rFonts w:ascii="Times New Roman" w:hAnsi="Times New Roman" w:cs="Times New Roman"/>
          <w:noProof/>
          <w:sz w:val="28"/>
          <w:szCs w:val="28"/>
        </w:rPr>
        <w:t>Новый порядок аттестации педагогических работников, внедрение усовершенствованного оценочного инструментария, определяющего требования к компетенциям педагогов, призван способствовать повышению уровня квалификации, методологической культуры педагогов, личностному профессиональному росту, использованию современных педагогических технологий.</w:t>
      </w:r>
    </w:p>
    <w:p w:rsidR="00AC7847" w:rsidRPr="001A39C2" w:rsidRDefault="00AC7847" w:rsidP="001A39C2">
      <w:pPr>
        <w:spacing w:after="0" w:line="240" w:lineRule="auto"/>
        <w:ind w:firstLine="708"/>
        <w:jc w:val="both"/>
        <w:rPr>
          <w:rFonts w:ascii="Times New Roman" w:eastAsia="Calibri" w:hAnsi="Times New Roman" w:cs="Times New Roman"/>
          <w:noProof/>
          <w:sz w:val="28"/>
          <w:szCs w:val="28"/>
        </w:rPr>
      </w:pPr>
      <w:r w:rsidRPr="001A39C2">
        <w:rPr>
          <w:rFonts w:ascii="Times New Roman" w:eastAsia="Calibri" w:hAnsi="Times New Roman" w:cs="Times New Roman"/>
          <w:noProof/>
          <w:sz w:val="28"/>
          <w:szCs w:val="28"/>
        </w:rPr>
        <w:t>В 2017-2018 году было аттестовано на первую и высшую квалификационную категории 119 педагогов, что на 12,6% больше по сравнению с прошлым годом (104 человек).</w:t>
      </w:r>
    </w:p>
    <w:p w:rsidR="00AC7847" w:rsidRDefault="00AC7847" w:rsidP="001A39C2">
      <w:pPr>
        <w:spacing w:after="0" w:line="240" w:lineRule="auto"/>
        <w:ind w:firstLine="567"/>
        <w:jc w:val="both"/>
        <w:rPr>
          <w:rFonts w:ascii="Times New Roman" w:eastAsia="Calibri" w:hAnsi="Times New Roman" w:cs="Times New Roman"/>
          <w:b/>
          <w:sz w:val="28"/>
          <w:szCs w:val="28"/>
        </w:rPr>
      </w:pPr>
      <w:r w:rsidRPr="001A39C2">
        <w:rPr>
          <w:rFonts w:ascii="Times New Roman" w:eastAsia="Calibri" w:hAnsi="Times New Roman" w:cs="Times New Roman"/>
          <w:b/>
          <w:sz w:val="28"/>
          <w:szCs w:val="28"/>
        </w:rPr>
        <w:t xml:space="preserve">Сравнительный статистический анализ аттестации педагогических кадров муниципального района </w:t>
      </w:r>
    </w:p>
    <w:p w:rsidR="000445A7" w:rsidRPr="001A39C2" w:rsidRDefault="000445A7" w:rsidP="001A39C2">
      <w:pPr>
        <w:spacing w:after="0" w:line="240" w:lineRule="auto"/>
        <w:ind w:firstLine="567"/>
        <w:jc w:val="both"/>
        <w:rPr>
          <w:rFonts w:ascii="Times New Roman" w:eastAsia="Calibri" w:hAnsi="Times New Roman" w:cs="Times New Roman"/>
          <w:b/>
          <w:sz w:val="28"/>
          <w:szCs w:val="28"/>
        </w:rPr>
      </w:pPr>
    </w:p>
    <w:tbl>
      <w:tblPr>
        <w:tblStyle w:val="110"/>
        <w:tblW w:w="7748" w:type="dxa"/>
        <w:jc w:val="center"/>
        <w:tblLayout w:type="fixed"/>
        <w:tblLook w:val="04A0" w:firstRow="1" w:lastRow="0" w:firstColumn="1" w:lastColumn="0" w:noHBand="0" w:noVBand="1"/>
      </w:tblPr>
      <w:tblGrid>
        <w:gridCol w:w="2477"/>
        <w:gridCol w:w="1561"/>
        <w:gridCol w:w="1808"/>
        <w:gridCol w:w="1902"/>
      </w:tblGrid>
      <w:tr w:rsidR="00AC7847" w:rsidRPr="000445A7" w:rsidTr="000445A7">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0445A7" w:rsidP="000445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AC7847" w:rsidRPr="000445A7">
              <w:rPr>
                <w:rFonts w:ascii="Times New Roman" w:eastAsia="Calibri" w:hAnsi="Times New Roman" w:cs="Times New Roman"/>
                <w:b/>
                <w:sz w:val="24"/>
                <w:szCs w:val="24"/>
              </w:rPr>
              <w:t>ериод</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b/>
                <w:sz w:val="24"/>
                <w:szCs w:val="24"/>
              </w:rPr>
            </w:pPr>
            <w:r w:rsidRPr="000445A7">
              <w:rPr>
                <w:rFonts w:ascii="Times New Roman" w:eastAsia="Calibri" w:hAnsi="Times New Roman" w:cs="Times New Roman"/>
                <w:b/>
                <w:sz w:val="24"/>
                <w:szCs w:val="24"/>
              </w:rPr>
              <w:t>Всего</w:t>
            </w:r>
          </w:p>
        </w:tc>
        <w:tc>
          <w:tcPr>
            <w:tcW w:w="1808"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b/>
                <w:sz w:val="24"/>
                <w:szCs w:val="24"/>
              </w:rPr>
            </w:pPr>
            <w:r w:rsidRPr="000445A7">
              <w:rPr>
                <w:rFonts w:ascii="Times New Roman" w:eastAsia="Calibri" w:hAnsi="Times New Roman" w:cs="Times New Roman"/>
                <w:b/>
                <w:sz w:val="24"/>
                <w:szCs w:val="24"/>
              </w:rPr>
              <w:t>На высшую категорию</w:t>
            </w:r>
          </w:p>
        </w:tc>
        <w:tc>
          <w:tcPr>
            <w:tcW w:w="1902"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b/>
                <w:sz w:val="24"/>
                <w:szCs w:val="24"/>
              </w:rPr>
            </w:pPr>
            <w:r w:rsidRPr="000445A7">
              <w:rPr>
                <w:rFonts w:ascii="Times New Roman" w:eastAsia="Calibri" w:hAnsi="Times New Roman" w:cs="Times New Roman"/>
                <w:b/>
                <w:sz w:val="24"/>
                <w:szCs w:val="24"/>
              </w:rPr>
              <w:t>На первую категорию</w:t>
            </w:r>
          </w:p>
        </w:tc>
      </w:tr>
      <w:tr w:rsidR="00AC7847" w:rsidRPr="000445A7" w:rsidTr="000445A7">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 xml:space="preserve">2013 - 2014 </w:t>
            </w:r>
            <w:proofErr w:type="spellStart"/>
            <w:r w:rsidRPr="000445A7">
              <w:rPr>
                <w:rFonts w:ascii="Times New Roman" w:eastAsia="Calibri" w:hAnsi="Times New Roman" w:cs="Times New Roman"/>
                <w:sz w:val="24"/>
                <w:szCs w:val="24"/>
              </w:rPr>
              <w:t>уч.г</w:t>
            </w:r>
            <w:proofErr w:type="spellEnd"/>
            <w:r w:rsidRPr="000445A7">
              <w:rPr>
                <w:rFonts w:ascii="Times New Roman" w:eastAsia="Calibri"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137</w:t>
            </w:r>
          </w:p>
        </w:tc>
        <w:tc>
          <w:tcPr>
            <w:tcW w:w="1808"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29</w:t>
            </w:r>
          </w:p>
        </w:tc>
        <w:tc>
          <w:tcPr>
            <w:tcW w:w="1902"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108</w:t>
            </w:r>
          </w:p>
        </w:tc>
      </w:tr>
      <w:tr w:rsidR="00AC7847" w:rsidRPr="000445A7" w:rsidTr="000445A7">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 xml:space="preserve">2014 – 2015 </w:t>
            </w:r>
            <w:proofErr w:type="spellStart"/>
            <w:r w:rsidRPr="000445A7">
              <w:rPr>
                <w:rFonts w:ascii="Times New Roman" w:eastAsia="Calibri" w:hAnsi="Times New Roman" w:cs="Times New Roman"/>
                <w:sz w:val="24"/>
                <w:szCs w:val="24"/>
              </w:rPr>
              <w:t>уч.г</w:t>
            </w:r>
            <w:proofErr w:type="spellEnd"/>
            <w:r w:rsidRPr="000445A7">
              <w:rPr>
                <w:rFonts w:ascii="Times New Roman" w:eastAsia="Calibri"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122</w:t>
            </w:r>
          </w:p>
        </w:tc>
        <w:tc>
          <w:tcPr>
            <w:tcW w:w="1808"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37</w:t>
            </w:r>
          </w:p>
        </w:tc>
        <w:tc>
          <w:tcPr>
            <w:tcW w:w="1902"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85</w:t>
            </w:r>
          </w:p>
        </w:tc>
      </w:tr>
      <w:tr w:rsidR="00AC7847" w:rsidRPr="000445A7" w:rsidTr="000445A7">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 xml:space="preserve">2015 – 2016 </w:t>
            </w:r>
            <w:proofErr w:type="spellStart"/>
            <w:r w:rsidRPr="000445A7">
              <w:rPr>
                <w:rFonts w:ascii="Times New Roman" w:eastAsia="Calibri" w:hAnsi="Times New Roman" w:cs="Times New Roman"/>
                <w:sz w:val="24"/>
                <w:szCs w:val="24"/>
              </w:rPr>
              <w:t>уч.г</w:t>
            </w:r>
            <w:proofErr w:type="spellEnd"/>
            <w:r w:rsidRPr="000445A7">
              <w:rPr>
                <w:rFonts w:ascii="Times New Roman" w:eastAsia="Calibri"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100</w:t>
            </w:r>
          </w:p>
        </w:tc>
        <w:tc>
          <w:tcPr>
            <w:tcW w:w="1808"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32</w:t>
            </w:r>
          </w:p>
        </w:tc>
        <w:tc>
          <w:tcPr>
            <w:tcW w:w="1902"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68</w:t>
            </w:r>
          </w:p>
        </w:tc>
      </w:tr>
      <w:tr w:rsidR="00AC7847" w:rsidRPr="000445A7" w:rsidTr="000445A7">
        <w:trPr>
          <w:jc w:val="center"/>
        </w:trPr>
        <w:tc>
          <w:tcPr>
            <w:tcW w:w="2477"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 xml:space="preserve">2016 – 2017 </w:t>
            </w:r>
            <w:proofErr w:type="spellStart"/>
            <w:r w:rsidRPr="000445A7">
              <w:rPr>
                <w:rFonts w:ascii="Times New Roman" w:eastAsia="Calibri" w:hAnsi="Times New Roman" w:cs="Times New Roman"/>
                <w:sz w:val="24"/>
                <w:szCs w:val="24"/>
              </w:rPr>
              <w:t>уч.г</w:t>
            </w:r>
            <w:proofErr w:type="spellEnd"/>
            <w:r w:rsidRPr="000445A7">
              <w:rPr>
                <w:rFonts w:ascii="Times New Roman" w:eastAsia="Calibri"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104</w:t>
            </w:r>
          </w:p>
        </w:tc>
        <w:tc>
          <w:tcPr>
            <w:tcW w:w="1808"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24</w:t>
            </w:r>
          </w:p>
        </w:tc>
        <w:tc>
          <w:tcPr>
            <w:tcW w:w="1902" w:type="dxa"/>
            <w:tcBorders>
              <w:top w:val="single" w:sz="4" w:space="0" w:color="auto"/>
              <w:left w:val="single" w:sz="4" w:space="0" w:color="auto"/>
              <w:bottom w:val="single" w:sz="4" w:space="0" w:color="auto"/>
              <w:right w:val="single" w:sz="4" w:space="0" w:color="auto"/>
            </w:tcBorders>
            <w:vAlign w:val="center"/>
            <w:hideMark/>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80</w:t>
            </w:r>
          </w:p>
        </w:tc>
      </w:tr>
      <w:tr w:rsidR="00AC7847" w:rsidRPr="000445A7" w:rsidTr="000445A7">
        <w:trPr>
          <w:jc w:val="center"/>
        </w:trPr>
        <w:tc>
          <w:tcPr>
            <w:tcW w:w="2477" w:type="dxa"/>
            <w:tcBorders>
              <w:top w:val="single" w:sz="4" w:space="0" w:color="auto"/>
              <w:left w:val="single" w:sz="4" w:space="0" w:color="auto"/>
              <w:bottom w:val="single" w:sz="4" w:space="0" w:color="auto"/>
              <w:right w:val="single" w:sz="4" w:space="0" w:color="auto"/>
            </w:tcBorders>
            <w:vAlign w:val="center"/>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 xml:space="preserve">2017 – 2018 </w:t>
            </w:r>
            <w:proofErr w:type="spellStart"/>
            <w:r w:rsidRPr="000445A7">
              <w:rPr>
                <w:rFonts w:ascii="Times New Roman" w:eastAsia="Calibri" w:hAnsi="Times New Roman" w:cs="Times New Roman"/>
                <w:sz w:val="24"/>
                <w:szCs w:val="24"/>
              </w:rPr>
              <w:t>уч.г</w:t>
            </w:r>
            <w:proofErr w:type="spellEnd"/>
            <w:r w:rsidRPr="000445A7">
              <w:rPr>
                <w:rFonts w:ascii="Times New Roman" w:eastAsia="Calibri"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119</w:t>
            </w:r>
          </w:p>
        </w:tc>
        <w:tc>
          <w:tcPr>
            <w:tcW w:w="1808" w:type="dxa"/>
            <w:tcBorders>
              <w:top w:val="single" w:sz="4" w:space="0" w:color="auto"/>
              <w:left w:val="single" w:sz="4" w:space="0" w:color="auto"/>
              <w:bottom w:val="single" w:sz="4" w:space="0" w:color="auto"/>
              <w:right w:val="single" w:sz="4" w:space="0" w:color="auto"/>
            </w:tcBorders>
            <w:vAlign w:val="center"/>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36</w:t>
            </w:r>
          </w:p>
        </w:tc>
        <w:tc>
          <w:tcPr>
            <w:tcW w:w="1902" w:type="dxa"/>
            <w:tcBorders>
              <w:top w:val="single" w:sz="4" w:space="0" w:color="auto"/>
              <w:left w:val="single" w:sz="4" w:space="0" w:color="auto"/>
              <w:bottom w:val="single" w:sz="4" w:space="0" w:color="auto"/>
              <w:right w:val="single" w:sz="4" w:space="0" w:color="auto"/>
            </w:tcBorders>
            <w:vAlign w:val="center"/>
          </w:tcPr>
          <w:p w:rsidR="00AC7847" w:rsidRPr="000445A7" w:rsidRDefault="00AC7847" w:rsidP="001A39C2">
            <w:pPr>
              <w:jc w:val="both"/>
              <w:rPr>
                <w:rFonts w:ascii="Times New Roman" w:eastAsia="Calibri" w:hAnsi="Times New Roman" w:cs="Times New Roman"/>
                <w:sz w:val="24"/>
                <w:szCs w:val="24"/>
              </w:rPr>
            </w:pPr>
            <w:r w:rsidRPr="000445A7">
              <w:rPr>
                <w:rFonts w:ascii="Times New Roman" w:eastAsia="Calibri" w:hAnsi="Times New Roman" w:cs="Times New Roman"/>
                <w:sz w:val="24"/>
                <w:szCs w:val="24"/>
              </w:rPr>
              <w:t>83</w:t>
            </w:r>
          </w:p>
        </w:tc>
      </w:tr>
    </w:tbl>
    <w:p w:rsidR="00AC7847" w:rsidRPr="001A39C2" w:rsidRDefault="00AC7847" w:rsidP="001A39C2">
      <w:pPr>
        <w:spacing w:after="0"/>
        <w:ind w:firstLine="708"/>
        <w:jc w:val="both"/>
        <w:rPr>
          <w:rFonts w:ascii="Times New Roman" w:eastAsia="Calibri" w:hAnsi="Times New Roman" w:cs="Times New Roman"/>
          <w:noProof/>
          <w:sz w:val="28"/>
          <w:szCs w:val="28"/>
          <w:highlight w:val="yellow"/>
        </w:rPr>
      </w:pPr>
    </w:p>
    <w:p w:rsidR="00AC7847" w:rsidRPr="001A39C2" w:rsidRDefault="00AC7847" w:rsidP="001A39C2">
      <w:pPr>
        <w:spacing w:after="0"/>
        <w:jc w:val="both"/>
        <w:rPr>
          <w:rFonts w:ascii="Times New Roman" w:eastAsia="Calibri" w:hAnsi="Times New Roman" w:cs="Times New Roman"/>
          <w:noProof/>
          <w:sz w:val="28"/>
          <w:szCs w:val="28"/>
          <w:highlight w:val="yellow"/>
        </w:rPr>
      </w:pPr>
      <w:r w:rsidRPr="001A39C2">
        <w:rPr>
          <w:rFonts w:ascii="Times New Roman" w:eastAsia="Calibri" w:hAnsi="Times New Roman" w:cs="Times New Roman"/>
          <w:noProof/>
          <w:sz w:val="28"/>
          <w:szCs w:val="28"/>
          <w:highlight w:val="yellow"/>
        </w:rPr>
        <w:lastRenderedPageBreak/>
        <w:drawing>
          <wp:inline distT="0" distB="0" distL="0" distR="0" wp14:anchorId="1CD16B0F" wp14:editId="2904EFAC">
            <wp:extent cx="5617028" cy="2090058"/>
            <wp:effectExtent l="0" t="0" r="0" b="0"/>
            <wp:docPr id="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AC7847" w:rsidRPr="001A39C2" w:rsidRDefault="00AC7847" w:rsidP="001A39C2">
      <w:pPr>
        <w:spacing w:after="0"/>
        <w:ind w:firstLine="708"/>
        <w:jc w:val="both"/>
        <w:rPr>
          <w:rFonts w:ascii="Times New Roman" w:eastAsia="Calibri" w:hAnsi="Times New Roman" w:cs="Times New Roman"/>
          <w:noProof/>
          <w:sz w:val="28"/>
          <w:szCs w:val="28"/>
          <w:highlight w:val="yellow"/>
        </w:rPr>
      </w:pPr>
    </w:p>
    <w:p w:rsidR="00AC7847" w:rsidRPr="001A39C2" w:rsidRDefault="00AC7847" w:rsidP="001A39C2">
      <w:pPr>
        <w:spacing w:after="0" w:line="240" w:lineRule="auto"/>
        <w:ind w:firstLine="708"/>
        <w:jc w:val="both"/>
        <w:rPr>
          <w:rFonts w:ascii="Times New Roman" w:eastAsia="Calibri" w:hAnsi="Times New Roman" w:cs="Times New Roman"/>
          <w:noProof/>
          <w:sz w:val="28"/>
          <w:szCs w:val="28"/>
        </w:rPr>
      </w:pPr>
      <w:r w:rsidRPr="001A39C2">
        <w:rPr>
          <w:rFonts w:ascii="Times New Roman" w:eastAsia="Calibri" w:hAnsi="Times New Roman" w:cs="Times New Roman"/>
          <w:noProof/>
          <w:sz w:val="28"/>
          <w:szCs w:val="28"/>
        </w:rPr>
        <w:t xml:space="preserve">Анализ </w:t>
      </w:r>
      <w:r w:rsidR="00EF1783">
        <w:rPr>
          <w:rFonts w:ascii="Times New Roman" w:eastAsia="Calibri" w:hAnsi="Times New Roman" w:cs="Times New Roman"/>
          <w:noProof/>
          <w:sz w:val="28"/>
          <w:szCs w:val="28"/>
        </w:rPr>
        <w:t xml:space="preserve">данных </w:t>
      </w:r>
      <w:r w:rsidRPr="001A39C2">
        <w:rPr>
          <w:rFonts w:ascii="Times New Roman" w:eastAsia="Calibri" w:hAnsi="Times New Roman" w:cs="Times New Roman"/>
          <w:noProof/>
          <w:sz w:val="28"/>
          <w:szCs w:val="28"/>
        </w:rPr>
        <w:t>ди</w:t>
      </w:r>
      <w:r w:rsidR="00EF1783">
        <w:rPr>
          <w:rFonts w:ascii="Times New Roman" w:eastAsia="Calibri" w:hAnsi="Times New Roman" w:cs="Times New Roman"/>
          <w:noProof/>
          <w:sz w:val="28"/>
          <w:szCs w:val="28"/>
        </w:rPr>
        <w:t>аграммы позволяет сделать вывод о  положительной динамике</w:t>
      </w:r>
      <w:r w:rsidRPr="001A39C2">
        <w:rPr>
          <w:rFonts w:ascii="Times New Roman" w:eastAsia="Calibri" w:hAnsi="Times New Roman" w:cs="Times New Roman"/>
          <w:noProof/>
          <w:sz w:val="28"/>
          <w:szCs w:val="28"/>
        </w:rPr>
        <w:t xml:space="preserve"> количества аттестованных педагогов. </w:t>
      </w:r>
      <w:r w:rsidR="00AE0ABB">
        <w:rPr>
          <w:rFonts w:ascii="Times New Roman" w:eastAsia="Calibri" w:hAnsi="Times New Roman" w:cs="Times New Roman"/>
          <w:noProof/>
          <w:sz w:val="28"/>
          <w:szCs w:val="28"/>
        </w:rPr>
        <w:t>На увеличение показателя  повлияло</w:t>
      </w:r>
      <w:r w:rsidR="00EA531F">
        <w:rPr>
          <w:rFonts w:ascii="Times New Roman" w:eastAsia="Calibri" w:hAnsi="Times New Roman" w:cs="Times New Roman"/>
          <w:noProof/>
          <w:sz w:val="28"/>
          <w:szCs w:val="28"/>
        </w:rPr>
        <w:t xml:space="preserve"> повышение</w:t>
      </w:r>
      <w:r w:rsidRPr="001A39C2">
        <w:rPr>
          <w:rFonts w:ascii="Times New Roman" w:eastAsia="Calibri" w:hAnsi="Times New Roman" w:cs="Times New Roman"/>
          <w:noProof/>
          <w:sz w:val="28"/>
          <w:szCs w:val="28"/>
        </w:rPr>
        <w:t xml:space="preserve"> качества методического сопровождения педагогов в межаттестационный период на уровне образовательных </w:t>
      </w:r>
      <w:r w:rsidR="00EA531F">
        <w:rPr>
          <w:rFonts w:ascii="Times New Roman" w:eastAsia="Calibri" w:hAnsi="Times New Roman" w:cs="Times New Roman"/>
          <w:noProof/>
          <w:sz w:val="28"/>
          <w:szCs w:val="28"/>
        </w:rPr>
        <w:t>организаций и  изменение</w:t>
      </w:r>
      <w:r w:rsidRPr="001A39C2">
        <w:rPr>
          <w:rFonts w:ascii="Times New Roman" w:eastAsia="Calibri" w:hAnsi="Times New Roman" w:cs="Times New Roman"/>
          <w:noProof/>
          <w:sz w:val="28"/>
          <w:szCs w:val="28"/>
        </w:rPr>
        <w:t xml:space="preserve"> региональных </w:t>
      </w:r>
      <w:r w:rsidR="00EA531F">
        <w:rPr>
          <w:rFonts w:ascii="Times New Roman" w:eastAsia="Calibri" w:hAnsi="Times New Roman" w:cs="Times New Roman"/>
          <w:noProof/>
          <w:sz w:val="28"/>
          <w:szCs w:val="28"/>
        </w:rPr>
        <w:t>норм</w:t>
      </w:r>
      <w:r w:rsidRPr="001A39C2">
        <w:rPr>
          <w:rFonts w:ascii="Times New Roman" w:eastAsia="Calibri" w:hAnsi="Times New Roman" w:cs="Times New Roman"/>
          <w:noProof/>
          <w:sz w:val="28"/>
          <w:szCs w:val="28"/>
        </w:rPr>
        <w:t>,</w:t>
      </w:r>
      <w:r w:rsidR="00EA531F">
        <w:rPr>
          <w:rFonts w:ascii="Times New Roman" w:eastAsia="Calibri" w:hAnsi="Times New Roman" w:cs="Times New Roman"/>
          <w:noProof/>
          <w:sz w:val="28"/>
          <w:szCs w:val="28"/>
        </w:rPr>
        <w:t xml:space="preserve"> требующих от  педагогов </w:t>
      </w:r>
      <w:r w:rsidRPr="001A39C2">
        <w:rPr>
          <w:rFonts w:ascii="Times New Roman" w:eastAsia="Calibri" w:hAnsi="Times New Roman" w:cs="Times New Roman"/>
          <w:noProof/>
          <w:sz w:val="28"/>
          <w:szCs w:val="28"/>
        </w:rPr>
        <w:t xml:space="preserve"> умения адекватно анализировать результативность своей профессиональной деятельности</w:t>
      </w:r>
      <w:r w:rsidR="00AE0ABB">
        <w:rPr>
          <w:rFonts w:ascii="Times New Roman" w:eastAsia="Calibri" w:hAnsi="Times New Roman" w:cs="Times New Roman"/>
          <w:noProof/>
          <w:sz w:val="28"/>
          <w:szCs w:val="28"/>
        </w:rPr>
        <w:t>.</w:t>
      </w:r>
    </w:p>
    <w:p w:rsidR="00AC7847" w:rsidRPr="001A39C2" w:rsidRDefault="00AC7847" w:rsidP="001A39C2">
      <w:pPr>
        <w:spacing w:after="0" w:line="240" w:lineRule="auto"/>
        <w:ind w:firstLine="708"/>
        <w:jc w:val="both"/>
        <w:rPr>
          <w:rFonts w:ascii="Times New Roman" w:eastAsia="Calibri" w:hAnsi="Times New Roman" w:cs="Times New Roman"/>
          <w:noProof/>
          <w:sz w:val="28"/>
          <w:szCs w:val="28"/>
        </w:rPr>
      </w:pPr>
    </w:p>
    <w:p w:rsidR="00AC7847" w:rsidRPr="001A39C2" w:rsidRDefault="00AC7847" w:rsidP="001A39C2">
      <w:pPr>
        <w:spacing w:after="0" w:line="240" w:lineRule="auto"/>
        <w:ind w:firstLine="708"/>
        <w:jc w:val="both"/>
        <w:rPr>
          <w:rFonts w:ascii="Times New Roman" w:eastAsia="Calibri" w:hAnsi="Times New Roman" w:cs="Times New Roman"/>
          <w:noProof/>
          <w:sz w:val="28"/>
          <w:szCs w:val="28"/>
        </w:rPr>
      </w:pPr>
      <w:r w:rsidRPr="001A39C2">
        <w:rPr>
          <w:rFonts w:ascii="Times New Roman" w:hAnsi="Times New Roman" w:cs="Times New Roman"/>
          <w:b/>
          <w:noProof/>
          <w:sz w:val="28"/>
          <w:szCs w:val="28"/>
        </w:rPr>
        <w:t>Динамика уровня квалификации педагогов муниципального района за три учебных года</w:t>
      </w:r>
    </w:p>
    <w:p w:rsidR="00AC7847" w:rsidRPr="001A39C2" w:rsidRDefault="00AC7847" w:rsidP="001A39C2">
      <w:pPr>
        <w:spacing w:after="0" w:line="360" w:lineRule="auto"/>
        <w:jc w:val="both"/>
        <w:rPr>
          <w:rFonts w:ascii="Times New Roman" w:hAnsi="Times New Roman" w:cs="Times New Roman"/>
          <w:noProof/>
          <w:sz w:val="28"/>
          <w:szCs w:val="28"/>
        </w:rPr>
      </w:pPr>
      <w:r w:rsidRPr="001A39C2">
        <w:rPr>
          <w:rFonts w:ascii="Times New Roman" w:hAnsi="Times New Roman" w:cs="Times New Roman"/>
          <w:b/>
          <w:i/>
          <w:noProof/>
          <w:sz w:val="28"/>
          <w:szCs w:val="28"/>
        </w:rPr>
        <w:drawing>
          <wp:inline distT="0" distB="0" distL="0" distR="0" wp14:anchorId="3D6B6F6D" wp14:editId="5D9E8F8C">
            <wp:extent cx="5848597" cy="225631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r w:rsidRPr="001A39C2">
        <w:rPr>
          <w:rFonts w:ascii="Times New Roman" w:hAnsi="Times New Roman" w:cs="Times New Roman"/>
          <w:sz w:val="28"/>
          <w:szCs w:val="28"/>
        </w:rPr>
        <w:t xml:space="preserve"> </w:t>
      </w:r>
    </w:p>
    <w:p w:rsidR="00AC7847" w:rsidRPr="001A39C2" w:rsidRDefault="00AC7847" w:rsidP="001A39C2">
      <w:pPr>
        <w:spacing w:after="0" w:line="240" w:lineRule="auto"/>
        <w:ind w:firstLine="709"/>
        <w:jc w:val="both"/>
        <w:rPr>
          <w:rFonts w:ascii="Times New Roman" w:hAnsi="Times New Roman" w:cs="Times New Roman"/>
          <w:noProof/>
          <w:sz w:val="28"/>
          <w:szCs w:val="28"/>
        </w:rPr>
      </w:pPr>
      <w:r w:rsidRPr="001A39C2">
        <w:rPr>
          <w:rFonts w:ascii="Times New Roman" w:hAnsi="Times New Roman" w:cs="Times New Roman"/>
          <w:noProof/>
          <w:sz w:val="28"/>
          <w:szCs w:val="28"/>
        </w:rPr>
        <w:t>Анализ мониторинга позволяет сделать следующий вывод: в 2017-</w:t>
      </w:r>
      <w:r w:rsidR="00880BFA">
        <w:rPr>
          <w:rFonts w:ascii="Times New Roman" w:hAnsi="Times New Roman" w:cs="Times New Roman"/>
          <w:noProof/>
          <w:sz w:val="28"/>
          <w:szCs w:val="28"/>
        </w:rPr>
        <w:t>2018 учебном году</w:t>
      </w:r>
      <w:r w:rsidRPr="001A39C2">
        <w:rPr>
          <w:rFonts w:ascii="Times New Roman" w:hAnsi="Times New Roman" w:cs="Times New Roman"/>
          <w:noProof/>
          <w:sz w:val="28"/>
          <w:szCs w:val="28"/>
        </w:rPr>
        <w:t xml:space="preserve"> наблюдается увеличение количества педагогов (на 3%), имеющих квалификационную категорию ( 51, 1% – в 2016-</w:t>
      </w:r>
      <w:r w:rsidR="00880BFA">
        <w:rPr>
          <w:rFonts w:ascii="Times New Roman" w:hAnsi="Times New Roman" w:cs="Times New Roman"/>
          <w:noProof/>
          <w:sz w:val="28"/>
          <w:szCs w:val="28"/>
        </w:rPr>
        <w:t>20</w:t>
      </w:r>
      <w:r w:rsidRPr="001A39C2">
        <w:rPr>
          <w:rFonts w:ascii="Times New Roman" w:hAnsi="Times New Roman" w:cs="Times New Roman"/>
          <w:noProof/>
          <w:sz w:val="28"/>
          <w:szCs w:val="28"/>
        </w:rPr>
        <w:t>17 уч.г.; 54,0% - в 2017-</w:t>
      </w:r>
      <w:r w:rsidR="00880BFA">
        <w:rPr>
          <w:rFonts w:ascii="Times New Roman" w:hAnsi="Times New Roman" w:cs="Times New Roman"/>
          <w:noProof/>
          <w:sz w:val="28"/>
          <w:szCs w:val="28"/>
        </w:rPr>
        <w:t>20</w:t>
      </w:r>
      <w:r w:rsidRPr="001A39C2">
        <w:rPr>
          <w:rFonts w:ascii="Times New Roman" w:hAnsi="Times New Roman" w:cs="Times New Roman"/>
          <w:noProof/>
          <w:sz w:val="28"/>
          <w:szCs w:val="28"/>
        </w:rPr>
        <w:t>18 уч.г.). На фоне увеличения количественных показателей педагогов с первой категорией (с 37,9% до 41,88%) наблюдается снижение на 7%</w:t>
      </w:r>
      <w:r w:rsidR="00880BFA">
        <w:rPr>
          <w:rFonts w:ascii="Times New Roman" w:hAnsi="Times New Roman" w:cs="Times New Roman"/>
          <w:noProof/>
          <w:sz w:val="28"/>
          <w:szCs w:val="28"/>
        </w:rPr>
        <w:t xml:space="preserve"> педагогов,</w:t>
      </w:r>
      <w:r w:rsidRPr="001A39C2">
        <w:rPr>
          <w:rFonts w:ascii="Times New Roman" w:hAnsi="Times New Roman" w:cs="Times New Roman"/>
          <w:noProof/>
          <w:sz w:val="28"/>
          <w:szCs w:val="28"/>
        </w:rPr>
        <w:t xml:space="preserve"> получивших высшую категорию. Этот факт объясняется тем, что изменился подход к самой процедуре аттестации. Решающим фактором повышения квалификации становится результативность профессиональной деятельности и профессионального развития.</w:t>
      </w:r>
    </w:p>
    <w:p w:rsidR="00AC7847" w:rsidRPr="001A39C2" w:rsidRDefault="00880BFA" w:rsidP="001A39C2">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AC7847" w:rsidRPr="001A39C2">
        <w:rPr>
          <w:rFonts w:ascii="Times New Roman" w:hAnsi="Times New Roman" w:cs="Times New Roman"/>
          <w:noProof/>
          <w:sz w:val="28"/>
          <w:szCs w:val="28"/>
        </w:rPr>
        <w:t>Предусмотрены два вида аттестации:</w:t>
      </w:r>
    </w:p>
    <w:p w:rsidR="00AC7847" w:rsidRDefault="00880BFA" w:rsidP="00880BFA">
      <w:pPr>
        <w:pStyle w:val="a4"/>
        <w:numPr>
          <w:ilvl w:val="0"/>
          <w:numId w:val="27"/>
        </w:num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а</w:t>
      </w:r>
      <w:r w:rsidR="00AC7847" w:rsidRPr="00880BFA">
        <w:rPr>
          <w:rFonts w:ascii="Times New Roman" w:hAnsi="Times New Roman" w:cs="Times New Roman"/>
          <w:noProof/>
          <w:sz w:val="28"/>
          <w:szCs w:val="28"/>
        </w:rPr>
        <w:t>ттестация на квалификационную категорию  (первую или высшую)</w:t>
      </w:r>
      <w:r w:rsidR="00D965F4">
        <w:rPr>
          <w:rFonts w:ascii="Times New Roman" w:hAnsi="Times New Roman" w:cs="Times New Roman"/>
          <w:noProof/>
          <w:sz w:val="28"/>
          <w:szCs w:val="28"/>
        </w:rPr>
        <w:t>;</w:t>
      </w:r>
    </w:p>
    <w:p w:rsidR="00D965F4" w:rsidRDefault="00D965F4" w:rsidP="00D965F4">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D965F4">
        <w:rPr>
          <w:rFonts w:ascii="Times New Roman" w:hAnsi="Times New Roman" w:cs="Times New Roman"/>
          <w:sz w:val="28"/>
          <w:szCs w:val="28"/>
        </w:rPr>
        <w:t>ттестация педагогических работников в целях подтверждения соответствия занимаемой должности</w:t>
      </w:r>
      <w:r>
        <w:rPr>
          <w:rFonts w:ascii="Times New Roman" w:hAnsi="Times New Roman" w:cs="Times New Roman"/>
          <w:sz w:val="28"/>
          <w:szCs w:val="28"/>
        </w:rPr>
        <w:t xml:space="preserve">. </w:t>
      </w:r>
    </w:p>
    <w:p w:rsidR="00D965F4" w:rsidRPr="00D965F4" w:rsidRDefault="00D965F4" w:rsidP="00D965F4">
      <w:pPr>
        <w:pStyle w:val="a4"/>
        <w:spacing w:after="0" w:line="240" w:lineRule="auto"/>
        <w:jc w:val="both"/>
        <w:rPr>
          <w:rFonts w:ascii="Times New Roman" w:hAnsi="Times New Roman" w:cs="Times New Roman"/>
          <w:sz w:val="28"/>
          <w:szCs w:val="28"/>
        </w:rPr>
      </w:pPr>
    </w:p>
    <w:p w:rsidR="00AC7847" w:rsidRPr="001A39C2" w:rsidRDefault="00AC7847"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D965F4">
        <w:rPr>
          <w:rFonts w:ascii="Times New Roman" w:hAnsi="Times New Roman" w:cs="Times New Roman"/>
          <w:b/>
          <w:sz w:val="28"/>
          <w:szCs w:val="28"/>
        </w:rPr>
        <w:t>Аттестация на квалификационную категорию</w:t>
      </w:r>
      <w:r w:rsidRPr="001A39C2">
        <w:rPr>
          <w:rFonts w:ascii="Times New Roman" w:hAnsi="Times New Roman" w:cs="Times New Roman"/>
          <w:sz w:val="28"/>
          <w:szCs w:val="28"/>
        </w:rPr>
        <w:t xml:space="preserve"> в 2017-</w:t>
      </w:r>
      <w:r w:rsidR="00D965F4">
        <w:rPr>
          <w:rFonts w:ascii="Times New Roman" w:hAnsi="Times New Roman" w:cs="Times New Roman"/>
          <w:sz w:val="28"/>
          <w:szCs w:val="28"/>
        </w:rPr>
        <w:t>20</w:t>
      </w:r>
      <w:r w:rsidRPr="001A39C2">
        <w:rPr>
          <w:rFonts w:ascii="Times New Roman" w:hAnsi="Times New Roman" w:cs="Times New Roman"/>
          <w:sz w:val="28"/>
          <w:szCs w:val="28"/>
        </w:rPr>
        <w:t>18 учебном году п</w:t>
      </w:r>
      <w:r w:rsidR="00D965F4">
        <w:rPr>
          <w:rFonts w:ascii="Times New Roman" w:hAnsi="Times New Roman" w:cs="Times New Roman"/>
          <w:sz w:val="28"/>
          <w:szCs w:val="28"/>
        </w:rPr>
        <w:t xml:space="preserve">роходила в рамках утвержденного министерством образования Красноярского края графиком. </w:t>
      </w:r>
      <w:r w:rsidRPr="001A39C2">
        <w:rPr>
          <w:rFonts w:ascii="Times New Roman" w:hAnsi="Times New Roman" w:cs="Times New Roman"/>
          <w:sz w:val="28"/>
          <w:szCs w:val="28"/>
        </w:rPr>
        <w:t xml:space="preserve"> На начало года было подано 127 заявок. </w:t>
      </w:r>
      <w:r w:rsidRPr="001A39C2">
        <w:rPr>
          <w:rFonts w:ascii="Times New Roman" w:hAnsi="Times New Roman" w:cs="Times New Roman"/>
          <w:sz w:val="28"/>
          <w:szCs w:val="28"/>
        </w:rPr>
        <w:lastRenderedPageBreak/>
        <w:t>Всего аттестовано – 119 человек. Таким образом, процент исполнения графика – 93,7%.</w:t>
      </w:r>
    </w:p>
    <w:p w:rsidR="00AC7847" w:rsidRPr="001A39C2" w:rsidRDefault="00AC7847"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Было аттестовано педагогов:</w:t>
      </w:r>
    </w:p>
    <w:tbl>
      <w:tblPr>
        <w:tblStyle w:val="a6"/>
        <w:tblW w:w="0" w:type="auto"/>
        <w:tblLook w:val="04A0" w:firstRow="1" w:lastRow="0" w:firstColumn="1" w:lastColumn="0" w:noHBand="0" w:noVBand="1"/>
      </w:tblPr>
      <w:tblGrid>
        <w:gridCol w:w="2401"/>
        <w:gridCol w:w="2384"/>
        <w:gridCol w:w="2402"/>
        <w:gridCol w:w="2385"/>
      </w:tblGrid>
      <w:tr w:rsidR="00AC7847" w:rsidRPr="000445A7" w:rsidTr="00083163">
        <w:tc>
          <w:tcPr>
            <w:tcW w:w="4856" w:type="dxa"/>
            <w:gridSpan w:val="2"/>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b/>
                <w:sz w:val="24"/>
                <w:szCs w:val="24"/>
              </w:rPr>
            </w:pPr>
            <w:r w:rsidRPr="000445A7">
              <w:rPr>
                <w:rFonts w:ascii="Times New Roman" w:hAnsi="Times New Roman" w:cs="Times New Roman"/>
                <w:b/>
                <w:sz w:val="24"/>
                <w:szCs w:val="24"/>
              </w:rPr>
              <w:t>На высшую категорию</w:t>
            </w:r>
          </w:p>
        </w:tc>
        <w:tc>
          <w:tcPr>
            <w:tcW w:w="4858" w:type="dxa"/>
            <w:gridSpan w:val="2"/>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b/>
                <w:sz w:val="24"/>
                <w:szCs w:val="24"/>
              </w:rPr>
            </w:pPr>
            <w:r w:rsidRPr="000445A7">
              <w:rPr>
                <w:rFonts w:ascii="Times New Roman" w:hAnsi="Times New Roman" w:cs="Times New Roman"/>
                <w:b/>
                <w:sz w:val="24"/>
                <w:szCs w:val="24"/>
              </w:rPr>
              <w:t>На первую категорию</w:t>
            </w:r>
          </w:p>
        </w:tc>
      </w:tr>
      <w:tr w:rsidR="00AC7847" w:rsidRPr="000445A7" w:rsidTr="00083163">
        <w:tc>
          <w:tcPr>
            <w:tcW w:w="2428" w:type="dxa"/>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sidRPr="000445A7">
              <w:rPr>
                <w:rFonts w:ascii="Times New Roman" w:hAnsi="Times New Roman" w:cs="Times New Roman"/>
                <w:sz w:val="24"/>
                <w:szCs w:val="24"/>
              </w:rPr>
              <w:t>для подтверждения</w:t>
            </w:r>
          </w:p>
        </w:tc>
        <w:tc>
          <w:tcPr>
            <w:tcW w:w="2428" w:type="dxa"/>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sidRPr="000445A7">
              <w:rPr>
                <w:rFonts w:ascii="Times New Roman" w:hAnsi="Times New Roman" w:cs="Times New Roman"/>
                <w:sz w:val="24"/>
                <w:szCs w:val="24"/>
              </w:rPr>
              <w:t>Для повышения</w:t>
            </w:r>
          </w:p>
        </w:tc>
        <w:tc>
          <w:tcPr>
            <w:tcW w:w="2429" w:type="dxa"/>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sidRPr="000445A7">
              <w:rPr>
                <w:rFonts w:ascii="Times New Roman" w:hAnsi="Times New Roman" w:cs="Times New Roman"/>
                <w:sz w:val="24"/>
                <w:szCs w:val="24"/>
              </w:rPr>
              <w:t>для подтверждения</w:t>
            </w:r>
          </w:p>
        </w:tc>
        <w:tc>
          <w:tcPr>
            <w:tcW w:w="2429" w:type="dxa"/>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sidRPr="000445A7">
              <w:rPr>
                <w:rFonts w:ascii="Times New Roman" w:hAnsi="Times New Roman" w:cs="Times New Roman"/>
                <w:sz w:val="24"/>
                <w:szCs w:val="24"/>
              </w:rPr>
              <w:t>Для повышения</w:t>
            </w:r>
          </w:p>
        </w:tc>
      </w:tr>
      <w:tr w:rsidR="00AC7847" w:rsidRPr="000445A7" w:rsidTr="00083163">
        <w:tc>
          <w:tcPr>
            <w:tcW w:w="2428" w:type="dxa"/>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sidRPr="000445A7">
              <w:rPr>
                <w:rFonts w:ascii="Times New Roman" w:hAnsi="Times New Roman" w:cs="Times New Roman"/>
                <w:sz w:val="24"/>
                <w:szCs w:val="24"/>
              </w:rPr>
              <w:t>20</w:t>
            </w:r>
          </w:p>
        </w:tc>
        <w:tc>
          <w:tcPr>
            <w:tcW w:w="2428" w:type="dxa"/>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sidRPr="000445A7">
              <w:rPr>
                <w:rFonts w:ascii="Times New Roman" w:hAnsi="Times New Roman" w:cs="Times New Roman"/>
                <w:sz w:val="24"/>
                <w:szCs w:val="24"/>
              </w:rPr>
              <w:t>16</w:t>
            </w:r>
          </w:p>
        </w:tc>
        <w:tc>
          <w:tcPr>
            <w:tcW w:w="2429" w:type="dxa"/>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sidRPr="000445A7">
              <w:rPr>
                <w:rFonts w:ascii="Times New Roman" w:hAnsi="Times New Roman" w:cs="Times New Roman"/>
                <w:sz w:val="24"/>
                <w:szCs w:val="24"/>
              </w:rPr>
              <w:t>55</w:t>
            </w:r>
          </w:p>
        </w:tc>
        <w:tc>
          <w:tcPr>
            <w:tcW w:w="2429" w:type="dxa"/>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sidRPr="000445A7">
              <w:rPr>
                <w:rFonts w:ascii="Times New Roman" w:hAnsi="Times New Roman" w:cs="Times New Roman"/>
                <w:sz w:val="24"/>
                <w:szCs w:val="24"/>
              </w:rPr>
              <w:t>28</w:t>
            </w:r>
          </w:p>
        </w:tc>
      </w:tr>
    </w:tbl>
    <w:p w:rsidR="00AC7847" w:rsidRPr="001A39C2" w:rsidRDefault="000445A7"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AC7847" w:rsidRPr="001A39C2">
        <w:rPr>
          <w:rFonts w:ascii="Times New Roman" w:hAnsi="Times New Roman" w:cs="Times New Roman"/>
          <w:sz w:val="28"/>
          <w:szCs w:val="28"/>
        </w:rPr>
        <w:t>аибольший процент педагогов (46,2%) – педагоги, которые подтвердили первую квалификационную категорию.</w:t>
      </w:r>
    </w:p>
    <w:p w:rsidR="00AC7847" w:rsidRPr="00D965F4" w:rsidRDefault="00AC7847" w:rsidP="00D965F4">
      <w:pPr>
        <w:spacing w:after="0" w:line="240" w:lineRule="auto"/>
        <w:jc w:val="center"/>
        <w:rPr>
          <w:rFonts w:ascii="Times New Roman" w:hAnsi="Times New Roman" w:cs="Times New Roman"/>
          <w:sz w:val="28"/>
          <w:szCs w:val="28"/>
        </w:rPr>
      </w:pPr>
      <w:r w:rsidRPr="00D965F4">
        <w:rPr>
          <w:rFonts w:ascii="Times New Roman" w:hAnsi="Times New Roman" w:cs="Times New Roman"/>
          <w:sz w:val="28"/>
          <w:szCs w:val="28"/>
        </w:rPr>
        <w:t>Аттестация на квалификационную категорию по</w:t>
      </w:r>
      <w:r w:rsidR="00D965F4">
        <w:rPr>
          <w:rFonts w:ascii="Times New Roman" w:hAnsi="Times New Roman" w:cs="Times New Roman"/>
          <w:sz w:val="28"/>
          <w:szCs w:val="28"/>
        </w:rPr>
        <w:t xml:space="preserve"> количеству педагогов </w:t>
      </w:r>
      <w:proofErr w:type="gramStart"/>
      <w:r w:rsidR="00D965F4">
        <w:rPr>
          <w:rFonts w:ascii="Times New Roman" w:hAnsi="Times New Roman" w:cs="Times New Roman"/>
          <w:sz w:val="28"/>
          <w:szCs w:val="28"/>
        </w:rPr>
        <w:t xml:space="preserve">и </w:t>
      </w:r>
      <w:r w:rsidRPr="00D965F4">
        <w:rPr>
          <w:rFonts w:ascii="Times New Roman" w:hAnsi="Times New Roman" w:cs="Times New Roman"/>
          <w:sz w:val="28"/>
          <w:szCs w:val="28"/>
        </w:rPr>
        <w:t xml:space="preserve"> </w:t>
      </w:r>
      <w:r w:rsidR="00D965F4">
        <w:rPr>
          <w:rFonts w:ascii="Times New Roman" w:hAnsi="Times New Roman" w:cs="Times New Roman"/>
          <w:sz w:val="28"/>
          <w:szCs w:val="28"/>
        </w:rPr>
        <w:t>типам</w:t>
      </w:r>
      <w:proofErr w:type="gramEnd"/>
      <w:r w:rsidR="00D965F4">
        <w:rPr>
          <w:rFonts w:ascii="Times New Roman" w:hAnsi="Times New Roman" w:cs="Times New Roman"/>
          <w:sz w:val="28"/>
          <w:szCs w:val="28"/>
        </w:rPr>
        <w:t xml:space="preserve"> образовательных организаций</w:t>
      </w:r>
    </w:p>
    <w:tbl>
      <w:tblPr>
        <w:tblStyle w:val="25"/>
        <w:tblpPr w:leftFromText="180" w:rightFromText="180" w:vertAnchor="text" w:horzAnchor="margin" w:tblpY="76"/>
        <w:tblW w:w="9747" w:type="dxa"/>
        <w:tblLayout w:type="fixed"/>
        <w:tblLook w:val="04A0" w:firstRow="1" w:lastRow="0" w:firstColumn="1" w:lastColumn="0" w:noHBand="0" w:noVBand="1"/>
      </w:tblPr>
      <w:tblGrid>
        <w:gridCol w:w="1526"/>
        <w:gridCol w:w="1559"/>
        <w:gridCol w:w="1134"/>
        <w:gridCol w:w="1559"/>
        <w:gridCol w:w="1276"/>
        <w:gridCol w:w="1559"/>
        <w:gridCol w:w="1134"/>
      </w:tblGrid>
      <w:tr w:rsidR="00AC7847" w:rsidRPr="000445A7" w:rsidTr="00083163">
        <w:tc>
          <w:tcPr>
            <w:tcW w:w="1526" w:type="dxa"/>
          </w:tcPr>
          <w:p w:rsidR="00AC7847" w:rsidRPr="000445A7" w:rsidRDefault="00AC7847" w:rsidP="00D965F4">
            <w:pPr>
              <w:jc w:val="center"/>
              <w:rPr>
                <w:rFonts w:ascii="Times New Roman" w:hAnsi="Times New Roman" w:cs="Times New Roman"/>
                <w:sz w:val="24"/>
                <w:szCs w:val="24"/>
              </w:rPr>
            </w:pPr>
          </w:p>
        </w:tc>
        <w:tc>
          <w:tcPr>
            <w:tcW w:w="2693" w:type="dxa"/>
            <w:gridSpan w:val="2"/>
          </w:tcPr>
          <w:p w:rsidR="00AC7847" w:rsidRPr="000445A7" w:rsidRDefault="00AC7847" w:rsidP="00D965F4">
            <w:pPr>
              <w:jc w:val="center"/>
              <w:rPr>
                <w:rFonts w:ascii="Times New Roman" w:hAnsi="Times New Roman" w:cs="Times New Roman"/>
                <w:b/>
                <w:sz w:val="24"/>
                <w:szCs w:val="24"/>
              </w:rPr>
            </w:pPr>
            <w:r w:rsidRPr="000445A7">
              <w:rPr>
                <w:rFonts w:ascii="Times New Roman" w:hAnsi="Times New Roman" w:cs="Times New Roman"/>
                <w:b/>
                <w:sz w:val="24"/>
                <w:szCs w:val="24"/>
              </w:rPr>
              <w:t>ДОО</w:t>
            </w:r>
          </w:p>
        </w:tc>
        <w:tc>
          <w:tcPr>
            <w:tcW w:w="2835" w:type="dxa"/>
            <w:gridSpan w:val="2"/>
          </w:tcPr>
          <w:p w:rsidR="00AC7847" w:rsidRPr="000445A7" w:rsidRDefault="00AC7847" w:rsidP="00D965F4">
            <w:pPr>
              <w:jc w:val="center"/>
              <w:rPr>
                <w:rFonts w:ascii="Times New Roman" w:hAnsi="Times New Roman" w:cs="Times New Roman"/>
                <w:b/>
                <w:sz w:val="24"/>
                <w:szCs w:val="24"/>
              </w:rPr>
            </w:pPr>
            <w:r w:rsidRPr="000445A7">
              <w:rPr>
                <w:rFonts w:ascii="Times New Roman" w:hAnsi="Times New Roman" w:cs="Times New Roman"/>
                <w:b/>
                <w:sz w:val="24"/>
                <w:szCs w:val="24"/>
              </w:rPr>
              <w:t>ОО</w:t>
            </w:r>
          </w:p>
        </w:tc>
        <w:tc>
          <w:tcPr>
            <w:tcW w:w="2693" w:type="dxa"/>
            <w:gridSpan w:val="2"/>
          </w:tcPr>
          <w:p w:rsidR="00AC7847" w:rsidRPr="000445A7" w:rsidRDefault="00AC7847" w:rsidP="00D965F4">
            <w:pPr>
              <w:jc w:val="center"/>
              <w:rPr>
                <w:rFonts w:ascii="Times New Roman" w:hAnsi="Times New Roman" w:cs="Times New Roman"/>
                <w:b/>
                <w:sz w:val="24"/>
                <w:szCs w:val="24"/>
              </w:rPr>
            </w:pPr>
            <w:r w:rsidRPr="000445A7">
              <w:rPr>
                <w:rFonts w:ascii="Times New Roman" w:hAnsi="Times New Roman" w:cs="Times New Roman"/>
                <w:b/>
                <w:sz w:val="24"/>
                <w:szCs w:val="24"/>
              </w:rPr>
              <w:t>УДО</w:t>
            </w:r>
          </w:p>
        </w:tc>
      </w:tr>
      <w:tr w:rsidR="00AC7847" w:rsidRPr="000445A7" w:rsidTr="00083163">
        <w:tc>
          <w:tcPr>
            <w:tcW w:w="1526"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категории</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lang w:val="en-US"/>
              </w:rPr>
              <w:t>I</w:t>
            </w:r>
            <w:r w:rsidRPr="000445A7">
              <w:rPr>
                <w:rFonts w:ascii="Times New Roman" w:hAnsi="Times New Roman" w:cs="Times New Roman"/>
                <w:sz w:val="24"/>
                <w:szCs w:val="24"/>
              </w:rPr>
              <w:t xml:space="preserve"> категория</w:t>
            </w:r>
          </w:p>
        </w:tc>
        <w:tc>
          <w:tcPr>
            <w:tcW w:w="1134"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Высшая</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lang w:val="en-US"/>
              </w:rPr>
              <w:t>I</w:t>
            </w:r>
            <w:r w:rsidRPr="000445A7">
              <w:rPr>
                <w:rFonts w:ascii="Times New Roman" w:hAnsi="Times New Roman" w:cs="Times New Roman"/>
                <w:sz w:val="24"/>
                <w:szCs w:val="24"/>
              </w:rPr>
              <w:t xml:space="preserve"> категория</w:t>
            </w:r>
          </w:p>
        </w:tc>
        <w:tc>
          <w:tcPr>
            <w:tcW w:w="1276"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Высшая</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lang w:val="en-US"/>
              </w:rPr>
              <w:t>I</w:t>
            </w:r>
            <w:r w:rsidRPr="000445A7">
              <w:rPr>
                <w:rFonts w:ascii="Times New Roman" w:hAnsi="Times New Roman" w:cs="Times New Roman"/>
                <w:sz w:val="24"/>
                <w:szCs w:val="24"/>
              </w:rPr>
              <w:t xml:space="preserve"> категория</w:t>
            </w:r>
          </w:p>
        </w:tc>
        <w:tc>
          <w:tcPr>
            <w:tcW w:w="1134"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Высшая</w:t>
            </w:r>
          </w:p>
        </w:tc>
      </w:tr>
      <w:tr w:rsidR="00AC7847" w:rsidRPr="000445A7" w:rsidTr="00083163">
        <w:tc>
          <w:tcPr>
            <w:tcW w:w="1526" w:type="dxa"/>
          </w:tcPr>
          <w:p w:rsidR="00AC7847" w:rsidRPr="000445A7" w:rsidRDefault="00D965F4" w:rsidP="001A39C2">
            <w:pPr>
              <w:jc w:val="both"/>
              <w:rPr>
                <w:rFonts w:ascii="Times New Roman" w:hAnsi="Times New Roman" w:cs="Times New Roman"/>
                <w:sz w:val="24"/>
                <w:szCs w:val="24"/>
              </w:rPr>
            </w:pPr>
            <w:r>
              <w:rPr>
                <w:rFonts w:ascii="Times New Roman" w:hAnsi="Times New Roman" w:cs="Times New Roman"/>
                <w:sz w:val="24"/>
                <w:szCs w:val="24"/>
              </w:rPr>
              <w:t>к</w:t>
            </w:r>
            <w:r w:rsidR="00AC7847" w:rsidRPr="000445A7">
              <w:rPr>
                <w:rFonts w:ascii="Times New Roman" w:hAnsi="Times New Roman" w:cs="Times New Roman"/>
                <w:sz w:val="24"/>
                <w:szCs w:val="24"/>
              </w:rPr>
              <w:t>ол-во педагогов</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21</w:t>
            </w:r>
          </w:p>
        </w:tc>
        <w:tc>
          <w:tcPr>
            <w:tcW w:w="1134"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10</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52</w:t>
            </w:r>
          </w:p>
        </w:tc>
        <w:tc>
          <w:tcPr>
            <w:tcW w:w="1276"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17</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10</w:t>
            </w:r>
          </w:p>
        </w:tc>
        <w:tc>
          <w:tcPr>
            <w:tcW w:w="1134"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9</w:t>
            </w:r>
          </w:p>
        </w:tc>
      </w:tr>
      <w:tr w:rsidR="00AC7847" w:rsidRPr="000445A7" w:rsidTr="00083163">
        <w:tc>
          <w:tcPr>
            <w:tcW w:w="1526"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ИТОГО</w:t>
            </w:r>
          </w:p>
        </w:tc>
        <w:tc>
          <w:tcPr>
            <w:tcW w:w="2693" w:type="dxa"/>
            <w:gridSpan w:val="2"/>
          </w:tcPr>
          <w:p w:rsidR="00AC7847" w:rsidRPr="000445A7" w:rsidRDefault="00AC7847" w:rsidP="0009699C">
            <w:pPr>
              <w:jc w:val="center"/>
              <w:rPr>
                <w:rFonts w:ascii="Times New Roman" w:hAnsi="Times New Roman" w:cs="Times New Roman"/>
                <w:sz w:val="24"/>
                <w:szCs w:val="24"/>
              </w:rPr>
            </w:pPr>
            <w:r w:rsidRPr="000445A7">
              <w:rPr>
                <w:rFonts w:ascii="Times New Roman" w:hAnsi="Times New Roman" w:cs="Times New Roman"/>
                <w:sz w:val="24"/>
                <w:szCs w:val="24"/>
              </w:rPr>
              <w:t>31</w:t>
            </w:r>
          </w:p>
        </w:tc>
        <w:tc>
          <w:tcPr>
            <w:tcW w:w="2835" w:type="dxa"/>
            <w:gridSpan w:val="2"/>
          </w:tcPr>
          <w:p w:rsidR="00AC7847" w:rsidRPr="000445A7" w:rsidRDefault="00AC7847" w:rsidP="0009699C">
            <w:pPr>
              <w:jc w:val="center"/>
              <w:rPr>
                <w:rFonts w:ascii="Times New Roman" w:hAnsi="Times New Roman" w:cs="Times New Roman"/>
                <w:sz w:val="24"/>
                <w:szCs w:val="24"/>
              </w:rPr>
            </w:pPr>
            <w:r w:rsidRPr="000445A7">
              <w:rPr>
                <w:rFonts w:ascii="Times New Roman" w:hAnsi="Times New Roman" w:cs="Times New Roman"/>
                <w:sz w:val="24"/>
                <w:szCs w:val="24"/>
              </w:rPr>
              <w:t>69</w:t>
            </w:r>
          </w:p>
        </w:tc>
        <w:tc>
          <w:tcPr>
            <w:tcW w:w="2693" w:type="dxa"/>
            <w:gridSpan w:val="2"/>
          </w:tcPr>
          <w:p w:rsidR="00AC7847" w:rsidRPr="000445A7" w:rsidRDefault="00AC7847" w:rsidP="0009699C">
            <w:pPr>
              <w:jc w:val="center"/>
              <w:rPr>
                <w:rFonts w:ascii="Times New Roman" w:hAnsi="Times New Roman" w:cs="Times New Roman"/>
                <w:sz w:val="24"/>
                <w:szCs w:val="24"/>
              </w:rPr>
            </w:pPr>
            <w:r w:rsidRPr="000445A7">
              <w:rPr>
                <w:rFonts w:ascii="Times New Roman" w:hAnsi="Times New Roman" w:cs="Times New Roman"/>
                <w:sz w:val="24"/>
                <w:szCs w:val="24"/>
              </w:rPr>
              <w:t>19</w:t>
            </w:r>
          </w:p>
        </w:tc>
      </w:tr>
    </w:tbl>
    <w:p w:rsidR="00AC7847" w:rsidRPr="001A39C2" w:rsidRDefault="00AC7847"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b/>
          <w:sz w:val="28"/>
          <w:szCs w:val="28"/>
        </w:rPr>
      </w:pPr>
    </w:p>
    <w:p w:rsidR="00AC7847" w:rsidRPr="007F4D7B" w:rsidRDefault="00AC7847" w:rsidP="007F4D7B">
      <w:pPr>
        <w:tabs>
          <w:tab w:val="left" w:pos="708"/>
          <w:tab w:val="left" w:pos="1416"/>
          <w:tab w:val="left" w:pos="2124"/>
          <w:tab w:val="left" w:pos="2832"/>
          <w:tab w:val="left" w:pos="3540"/>
          <w:tab w:val="left" w:pos="4248"/>
          <w:tab w:val="left" w:pos="4635"/>
        </w:tabs>
        <w:spacing w:after="0" w:line="240" w:lineRule="auto"/>
        <w:ind w:firstLine="709"/>
        <w:jc w:val="center"/>
        <w:rPr>
          <w:rFonts w:ascii="Times New Roman" w:hAnsi="Times New Roman" w:cs="Times New Roman"/>
          <w:sz w:val="28"/>
          <w:szCs w:val="28"/>
        </w:rPr>
      </w:pPr>
      <w:r w:rsidRPr="007F4D7B">
        <w:rPr>
          <w:rFonts w:ascii="Times New Roman" w:hAnsi="Times New Roman" w:cs="Times New Roman"/>
          <w:sz w:val="28"/>
          <w:szCs w:val="28"/>
        </w:rPr>
        <w:t>Сравнительная таблица доли аттестованных педагогов</w:t>
      </w:r>
      <w:r w:rsidR="007F4D7B">
        <w:rPr>
          <w:rFonts w:ascii="Times New Roman" w:hAnsi="Times New Roman" w:cs="Times New Roman"/>
          <w:sz w:val="28"/>
          <w:szCs w:val="28"/>
        </w:rPr>
        <w:t xml:space="preserve"> от общего количества </w:t>
      </w:r>
      <w:proofErr w:type="gramStart"/>
      <w:r w:rsidR="007F4D7B">
        <w:rPr>
          <w:rFonts w:ascii="Times New Roman" w:hAnsi="Times New Roman" w:cs="Times New Roman"/>
          <w:sz w:val="28"/>
          <w:szCs w:val="28"/>
        </w:rPr>
        <w:t xml:space="preserve">педагогов </w:t>
      </w:r>
      <w:r w:rsidRPr="007F4D7B">
        <w:rPr>
          <w:rFonts w:ascii="Times New Roman" w:hAnsi="Times New Roman" w:cs="Times New Roman"/>
          <w:sz w:val="28"/>
          <w:szCs w:val="28"/>
        </w:rPr>
        <w:t xml:space="preserve"> по</w:t>
      </w:r>
      <w:proofErr w:type="gramEnd"/>
      <w:r w:rsidRPr="007F4D7B">
        <w:rPr>
          <w:rFonts w:ascii="Times New Roman" w:hAnsi="Times New Roman" w:cs="Times New Roman"/>
          <w:sz w:val="28"/>
          <w:szCs w:val="28"/>
        </w:rPr>
        <w:t xml:space="preserve"> типам образовательных </w:t>
      </w:r>
      <w:r w:rsidR="007F4D7B">
        <w:rPr>
          <w:rFonts w:ascii="Times New Roman" w:hAnsi="Times New Roman" w:cs="Times New Roman"/>
          <w:sz w:val="28"/>
          <w:szCs w:val="28"/>
        </w:rPr>
        <w:t>организаций</w:t>
      </w:r>
      <w:r w:rsidRPr="007F4D7B">
        <w:rPr>
          <w:rFonts w:ascii="Times New Roman" w:hAnsi="Times New Roman" w:cs="Times New Roman"/>
          <w:sz w:val="28"/>
          <w:szCs w:val="28"/>
        </w:rPr>
        <w:t xml:space="preserve">  за два года</w:t>
      </w:r>
    </w:p>
    <w:tbl>
      <w:tblPr>
        <w:tblStyle w:val="25"/>
        <w:tblpPr w:leftFromText="180" w:rightFromText="180" w:vertAnchor="text" w:horzAnchor="margin" w:tblpY="76"/>
        <w:tblW w:w="9747" w:type="dxa"/>
        <w:tblLayout w:type="fixed"/>
        <w:tblLook w:val="04A0" w:firstRow="1" w:lastRow="0" w:firstColumn="1" w:lastColumn="0" w:noHBand="0" w:noVBand="1"/>
      </w:tblPr>
      <w:tblGrid>
        <w:gridCol w:w="1526"/>
        <w:gridCol w:w="1559"/>
        <w:gridCol w:w="1134"/>
        <w:gridCol w:w="1559"/>
        <w:gridCol w:w="1276"/>
        <w:gridCol w:w="1559"/>
        <w:gridCol w:w="1134"/>
      </w:tblGrid>
      <w:tr w:rsidR="00AC7847" w:rsidRPr="000445A7" w:rsidTr="00083163">
        <w:tc>
          <w:tcPr>
            <w:tcW w:w="1526" w:type="dxa"/>
          </w:tcPr>
          <w:p w:rsidR="00AC7847" w:rsidRPr="000445A7" w:rsidRDefault="00AC7847" w:rsidP="001A39C2">
            <w:pPr>
              <w:jc w:val="both"/>
              <w:rPr>
                <w:rFonts w:ascii="Times New Roman" w:hAnsi="Times New Roman" w:cs="Times New Roman"/>
                <w:sz w:val="24"/>
                <w:szCs w:val="24"/>
              </w:rPr>
            </w:pPr>
          </w:p>
        </w:tc>
        <w:tc>
          <w:tcPr>
            <w:tcW w:w="2693" w:type="dxa"/>
            <w:gridSpan w:val="2"/>
          </w:tcPr>
          <w:p w:rsidR="00AC7847" w:rsidRPr="000445A7" w:rsidRDefault="00AC7847" w:rsidP="001A39C2">
            <w:pPr>
              <w:jc w:val="both"/>
              <w:rPr>
                <w:rFonts w:ascii="Times New Roman" w:hAnsi="Times New Roman" w:cs="Times New Roman"/>
                <w:b/>
                <w:sz w:val="24"/>
                <w:szCs w:val="24"/>
              </w:rPr>
            </w:pPr>
            <w:r w:rsidRPr="000445A7">
              <w:rPr>
                <w:rFonts w:ascii="Times New Roman" w:hAnsi="Times New Roman" w:cs="Times New Roman"/>
                <w:b/>
                <w:sz w:val="24"/>
                <w:szCs w:val="24"/>
              </w:rPr>
              <w:t>ДОО</w:t>
            </w:r>
          </w:p>
        </w:tc>
        <w:tc>
          <w:tcPr>
            <w:tcW w:w="2835" w:type="dxa"/>
            <w:gridSpan w:val="2"/>
          </w:tcPr>
          <w:p w:rsidR="00AC7847" w:rsidRPr="000445A7" w:rsidRDefault="00AC7847" w:rsidP="001A39C2">
            <w:pPr>
              <w:jc w:val="both"/>
              <w:rPr>
                <w:rFonts w:ascii="Times New Roman" w:hAnsi="Times New Roman" w:cs="Times New Roman"/>
                <w:b/>
                <w:sz w:val="24"/>
                <w:szCs w:val="24"/>
              </w:rPr>
            </w:pPr>
            <w:r w:rsidRPr="000445A7">
              <w:rPr>
                <w:rFonts w:ascii="Times New Roman" w:hAnsi="Times New Roman" w:cs="Times New Roman"/>
                <w:b/>
                <w:sz w:val="24"/>
                <w:szCs w:val="24"/>
              </w:rPr>
              <w:t>ОО</w:t>
            </w:r>
          </w:p>
        </w:tc>
        <w:tc>
          <w:tcPr>
            <w:tcW w:w="2693" w:type="dxa"/>
            <w:gridSpan w:val="2"/>
          </w:tcPr>
          <w:p w:rsidR="00AC7847" w:rsidRPr="000445A7" w:rsidRDefault="00AC7847" w:rsidP="001A39C2">
            <w:pPr>
              <w:jc w:val="both"/>
              <w:rPr>
                <w:rFonts w:ascii="Times New Roman" w:hAnsi="Times New Roman" w:cs="Times New Roman"/>
                <w:b/>
                <w:sz w:val="24"/>
                <w:szCs w:val="24"/>
              </w:rPr>
            </w:pPr>
            <w:r w:rsidRPr="000445A7">
              <w:rPr>
                <w:rFonts w:ascii="Times New Roman" w:hAnsi="Times New Roman" w:cs="Times New Roman"/>
                <w:b/>
                <w:sz w:val="24"/>
                <w:szCs w:val="24"/>
              </w:rPr>
              <w:t>УДО</w:t>
            </w:r>
          </w:p>
        </w:tc>
      </w:tr>
      <w:tr w:rsidR="00AC7847" w:rsidRPr="000445A7" w:rsidTr="00083163">
        <w:tc>
          <w:tcPr>
            <w:tcW w:w="1526" w:type="dxa"/>
          </w:tcPr>
          <w:p w:rsidR="00AC7847" w:rsidRPr="000445A7" w:rsidRDefault="00AC7847" w:rsidP="001A39C2">
            <w:pPr>
              <w:jc w:val="both"/>
              <w:rPr>
                <w:rFonts w:ascii="Times New Roman" w:hAnsi="Times New Roman" w:cs="Times New Roman"/>
                <w:sz w:val="24"/>
                <w:szCs w:val="24"/>
              </w:rPr>
            </w:pPr>
            <w:proofErr w:type="spellStart"/>
            <w:r w:rsidRPr="000445A7">
              <w:rPr>
                <w:rFonts w:ascii="Times New Roman" w:hAnsi="Times New Roman" w:cs="Times New Roman"/>
                <w:sz w:val="24"/>
                <w:szCs w:val="24"/>
              </w:rPr>
              <w:t>Уч.год</w:t>
            </w:r>
            <w:proofErr w:type="spellEnd"/>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lang w:val="en-US"/>
              </w:rPr>
              <w:t>I</w:t>
            </w:r>
            <w:r w:rsidRPr="000445A7">
              <w:rPr>
                <w:rFonts w:ascii="Times New Roman" w:hAnsi="Times New Roman" w:cs="Times New Roman"/>
                <w:sz w:val="24"/>
                <w:szCs w:val="24"/>
              </w:rPr>
              <w:t xml:space="preserve"> категория</w:t>
            </w:r>
          </w:p>
        </w:tc>
        <w:tc>
          <w:tcPr>
            <w:tcW w:w="1134"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Высшая</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lang w:val="en-US"/>
              </w:rPr>
              <w:t>I</w:t>
            </w:r>
            <w:r w:rsidRPr="000445A7">
              <w:rPr>
                <w:rFonts w:ascii="Times New Roman" w:hAnsi="Times New Roman" w:cs="Times New Roman"/>
                <w:sz w:val="24"/>
                <w:szCs w:val="24"/>
              </w:rPr>
              <w:t xml:space="preserve"> категория</w:t>
            </w:r>
          </w:p>
        </w:tc>
        <w:tc>
          <w:tcPr>
            <w:tcW w:w="1276"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Высшая</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lang w:val="en-US"/>
              </w:rPr>
              <w:t>I</w:t>
            </w:r>
            <w:r w:rsidRPr="000445A7">
              <w:rPr>
                <w:rFonts w:ascii="Times New Roman" w:hAnsi="Times New Roman" w:cs="Times New Roman"/>
                <w:sz w:val="24"/>
                <w:szCs w:val="24"/>
              </w:rPr>
              <w:t xml:space="preserve"> категория</w:t>
            </w:r>
          </w:p>
        </w:tc>
        <w:tc>
          <w:tcPr>
            <w:tcW w:w="1134"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Высшая</w:t>
            </w:r>
          </w:p>
        </w:tc>
      </w:tr>
      <w:tr w:rsidR="00AC7847" w:rsidRPr="000445A7" w:rsidTr="00083163">
        <w:tc>
          <w:tcPr>
            <w:tcW w:w="1526" w:type="dxa"/>
            <w:vMerge w:val="restart"/>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b/>
                <w:sz w:val="24"/>
                <w:szCs w:val="24"/>
              </w:rPr>
              <w:t>2016-17</w:t>
            </w:r>
          </w:p>
        </w:tc>
        <w:tc>
          <w:tcPr>
            <w:tcW w:w="2693" w:type="dxa"/>
            <w:gridSpan w:val="2"/>
          </w:tcPr>
          <w:p w:rsidR="00AC7847" w:rsidRPr="000445A7" w:rsidRDefault="00AC7847" w:rsidP="0009699C">
            <w:pPr>
              <w:jc w:val="center"/>
              <w:rPr>
                <w:rFonts w:ascii="Times New Roman" w:hAnsi="Times New Roman" w:cs="Times New Roman"/>
                <w:sz w:val="24"/>
                <w:szCs w:val="24"/>
              </w:rPr>
            </w:pPr>
            <w:r w:rsidRPr="000445A7">
              <w:rPr>
                <w:rFonts w:ascii="Times New Roman" w:hAnsi="Times New Roman" w:cs="Times New Roman"/>
                <w:sz w:val="24"/>
                <w:szCs w:val="24"/>
              </w:rPr>
              <w:t>24,1%</w:t>
            </w:r>
          </w:p>
        </w:tc>
        <w:tc>
          <w:tcPr>
            <w:tcW w:w="2835" w:type="dxa"/>
            <w:gridSpan w:val="2"/>
          </w:tcPr>
          <w:p w:rsidR="00AC7847" w:rsidRPr="000445A7" w:rsidRDefault="00AC7847" w:rsidP="0009699C">
            <w:pPr>
              <w:jc w:val="center"/>
              <w:rPr>
                <w:rFonts w:ascii="Times New Roman" w:hAnsi="Times New Roman" w:cs="Times New Roman"/>
                <w:sz w:val="24"/>
                <w:szCs w:val="24"/>
              </w:rPr>
            </w:pPr>
            <w:r w:rsidRPr="000445A7">
              <w:rPr>
                <w:rFonts w:ascii="Times New Roman" w:hAnsi="Times New Roman" w:cs="Times New Roman"/>
                <w:sz w:val="24"/>
                <w:szCs w:val="24"/>
              </w:rPr>
              <w:t>65,5%</w:t>
            </w:r>
          </w:p>
        </w:tc>
        <w:tc>
          <w:tcPr>
            <w:tcW w:w="2693" w:type="dxa"/>
            <w:gridSpan w:val="2"/>
          </w:tcPr>
          <w:p w:rsidR="00AC7847" w:rsidRPr="000445A7" w:rsidRDefault="00AC7847" w:rsidP="0009699C">
            <w:pPr>
              <w:jc w:val="center"/>
              <w:rPr>
                <w:rFonts w:ascii="Times New Roman" w:hAnsi="Times New Roman" w:cs="Times New Roman"/>
                <w:sz w:val="24"/>
                <w:szCs w:val="24"/>
              </w:rPr>
            </w:pPr>
            <w:r w:rsidRPr="000445A7">
              <w:rPr>
                <w:rFonts w:ascii="Times New Roman" w:hAnsi="Times New Roman" w:cs="Times New Roman"/>
                <w:sz w:val="24"/>
                <w:szCs w:val="24"/>
              </w:rPr>
              <w:t>14,4%</w:t>
            </w:r>
          </w:p>
        </w:tc>
      </w:tr>
      <w:tr w:rsidR="00AC7847" w:rsidRPr="000445A7" w:rsidTr="00083163">
        <w:tc>
          <w:tcPr>
            <w:tcW w:w="1526" w:type="dxa"/>
            <w:vMerge/>
          </w:tcPr>
          <w:p w:rsidR="00AC7847" w:rsidRPr="000445A7" w:rsidRDefault="00AC7847" w:rsidP="001A39C2">
            <w:pPr>
              <w:jc w:val="both"/>
              <w:rPr>
                <w:rFonts w:ascii="Times New Roman" w:hAnsi="Times New Roman" w:cs="Times New Roman"/>
                <w:b/>
                <w:sz w:val="24"/>
                <w:szCs w:val="24"/>
              </w:rPr>
            </w:pP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17,3%</w:t>
            </w:r>
          </w:p>
        </w:tc>
        <w:tc>
          <w:tcPr>
            <w:tcW w:w="1134"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6,7%</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49,0%</w:t>
            </w:r>
          </w:p>
        </w:tc>
        <w:tc>
          <w:tcPr>
            <w:tcW w:w="1276"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12,5%</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10,6%</w:t>
            </w:r>
          </w:p>
        </w:tc>
        <w:tc>
          <w:tcPr>
            <w:tcW w:w="1134"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3,8%</w:t>
            </w:r>
          </w:p>
        </w:tc>
      </w:tr>
      <w:tr w:rsidR="00AC7847" w:rsidRPr="000445A7" w:rsidTr="00083163">
        <w:tc>
          <w:tcPr>
            <w:tcW w:w="1526" w:type="dxa"/>
            <w:vMerge w:val="restart"/>
          </w:tcPr>
          <w:p w:rsidR="00AC7847" w:rsidRPr="000445A7" w:rsidRDefault="00AC7847" w:rsidP="001A39C2">
            <w:pPr>
              <w:jc w:val="both"/>
              <w:rPr>
                <w:rFonts w:ascii="Times New Roman" w:hAnsi="Times New Roman" w:cs="Times New Roman"/>
                <w:b/>
                <w:sz w:val="24"/>
                <w:szCs w:val="24"/>
              </w:rPr>
            </w:pPr>
            <w:r w:rsidRPr="000445A7">
              <w:rPr>
                <w:rFonts w:ascii="Times New Roman" w:hAnsi="Times New Roman" w:cs="Times New Roman"/>
                <w:b/>
                <w:sz w:val="24"/>
                <w:szCs w:val="24"/>
              </w:rPr>
              <w:t>2017-18</w:t>
            </w:r>
          </w:p>
        </w:tc>
        <w:tc>
          <w:tcPr>
            <w:tcW w:w="2693" w:type="dxa"/>
            <w:gridSpan w:val="2"/>
          </w:tcPr>
          <w:p w:rsidR="00AC7847" w:rsidRPr="000445A7" w:rsidRDefault="00AC7847" w:rsidP="0009699C">
            <w:pPr>
              <w:jc w:val="center"/>
              <w:rPr>
                <w:rFonts w:ascii="Times New Roman" w:hAnsi="Times New Roman" w:cs="Times New Roman"/>
                <w:sz w:val="24"/>
                <w:szCs w:val="24"/>
              </w:rPr>
            </w:pPr>
            <w:r w:rsidRPr="000445A7">
              <w:rPr>
                <w:rFonts w:ascii="Times New Roman" w:hAnsi="Times New Roman" w:cs="Times New Roman"/>
                <w:sz w:val="24"/>
                <w:szCs w:val="24"/>
              </w:rPr>
              <w:t>26%</w:t>
            </w:r>
          </w:p>
        </w:tc>
        <w:tc>
          <w:tcPr>
            <w:tcW w:w="2835" w:type="dxa"/>
            <w:gridSpan w:val="2"/>
          </w:tcPr>
          <w:p w:rsidR="00AC7847" w:rsidRPr="000445A7" w:rsidRDefault="00AC7847" w:rsidP="0009699C">
            <w:pPr>
              <w:jc w:val="center"/>
              <w:rPr>
                <w:rFonts w:ascii="Times New Roman" w:hAnsi="Times New Roman" w:cs="Times New Roman"/>
                <w:sz w:val="24"/>
                <w:szCs w:val="24"/>
              </w:rPr>
            </w:pPr>
            <w:r w:rsidRPr="000445A7">
              <w:rPr>
                <w:rFonts w:ascii="Times New Roman" w:hAnsi="Times New Roman" w:cs="Times New Roman"/>
                <w:sz w:val="24"/>
                <w:szCs w:val="24"/>
              </w:rPr>
              <w:t>58%</w:t>
            </w:r>
          </w:p>
        </w:tc>
        <w:tc>
          <w:tcPr>
            <w:tcW w:w="2693" w:type="dxa"/>
            <w:gridSpan w:val="2"/>
          </w:tcPr>
          <w:p w:rsidR="00AC7847" w:rsidRPr="000445A7" w:rsidRDefault="00AC7847" w:rsidP="0009699C">
            <w:pPr>
              <w:jc w:val="center"/>
              <w:rPr>
                <w:rFonts w:ascii="Times New Roman" w:hAnsi="Times New Roman" w:cs="Times New Roman"/>
                <w:sz w:val="24"/>
                <w:szCs w:val="24"/>
              </w:rPr>
            </w:pPr>
            <w:r w:rsidRPr="000445A7">
              <w:rPr>
                <w:rFonts w:ascii="Times New Roman" w:hAnsi="Times New Roman" w:cs="Times New Roman"/>
                <w:sz w:val="24"/>
                <w:szCs w:val="24"/>
              </w:rPr>
              <w:t>16%</w:t>
            </w:r>
          </w:p>
        </w:tc>
      </w:tr>
      <w:tr w:rsidR="00AC7847" w:rsidRPr="000445A7" w:rsidTr="00083163">
        <w:tc>
          <w:tcPr>
            <w:tcW w:w="1526" w:type="dxa"/>
            <w:vMerge/>
          </w:tcPr>
          <w:p w:rsidR="00AC7847" w:rsidRPr="000445A7" w:rsidRDefault="00AC7847" w:rsidP="001A39C2">
            <w:pPr>
              <w:jc w:val="both"/>
              <w:rPr>
                <w:rFonts w:ascii="Times New Roman" w:hAnsi="Times New Roman" w:cs="Times New Roman"/>
                <w:b/>
                <w:sz w:val="24"/>
                <w:szCs w:val="24"/>
              </w:rPr>
            </w:pP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17,6%</w:t>
            </w:r>
          </w:p>
        </w:tc>
        <w:tc>
          <w:tcPr>
            <w:tcW w:w="1134"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8,4%</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43,7%</w:t>
            </w:r>
          </w:p>
        </w:tc>
        <w:tc>
          <w:tcPr>
            <w:tcW w:w="1276"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14,3%</w:t>
            </w:r>
          </w:p>
        </w:tc>
        <w:tc>
          <w:tcPr>
            <w:tcW w:w="155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8,4%</w:t>
            </w:r>
          </w:p>
        </w:tc>
        <w:tc>
          <w:tcPr>
            <w:tcW w:w="1134"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7,6%</w:t>
            </w:r>
          </w:p>
        </w:tc>
      </w:tr>
    </w:tbl>
    <w:p w:rsidR="00AC7847" w:rsidRPr="001A39C2" w:rsidRDefault="000445A7"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F4D7B">
        <w:rPr>
          <w:rFonts w:ascii="Times New Roman" w:hAnsi="Times New Roman" w:cs="Times New Roman"/>
          <w:sz w:val="28"/>
          <w:szCs w:val="28"/>
        </w:rPr>
        <w:t>аблюдае</w:t>
      </w:r>
      <w:r w:rsidR="00AC7847" w:rsidRPr="001A39C2">
        <w:rPr>
          <w:rFonts w:ascii="Times New Roman" w:hAnsi="Times New Roman" w:cs="Times New Roman"/>
          <w:sz w:val="28"/>
          <w:szCs w:val="28"/>
        </w:rPr>
        <w:t xml:space="preserve">тся снижение доли аттестованных педагогов общеобразовательных организаций на первую квалификационную категорию (на 5,3%) и незначительная положительная динамика к увеличению доли педагогов УДО, получивших высшую категорию. </w:t>
      </w:r>
    </w:p>
    <w:p w:rsidR="00AC7847" w:rsidRPr="007F4D7B" w:rsidRDefault="00AC7847" w:rsidP="007F4D7B">
      <w:pPr>
        <w:tabs>
          <w:tab w:val="left" w:pos="708"/>
          <w:tab w:val="left" w:pos="1416"/>
          <w:tab w:val="left" w:pos="2124"/>
          <w:tab w:val="left" w:pos="2832"/>
          <w:tab w:val="left" w:pos="3540"/>
          <w:tab w:val="left" w:pos="4248"/>
          <w:tab w:val="left" w:pos="4635"/>
        </w:tabs>
        <w:spacing w:after="0" w:line="240" w:lineRule="auto"/>
        <w:ind w:firstLine="709"/>
        <w:jc w:val="center"/>
        <w:rPr>
          <w:rFonts w:ascii="Times New Roman" w:hAnsi="Times New Roman" w:cs="Times New Roman"/>
          <w:sz w:val="28"/>
          <w:szCs w:val="28"/>
        </w:rPr>
      </w:pPr>
      <w:r w:rsidRPr="007F4D7B">
        <w:rPr>
          <w:rFonts w:ascii="Times New Roman" w:hAnsi="Times New Roman" w:cs="Times New Roman"/>
          <w:sz w:val="28"/>
          <w:szCs w:val="28"/>
        </w:rPr>
        <w:t xml:space="preserve">Аттестация на квалификационную категорию в зависимости от места проживания </w:t>
      </w:r>
      <w:r w:rsidR="007F4D7B">
        <w:rPr>
          <w:rFonts w:ascii="Times New Roman" w:hAnsi="Times New Roman" w:cs="Times New Roman"/>
          <w:sz w:val="28"/>
          <w:szCs w:val="28"/>
        </w:rPr>
        <w:t>(</w:t>
      </w:r>
      <w:r w:rsidR="000445A7" w:rsidRPr="007F4D7B">
        <w:rPr>
          <w:rFonts w:ascii="Times New Roman" w:hAnsi="Times New Roman" w:cs="Times New Roman"/>
          <w:sz w:val="28"/>
          <w:szCs w:val="28"/>
        </w:rPr>
        <w:t>2017</w:t>
      </w:r>
      <w:r w:rsidRPr="007F4D7B">
        <w:rPr>
          <w:rFonts w:ascii="Times New Roman" w:hAnsi="Times New Roman" w:cs="Times New Roman"/>
          <w:sz w:val="28"/>
          <w:szCs w:val="28"/>
        </w:rPr>
        <w:t>-</w:t>
      </w:r>
      <w:r w:rsidR="007F4D7B">
        <w:rPr>
          <w:rFonts w:ascii="Times New Roman" w:hAnsi="Times New Roman" w:cs="Times New Roman"/>
          <w:sz w:val="28"/>
          <w:szCs w:val="28"/>
        </w:rPr>
        <w:t>20</w:t>
      </w:r>
      <w:r w:rsidRPr="007F4D7B">
        <w:rPr>
          <w:rFonts w:ascii="Times New Roman" w:hAnsi="Times New Roman" w:cs="Times New Roman"/>
          <w:sz w:val="28"/>
          <w:szCs w:val="28"/>
        </w:rPr>
        <w:t>18</w:t>
      </w:r>
      <w:r w:rsidR="007F4D7B">
        <w:rPr>
          <w:rFonts w:ascii="Times New Roman" w:hAnsi="Times New Roman" w:cs="Times New Roman"/>
          <w:sz w:val="28"/>
          <w:szCs w:val="28"/>
        </w:rPr>
        <w:t xml:space="preserve"> г.)</w:t>
      </w:r>
    </w:p>
    <w:tbl>
      <w:tblPr>
        <w:tblStyle w:val="a6"/>
        <w:tblW w:w="0" w:type="auto"/>
        <w:tblLook w:val="04A0" w:firstRow="1" w:lastRow="0" w:firstColumn="1" w:lastColumn="0" w:noHBand="0" w:noVBand="1"/>
      </w:tblPr>
      <w:tblGrid>
        <w:gridCol w:w="2395"/>
        <w:gridCol w:w="2390"/>
        <w:gridCol w:w="2396"/>
        <w:gridCol w:w="2391"/>
      </w:tblGrid>
      <w:tr w:rsidR="00AC7847" w:rsidRPr="000445A7" w:rsidTr="00083163">
        <w:tc>
          <w:tcPr>
            <w:tcW w:w="4856" w:type="dxa"/>
            <w:gridSpan w:val="2"/>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b/>
                <w:sz w:val="24"/>
                <w:szCs w:val="24"/>
              </w:rPr>
            </w:pPr>
            <w:r w:rsidRPr="000445A7">
              <w:rPr>
                <w:rFonts w:ascii="Times New Roman" w:hAnsi="Times New Roman" w:cs="Times New Roman"/>
                <w:b/>
                <w:sz w:val="24"/>
                <w:szCs w:val="24"/>
              </w:rPr>
              <w:t>Город</w:t>
            </w:r>
          </w:p>
        </w:tc>
        <w:tc>
          <w:tcPr>
            <w:tcW w:w="4858" w:type="dxa"/>
            <w:gridSpan w:val="2"/>
          </w:tcPr>
          <w:p w:rsidR="00AC7847" w:rsidRPr="000445A7" w:rsidRDefault="00AC7847"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b/>
                <w:sz w:val="24"/>
                <w:szCs w:val="24"/>
              </w:rPr>
            </w:pPr>
            <w:r w:rsidRPr="000445A7">
              <w:rPr>
                <w:rFonts w:ascii="Times New Roman" w:hAnsi="Times New Roman" w:cs="Times New Roman"/>
                <w:b/>
                <w:sz w:val="24"/>
                <w:szCs w:val="24"/>
              </w:rPr>
              <w:t>Село</w:t>
            </w:r>
          </w:p>
        </w:tc>
      </w:tr>
      <w:tr w:rsidR="00AC7847" w:rsidRPr="000445A7" w:rsidTr="00083163">
        <w:tc>
          <w:tcPr>
            <w:tcW w:w="2428"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lang w:val="en-US"/>
              </w:rPr>
              <w:t>I</w:t>
            </w:r>
            <w:r w:rsidRPr="000445A7">
              <w:rPr>
                <w:rFonts w:ascii="Times New Roman" w:hAnsi="Times New Roman" w:cs="Times New Roman"/>
                <w:sz w:val="24"/>
                <w:szCs w:val="24"/>
              </w:rPr>
              <w:t xml:space="preserve"> категория</w:t>
            </w:r>
          </w:p>
        </w:tc>
        <w:tc>
          <w:tcPr>
            <w:tcW w:w="2428"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Высшая</w:t>
            </w:r>
          </w:p>
        </w:tc>
        <w:tc>
          <w:tcPr>
            <w:tcW w:w="242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lang w:val="en-US"/>
              </w:rPr>
              <w:t>I</w:t>
            </w:r>
            <w:r w:rsidRPr="000445A7">
              <w:rPr>
                <w:rFonts w:ascii="Times New Roman" w:hAnsi="Times New Roman" w:cs="Times New Roman"/>
                <w:sz w:val="24"/>
                <w:szCs w:val="24"/>
              </w:rPr>
              <w:t xml:space="preserve"> категория</w:t>
            </w:r>
          </w:p>
        </w:tc>
        <w:tc>
          <w:tcPr>
            <w:tcW w:w="2429" w:type="dxa"/>
          </w:tcPr>
          <w:p w:rsidR="00AC7847" w:rsidRPr="000445A7" w:rsidRDefault="00AC7847" w:rsidP="001A39C2">
            <w:pPr>
              <w:jc w:val="both"/>
              <w:rPr>
                <w:rFonts w:ascii="Times New Roman" w:hAnsi="Times New Roman" w:cs="Times New Roman"/>
                <w:sz w:val="24"/>
                <w:szCs w:val="24"/>
              </w:rPr>
            </w:pPr>
            <w:r w:rsidRPr="000445A7">
              <w:rPr>
                <w:rFonts w:ascii="Times New Roman" w:hAnsi="Times New Roman" w:cs="Times New Roman"/>
                <w:sz w:val="24"/>
                <w:szCs w:val="24"/>
              </w:rPr>
              <w:t>Высшая</w:t>
            </w:r>
          </w:p>
        </w:tc>
      </w:tr>
      <w:tr w:rsidR="00AC7847" w:rsidRPr="000445A7" w:rsidTr="00083163">
        <w:tc>
          <w:tcPr>
            <w:tcW w:w="2428" w:type="dxa"/>
          </w:tcPr>
          <w:p w:rsidR="00AC7847" w:rsidRPr="000445A7" w:rsidRDefault="0009699C"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Pr>
                <w:rFonts w:ascii="Times New Roman" w:hAnsi="Times New Roman" w:cs="Times New Roman"/>
                <w:sz w:val="24"/>
                <w:szCs w:val="24"/>
              </w:rPr>
              <w:t xml:space="preserve">55 </w:t>
            </w:r>
            <w:r w:rsidR="00AC7847" w:rsidRPr="000445A7">
              <w:rPr>
                <w:rFonts w:ascii="Times New Roman" w:hAnsi="Times New Roman" w:cs="Times New Roman"/>
                <w:sz w:val="24"/>
                <w:szCs w:val="24"/>
              </w:rPr>
              <w:t>(46,2%)</w:t>
            </w:r>
          </w:p>
        </w:tc>
        <w:tc>
          <w:tcPr>
            <w:tcW w:w="2428" w:type="dxa"/>
          </w:tcPr>
          <w:p w:rsidR="00AC7847" w:rsidRPr="000445A7" w:rsidRDefault="0009699C"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Pr>
                <w:rFonts w:ascii="Times New Roman" w:hAnsi="Times New Roman" w:cs="Times New Roman"/>
                <w:sz w:val="24"/>
                <w:szCs w:val="24"/>
              </w:rPr>
              <w:t xml:space="preserve">30 </w:t>
            </w:r>
            <w:r w:rsidR="00AC7847" w:rsidRPr="000445A7">
              <w:rPr>
                <w:rFonts w:ascii="Times New Roman" w:hAnsi="Times New Roman" w:cs="Times New Roman"/>
                <w:sz w:val="24"/>
                <w:szCs w:val="24"/>
              </w:rPr>
              <w:t>(25,2%)</w:t>
            </w:r>
          </w:p>
        </w:tc>
        <w:tc>
          <w:tcPr>
            <w:tcW w:w="2429" w:type="dxa"/>
          </w:tcPr>
          <w:p w:rsidR="00AC7847" w:rsidRPr="000445A7" w:rsidRDefault="0009699C"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Pr>
                <w:rFonts w:ascii="Times New Roman" w:hAnsi="Times New Roman" w:cs="Times New Roman"/>
                <w:sz w:val="24"/>
                <w:szCs w:val="24"/>
              </w:rPr>
              <w:t xml:space="preserve">29 </w:t>
            </w:r>
            <w:r w:rsidR="00AC7847" w:rsidRPr="000445A7">
              <w:rPr>
                <w:rFonts w:ascii="Times New Roman" w:hAnsi="Times New Roman" w:cs="Times New Roman"/>
                <w:sz w:val="24"/>
                <w:szCs w:val="24"/>
              </w:rPr>
              <w:t>(24,4%)</w:t>
            </w:r>
          </w:p>
        </w:tc>
        <w:tc>
          <w:tcPr>
            <w:tcW w:w="2429" w:type="dxa"/>
          </w:tcPr>
          <w:p w:rsidR="00AC7847" w:rsidRPr="000445A7" w:rsidRDefault="0009699C" w:rsidP="001A39C2">
            <w:pPr>
              <w:tabs>
                <w:tab w:val="left" w:pos="708"/>
                <w:tab w:val="left" w:pos="1416"/>
                <w:tab w:val="left" w:pos="2124"/>
                <w:tab w:val="left" w:pos="2832"/>
                <w:tab w:val="left" w:pos="3540"/>
                <w:tab w:val="left" w:pos="4248"/>
                <w:tab w:val="left" w:pos="4635"/>
              </w:tabs>
              <w:jc w:val="both"/>
              <w:rPr>
                <w:rFonts w:ascii="Times New Roman" w:hAnsi="Times New Roman" w:cs="Times New Roman"/>
                <w:sz w:val="24"/>
                <w:szCs w:val="24"/>
              </w:rPr>
            </w:pPr>
            <w:r>
              <w:rPr>
                <w:rFonts w:ascii="Times New Roman" w:hAnsi="Times New Roman" w:cs="Times New Roman"/>
                <w:sz w:val="24"/>
                <w:szCs w:val="24"/>
              </w:rPr>
              <w:t xml:space="preserve">5 </w:t>
            </w:r>
            <w:r w:rsidR="00AC7847" w:rsidRPr="000445A7">
              <w:rPr>
                <w:rFonts w:ascii="Times New Roman" w:hAnsi="Times New Roman" w:cs="Times New Roman"/>
                <w:sz w:val="24"/>
                <w:szCs w:val="24"/>
              </w:rPr>
              <w:t>(4,3%)</w:t>
            </w:r>
          </w:p>
        </w:tc>
      </w:tr>
    </w:tbl>
    <w:p w:rsidR="00AC7847" w:rsidRPr="001A39C2" w:rsidRDefault="00AC7847"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b/>
          <w:sz w:val="28"/>
          <w:szCs w:val="28"/>
        </w:rPr>
        <w:t>Вывод:</w:t>
      </w:r>
      <w:r w:rsidR="000445A7">
        <w:rPr>
          <w:rFonts w:ascii="Times New Roman" w:hAnsi="Times New Roman" w:cs="Times New Roman"/>
          <w:sz w:val="28"/>
          <w:szCs w:val="28"/>
        </w:rPr>
        <w:t xml:space="preserve"> О</w:t>
      </w:r>
      <w:r w:rsidRPr="001A39C2">
        <w:rPr>
          <w:rFonts w:ascii="Times New Roman" w:hAnsi="Times New Roman" w:cs="Times New Roman"/>
          <w:sz w:val="28"/>
          <w:szCs w:val="28"/>
        </w:rPr>
        <w:t>стаётся стабильно низким процент прохождения сельскими педагогами аттестации на высшую категорию. Практика показывает, что в сельских учреждениях есть педагоги, чей опыт работы и результаты заслужив</w:t>
      </w:r>
      <w:r w:rsidR="009734DE">
        <w:rPr>
          <w:rFonts w:ascii="Times New Roman" w:hAnsi="Times New Roman" w:cs="Times New Roman"/>
          <w:sz w:val="28"/>
          <w:szCs w:val="28"/>
        </w:rPr>
        <w:t xml:space="preserve">ают присвоения высшей категории.  </w:t>
      </w:r>
      <w:proofErr w:type="gramStart"/>
      <w:r w:rsidR="009734DE">
        <w:rPr>
          <w:rFonts w:ascii="Times New Roman" w:hAnsi="Times New Roman" w:cs="Times New Roman"/>
          <w:sz w:val="28"/>
          <w:szCs w:val="28"/>
        </w:rPr>
        <w:t>Но</w:t>
      </w:r>
      <w:r w:rsidR="00401B0A">
        <w:rPr>
          <w:rFonts w:ascii="Times New Roman" w:hAnsi="Times New Roman" w:cs="Times New Roman"/>
          <w:sz w:val="28"/>
          <w:szCs w:val="28"/>
        </w:rPr>
        <w:t xml:space="preserve"> </w:t>
      </w:r>
      <w:r w:rsidRPr="001A39C2">
        <w:rPr>
          <w:rFonts w:ascii="Times New Roman" w:hAnsi="Times New Roman" w:cs="Times New Roman"/>
          <w:sz w:val="28"/>
          <w:szCs w:val="28"/>
        </w:rPr>
        <w:t xml:space="preserve"> отсутствие</w:t>
      </w:r>
      <w:proofErr w:type="gramEnd"/>
      <w:r w:rsidRPr="001A39C2">
        <w:rPr>
          <w:rFonts w:ascii="Times New Roman" w:hAnsi="Times New Roman" w:cs="Times New Roman"/>
          <w:sz w:val="28"/>
          <w:szCs w:val="28"/>
        </w:rPr>
        <w:t xml:space="preserve"> траектории их профессионального развития в </w:t>
      </w:r>
      <w:proofErr w:type="spellStart"/>
      <w:r w:rsidRPr="001A39C2">
        <w:rPr>
          <w:rFonts w:ascii="Times New Roman" w:hAnsi="Times New Roman" w:cs="Times New Roman"/>
          <w:sz w:val="28"/>
          <w:szCs w:val="28"/>
        </w:rPr>
        <w:t>межаттестационный</w:t>
      </w:r>
      <w:proofErr w:type="spellEnd"/>
      <w:r w:rsidRPr="001A39C2">
        <w:rPr>
          <w:rFonts w:ascii="Times New Roman" w:hAnsi="Times New Roman" w:cs="Times New Roman"/>
          <w:sz w:val="28"/>
          <w:szCs w:val="28"/>
        </w:rPr>
        <w:t xml:space="preserve"> период, </w:t>
      </w:r>
      <w:r w:rsidR="00401B0A">
        <w:rPr>
          <w:rFonts w:ascii="Times New Roman" w:hAnsi="Times New Roman" w:cs="Times New Roman"/>
          <w:sz w:val="28"/>
          <w:szCs w:val="28"/>
        </w:rPr>
        <w:t>неумение</w:t>
      </w:r>
      <w:r w:rsidRPr="001A39C2">
        <w:rPr>
          <w:rFonts w:ascii="Times New Roman" w:hAnsi="Times New Roman" w:cs="Times New Roman"/>
          <w:sz w:val="28"/>
          <w:szCs w:val="28"/>
        </w:rPr>
        <w:t xml:space="preserve"> представл</w:t>
      </w:r>
      <w:r w:rsidR="00401B0A">
        <w:rPr>
          <w:rFonts w:ascii="Times New Roman" w:hAnsi="Times New Roman" w:cs="Times New Roman"/>
          <w:sz w:val="28"/>
          <w:szCs w:val="28"/>
        </w:rPr>
        <w:t>ять собственный передовой опыт</w:t>
      </w:r>
      <w:r w:rsidRPr="001A39C2">
        <w:rPr>
          <w:rFonts w:ascii="Times New Roman" w:hAnsi="Times New Roman" w:cs="Times New Roman"/>
          <w:sz w:val="28"/>
          <w:szCs w:val="28"/>
        </w:rPr>
        <w:t xml:space="preserve"> на муниципальном уровне,  </w:t>
      </w:r>
      <w:r w:rsidR="009734DE">
        <w:rPr>
          <w:rFonts w:ascii="Times New Roman" w:hAnsi="Times New Roman" w:cs="Times New Roman"/>
          <w:sz w:val="28"/>
          <w:szCs w:val="28"/>
        </w:rPr>
        <w:t xml:space="preserve">инертность </w:t>
      </w:r>
      <w:r w:rsidR="000445A7" w:rsidRPr="001A39C2">
        <w:rPr>
          <w:rFonts w:ascii="Times New Roman" w:hAnsi="Times New Roman" w:cs="Times New Roman"/>
          <w:sz w:val="28"/>
          <w:szCs w:val="28"/>
        </w:rPr>
        <w:t xml:space="preserve"> не</w:t>
      </w:r>
      <w:r w:rsidRPr="001A39C2">
        <w:rPr>
          <w:rFonts w:ascii="Times New Roman" w:hAnsi="Times New Roman" w:cs="Times New Roman"/>
          <w:sz w:val="28"/>
          <w:szCs w:val="28"/>
        </w:rPr>
        <w:t xml:space="preserve"> позволяют им в полной мере соответствовать региональным требованиям.</w:t>
      </w:r>
    </w:p>
    <w:p w:rsidR="00AC7847" w:rsidRPr="001A39C2" w:rsidRDefault="00AC7847"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Аттестация проходила в форме описания профессиональной педагогической деятельности. </w:t>
      </w:r>
      <w:r w:rsidR="009734DE">
        <w:rPr>
          <w:rFonts w:ascii="Times New Roman" w:hAnsi="Times New Roman" w:cs="Times New Roman"/>
          <w:sz w:val="28"/>
          <w:szCs w:val="28"/>
        </w:rPr>
        <w:t xml:space="preserve">Муниципальные </w:t>
      </w:r>
      <w:proofErr w:type="gramStart"/>
      <w:r w:rsidR="009734DE">
        <w:rPr>
          <w:rFonts w:ascii="Times New Roman" w:hAnsi="Times New Roman" w:cs="Times New Roman"/>
          <w:sz w:val="28"/>
          <w:szCs w:val="28"/>
        </w:rPr>
        <w:t xml:space="preserve">эксперты </w:t>
      </w:r>
      <w:r w:rsidRPr="001A39C2">
        <w:rPr>
          <w:rFonts w:ascii="Times New Roman" w:hAnsi="Times New Roman" w:cs="Times New Roman"/>
          <w:sz w:val="28"/>
          <w:szCs w:val="28"/>
        </w:rPr>
        <w:t xml:space="preserve"> давали</w:t>
      </w:r>
      <w:proofErr w:type="gramEnd"/>
      <w:r w:rsidRPr="001A39C2">
        <w:rPr>
          <w:rFonts w:ascii="Times New Roman" w:hAnsi="Times New Roman" w:cs="Times New Roman"/>
          <w:sz w:val="28"/>
          <w:szCs w:val="28"/>
        </w:rPr>
        <w:t xml:space="preserve"> заключение о соответствии или несоответствии документов региональным требованиям. </w:t>
      </w:r>
    </w:p>
    <w:p w:rsidR="00AC7847" w:rsidRPr="001A39C2" w:rsidRDefault="009734DE"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proofErr w:type="gramStart"/>
      <w:r>
        <w:rPr>
          <w:rFonts w:ascii="Times New Roman" w:hAnsi="Times New Roman" w:cs="Times New Roman"/>
          <w:sz w:val="28"/>
          <w:szCs w:val="28"/>
        </w:rPr>
        <w:t>с  приказом</w:t>
      </w:r>
      <w:proofErr w:type="gramEnd"/>
      <w:r>
        <w:rPr>
          <w:rFonts w:ascii="Times New Roman" w:hAnsi="Times New Roman" w:cs="Times New Roman"/>
          <w:sz w:val="28"/>
          <w:szCs w:val="28"/>
        </w:rPr>
        <w:t xml:space="preserve">  Управления образования </w:t>
      </w:r>
      <w:r w:rsidR="00AC7847" w:rsidRPr="001A39C2">
        <w:rPr>
          <w:rFonts w:ascii="Times New Roman" w:hAnsi="Times New Roman" w:cs="Times New Roman"/>
          <w:sz w:val="28"/>
          <w:szCs w:val="28"/>
        </w:rPr>
        <w:t>№</w:t>
      </w:r>
      <w:r>
        <w:rPr>
          <w:rFonts w:ascii="Times New Roman" w:hAnsi="Times New Roman" w:cs="Times New Roman"/>
          <w:sz w:val="28"/>
          <w:szCs w:val="28"/>
        </w:rPr>
        <w:t xml:space="preserve"> </w:t>
      </w:r>
      <w:r w:rsidR="00AC7847" w:rsidRPr="001A39C2">
        <w:rPr>
          <w:rFonts w:ascii="Times New Roman" w:hAnsi="Times New Roman" w:cs="Times New Roman"/>
          <w:sz w:val="28"/>
          <w:szCs w:val="28"/>
        </w:rPr>
        <w:t>696 от 08 сентября 2017г.</w:t>
      </w:r>
      <w:r>
        <w:rPr>
          <w:rFonts w:ascii="Times New Roman" w:hAnsi="Times New Roman" w:cs="Times New Roman"/>
          <w:sz w:val="28"/>
          <w:szCs w:val="28"/>
        </w:rPr>
        <w:t xml:space="preserve"> «О создании экспертной группы»</w:t>
      </w:r>
      <w:r w:rsidR="00AC7847" w:rsidRPr="001A39C2">
        <w:rPr>
          <w:rFonts w:ascii="Times New Roman" w:hAnsi="Times New Roman" w:cs="Times New Roman"/>
          <w:sz w:val="28"/>
          <w:szCs w:val="28"/>
        </w:rPr>
        <w:t xml:space="preserve"> первичную экспертизу аттестационных материалов педагогических работников муниципального района на соответствие заявленным требования на квалификационную категорию осуществляют 24 эксперт</w:t>
      </w:r>
      <w:r>
        <w:rPr>
          <w:rFonts w:ascii="Times New Roman" w:hAnsi="Times New Roman" w:cs="Times New Roman"/>
          <w:sz w:val="28"/>
          <w:szCs w:val="28"/>
        </w:rPr>
        <w:t>а</w:t>
      </w:r>
      <w:r w:rsidR="00AC7847" w:rsidRPr="001A39C2">
        <w:rPr>
          <w:rFonts w:ascii="Times New Roman" w:hAnsi="Times New Roman" w:cs="Times New Roman"/>
          <w:sz w:val="28"/>
          <w:szCs w:val="28"/>
        </w:rPr>
        <w:t xml:space="preserve"> ОУ и ДОУ, в том числе 4 </w:t>
      </w:r>
      <w:r>
        <w:rPr>
          <w:rFonts w:ascii="Times New Roman" w:hAnsi="Times New Roman" w:cs="Times New Roman"/>
          <w:sz w:val="28"/>
          <w:szCs w:val="28"/>
        </w:rPr>
        <w:t>-</w:t>
      </w:r>
      <w:r w:rsidR="00AC7847" w:rsidRPr="001A39C2">
        <w:rPr>
          <w:rFonts w:ascii="Times New Roman" w:hAnsi="Times New Roman" w:cs="Times New Roman"/>
          <w:sz w:val="28"/>
          <w:szCs w:val="28"/>
        </w:rPr>
        <w:t xml:space="preserve"> из с.п. Хатанга.</w:t>
      </w:r>
    </w:p>
    <w:p w:rsidR="00AC7847" w:rsidRPr="001A39C2" w:rsidRDefault="00D41A28"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A39C2">
        <w:rPr>
          <w:rFonts w:ascii="Times New Roman" w:hAnsi="Times New Roman" w:cs="Times New Roman"/>
          <w:sz w:val="28"/>
          <w:szCs w:val="28"/>
        </w:rPr>
        <w:t xml:space="preserve"> целью выработки единых требова</w:t>
      </w:r>
      <w:r>
        <w:rPr>
          <w:rFonts w:ascii="Times New Roman" w:hAnsi="Times New Roman" w:cs="Times New Roman"/>
          <w:sz w:val="28"/>
          <w:szCs w:val="28"/>
        </w:rPr>
        <w:t xml:space="preserve">ний к аттестационным материалам </w:t>
      </w:r>
      <w:proofErr w:type="gramStart"/>
      <w:r>
        <w:rPr>
          <w:rFonts w:ascii="Times New Roman" w:hAnsi="Times New Roman" w:cs="Times New Roman"/>
          <w:sz w:val="28"/>
          <w:szCs w:val="28"/>
        </w:rPr>
        <w:t xml:space="preserve">и </w:t>
      </w:r>
      <w:r w:rsidR="00AC7847" w:rsidRPr="001A39C2">
        <w:rPr>
          <w:rFonts w:ascii="Times New Roman" w:hAnsi="Times New Roman" w:cs="Times New Roman"/>
          <w:sz w:val="28"/>
          <w:szCs w:val="28"/>
        </w:rPr>
        <w:t xml:space="preserve"> повышения</w:t>
      </w:r>
      <w:proofErr w:type="gramEnd"/>
      <w:r w:rsidR="00AC7847" w:rsidRPr="001A39C2">
        <w:rPr>
          <w:rFonts w:ascii="Times New Roman" w:hAnsi="Times New Roman" w:cs="Times New Roman"/>
          <w:sz w:val="28"/>
          <w:szCs w:val="28"/>
        </w:rPr>
        <w:t xml:space="preserve"> качества  работы </w:t>
      </w:r>
      <w:r>
        <w:rPr>
          <w:rFonts w:ascii="Times New Roman" w:hAnsi="Times New Roman" w:cs="Times New Roman"/>
          <w:sz w:val="28"/>
          <w:szCs w:val="28"/>
        </w:rPr>
        <w:t xml:space="preserve">педагогов – экспертов </w:t>
      </w:r>
      <w:r w:rsidR="00AC7847" w:rsidRPr="001A39C2">
        <w:rPr>
          <w:rFonts w:ascii="Times New Roman" w:hAnsi="Times New Roman" w:cs="Times New Roman"/>
          <w:sz w:val="28"/>
          <w:szCs w:val="28"/>
        </w:rPr>
        <w:t xml:space="preserve">в сентябре месяце был проведен </w:t>
      </w:r>
      <w:r w:rsidR="000445A7" w:rsidRPr="001A39C2">
        <w:rPr>
          <w:rFonts w:ascii="Times New Roman" w:hAnsi="Times New Roman" w:cs="Times New Roman"/>
          <w:sz w:val="28"/>
          <w:szCs w:val="28"/>
        </w:rPr>
        <w:t>установочный семинар</w:t>
      </w:r>
      <w:r w:rsidR="00AC7847" w:rsidRPr="001A39C2">
        <w:rPr>
          <w:rFonts w:ascii="Times New Roman" w:hAnsi="Times New Roman" w:cs="Times New Roman"/>
          <w:sz w:val="28"/>
          <w:szCs w:val="28"/>
        </w:rPr>
        <w:t xml:space="preserve"> «Эффективная деятельность муниципального эксперта».</w:t>
      </w:r>
    </w:p>
    <w:p w:rsidR="00AC7847" w:rsidRPr="001A39C2" w:rsidRDefault="00AC7847"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Деятельность экспертной группы </w:t>
      </w:r>
      <w:r w:rsidR="00D41A28">
        <w:rPr>
          <w:rFonts w:ascii="Times New Roman" w:hAnsi="Times New Roman" w:cs="Times New Roman"/>
          <w:sz w:val="28"/>
          <w:szCs w:val="28"/>
        </w:rPr>
        <w:t>эффективна. З</w:t>
      </w:r>
      <w:r w:rsidRPr="001A39C2">
        <w:rPr>
          <w:rFonts w:ascii="Times New Roman" w:hAnsi="Times New Roman" w:cs="Times New Roman"/>
          <w:sz w:val="28"/>
          <w:szCs w:val="28"/>
        </w:rPr>
        <w:t>амечаний со стороны Центра оценки качества или краевых экспертов к содержанию и форме документов</w:t>
      </w:r>
      <w:r w:rsidR="00D41A28">
        <w:rPr>
          <w:rFonts w:ascii="Times New Roman" w:hAnsi="Times New Roman" w:cs="Times New Roman"/>
          <w:sz w:val="28"/>
          <w:szCs w:val="28"/>
        </w:rPr>
        <w:t>, проверенных муниципальными экспертами,</w:t>
      </w:r>
      <w:r w:rsidRPr="001A39C2">
        <w:rPr>
          <w:rFonts w:ascii="Times New Roman" w:hAnsi="Times New Roman" w:cs="Times New Roman"/>
          <w:sz w:val="28"/>
          <w:szCs w:val="28"/>
        </w:rPr>
        <w:t xml:space="preserve"> не имеется. </w:t>
      </w:r>
    </w:p>
    <w:p w:rsidR="00AC7847" w:rsidRPr="001A39C2" w:rsidRDefault="00AC7847" w:rsidP="001A39C2">
      <w:pPr>
        <w:spacing w:after="0" w:line="240" w:lineRule="auto"/>
        <w:ind w:firstLine="708"/>
        <w:jc w:val="both"/>
        <w:rPr>
          <w:rFonts w:ascii="Times New Roman" w:hAnsi="Times New Roman" w:cs="Times New Roman"/>
          <w:noProof/>
          <w:sz w:val="28"/>
          <w:szCs w:val="28"/>
        </w:rPr>
      </w:pPr>
      <w:r w:rsidRPr="001A39C2">
        <w:rPr>
          <w:rFonts w:ascii="Times New Roman" w:hAnsi="Times New Roman" w:cs="Times New Roman"/>
          <w:sz w:val="28"/>
          <w:szCs w:val="28"/>
        </w:rPr>
        <w:t>Все аттестационные материалы проходят согласование на Муниципальном методическом совете. В 2017-</w:t>
      </w:r>
      <w:r w:rsidR="00D41A28">
        <w:rPr>
          <w:rFonts w:ascii="Times New Roman" w:hAnsi="Times New Roman" w:cs="Times New Roman"/>
          <w:sz w:val="28"/>
          <w:szCs w:val="28"/>
        </w:rPr>
        <w:t>2018 учебном году было проведено 6 заседаний</w:t>
      </w:r>
      <w:r w:rsidRPr="001A39C2">
        <w:rPr>
          <w:rFonts w:ascii="Times New Roman" w:hAnsi="Times New Roman" w:cs="Times New Roman"/>
          <w:sz w:val="28"/>
          <w:szCs w:val="28"/>
        </w:rPr>
        <w:t>, на которых были рассмотрены и согласованы аттестационные материалы педагогов муниципального района.</w:t>
      </w:r>
    </w:p>
    <w:p w:rsidR="00AC7847" w:rsidRPr="001A39C2" w:rsidRDefault="00AC7847" w:rsidP="001A39C2">
      <w:pPr>
        <w:spacing w:after="0" w:line="240" w:lineRule="auto"/>
        <w:ind w:firstLine="708"/>
        <w:jc w:val="both"/>
        <w:rPr>
          <w:rFonts w:ascii="Times New Roman" w:hAnsi="Times New Roman" w:cs="Times New Roman"/>
          <w:noProof/>
          <w:sz w:val="28"/>
          <w:szCs w:val="28"/>
        </w:rPr>
      </w:pPr>
      <w:r w:rsidRPr="001A39C2">
        <w:rPr>
          <w:rFonts w:ascii="Times New Roman" w:hAnsi="Times New Roman" w:cs="Times New Roman"/>
          <w:noProof/>
          <w:sz w:val="28"/>
          <w:szCs w:val="28"/>
        </w:rPr>
        <w:t xml:space="preserve">Продолжает эффективно реализовываться проект «Деятельность Методического совета в Хатангском районе». Его реализация позволила на месте проводить первичную экспертизу аттестационных материалов, давать объективную оценку результативности деятельности педагогов, повысить уровень методической работы в поселковых ОУ и ДОУ. Показателем эффективности такой работы является 100% прохождение педагогами </w:t>
      </w:r>
      <w:r w:rsidR="00D41A28">
        <w:rPr>
          <w:rFonts w:ascii="Times New Roman" w:hAnsi="Times New Roman" w:cs="Times New Roman"/>
          <w:noProof/>
          <w:sz w:val="28"/>
          <w:szCs w:val="28"/>
        </w:rPr>
        <w:t>Хатангского района аттестации на квалификационную категорию.</w:t>
      </w:r>
    </w:p>
    <w:p w:rsidR="00AC7847" w:rsidRPr="001A39C2" w:rsidRDefault="00AC7847"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В начале учебного года во все образовательные </w:t>
      </w:r>
      <w:r w:rsidR="00D41A28">
        <w:rPr>
          <w:rFonts w:ascii="Times New Roman" w:hAnsi="Times New Roman" w:cs="Times New Roman"/>
          <w:sz w:val="28"/>
          <w:szCs w:val="28"/>
        </w:rPr>
        <w:t>организации</w:t>
      </w:r>
      <w:r w:rsidRPr="001A39C2">
        <w:rPr>
          <w:rFonts w:ascii="Times New Roman" w:hAnsi="Times New Roman" w:cs="Times New Roman"/>
          <w:sz w:val="28"/>
          <w:szCs w:val="28"/>
        </w:rPr>
        <w:t xml:space="preserve"> был направлен пакет документов, содержащий методические рекомендации для заместителей директоров и </w:t>
      </w:r>
      <w:proofErr w:type="spellStart"/>
      <w:r w:rsidRPr="001A39C2">
        <w:rPr>
          <w:rFonts w:ascii="Times New Roman" w:hAnsi="Times New Roman" w:cs="Times New Roman"/>
          <w:sz w:val="28"/>
          <w:szCs w:val="28"/>
        </w:rPr>
        <w:t>аттестующихся</w:t>
      </w:r>
      <w:proofErr w:type="spellEnd"/>
      <w:r w:rsidRPr="001A39C2">
        <w:rPr>
          <w:rFonts w:ascii="Times New Roman" w:hAnsi="Times New Roman" w:cs="Times New Roman"/>
          <w:sz w:val="28"/>
          <w:szCs w:val="28"/>
        </w:rPr>
        <w:t xml:space="preserve"> педагогов. </w:t>
      </w:r>
    </w:p>
    <w:p w:rsidR="00AC7847" w:rsidRPr="001A39C2" w:rsidRDefault="00BE62DB"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AC7847" w:rsidRPr="001A39C2">
        <w:rPr>
          <w:rFonts w:ascii="Times New Roman" w:hAnsi="Times New Roman" w:cs="Times New Roman"/>
          <w:sz w:val="28"/>
          <w:szCs w:val="28"/>
        </w:rPr>
        <w:t>ассылка документов, разъяснений, методических рекомендаций, касающихся вопросов аттестации,</w:t>
      </w:r>
      <w:r>
        <w:rPr>
          <w:rFonts w:ascii="Times New Roman" w:hAnsi="Times New Roman" w:cs="Times New Roman"/>
          <w:sz w:val="28"/>
          <w:szCs w:val="28"/>
        </w:rPr>
        <w:t xml:space="preserve"> индивидуальные </w:t>
      </w:r>
      <w:proofErr w:type="gramStart"/>
      <w:r>
        <w:rPr>
          <w:rFonts w:ascii="Times New Roman" w:hAnsi="Times New Roman" w:cs="Times New Roman"/>
          <w:sz w:val="28"/>
          <w:szCs w:val="28"/>
        </w:rPr>
        <w:t>консультации  производятся</w:t>
      </w:r>
      <w:proofErr w:type="gramEnd"/>
      <w:r>
        <w:rPr>
          <w:rFonts w:ascii="Times New Roman" w:hAnsi="Times New Roman" w:cs="Times New Roman"/>
          <w:sz w:val="28"/>
          <w:szCs w:val="28"/>
        </w:rPr>
        <w:t xml:space="preserve"> на постоянной основе. </w:t>
      </w:r>
    </w:p>
    <w:p w:rsidR="00AC7847" w:rsidRPr="00BE62DB" w:rsidRDefault="00AC7847" w:rsidP="00BE62DB">
      <w:pPr>
        <w:spacing w:after="0" w:line="240" w:lineRule="auto"/>
        <w:ind w:firstLine="709"/>
        <w:jc w:val="center"/>
        <w:rPr>
          <w:rFonts w:ascii="Times New Roman" w:hAnsi="Times New Roman" w:cs="Times New Roman"/>
          <w:sz w:val="28"/>
          <w:szCs w:val="28"/>
        </w:rPr>
      </w:pPr>
      <w:r w:rsidRPr="00BE62DB">
        <w:rPr>
          <w:rFonts w:ascii="Times New Roman" w:hAnsi="Times New Roman" w:cs="Times New Roman"/>
          <w:sz w:val="28"/>
          <w:szCs w:val="28"/>
        </w:rPr>
        <w:t>Аттестация педагогических работников в целях подтверждения соответствия занимаемой должности</w:t>
      </w:r>
    </w:p>
    <w:p w:rsidR="00AC7847" w:rsidRPr="001A39C2" w:rsidRDefault="00AC7847"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Аттестация проводится на основании Представления руководителя образовательной организации. Является обязательной для педагогов, не имеющих первой или высшей квалификационной категории. </w:t>
      </w:r>
    </w:p>
    <w:p w:rsidR="00AC7847" w:rsidRPr="001A39C2" w:rsidRDefault="00AC7847"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В действующе</w:t>
      </w:r>
      <w:r w:rsidR="00BE62DB">
        <w:rPr>
          <w:rFonts w:ascii="Times New Roman" w:hAnsi="Times New Roman" w:cs="Times New Roman"/>
          <w:sz w:val="28"/>
          <w:szCs w:val="28"/>
        </w:rPr>
        <w:t xml:space="preserve">м Порядке аттестации подробно </w:t>
      </w:r>
      <w:r w:rsidRPr="001A39C2">
        <w:rPr>
          <w:rFonts w:ascii="Times New Roman" w:hAnsi="Times New Roman" w:cs="Times New Roman"/>
          <w:sz w:val="28"/>
          <w:szCs w:val="28"/>
        </w:rPr>
        <w:t>описана процедура аттестации на соответствие занимаемой должности. В связи с этим</w:t>
      </w:r>
      <w:r w:rsidR="00BE62DB">
        <w:rPr>
          <w:rFonts w:ascii="Times New Roman" w:hAnsi="Times New Roman" w:cs="Times New Roman"/>
          <w:sz w:val="28"/>
          <w:szCs w:val="28"/>
        </w:rPr>
        <w:t>,</w:t>
      </w:r>
      <w:r w:rsidRPr="001A39C2">
        <w:rPr>
          <w:rFonts w:ascii="Times New Roman" w:hAnsi="Times New Roman" w:cs="Times New Roman"/>
          <w:sz w:val="28"/>
          <w:szCs w:val="28"/>
        </w:rPr>
        <w:t xml:space="preserve"> на уровне образовательной организации не требуется разрабатывать отдельные положения (иные локальные акты), регламентирующие порядок проведения аттестации.</w:t>
      </w:r>
    </w:p>
    <w:p w:rsidR="00AC7847" w:rsidRDefault="00AC7847"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Мониторинг педагогов, прошедших аттестацию на соответствие, осуще</w:t>
      </w:r>
      <w:r w:rsidR="00151127">
        <w:rPr>
          <w:rFonts w:ascii="Times New Roman" w:hAnsi="Times New Roman" w:cs="Times New Roman"/>
          <w:sz w:val="28"/>
          <w:szCs w:val="28"/>
        </w:rPr>
        <w:t xml:space="preserve">ствляется с начала 2015-2016 учебного </w:t>
      </w:r>
      <w:r w:rsidRPr="001A39C2">
        <w:rPr>
          <w:rFonts w:ascii="Times New Roman" w:hAnsi="Times New Roman" w:cs="Times New Roman"/>
          <w:sz w:val="28"/>
          <w:szCs w:val="28"/>
        </w:rPr>
        <w:t xml:space="preserve">года. Его анализ показал: в образовательных организациях сложилась система работы в этом направлении. </w:t>
      </w:r>
      <w:r w:rsidR="00BE62DB">
        <w:rPr>
          <w:rFonts w:ascii="Times New Roman" w:hAnsi="Times New Roman" w:cs="Times New Roman"/>
          <w:sz w:val="28"/>
          <w:szCs w:val="28"/>
        </w:rPr>
        <w:t>П</w:t>
      </w:r>
      <w:r w:rsidRPr="001A39C2">
        <w:rPr>
          <w:rFonts w:ascii="Times New Roman" w:hAnsi="Times New Roman" w:cs="Times New Roman"/>
          <w:sz w:val="28"/>
          <w:szCs w:val="28"/>
        </w:rPr>
        <w:t>одтверждение</w:t>
      </w:r>
      <w:r w:rsidR="00BE62DB">
        <w:rPr>
          <w:rFonts w:ascii="Times New Roman" w:hAnsi="Times New Roman" w:cs="Times New Roman"/>
          <w:sz w:val="28"/>
          <w:szCs w:val="28"/>
        </w:rPr>
        <w:t xml:space="preserve"> этому</w:t>
      </w:r>
      <w:r w:rsidRPr="001A39C2">
        <w:rPr>
          <w:rFonts w:ascii="Times New Roman" w:hAnsi="Times New Roman" w:cs="Times New Roman"/>
          <w:sz w:val="28"/>
          <w:szCs w:val="28"/>
        </w:rPr>
        <w:t xml:space="preserve"> - значительное увеличение количества педагогов (с 30,9% до 48,3%), прошедших аттестацию на соответствие занимаемой должности в своих образовательных </w:t>
      </w:r>
      <w:r w:rsidR="00BE62DB">
        <w:rPr>
          <w:rFonts w:ascii="Times New Roman" w:hAnsi="Times New Roman" w:cs="Times New Roman"/>
          <w:sz w:val="28"/>
          <w:szCs w:val="28"/>
        </w:rPr>
        <w:t>организациях</w:t>
      </w:r>
      <w:r w:rsidRPr="001A39C2">
        <w:rPr>
          <w:rFonts w:ascii="Times New Roman" w:hAnsi="Times New Roman" w:cs="Times New Roman"/>
          <w:sz w:val="28"/>
          <w:szCs w:val="28"/>
        </w:rPr>
        <w:t>. Это</w:t>
      </w:r>
      <w:r w:rsidR="00BE62DB">
        <w:rPr>
          <w:rFonts w:ascii="Times New Roman" w:hAnsi="Times New Roman" w:cs="Times New Roman"/>
          <w:sz w:val="28"/>
          <w:szCs w:val="28"/>
        </w:rPr>
        <w:t xml:space="preserve"> говорит об эффективной работе м</w:t>
      </w:r>
      <w:r w:rsidRPr="001A39C2">
        <w:rPr>
          <w:rFonts w:ascii="Times New Roman" w:hAnsi="Times New Roman" w:cs="Times New Roman"/>
          <w:sz w:val="28"/>
          <w:szCs w:val="28"/>
        </w:rPr>
        <w:t xml:space="preserve">етодических служб образовательных </w:t>
      </w:r>
      <w:r w:rsidR="00BE62DB">
        <w:rPr>
          <w:rFonts w:ascii="Times New Roman" w:hAnsi="Times New Roman" w:cs="Times New Roman"/>
          <w:sz w:val="28"/>
          <w:szCs w:val="28"/>
        </w:rPr>
        <w:t>организаций</w:t>
      </w:r>
      <w:r w:rsidRPr="001A39C2">
        <w:rPr>
          <w:rFonts w:ascii="Times New Roman" w:hAnsi="Times New Roman" w:cs="Times New Roman"/>
          <w:sz w:val="28"/>
          <w:szCs w:val="28"/>
        </w:rPr>
        <w:t xml:space="preserve"> по мониторингу сроков аттестации и </w:t>
      </w:r>
      <w:r w:rsidR="000445A7" w:rsidRPr="001A39C2">
        <w:rPr>
          <w:rFonts w:ascii="Times New Roman" w:hAnsi="Times New Roman" w:cs="Times New Roman"/>
          <w:sz w:val="28"/>
          <w:szCs w:val="28"/>
        </w:rPr>
        <w:t>наличию должного</w:t>
      </w:r>
      <w:r w:rsidRPr="001A39C2">
        <w:rPr>
          <w:rFonts w:ascii="Times New Roman" w:hAnsi="Times New Roman" w:cs="Times New Roman"/>
          <w:sz w:val="28"/>
          <w:szCs w:val="28"/>
        </w:rPr>
        <w:t xml:space="preserve"> контроля со стороны администрации.</w:t>
      </w:r>
    </w:p>
    <w:p w:rsidR="00226C8D" w:rsidRPr="001A39C2" w:rsidRDefault="00226C8D" w:rsidP="001A39C2">
      <w:pPr>
        <w:spacing w:after="0" w:line="240" w:lineRule="auto"/>
        <w:ind w:firstLine="709"/>
        <w:jc w:val="both"/>
        <w:rPr>
          <w:rFonts w:ascii="Times New Roman" w:hAnsi="Times New Roman" w:cs="Times New Roman"/>
          <w:sz w:val="28"/>
          <w:szCs w:val="28"/>
        </w:rPr>
      </w:pPr>
    </w:p>
    <w:p w:rsidR="00AC7847" w:rsidRDefault="00AC7847"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b/>
          <w:sz w:val="28"/>
          <w:szCs w:val="28"/>
        </w:rPr>
        <w:t>ВЫВОДЫ:</w:t>
      </w:r>
      <w:r w:rsidRPr="001A39C2">
        <w:rPr>
          <w:rFonts w:ascii="Times New Roman" w:hAnsi="Times New Roman" w:cs="Times New Roman"/>
          <w:sz w:val="28"/>
          <w:szCs w:val="28"/>
        </w:rPr>
        <w:t xml:space="preserve"> аттестация педагогических кадров на квалификационную категорию и соответствие занимаемой должности проходит в удовлетворительном режиме.</w:t>
      </w:r>
    </w:p>
    <w:p w:rsidR="00226C8D" w:rsidRPr="001A39C2" w:rsidRDefault="00226C8D" w:rsidP="001A39C2">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p>
    <w:p w:rsidR="008409B0" w:rsidRPr="001A39C2" w:rsidRDefault="008409B0" w:rsidP="001A39C2">
      <w:pPr>
        <w:shd w:val="clear" w:color="auto" w:fill="FFFFFF" w:themeFill="background1"/>
        <w:spacing w:after="0" w:line="240" w:lineRule="auto"/>
        <w:ind w:firstLine="708"/>
        <w:jc w:val="both"/>
        <w:rPr>
          <w:rFonts w:ascii="Times New Roman" w:hAnsi="Times New Roman" w:cs="Times New Roman"/>
          <w:noProof/>
          <w:color w:val="FF0000"/>
          <w:sz w:val="28"/>
          <w:szCs w:val="28"/>
        </w:rPr>
      </w:pPr>
    </w:p>
    <w:p w:rsidR="008409B0" w:rsidRDefault="000445A7" w:rsidP="00226C8D">
      <w:pPr>
        <w:pStyle w:val="ac"/>
        <w:numPr>
          <w:ilvl w:val="2"/>
          <w:numId w:val="6"/>
        </w:numPr>
        <w:jc w:val="both"/>
        <w:rPr>
          <w:rFonts w:ascii="Times New Roman" w:hAnsi="Times New Roman" w:cs="Times New Roman"/>
          <w:b/>
          <w:i/>
          <w:sz w:val="28"/>
          <w:szCs w:val="28"/>
        </w:rPr>
      </w:pPr>
      <w:r w:rsidRPr="002179AA">
        <w:rPr>
          <w:rFonts w:ascii="Times New Roman" w:hAnsi="Times New Roman" w:cs="Times New Roman"/>
          <w:b/>
          <w:i/>
          <w:sz w:val="28"/>
          <w:szCs w:val="28"/>
        </w:rPr>
        <w:lastRenderedPageBreak/>
        <w:t>Повышение квалификации кадров</w:t>
      </w:r>
    </w:p>
    <w:p w:rsidR="00226C8D" w:rsidRPr="001A39C2" w:rsidRDefault="00226C8D" w:rsidP="00226C8D">
      <w:pPr>
        <w:pStyle w:val="ac"/>
        <w:ind w:left="1260"/>
        <w:jc w:val="both"/>
        <w:rPr>
          <w:rFonts w:ascii="Times New Roman" w:hAnsi="Times New Roman" w:cs="Times New Roman"/>
          <w:b/>
          <w:i/>
          <w:sz w:val="28"/>
          <w:szCs w:val="28"/>
        </w:rPr>
      </w:pPr>
    </w:p>
    <w:p w:rsidR="00A8632A" w:rsidRPr="001A39C2" w:rsidRDefault="00A8632A" w:rsidP="002179AA">
      <w:pPr>
        <w:spacing w:after="0" w:line="240" w:lineRule="auto"/>
        <w:ind w:firstLine="709"/>
        <w:jc w:val="both"/>
        <w:rPr>
          <w:rFonts w:ascii="Times New Roman" w:hAnsi="Times New Roman" w:cs="Times New Roman"/>
          <w:bCs/>
          <w:sz w:val="28"/>
          <w:szCs w:val="28"/>
        </w:rPr>
      </w:pPr>
      <w:r w:rsidRPr="001A39C2">
        <w:rPr>
          <w:rFonts w:ascii="Times New Roman" w:hAnsi="Times New Roman" w:cs="Times New Roman"/>
          <w:sz w:val="28"/>
          <w:szCs w:val="28"/>
        </w:rPr>
        <w:t xml:space="preserve">Курсы повышения квалификации реализовывались на основании муниципального заказа совместно с КГАОУ ДПО (ПК)С «Красноярский краевой ИПК и профессиональной переподготовки работников образования» (головным учреждением и норильским филиалом) </w:t>
      </w:r>
      <w:r w:rsidRPr="001A39C2">
        <w:rPr>
          <w:rFonts w:ascii="Times New Roman" w:hAnsi="Times New Roman" w:cs="Times New Roman"/>
          <w:bCs/>
          <w:sz w:val="28"/>
          <w:szCs w:val="28"/>
        </w:rPr>
        <w:t xml:space="preserve">на базе </w:t>
      </w:r>
      <w:proofErr w:type="spellStart"/>
      <w:r w:rsidRPr="001A39C2">
        <w:rPr>
          <w:rFonts w:ascii="Times New Roman" w:hAnsi="Times New Roman" w:cs="Times New Roman"/>
          <w:bCs/>
          <w:sz w:val="28"/>
          <w:szCs w:val="28"/>
        </w:rPr>
        <w:t>г.</w:t>
      </w:r>
      <w:r w:rsidR="002179AA">
        <w:rPr>
          <w:rFonts w:ascii="Times New Roman" w:hAnsi="Times New Roman" w:cs="Times New Roman"/>
          <w:bCs/>
          <w:sz w:val="28"/>
          <w:szCs w:val="28"/>
        </w:rPr>
        <w:t>Дудинки</w:t>
      </w:r>
      <w:proofErr w:type="spellEnd"/>
      <w:r w:rsidRPr="001A39C2">
        <w:rPr>
          <w:rFonts w:ascii="Times New Roman" w:hAnsi="Times New Roman" w:cs="Times New Roman"/>
          <w:bCs/>
          <w:sz w:val="28"/>
          <w:szCs w:val="28"/>
        </w:rPr>
        <w:t>, п. Хатанга.</w:t>
      </w:r>
    </w:p>
    <w:p w:rsidR="00A8632A" w:rsidRPr="001A39C2" w:rsidRDefault="00A8632A" w:rsidP="002179AA">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Согласно муниципальному заказу в 2017-</w:t>
      </w:r>
      <w:r w:rsidR="002179AA">
        <w:rPr>
          <w:rFonts w:ascii="Times New Roman" w:hAnsi="Times New Roman" w:cs="Times New Roman"/>
          <w:sz w:val="28"/>
          <w:szCs w:val="28"/>
        </w:rPr>
        <w:t>2018 учебном</w:t>
      </w:r>
      <w:r w:rsidRPr="001A39C2">
        <w:rPr>
          <w:rFonts w:ascii="Times New Roman" w:hAnsi="Times New Roman" w:cs="Times New Roman"/>
          <w:sz w:val="28"/>
          <w:szCs w:val="28"/>
        </w:rPr>
        <w:t xml:space="preserve"> году было проведено 14 курсов повышения </w:t>
      </w:r>
      <w:r w:rsidR="000445A7" w:rsidRPr="001A39C2">
        <w:rPr>
          <w:rFonts w:ascii="Times New Roman" w:hAnsi="Times New Roman" w:cs="Times New Roman"/>
          <w:sz w:val="28"/>
          <w:szCs w:val="28"/>
        </w:rPr>
        <w:t>квалификации (</w:t>
      </w:r>
      <w:r w:rsidRPr="001A39C2">
        <w:rPr>
          <w:rFonts w:ascii="Times New Roman" w:hAnsi="Times New Roman" w:cs="Times New Roman"/>
          <w:sz w:val="28"/>
          <w:szCs w:val="28"/>
        </w:rPr>
        <w:t>72 ч. и более) по наиболее актуальным проблемам образовательной деятельности, в том числе:</w:t>
      </w:r>
    </w:p>
    <w:p w:rsidR="00A8632A" w:rsidRPr="001A39C2" w:rsidRDefault="00A8632A" w:rsidP="002179AA">
      <w:pPr>
        <w:numPr>
          <w:ilvl w:val="0"/>
          <w:numId w:val="34"/>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за счет средств консолидированного бюджета образовательных учреждений муниципального района – 14;</w:t>
      </w:r>
    </w:p>
    <w:p w:rsidR="00A8632A" w:rsidRPr="001A39C2" w:rsidRDefault="00A8632A" w:rsidP="002179AA">
      <w:pPr>
        <w:numPr>
          <w:ilvl w:val="0"/>
          <w:numId w:val="34"/>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на бюджетной основе – 13;</w:t>
      </w:r>
    </w:p>
    <w:p w:rsidR="00A8632A" w:rsidRPr="001A39C2" w:rsidRDefault="00A8632A" w:rsidP="002179AA">
      <w:pPr>
        <w:numPr>
          <w:ilvl w:val="0"/>
          <w:numId w:val="34"/>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на внебюджетной основе – 1;</w:t>
      </w:r>
    </w:p>
    <w:p w:rsidR="00A8632A" w:rsidRPr="001A39C2" w:rsidRDefault="00A8632A" w:rsidP="002179AA">
      <w:pPr>
        <w:numPr>
          <w:ilvl w:val="0"/>
          <w:numId w:val="34"/>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в очной форме – 11;</w:t>
      </w:r>
    </w:p>
    <w:p w:rsidR="00A8632A" w:rsidRPr="001A39C2" w:rsidRDefault="00A8632A" w:rsidP="002179AA">
      <w:pPr>
        <w:numPr>
          <w:ilvl w:val="0"/>
          <w:numId w:val="34"/>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в очно-дистанционной форме – 3;</w:t>
      </w:r>
    </w:p>
    <w:p w:rsidR="00A8632A" w:rsidRPr="001A39C2" w:rsidRDefault="00A8632A" w:rsidP="002179AA">
      <w:pPr>
        <w:spacing w:after="0" w:line="240" w:lineRule="auto"/>
        <w:ind w:left="360"/>
        <w:jc w:val="both"/>
        <w:rPr>
          <w:rFonts w:ascii="Times New Roman" w:hAnsi="Times New Roman" w:cs="Times New Roman"/>
          <w:b/>
          <w:sz w:val="28"/>
          <w:szCs w:val="28"/>
        </w:rPr>
      </w:pPr>
      <w:r w:rsidRPr="001A39C2">
        <w:rPr>
          <w:rFonts w:ascii="Times New Roman" w:hAnsi="Times New Roman" w:cs="Times New Roman"/>
          <w:b/>
          <w:sz w:val="28"/>
          <w:szCs w:val="28"/>
        </w:rPr>
        <w:t>Таблица 1</w:t>
      </w:r>
    </w:p>
    <w:p w:rsidR="00A8632A" w:rsidRPr="001A39C2" w:rsidRDefault="00A8632A" w:rsidP="002179AA">
      <w:pPr>
        <w:spacing w:after="0" w:line="240" w:lineRule="auto"/>
        <w:ind w:left="360"/>
        <w:jc w:val="both"/>
        <w:rPr>
          <w:rFonts w:ascii="Times New Roman" w:hAnsi="Times New Roman" w:cs="Times New Roman"/>
          <w:sz w:val="28"/>
          <w:szCs w:val="28"/>
        </w:rPr>
      </w:pPr>
      <w:r w:rsidRPr="001A39C2">
        <w:rPr>
          <w:rFonts w:ascii="Times New Roman" w:hAnsi="Times New Roman" w:cs="Times New Roman"/>
          <w:sz w:val="28"/>
          <w:szCs w:val="28"/>
        </w:rPr>
        <w:t xml:space="preserve">Динамика числа реализованных курсов повышения квалификации работников образования муниципального района в сравнении за </w:t>
      </w:r>
      <w:proofErr w:type="gramStart"/>
      <w:r w:rsidRPr="001A39C2">
        <w:rPr>
          <w:rFonts w:ascii="Times New Roman" w:hAnsi="Times New Roman" w:cs="Times New Roman"/>
          <w:sz w:val="28"/>
          <w:szCs w:val="28"/>
        </w:rPr>
        <w:t>5  лет</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472"/>
        <w:gridCol w:w="2472"/>
        <w:gridCol w:w="2472"/>
      </w:tblGrid>
      <w:tr w:rsidR="00A8632A" w:rsidRPr="000445A7" w:rsidTr="00083163">
        <w:trPr>
          <w:jc w:val="center"/>
        </w:trPr>
        <w:tc>
          <w:tcPr>
            <w:tcW w:w="2031" w:type="dxa"/>
            <w:shd w:val="clear" w:color="auto" w:fill="auto"/>
          </w:tcPr>
          <w:p w:rsidR="00A8632A" w:rsidRPr="000445A7" w:rsidRDefault="00A8632A" w:rsidP="000445A7">
            <w:pPr>
              <w:spacing w:after="0"/>
              <w:jc w:val="both"/>
              <w:rPr>
                <w:rFonts w:ascii="Times New Roman" w:hAnsi="Times New Roman" w:cs="Times New Roman"/>
                <w:b/>
                <w:sz w:val="24"/>
                <w:szCs w:val="24"/>
              </w:rPr>
            </w:pPr>
            <w:r w:rsidRPr="000445A7">
              <w:rPr>
                <w:rFonts w:ascii="Times New Roman" w:hAnsi="Times New Roman" w:cs="Times New Roman"/>
                <w:b/>
                <w:sz w:val="24"/>
                <w:szCs w:val="24"/>
              </w:rPr>
              <w:t>Год</w:t>
            </w:r>
          </w:p>
        </w:tc>
        <w:tc>
          <w:tcPr>
            <w:tcW w:w="2472" w:type="dxa"/>
            <w:shd w:val="clear" w:color="auto" w:fill="auto"/>
          </w:tcPr>
          <w:p w:rsidR="00A8632A" w:rsidRPr="000445A7" w:rsidRDefault="00A8632A" w:rsidP="000445A7">
            <w:pPr>
              <w:spacing w:after="0"/>
              <w:jc w:val="both"/>
              <w:rPr>
                <w:rFonts w:ascii="Times New Roman" w:hAnsi="Times New Roman" w:cs="Times New Roman"/>
                <w:b/>
                <w:sz w:val="24"/>
                <w:szCs w:val="24"/>
              </w:rPr>
            </w:pPr>
            <w:r w:rsidRPr="000445A7">
              <w:rPr>
                <w:rFonts w:ascii="Times New Roman" w:hAnsi="Times New Roman" w:cs="Times New Roman"/>
                <w:b/>
                <w:sz w:val="24"/>
                <w:szCs w:val="24"/>
              </w:rPr>
              <w:t xml:space="preserve">Общее кол-во курсов ПК </w:t>
            </w:r>
          </w:p>
        </w:tc>
        <w:tc>
          <w:tcPr>
            <w:tcW w:w="2472" w:type="dxa"/>
            <w:shd w:val="clear" w:color="auto" w:fill="auto"/>
          </w:tcPr>
          <w:p w:rsidR="00A8632A" w:rsidRPr="000445A7" w:rsidRDefault="00A8632A" w:rsidP="000445A7">
            <w:pPr>
              <w:spacing w:after="0"/>
              <w:jc w:val="both"/>
              <w:rPr>
                <w:rFonts w:ascii="Times New Roman" w:hAnsi="Times New Roman" w:cs="Times New Roman"/>
                <w:b/>
                <w:sz w:val="24"/>
                <w:szCs w:val="24"/>
              </w:rPr>
            </w:pPr>
            <w:r w:rsidRPr="000445A7">
              <w:rPr>
                <w:rFonts w:ascii="Times New Roman" w:hAnsi="Times New Roman" w:cs="Times New Roman"/>
                <w:b/>
                <w:sz w:val="24"/>
                <w:szCs w:val="24"/>
              </w:rPr>
              <w:t xml:space="preserve">На бюджетной основе </w:t>
            </w:r>
          </w:p>
        </w:tc>
        <w:tc>
          <w:tcPr>
            <w:tcW w:w="2472" w:type="dxa"/>
            <w:shd w:val="clear" w:color="auto" w:fill="auto"/>
          </w:tcPr>
          <w:p w:rsidR="00A8632A" w:rsidRPr="000445A7" w:rsidRDefault="00A8632A" w:rsidP="000445A7">
            <w:pPr>
              <w:spacing w:after="0"/>
              <w:jc w:val="both"/>
              <w:rPr>
                <w:rFonts w:ascii="Times New Roman" w:hAnsi="Times New Roman" w:cs="Times New Roman"/>
                <w:b/>
                <w:sz w:val="24"/>
                <w:szCs w:val="24"/>
              </w:rPr>
            </w:pPr>
            <w:r w:rsidRPr="000445A7">
              <w:rPr>
                <w:rFonts w:ascii="Times New Roman" w:hAnsi="Times New Roman" w:cs="Times New Roman"/>
                <w:b/>
                <w:sz w:val="24"/>
                <w:szCs w:val="24"/>
              </w:rPr>
              <w:t xml:space="preserve">На внебюджетной основе </w:t>
            </w:r>
          </w:p>
        </w:tc>
      </w:tr>
      <w:tr w:rsidR="00A8632A" w:rsidRPr="000445A7" w:rsidTr="00083163">
        <w:trPr>
          <w:jc w:val="center"/>
        </w:trPr>
        <w:tc>
          <w:tcPr>
            <w:tcW w:w="2031"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2013-14 уч. год</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15</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14</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w:t>
            </w:r>
          </w:p>
        </w:tc>
      </w:tr>
      <w:tr w:rsidR="00A8632A" w:rsidRPr="000445A7" w:rsidTr="00083163">
        <w:trPr>
          <w:jc w:val="center"/>
        </w:trPr>
        <w:tc>
          <w:tcPr>
            <w:tcW w:w="2031"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2014-15 уч. год</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16</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13</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3</w:t>
            </w:r>
          </w:p>
        </w:tc>
      </w:tr>
      <w:tr w:rsidR="00A8632A" w:rsidRPr="000445A7" w:rsidTr="00083163">
        <w:trPr>
          <w:jc w:val="center"/>
        </w:trPr>
        <w:tc>
          <w:tcPr>
            <w:tcW w:w="2031"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2015-16 уч. год</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16</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16</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0</w:t>
            </w:r>
          </w:p>
        </w:tc>
      </w:tr>
      <w:tr w:rsidR="00A8632A" w:rsidRPr="000445A7" w:rsidTr="00083163">
        <w:trPr>
          <w:jc w:val="center"/>
        </w:trPr>
        <w:tc>
          <w:tcPr>
            <w:tcW w:w="2031"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2016-17 уч. год</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16</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14</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2</w:t>
            </w:r>
          </w:p>
        </w:tc>
      </w:tr>
      <w:tr w:rsidR="00A8632A" w:rsidRPr="000445A7" w:rsidTr="00083163">
        <w:trPr>
          <w:jc w:val="center"/>
        </w:trPr>
        <w:tc>
          <w:tcPr>
            <w:tcW w:w="2031"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2017-18 уч. год</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14</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13</w:t>
            </w:r>
          </w:p>
        </w:tc>
        <w:tc>
          <w:tcPr>
            <w:tcW w:w="2472" w:type="dxa"/>
            <w:shd w:val="clear" w:color="auto" w:fill="auto"/>
          </w:tcPr>
          <w:p w:rsidR="00A8632A" w:rsidRPr="000445A7" w:rsidRDefault="00A8632A" w:rsidP="000445A7">
            <w:pPr>
              <w:spacing w:after="0"/>
              <w:jc w:val="both"/>
              <w:rPr>
                <w:rFonts w:ascii="Times New Roman" w:hAnsi="Times New Roman" w:cs="Times New Roman"/>
                <w:sz w:val="24"/>
                <w:szCs w:val="24"/>
              </w:rPr>
            </w:pPr>
            <w:r w:rsidRPr="000445A7">
              <w:rPr>
                <w:rFonts w:ascii="Times New Roman" w:hAnsi="Times New Roman" w:cs="Times New Roman"/>
                <w:sz w:val="24"/>
                <w:szCs w:val="24"/>
              </w:rPr>
              <w:t>1</w:t>
            </w:r>
          </w:p>
        </w:tc>
      </w:tr>
    </w:tbl>
    <w:p w:rsidR="00A8632A" w:rsidRPr="001A39C2" w:rsidRDefault="00A8632A" w:rsidP="002179AA">
      <w:pPr>
        <w:spacing w:after="0" w:line="240" w:lineRule="auto"/>
        <w:ind w:firstLine="708"/>
        <w:jc w:val="both"/>
        <w:rPr>
          <w:rFonts w:ascii="Times New Roman" w:hAnsi="Times New Roman" w:cs="Times New Roman"/>
          <w:b/>
          <w:sz w:val="28"/>
          <w:szCs w:val="28"/>
        </w:rPr>
      </w:pPr>
    </w:p>
    <w:p w:rsidR="00A8632A" w:rsidRPr="001A39C2" w:rsidRDefault="00A8632A" w:rsidP="002179AA">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b/>
          <w:sz w:val="28"/>
          <w:szCs w:val="28"/>
        </w:rPr>
        <w:t>Вывод:</w:t>
      </w:r>
      <w:r w:rsidR="00151127">
        <w:rPr>
          <w:rFonts w:ascii="Times New Roman" w:hAnsi="Times New Roman" w:cs="Times New Roman"/>
          <w:sz w:val="28"/>
          <w:szCs w:val="28"/>
        </w:rPr>
        <w:t xml:space="preserve"> </w:t>
      </w:r>
      <w:proofErr w:type="gramStart"/>
      <w:r w:rsidR="00151127">
        <w:rPr>
          <w:rFonts w:ascii="Times New Roman" w:hAnsi="Times New Roman" w:cs="Times New Roman"/>
          <w:sz w:val="28"/>
          <w:szCs w:val="28"/>
        </w:rPr>
        <w:t>В</w:t>
      </w:r>
      <w:proofErr w:type="gramEnd"/>
      <w:r w:rsidRPr="001A39C2">
        <w:rPr>
          <w:rFonts w:ascii="Times New Roman" w:hAnsi="Times New Roman" w:cs="Times New Roman"/>
          <w:sz w:val="28"/>
          <w:szCs w:val="28"/>
        </w:rPr>
        <w:t xml:space="preserve"> текущем учебном году наблюдается незначительное снижение числа реализуемых курсов ввиду уменьшения выделяемых квот руководством КГАОУ ДПО (ПК)С «Красноярский краевой ИПК и профессиональной переподготовки работников образования».</w:t>
      </w:r>
    </w:p>
    <w:p w:rsidR="00A8632A" w:rsidRPr="001A39C2" w:rsidRDefault="00A8632A" w:rsidP="002179AA">
      <w:pPr>
        <w:spacing w:after="0" w:line="240" w:lineRule="auto"/>
        <w:ind w:firstLine="708"/>
        <w:jc w:val="both"/>
        <w:rPr>
          <w:rFonts w:ascii="Times New Roman" w:hAnsi="Times New Roman" w:cs="Times New Roman"/>
          <w:b/>
          <w:sz w:val="28"/>
          <w:szCs w:val="28"/>
        </w:rPr>
      </w:pPr>
      <w:r w:rsidRPr="001A39C2">
        <w:rPr>
          <w:rFonts w:ascii="Times New Roman" w:hAnsi="Times New Roman" w:cs="Times New Roman"/>
          <w:sz w:val="28"/>
          <w:szCs w:val="28"/>
        </w:rPr>
        <w:t xml:space="preserve">Объем </w:t>
      </w:r>
      <w:r w:rsidR="00151127" w:rsidRPr="001A39C2">
        <w:rPr>
          <w:rFonts w:ascii="Times New Roman" w:hAnsi="Times New Roman" w:cs="Times New Roman"/>
          <w:sz w:val="28"/>
          <w:szCs w:val="28"/>
        </w:rPr>
        <w:t>денежных затрат,</w:t>
      </w:r>
      <w:r w:rsidRPr="001A39C2">
        <w:rPr>
          <w:rFonts w:ascii="Times New Roman" w:hAnsi="Times New Roman" w:cs="Times New Roman"/>
          <w:sz w:val="28"/>
          <w:szCs w:val="28"/>
        </w:rPr>
        <w:t xml:space="preserve"> связанных с расходами на командировочные </w:t>
      </w:r>
      <w:r w:rsidR="00151127" w:rsidRPr="001A39C2">
        <w:rPr>
          <w:rFonts w:ascii="Times New Roman" w:hAnsi="Times New Roman" w:cs="Times New Roman"/>
          <w:sz w:val="28"/>
          <w:szCs w:val="28"/>
        </w:rPr>
        <w:t>расходы преподавателей</w:t>
      </w:r>
      <w:r w:rsidRPr="001A39C2">
        <w:rPr>
          <w:rFonts w:ascii="Times New Roman" w:hAnsi="Times New Roman" w:cs="Times New Roman"/>
          <w:sz w:val="28"/>
          <w:szCs w:val="28"/>
        </w:rPr>
        <w:t xml:space="preserve"> Красноярского и Норильского ИПК (226 ст.) в рамках проведения бюджетных курсов</w:t>
      </w:r>
      <w:r w:rsidR="001231EE">
        <w:rPr>
          <w:rFonts w:ascii="Times New Roman" w:hAnsi="Times New Roman" w:cs="Times New Roman"/>
          <w:sz w:val="28"/>
          <w:szCs w:val="28"/>
        </w:rPr>
        <w:t>,</w:t>
      </w:r>
      <w:r w:rsidRPr="001A39C2">
        <w:rPr>
          <w:rFonts w:ascii="Times New Roman" w:hAnsi="Times New Roman" w:cs="Times New Roman"/>
          <w:sz w:val="28"/>
          <w:szCs w:val="28"/>
        </w:rPr>
        <w:t xml:space="preserve"> за отчетный период </w:t>
      </w:r>
      <w:r w:rsidR="001231EE">
        <w:rPr>
          <w:rFonts w:ascii="Times New Roman" w:hAnsi="Times New Roman" w:cs="Times New Roman"/>
          <w:sz w:val="28"/>
          <w:szCs w:val="28"/>
        </w:rPr>
        <w:t>составил</w:t>
      </w:r>
      <w:r w:rsidR="00151127" w:rsidRPr="001A39C2">
        <w:rPr>
          <w:rFonts w:ascii="Times New Roman" w:hAnsi="Times New Roman" w:cs="Times New Roman"/>
          <w:sz w:val="28"/>
          <w:szCs w:val="28"/>
        </w:rPr>
        <w:t xml:space="preserve"> </w:t>
      </w:r>
      <w:r w:rsidR="00151127" w:rsidRPr="00151127">
        <w:rPr>
          <w:rFonts w:ascii="Times New Roman" w:hAnsi="Times New Roman" w:cs="Times New Roman"/>
          <w:b/>
          <w:sz w:val="28"/>
          <w:szCs w:val="28"/>
        </w:rPr>
        <w:t>528</w:t>
      </w:r>
      <w:r w:rsidRPr="00151127">
        <w:rPr>
          <w:rFonts w:ascii="Times New Roman" w:hAnsi="Times New Roman" w:cs="Times New Roman"/>
          <w:b/>
          <w:sz w:val="28"/>
          <w:szCs w:val="28"/>
        </w:rPr>
        <w:t xml:space="preserve"> </w:t>
      </w:r>
      <w:r w:rsidRPr="001A39C2">
        <w:rPr>
          <w:rFonts w:ascii="Times New Roman" w:hAnsi="Times New Roman" w:cs="Times New Roman"/>
          <w:b/>
          <w:sz w:val="28"/>
          <w:szCs w:val="28"/>
        </w:rPr>
        <w:t xml:space="preserve">998 рублей </w:t>
      </w:r>
      <w:r w:rsidR="00151127" w:rsidRPr="001A39C2">
        <w:rPr>
          <w:rFonts w:ascii="Times New Roman" w:hAnsi="Times New Roman" w:cs="Times New Roman"/>
          <w:b/>
          <w:sz w:val="28"/>
          <w:szCs w:val="28"/>
        </w:rPr>
        <w:t>21 копейка</w:t>
      </w:r>
      <w:r w:rsidRPr="001A39C2">
        <w:rPr>
          <w:rFonts w:ascii="Times New Roman" w:hAnsi="Times New Roman" w:cs="Times New Roman"/>
          <w:b/>
          <w:sz w:val="28"/>
          <w:szCs w:val="28"/>
        </w:rPr>
        <w:t xml:space="preserve">. </w:t>
      </w:r>
    </w:p>
    <w:p w:rsidR="00A8632A" w:rsidRPr="001A39C2" w:rsidRDefault="00A8632A" w:rsidP="002179AA">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Объем денежных затрат на организацию и проведение курсов повышения квалификации </w:t>
      </w:r>
      <w:r w:rsidR="001231EE">
        <w:rPr>
          <w:rFonts w:ascii="Times New Roman" w:hAnsi="Times New Roman" w:cs="Times New Roman"/>
          <w:sz w:val="28"/>
          <w:szCs w:val="28"/>
        </w:rPr>
        <w:t>на внебюджетной основе составил</w:t>
      </w:r>
      <w:r w:rsidRPr="001A39C2">
        <w:rPr>
          <w:rFonts w:ascii="Times New Roman" w:hAnsi="Times New Roman" w:cs="Times New Roman"/>
          <w:sz w:val="28"/>
          <w:szCs w:val="28"/>
        </w:rPr>
        <w:t xml:space="preserve"> </w:t>
      </w:r>
      <w:r w:rsidRPr="001A39C2">
        <w:rPr>
          <w:rFonts w:ascii="Times New Roman" w:hAnsi="Times New Roman" w:cs="Times New Roman"/>
          <w:b/>
          <w:sz w:val="28"/>
          <w:szCs w:val="28"/>
        </w:rPr>
        <w:t>175 000 рублей 00 копеек.</w:t>
      </w:r>
    </w:p>
    <w:p w:rsidR="00A8632A" w:rsidRDefault="00A8632A" w:rsidP="002179AA">
      <w:pPr>
        <w:spacing w:after="0" w:line="240" w:lineRule="auto"/>
        <w:ind w:firstLine="708"/>
        <w:jc w:val="both"/>
        <w:rPr>
          <w:rFonts w:ascii="Times New Roman" w:hAnsi="Times New Roman" w:cs="Times New Roman"/>
          <w:b/>
          <w:sz w:val="28"/>
          <w:szCs w:val="28"/>
        </w:rPr>
      </w:pPr>
      <w:r w:rsidRPr="001A39C2">
        <w:rPr>
          <w:rFonts w:ascii="Times New Roman" w:hAnsi="Times New Roman" w:cs="Times New Roman"/>
          <w:sz w:val="28"/>
          <w:szCs w:val="28"/>
        </w:rPr>
        <w:t>Таким образ</w:t>
      </w:r>
      <w:r w:rsidR="001231EE">
        <w:rPr>
          <w:rFonts w:ascii="Times New Roman" w:hAnsi="Times New Roman" w:cs="Times New Roman"/>
          <w:sz w:val="28"/>
          <w:szCs w:val="28"/>
        </w:rPr>
        <w:t>ом, общая сумма денежных затрат</w:t>
      </w:r>
      <w:r w:rsidRPr="001A39C2">
        <w:rPr>
          <w:rFonts w:ascii="Times New Roman" w:hAnsi="Times New Roman" w:cs="Times New Roman"/>
          <w:sz w:val="28"/>
          <w:szCs w:val="28"/>
        </w:rPr>
        <w:t xml:space="preserve"> на организацию и проведение курсов повышения квалификации в 2017-</w:t>
      </w:r>
      <w:r w:rsidR="001231EE">
        <w:rPr>
          <w:rFonts w:ascii="Times New Roman" w:hAnsi="Times New Roman" w:cs="Times New Roman"/>
          <w:sz w:val="28"/>
          <w:szCs w:val="28"/>
        </w:rPr>
        <w:t>2018 учебном</w:t>
      </w:r>
      <w:r w:rsidRPr="001A39C2">
        <w:rPr>
          <w:rFonts w:ascii="Times New Roman" w:hAnsi="Times New Roman" w:cs="Times New Roman"/>
          <w:sz w:val="28"/>
          <w:szCs w:val="28"/>
        </w:rPr>
        <w:t xml:space="preserve"> г</w:t>
      </w:r>
      <w:r w:rsidR="001231EE">
        <w:rPr>
          <w:rFonts w:ascii="Times New Roman" w:hAnsi="Times New Roman" w:cs="Times New Roman"/>
          <w:sz w:val="28"/>
          <w:szCs w:val="28"/>
        </w:rPr>
        <w:t>оду равняется</w:t>
      </w:r>
      <w:r w:rsidRPr="001A39C2">
        <w:rPr>
          <w:rFonts w:ascii="Times New Roman" w:hAnsi="Times New Roman" w:cs="Times New Roman"/>
          <w:sz w:val="28"/>
          <w:szCs w:val="28"/>
        </w:rPr>
        <w:t xml:space="preserve"> </w:t>
      </w:r>
      <w:r w:rsidRPr="001A39C2">
        <w:rPr>
          <w:rFonts w:ascii="Times New Roman" w:hAnsi="Times New Roman" w:cs="Times New Roman"/>
          <w:b/>
          <w:sz w:val="28"/>
          <w:szCs w:val="28"/>
        </w:rPr>
        <w:t>703 998 руб</w:t>
      </w:r>
      <w:r w:rsidR="001231EE">
        <w:rPr>
          <w:rFonts w:ascii="Times New Roman" w:hAnsi="Times New Roman" w:cs="Times New Roman"/>
          <w:b/>
          <w:sz w:val="28"/>
          <w:szCs w:val="28"/>
        </w:rPr>
        <w:t>.</w:t>
      </w:r>
      <w:r w:rsidRPr="001A39C2">
        <w:rPr>
          <w:rFonts w:ascii="Times New Roman" w:hAnsi="Times New Roman" w:cs="Times New Roman"/>
          <w:b/>
          <w:sz w:val="28"/>
          <w:szCs w:val="28"/>
        </w:rPr>
        <w:t xml:space="preserve"> 21 коп.</w:t>
      </w:r>
    </w:p>
    <w:p w:rsidR="001231EE" w:rsidRPr="00151127" w:rsidRDefault="005D37AB" w:rsidP="001231EE">
      <w:pPr>
        <w:spacing w:after="0" w:line="240" w:lineRule="auto"/>
        <w:ind w:firstLine="708"/>
        <w:jc w:val="center"/>
        <w:rPr>
          <w:rFonts w:ascii="Times New Roman" w:hAnsi="Times New Roman" w:cs="Times New Roman"/>
          <w:sz w:val="28"/>
          <w:szCs w:val="28"/>
        </w:rPr>
      </w:pPr>
      <w:r w:rsidRPr="005D37AB">
        <w:rPr>
          <w:rFonts w:ascii="Times New Roman" w:hAnsi="Times New Roman" w:cs="Times New Roman"/>
          <w:b/>
          <w:sz w:val="28"/>
          <w:szCs w:val="28"/>
        </w:rPr>
        <w:t>Рисунок 1.</w:t>
      </w:r>
      <w:r>
        <w:rPr>
          <w:rFonts w:ascii="Times New Roman" w:hAnsi="Times New Roman" w:cs="Times New Roman"/>
          <w:sz w:val="28"/>
          <w:szCs w:val="28"/>
        </w:rPr>
        <w:t xml:space="preserve"> </w:t>
      </w:r>
      <w:r w:rsidR="001231EE">
        <w:rPr>
          <w:rFonts w:ascii="Times New Roman" w:hAnsi="Times New Roman" w:cs="Times New Roman"/>
          <w:sz w:val="28"/>
          <w:szCs w:val="28"/>
        </w:rPr>
        <w:t>Объем</w:t>
      </w:r>
      <w:r w:rsidR="001231EE" w:rsidRPr="001A39C2">
        <w:rPr>
          <w:rFonts w:ascii="Times New Roman" w:hAnsi="Times New Roman" w:cs="Times New Roman"/>
          <w:sz w:val="28"/>
          <w:szCs w:val="28"/>
        </w:rPr>
        <w:t xml:space="preserve"> денежных затрат на реализацию курсов повышения квалификации и профессиональной переподготовки работников образования муниципального района в сравнении за</w:t>
      </w:r>
      <w:r w:rsidR="006746D9">
        <w:rPr>
          <w:rFonts w:ascii="Times New Roman" w:hAnsi="Times New Roman" w:cs="Times New Roman"/>
          <w:sz w:val="28"/>
          <w:szCs w:val="28"/>
        </w:rPr>
        <w:t xml:space="preserve"> 5</w:t>
      </w:r>
      <w:r w:rsidR="001231EE">
        <w:rPr>
          <w:rFonts w:ascii="Times New Roman" w:hAnsi="Times New Roman" w:cs="Times New Roman"/>
          <w:sz w:val="28"/>
          <w:szCs w:val="28"/>
        </w:rPr>
        <w:t xml:space="preserve"> лет</w:t>
      </w:r>
    </w:p>
    <w:p w:rsidR="001231EE" w:rsidRPr="001A39C2" w:rsidRDefault="001231EE" w:rsidP="002179AA">
      <w:pPr>
        <w:spacing w:after="0" w:line="240" w:lineRule="auto"/>
        <w:ind w:firstLine="708"/>
        <w:jc w:val="both"/>
        <w:rPr>
          <w:rFonts w:ascii="Times New Roman" w:hAnsi="Times New Roman" w:cs="Times New Roman"/>
          <w:sz w:val="28"/>
          <w:szCs w:val="28"/>
        </w:rPr>
      </w:pPr>
    </w:p>
    <w:p w:rsidR="00A8632A" w:rsidRPr="001A39C2" w:rsidRDefault="00A8632A" w:rsidP="00151127">
      <w:pPr>
        <w:spacing w:after="0"/>
        <w:jc w:val="both"/>
        <w:rPr>
          <w:rFonts w:ascii="Times New Roman" w:hAnsi="Times New Roman" w:cs="Times New Roman"/>
          <w:sz w:val="28"/>
          <w:szCs w:val="28"/>
        </w:rPr>
      </w:pPr>
      <w:r w:rsidRPr="001A39C2">
        <w:rPr>
          <w:rFonts w:ascii="Times New Roman" w:hAnsi="Times New Roman" w:cs="Times New Roman"/>
          <w:noProof/>
          <w:sz w:val="28"/>
          <w:szCs w:val="28"/>
        </w:rPr>
        <w:lastRenderedPageBreak/>
        <w:drawing>
          <wp:inline distT="0" distB="0" distL="0" distR="0">
            <wp:extent cx="5937662" cy="2398816"/>
            <wp:effectExtent l="0" t="0" r="0" b="0"/>
            <wp:docPr id="44" name="Диаграмма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A8632A" w:rsidRPr="001A39C2" w:rsidRDefault="00A8632A" w:rsidP="006746D9">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b/>
          <w:sz w:val="28"/>
          <w:szCs w:val="28"/>
        </w:rPr>
        <w:t>Вывод:</w:t>
      </w:r>
      <w:r w:rsidRPr="001A39C2">
        <w:rPr>
          <w:rFonts w:ascii="Times New Roman" w:hAnsi="Times New Roman" w:cs="Times New Roman"/>
          <w:sz w:val="28"/>
          <w:szCs w:val="28"/>
        </w:rPr>
        <w:t xml:space="preserve"> наблюдается незначительное снижение объема денежных затрат на реализацию курсов повышения квалификации в сравнении с предыдущим периодом ввиду уменьшения числа реализ</w:t>
      </w:r>
      <w:r w:rsidR="00151127">
        <w:rPr>
          <w:rFonts w:ascii="Times New Roman" w:hAnsi="Times New Roman" w:cs="Times New Roman"/>
          <w:sz w:val="28"/>
          <w:szCs w:val="28"/>
        </w:rPr>
        <w:t>ованных курсов.</w:t>
      </w:r>
    </w:p>
    <w:p w:rsidR="00A8632A" w:rsidRPr="001A39C2" w:rsidRDefault="00A8632A" w:rsidP="006746D9">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Качественная характеристика тематики реализованных курсов повышения квалификации в 2017-</w:t>
      </w:r>
      <w:r w:rsidR="00151127">
        <w:rPr>
          <w:rFonts w:ascii="Times New Roman" w:hAnsi="Times New Roman" w:cs="Times New Roman"/>
          <w:sz w:val="28"/>
          <w:szCs w:val="28"/>
        </w:rPr>
        <w:t>2018 учебном</w:t>
      </w:r>
      <w:r w:rsidRPr="001A39C2">
        <w:rPr>
          <w:rFonts w:ascii="Times New Roman" w:hAnsi="Times New Roman" w:cs="Times New Roman"/>
          <w:sz w:val="28"/>
          <w:szCs w:val="28"/>
        </w:rPr>
        <w:t xml:space="preserve"> году, а </w:t>
      </w:r>
      <w:r w:rsidR="00151127" w:rsidRPr="001A39C2">
        <w:rPr>
          <w:rFonts w:ascii="Times New Roman" w:hAnsi="Times New Roman" w:cs="Times New Roman"/>
          <w:sz w:val="28"/>
          <w:szCs w:val="28"/>
        </w:rPr>
        <w:t>также категории</w:t>
      </w:r>
      <w:r w:rsidRPr="001A39C2">
        <w:rPr>
          <w:rFonts w:ascii="Times New Roman" w:hAnsi="Times New Roman" w:cs="Times New Roman"/>
          <w:sz w:val="28"/>
          <w:szCs w:val="28"/>
        </w:rPr>
        <w:t xml:space="preserve"> их слушателей пр</w:t>
      </w:r>
      <w:r w:rsidR="006746D9">
        <w:rPr>
          <w:rFonts w:ascii="Times New Roman" w:hAnsi="Times New Roman" w:cs="Times New Roman"/>
          <w:sz w:val="28"/>
          <w:szCs w:val="28"/>
        </w:rPr>
        <w:t>едставлены</w:t>
      </w:r>
      <w:r w:rsidRPr="001A39C2">
        <w:rPr>
          <w:rFonts w:ascii="Times New Roman" w:hAnsi="Times New Roman" w:cs="Times New Roman"/>
          <w:sz w:val="28"/>
          <w:szCs w:val="28"/>
        </w:rPr>
        <w:t xml:space="preserve"> в </w:t>
      </w:r>
      <w:r w:rsidR="00151127">
        <w:rPr>
          <w:rFonts w:ascii="Times New Roman" w:hAnsi="Times New Roman" w:cs="Times New Roman"/>
          <w:sz w:val="28"/>
          <w:szCs w:val="28"/>
        </w:rPr>
        <w:t>Сборнике</w:t>
      </w:r>
      <w:r w:rsidRPr="001A39C2">
        <w:rPr>
          <w:rFonts w:ascii="Times New Roman" w:hAnsi="Times New Roman" w:cs="Times New Roman"/>
          <w:sz w:val="28"/>
          <w:szCs w:val="28"/>
        </w:rPr>
        <w:t>.</w:t>
      </w:r>
    </w:p>
    <w:p w:rsidR="00A8632A" w:rsidRPr="001A39C2" w:rsidRDefault="00A8632A" w:rsidP="006746D9">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Таки</w:t>
      </w:r>
      <w:r w:rsidR="00151127">
        <w:rPr>
          <w:rFonts w:ascii="Times New Roman" w:hAnsi="Times New Roman" w:cs="Times New Roman"/>
          <w:sz w:val="28"/>
          <w:szCs w:val="28"/>
        </w:rPr>
        <w:t>м образом, всего в 2017 – 2018 учебном</w:t>
      </w:r>
      <w:r w:rsidRPr="001A39C2">
        <w:rPr>
          <w:rFonts w:ascii="Times New Roman" w:hAnsi="Times New Roman" w:cs="Times New Roman"/>
          <w:sz w:val="28"/>
          <w:szCs w:val="28"/>
        </w:rPr>
        <w:t xml:space="preserve"> году обучено </w:t>
      </w:r>
      <w:r w:rsidRPr="001A39C2">
        <w:rPr>
          <w:rFonts w:ascii="Times New Roman" w:hAnsi="Times New Roman" w:cs="Times New Roman"/>
          <w:b/>
          <w:sz w:val="28"/>
          <w:szCs w:val="28"/>
        </w:rPr>
        <w:t>329 человек,</w:t>
      </w:r>
      <w:r w:rsidRPr="001A39C2">
        <w:rPr>
          <w:rFonts w:ascii="Times New Roman" w:hAnsi="Times New Roman" w:cs="Times New Roman"/>
          <w:sz w:val="28"/>
          <w:szCs w:val="28"/>
        </w:rPr>
        <w:t xml:space="preserve"> из них:</w:t>
      </w:r>
    </w:p>
    <w:p w:rsidR="00A8632A" w:rsidRPr="001A39C2" w:rsidRDefault="006746D9" w:rsidP="006746D9">
      <w:pPr>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 Дудинка</w:t>
      </w:r>
      <w:r w:rsidR="00A8632A" w:rsidRPr="001A39C2">
        <w:rPr>
          <w:rFonts w:ascii="Times New Roman" w:hAnsi="Times New Roman" w:cs="Times New Roman"/>
          <w:sz w:val="28"/>
          <w:szCs w:val="28"/>
        </w:rPr>
        <w:t xml:space="preserve"> – 266 чел.;</w:t>
      </w:r>
    </w:p>
    <w:p w:rsidR="00A8632A" w:rsidRPr="001A39C2" w:rsidRDefault="00A8632A" w:rsidP="006746D9">
      <w:pPr>
        <w:numPr>
          <w:ilvl w:val="0"/>
          <w:numId w:val="24"/>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п. Хатанга – 63 чел.</w:t>
      </w:r>
    </w:p>
    <w:p w:rsidR="00A8632A" w:rsidRPr="001A39C2" w:rsidRDefault="00A8632A" w:rsidP="006746D9">
      <w:pPr>
        <w:spacing w:after="0" w:line="240" w:lineRule="auto"/>
        <w:ind w:firstLine="720"/>
        <w:jc w:val="both"/>
        <w:rPr>
          <w:rFonts w:ascii="Times New Roman" w:hAnsi="Times New Roman" w:cs="Times New Roman"/>
          <w:sz w:val="28"/>
          <w:szCs w:val="28"/>
        </w:rPr>
      </w:pPr>
      <w:r w:rsidRPr="001A39C2">
        <w:rPr>
          <w:rFonts w:ascii="Times New Roman" w:hAnsi="Times New Roman" w:cs="Times New Roman"/>
          <w:sz w:val="28"/>
          <w:szCs w:val="28"/>
        </w:rPr>
        <w:t>Анализ динамики числа обученных работников системы образования за последние 5 лет позволяет сделать вывод, что наблюдается тенденция в снижении численности обученных работников образования. В 2017-</w:t>
      </w:r>
      <w:r w:rsidR="00151127">
        <w:rPr>
          <w:rFonts w:ascii="Times New Roman" w:hAnsi="Times New Roman" w:cs="Times New Roman"/>
          <w:sz w:val="28"/>
          <w:szCs w:val="28"/>
        </w:rPr>
        <w:t>2018 учебном</w:t>
      </w:r>
      <w:r w:rsidRPr="001A39C2">
        <w:rPr>
          <w:rFonts w:ascii="Times New Roman" w:hAnsi="Times New Roman" w:cs="Times New Roman"/>
          <w:sz w:val="28"/>
          <w:szCs w:val="28"/>
        </w:rPr>
        <w:t xml:space="preserve"> году общее число педагогов, прошедших повышение квалификации</w:t>
      </w:r>
      <w:r w:rsidR="000148B1">
        <w:rPr>
          <w:rFonts w:ascii="Times New Roman" w:hAnsi="Times New Roman" w:cs="Times New Roman"/>
          <w:sz w:val="28"/>
          <w:szCs w:val="28"/>
        </w:rPr>
        <w:t>,</w:t>
      </w:r>
      <w:r w:rsidRPr="001A39C2">
        <w:rPr>
          <w:rFonts w:ascii="Times New Roman" w:hAnsi="Times New Roman" w:cs="Times New Roman"/>
          <w:sz w:val="28"/>
          <w:szCs w:val="28"/>
        </w:rPr>
        <w:t xml:space="preserve"> по сравнению с 2016-</w:t>
      </w:r>
      <w:r w:rsidR="00151127">
        <w:rPr>
          <w:rFonts w:ascii="Times New Roman" w:hAnsi="Times New Roman" w:cs="Times New Roman"/>
          <w:sz w:val="28"/>
          <w:szCs w:val="28"/>
        </w:rPr>
        <w:t>2017 учебным</w:t>
      </w:r>
      <w:r w:rsidRPr="001A39C2">
        <w:rPr>
          <w:rFonts w:ascii="Times New Roman" w:hAnsi="Times New Roman" w:cs="Times New Roman"/>
          <w:sz w:val="28"/>
          <w:szCs w:val="28"/>
        </w:rPr>
        <w:t xml:space="preserve"> годом</w:t>
      </w:r>
      <w:r w:rsidR="000148B1">
        <w:rPr>
          <w:rFonts w:ascii="Times New Roman" w:hAnsi="Times New Roman" w:cs="Times New Roman"/>
          <w:sz w:val="28"/>
          <w:szCs w:val="28"/>
        </w:rPr>
        <w:t>,</w:t>
      </w:r>
      <w:r w:rsidRPr="001A39C2">
        <w:rPr>
          <w:rFonts w:ascii="Times New Roman" w:hAnsi="Times New Roman" w:cs="Times New Roman"/>
          <w:sz w:val="28"/>
          <w:szCs w:val="28"/>
        </w:rPr>
        <w:t xml:space="preserve"> снизилось на 10%. </w:t>
      </w:r>
    </w:p>
    <w:p w:rsidR="00A8632A" w:rsidRPr="001A39C2" w:rsidRDefault="00A8632A" w:rsidP="000445A7">
      <w:pPr>
        <w:spacing w:after="0"/>
        <w:ind w:firstLine="720"/>
        <w:jc w:val="both"/>
        <w:rPr>
          <w:rFonts w:ascii="Times New Roman" w:hAnsi="Times New Roman" w:cs="Times New Roman"/>
          <w:sz w:val="28"/>
          <w:szCs w:val="28"/>
        </w:rPr>
      </w:pPr>
    </w:p>
    <w:p w:rsidR="00A8632A" w:rsidRPr="001A39C2" w:rsidRDefault="00A8632A" w:rsidP="00151127">
      <w:pPr>
        <w:spacing w:after="0"/>
        <w:jc w:val="both"/>
        <w:rPr>
          <w:rFonts w:ascii="Times New Roman" w:hAnsi="Times New Roman" w:cs="Times New Roman"/>
          <w:sz w:val="28"/>
          <w:szCs w:val="28"/>
        </w:rPr>
      </w:pPr>
      <w:r w:rsidRPr="001A39C2">
        <w:rPr>
          <w:rFonts w:ascii="Times New Roman" w:hAnsi="Times New Roman" w:cs="Times New Roman"/>
          <w:noProof/>
          <w:sz w:val="28"/>
          <w:szCs w:val="28"/>
        </w:rPr>
        <w:drawing>
          <wp:inline distT="0" distB="0" distL="0" distR="0">
            <wp:extent cx="5907974" cy="2220686"/>
            <wp:effectExtent l="0" t="0" r="0" b="0"/>
            <wp:docPr id="43" name="Диаграмма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A8632A" w:rsidRPr="001A39C2" w:rsidRDefault="00A8632A" w:rsidP="000445A7">
      <w:pPr>
        <w:spacing w:after="0"/>
        <w:ind w:firstLine="720"/>
        <w:jc w:val="both"/>
        <w:rPr>
          <w:rFonts w:ascii="Times New Roman" w:hAnsi="Times New Roman" w:cs="Times New Roman"/>
          <w:sz w:val="28"/>
          <w:szCs w:val="28"/>
        </w:rPr>
      </w:pPr>
      <w:r w:rsidRPr="001A39C2">
        <w:rPr>
          <w:rFonts w:ascii="Times New Roman" w:hAnsi="Times New Roman" w:cs="Times New Roman"/>
          <w:b/>
          <w:sz w:val="28"/>
          <w:szCs w:val="28"/>
        </w:rPr>
        <w:t>Рисунок 2.</w:t>
      </w:r>
      <w:r w:rsidRPr="001A39C2">
        <w:rPr>
          <w:rFonts w:ascii="Times New Roman" w:hAnsi="Times New Roman" w:cs="Times New Roman"/>
          <w:sz w:val="28"/>
          <w:szCs w:val="28"/>
        </w:rPr>
        <w:t xml:space="preserve"> Динамика числа обученных работников образования муниципального района за 5 уч. лет (чел.) </w:t>
      </w:r>
    </w:p>
    <w:p w:rsidR="00A8632A" w:rsidRPr="001A39C2" w:rsidRDefault="00A8632A" w:rsidP="000445A7">
      <w:pPr>
        <w:spacing w:after="0"/>
        <w:ind w:firstLine="720"/>
        <w:jc w:val="both"/>
        <w:rPr>
          <w:rFonts w:ascii="Times New Roman" w:hAnsi="Times New Roman" w:cs="Times New Roman"/>
          <w:sz w:val="28"/>
          <w:szCs w:val="28"/>
        </w:rPr>
      </w:pPr>
    </w:p>
    <w:p w:rsidR="00A8632A" w:rsidRPr="001A39C2" w:rsidRDefault="00A8632A" w:rsidP="00151127">
      <w:pPr>
        <w:spacing w:after="0"/>
        <w:jc w:val="both"/>
        <w:rPr>
          <w:rFonts w:ascii="Times New Roman" w:hAnsi="Times New Roman" w:cs="Times New Roman"/>
          <w:sz w:val="28"/>
          <w:szCs w:val="28"/>
        </w:rPr>
      </w:pPr>
      <w:r w:rsidRPr="001A39C2">
        <w:rPr>
          <w:rFonts w:ascii="Times New Roman" w:hAnsi="Times New Roman" w:cs="Times New Roman"/>
          <w:noProof/>
          <w:sz w:val="28"/>
          <w:szCs w:val="28"/>
        </w:rPr>
        <w:lastRenderedPageBreak/>
        <w:drawing>
          <wp:inline distT="0" distB="0" distL="0" distR="0">
            <wp:extent cx="5907405" cy="2012868"/>
            <wp:effectExtent l="0" t="0" r="0" b="0"/>
            <wp:docPr id="42" name="Диаграмма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A8632A" w:rsidRPr="001A39C2" w:rsidRDefault="00A8632A" w:rsidP="000445A7">
      <w:pPr>
        <w:spacing w:after="0"/>
        <w:ind w:firstLine="720"/>
        <w:jc w:val="both"/>
        <w:rPr>
          <w:rFonts w:ascii="Times New Roman" w:hAnsi="Times New Roman" w:cs="Times New Roman"/>
          <w:sz w:val="28"/>
          <w:szCs w:val="28"/>
        </w:rPr>
      </w:pPr>
      <w:r w:rsidRPr="001A39C2">
        <w:rPr>
          <w:rFonts w:ascii="Times New Roman" w:hAnsi="Times New Roman" w:cs="Times New Roman"/>
          <w:b/>
          <w:sz w:val="28"/>
          <w:szCs w:val="28"/>
        </w:rPr>
        <w:t>Рисунок 3.</w:t>
      </w:r>
      <w:r w:rsidRPr="001A39C2">
        <w:rPr>
          <w:rFonts w:ascii="Times New Roman" w:hAnsi="Times New Roman" w:cs="Times New Roman"/>
          <w:sz w:val="28"/>
          <w:szCs w:val="28"/>
        </w:rPr>
        <w:t xml:space="preserve"> Динамика числа обученных педагогических работников ДОО муниципального района за 5 уч. лет (чел.) </w:t>
      </w:r>
    </w:p>
    <w:p w:rsidR="00A8632A" w:rsidRPr="001A39C2" w:rsidRDefault="00A8632A" w:rsidP="000445A7">
      <w:pPr>
        <w:spacing w:after="0"/>
        <w:ind w:firstLine="720"/>
        <w:jc w:val="both"/>
        <w:rPr>
          <w:rFonts w:ascii="Times New Roman" w:hAnsi="Times New Roman" w:cs="Times New Roman"/>
          <w:sz w:val="28"/>
          <w:szCs w:val="28"/>
        </w:rPr>
      </w:pPr>
    </w:p>
    <w:p w:rsidR="00A8632A" w:rsidRPr="001A39C2" w:rsidRDefault="00A8632A" w:rsidP="00151127">
      <w:pPr>
        <w:spacing w:after="0"/>
        <w:jc w:val="both"/>
        <w:rPr>
          <w:rFonts w:ascii="Times New Roman" w:hAnsi="Times New Roman" w:cs="Times New Roman"/>
          <w:sz w:val="28"/>
          <w:szCs w:val="28"/>
        </w:rPr>
      </w:pPr>
      <w:r w:rsidRPr="001A39C2">
        <w:rPr>
          <w:rFonts w:ascii="Times New Roman" w:hAnsi="Times New Roman" w:cs="Times New Roman"/>
          <w:noProof/>
          <w:sz w:val="28"/>
          <w:szCs w:val="28"/>
        </w:rPr>
        <w:drawing>
          <wp:inline distT="0" distB="0" distL="0" distR="0">
            <wp:extent cx="5866410" cy="2458192"/>
            <wp:effectExtent l="0" t="0" r="0" b="0"/>
            <wp:docPr id="41" name="Диаграм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A8632A" w:rsidRPr="001A39C2" w:rsidRDefault="00A8632A" w:rsidP="000445A7">
      <w:pPr>
        <w:spacing w:after="0"/>
        <w:ind w:firstLine="720"/>
        <w:jc w:val="both"/>
        <w:rPr>
          <w:rFonts w:ascii="Times New Roman" w:hAnsi="Times New Roman" w:cs="Times New Roman"/>
          <w:sz w:val="28"/>
          <w:szCs w:val="28"/>
        </w:rPr>
      </w:pPr>
      <w:r w:rsidRPr="001A39C2">
        <w:rPr>
          <w:rFonts w:ascii="Times New Roman" w:hAnsi="Times New Roman" w:cs="Times New Roman"/>
          <w:b/>
          <w:sz w:val="28"/>
          <w:szCs w:val="28"/>
        </w:rPr>
        <w:t>Рисунок 4.</w:t>
      </w:r>
      <w:r w:rsidRPr="001A39C2">
        <w:rPr>
          <w:rFonts w:ascii="Times New Roman" w:hAnsi="Times New Roman" w:cs="Times New Roman"/>
          <w:sz w:val="28"/>
          <w:szCs w:val="28"/>
        </w:rPr>
        <w:t xml:space="preserve"> Динамика числа обученных педагогических работников ОО муниципального района за 5 уч. лет (чел.) </w:t>
      </w:r>
    </w:p>
    <w:p w:rsidR="00A8632A" w:rsidRPr="001A39C2" w:rsidRDefault="00A8632A" w:rsidP="000445A7">
      <w:pPr>
        <w:spacing w:after="0"/>
        <w:ind w:firstLine="720"/>
        <w:jc w:val="both"/>
        <w:rPr>
          <w:rFonts w:ascii="Times New Roman" w:hAnsi="Times New Roman" w:cs="Times New Roman"/>
          <w:sz w:val="28"/>
          <w:szCs w:val="28"/>
        </w:rPr>
      </w:pPr>
    </w:p>
    <w:p w:rsidR="00A8632A" w:rsidRPr="001A39C2" w:rsidRDefault="00A8632A" w:rsidP="000445A7">
      <w:pPr>
        <w:spacing w:after="0"/>
        <w:ind w:firstLine="720"/>
        <w:jc w:val="both"/>
        <w:rPr>
          <w:rFonts w:ascii="Times New Roman" w:hAnsi="Times New Roman" w:cs="Times New Roman"/>
          <w:sz w:val="28"/>
          <w:szCs w:val="28"/>
        </w:rPr>
      </w:pPr>
    </w:p>
    <w:p w:rsidR="00A8632A" w:rsidRPr="001A39C2" w:rsidRDefault="00A8632A" w:rsidP="00151127">
      <w:pPr>
        <w:spacing w:after="0"/>
        <w:jc w:val="both"/>
        <w:rPr>
          <w:rFonts w:ascii="Times New Roman" w:hAnsi="Times New Roman" w:cs="Times New Roman"/>
          <w:sz w:val="28"/>
          <w:szCs w:val="28"/>
        </w:rPr>
      </w:pPr>
      <w:r w:rsidRPr="001A39C2">
        <w:rPr>
          <w:rFonts w:ascii="Times New Roman" w:hAnsi="Times New Roman" w:cs="Times New Roman"/>
          <w:noProof/>
          <w:sz w:val="28"/>
          <w:szCs w:val="28"/>
        </w:rPr>
        <w:drawing>
          <wp:inline distT="0" distB="0" distL="0" distR="0">
            <wp:extent cx="5890161" cy="2291938"/>
            <wp:effectExtent l="0" t="0" r="0" b="0"/>
            <wp:docPr id="40" name="Диаграмма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A8632A" w:rsidRPr="001A39C2" w:rsidRDefault="00A8632A" w:rsidP="00151127">
      <w:pPr>
        <w:spacing w:after="0"/>
        <w:ind w:firstLine="720"/>
        <w:jc w:val="both"/>
        <w:rPr>
          <w:rFonts w:ascii="Times New Roman" w:hAnsi="Times New Roman" w:cs="Times New Roman"/>
          <w:sz w:val="28"/>
          <w:szCs w:val="28"/>
        </w:rPr>
      </w:pPr>
      <w:r w:rsidRPr="001A39C2">
        <w:rPr>
          <w:rFonts w:ascii="Times New Roman" w:hAnsi="Times New Roman" w:cs="Times New Roman"/>
          <w:b/>
          <w:sz w:val="28"/>
          <w:szCs w:val="28"/>
        </w:rPr>
        <w:t>Рисунок 5.</w:t>
      </w:r>
      <w:r w:rsidRPr="001A39C2">
        <w:rPr>
          <w:rFonts w:ascii="Times New Roman" w:hAnsi="Times New Roman" w:cs="Times New Roman"/>
          <w:sz w:val="28"/>
          <w:szCs w:val="28"/>
        </w:rPr>
        <w:t xml:space="preserve"> Динамика числа обученных педагогов учреждений доп. образования за 5 уч. лет (чел.)</w:t>
      </w:r>
      <w:r w:rsidR="00151127">
        <w:rPr>
          <w:rFonts w:ascii="Times New Roman" w:hAnsi="Times New Roman" w:cs="Times New Roman"/>
          <w:sz w:val="28"/>
          <w:szCs w:val="28"/>
        </w:rPr>
        <w:t xml:space="preserve"> </w:t>
      </w:r>
    </w:p>
    <w:p w:rsidR="00A8632A" w:rsidRPr="001A39C2" w:rsidRDefault="003D7BAE" w:rsidP="003D7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текущем учебном году</w:t>
      </w:r>
      <w:r w:rsidR="00A8632A" w:rsidRPr="001A39C2">
        <w:rPr>
          <w:rFonts w:ascii="Times New Roman" w:hAnsi="Times New Roman" w:cs="Times New Roman"/>
          <w:sz w:val="28"/>
          <w:szCs w:val="28"/>
        </w:rPr>
        <w:t xml:space="preserve"> в рамках соглашения с Норильским филиалом КГАОУ ДПО (ПК)С «Красноярский краевой ИПК и профессиональной переподготовки работников образования»  сотрудником ТМКУ «Информационный методический центр» (Белугиной И.В.) продолжают реализовываться очные курсы повышения квалификации по программам: </w:t>
      </w:r>
      <w:r w:rsidR="00A8632A" w:rsidRPr="001A39C2">
        <w:rPr>
          <w:rFonts w:ascii="Times New Roman" w:hAnsi="Times New Roman" w:cs="Times New Roman"/>
          <w:sz w:val="28"/>
          <w:szCs w:val="28"/>
        </w:rPr>
        <w:lastRenderedPageBreak/>
        <w:t xml:space="preserve">«Основы компьютерной грамотности: практико-ориентированный курс для работников образования (операционная система, офисные технологии, Интернет, цифровые образовательные ресурсы)» (72 часа).   За текущий период прошёл 1 поток курсов, в ходе </w:t>
      </w:r>
      <w:r>
        <w:rPr>
          <w:rFonts w:ascii="Times New Roman" w:hAnsi="Times New Roman" w:cs="Times New Roman"/>
          <w:sz w:val="28"/>
          <w:szCs w:val="28"/>
        </w:rPr>
        <w:t>которых было обучено 12 педагогов ОО г. Дудинки</w:t>
      </w:r>
      <w:r w:rsidR="00A8632A" w:rsidRPr="001A39C2">
        <w:rPr>
          <w:rFonts w:ascii="Times New Roman" w:hAnsi="Times New Roman" w:cs="Times New Roman"/>
          <w:sz w:val="28"/>
          <w:szCs w:val="28"/>
        </w:rPr>
        <w:t>.</w:t>
      </w:r>
    </w:p>
    <w:p w:rsidR="00A8632A" w:rsidRPr="001A39C2" w:rsidRDefault="00A8632A" w:rsidP="003D7BAE">
      <w:pPr>
        <w:spacing w:after="0" w:line="240" w:lineRule="auto"/>
        <w:ind w:firstLine="708"/>
        <w:jc w:val="both"/>
        <w:rPr>
          <w:rFonts w:ascii="Times New Roman" w:hAnsi="Times New Roman" w:cs="Times New Roman"/>
          <w:sz w:val="28"/>
          <w:szCs w:val="28"/>
        </w:rPr>
      </w:pPr>
    </w:p>
    <w:p w:rsidR="00A8632A" w:rsidRPr="001A39C2" w:rsidRDefault="00A8632A" w:rsidP="00151127">
      <w:pPr>
        <w:spacing w:after="0"/>
        <w:jc w:val="both"/>
        <w:rPr>
          <w:rFonts w:ascii="Times New Roman" w:hAnsi="Times New Roman" w:cs="Times New Roman"/>
          <w:sz w:val="28"/>
          <w:szCs w:val="28"/>
        </w:rPr>
      </w:pPr>
      <w:r w:rsidRPr="001A39C2">
        <w:rPr>
          <w:rFonts w:ascii="Times New Roman" w:hAnsi="Times New Roman" w:cs="Times New Roman"/>
          <w:noProof/>
          <w:sz w:val="28"/>
          <w:szCs w:val="28"/>
        </w:rPr>
        <w:drawing>
          <wp:inline distT="0" distB="0" distL="0" distR="0">
            <wp:extent cx="5937662" cy="2345377"/>
            <wp:effectExtent l="0" t="0" r="0" b="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A8632A" w:rsidRPr="00151127" w:rsidRDefault="00A8632A" w:rsidP="00CF1105">
      <w:pPr>
        <w:spacing w:after="0" w:line="240" w:lineRule="auto"/>
        <w:jc w:val="both"/>
        <w:rPr>
          <w:rFonts w:ascii="Times New Roman" w:hAnsi="Times New Roman" w:cs="Times New Roman"/>
          <w:sz w:val="28"/>
          <w:szCs w:val="28"/>
        </w:rPr>
      </w:pPr>
      <w:r w:rsidRPr="001A39C2">
        <w:rPr>
          <w:rFonts w:ascii="Times New Roman" w:hAnsi="Times New Roman" w:cs="Times New Roman"/>
          <w:b/>
          <w:sz w:val="28"/>
          <w:szCs w:val="28"/>
        </w:rPr>
        <w:t>Рисунок 6.</w:t>
      </w:r>
      <w:r w:rsidRPr="001A39C2">
        <w:rPr>
          <w:rFonts w:ascii="Times New Roman" w:hAnsi="Times New Roman" w:cs="Times New Roman"/>
          <w:sz w:val="28"/>
          <w:szCs w:val="28"/>
        </w:rPr>
        <w:t xml:space="preserve"> Динамика числа обученных работников образования муниципального района по про</w:t>
      </w:r>
      <w:r w:rsidR="00151127">
        <w:rPr>
          <w:rFonts w:ascii="Times New Roman" w:hAnsi="Times New Roman" w:cs="Times New Roman"/>
          <w:sz w:val="28"/>
          <w:szCs w:val="28"/>
        </w:rPr>
        <w:t xml:space="preserve">грамме ИКТ за 5 уч. лет (чел.) </w:t>
      </w:r>
    </w:p>
    <w:p w:rsidR="00A8632A" w:rsidRPr="001A39C2" w:rsidRDefault="00A8632A" w:rsidP="00CF1105">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b/>
          <w:sz w:val="28"/>
          <w:szCs w:val="28"/>
        </w:rPr>
        <w:t>Вывод:</w:t>
      </w:r>
      <w:r w:rsidRPr="001A39C2">
        <w:rPr>
          <w:rFonts w:ascii="Times New Roman" w:hAnsi="Times New Roman" w:cs="Times New Roman"/>
          <w:sz w:val="28"/>
          <w:szCs w:val="28"/>
        </w:rPr>
        <w:t xml:space="preserve"> Сопоставление и анализ количества обученных педагогов на курсах повышения квалификации по ИКТ позволяет констатировать резкое </w:t>
      </w:r>
      <w:proofErr w:type="gramStart"/>
      <w:r w:rsidRPr="001A39C2">
        <w:rPr>
          <w:rFonts w:ascii="Times New Roman" w:hAnsi="Times New Roman" w:cs="Times New Roman"/>
          <w:sz w:val="28"/>
          <w:szCs w:val="28"/>
        </w:rPr>
        <w:t xml:space="preserve">снижение </w:t>
      </w:r>
      <w:r w:rsidR="00ED3298">
        <w:rPr>
          <w:rFonts w:ascii="Times New Roman" w:hAnsi="Times New Roman" w:cs="Times New Roman"/>
          <w:sz w:val="28"/>
          <w:szCs w:val="28"/>
        </w:rPr>
        <w:t xml:space="preserve"> в</w:t>
      </w:r>
      <w:proofErr w:type="gramEnd"/>
      <w:r w:rsidR="00ED3298">
        <w:rPr>
          <w:rFonts w:ascii="Times New Roman" w:hAnsi="Times New Roman" w:cs="Times New Roman"/>
          <w:sz w:val="28"/>
          <w:szCs w:val="28"/>
        </w:rPr>
        <w:t xml:space="preserve"> текущем учебном году </w:t>
      </w:r>
      <w:r w:rsidRPr="001A39C2">
        <w:rPr>
          <w:rFonts w:ascii="Times New Roman" w:hAnsi="Times New Roman" w:cs="Times New Roman"/>
          <w:sz w:val="28"/>
          <w:szCs w:val="28"/>
        </w:rPr>
        <w:t>интереса со стороны педагогического сообщества муниципального района</w:t>
      </w:r>
      <w:r w:rsidR="00ED3298">
        <w:rPr>
          <w:rFonts w:ascii="Times New Roman" w:hAnsi="Times New Roman" w:cs="Times New Roman"/>
          <w:sz w:val="28"/>
          <w:szCs w:val="28"/>
        </w:rPr>
        <w:t xml:space="preserve"> к  предлагаемой программе в связи с большим процентом педагогов, обученных в предыдущие годы</w:t>
      </w:r>
      <w:r w:rsidR="00CF1105">
        <w:rPr>
          <w:rFonts w:ascii="Times New Roman" w:hAnsi="Times New Roman" w:cs="Times New Roman"/>
          <w:sz w:val="28"/>
          <w:szCs w:val="28"/>
        </w:rPr>
        <w:t xml:space="preserve">, и </w:t>
      </w:r>
      <w:r w:rsidR="00ED3298">
        <w:rPr>
          <w:rFonts w:ascii="Times New Roman" w:hAnsi="Times New Roman" w:cs="Times New Roman"/>
          <w:sz w:val="28"/>
          <w:szCs w:val="28"/>
        </w:rPr>
        <w:t xml:space="preserve"> неактуальностью курсов.</w:t>
      </w:r>
    </w:p>
    <w:p w:rsidR="00A8632A" w:rsidRPr="001A39C2" w:rsidRDefault="00A8632A" w:rsidP="00A82F4F">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Помимо очных курсов повышения квалификации в 2017-</w:t>
      </w:r>
      <w:r w:rsidR="00151127">
        <w:rPr>
          <w:rFonts w:ascii="Times New Roman" w:hAnsi="Times New Roman" w:cs="Times New Roman"/>
          <w:sz w:val="28"/>
          <w:szCs w:val="28"/>
        </w:rPr>
        <w:t>20</w:t>
      </w:r>
      <w:r w:rsidRPr="001A39C2">
        <w:rPr>
          <w:rFonts w:ascii="Times New Roman" w:hAnsi="Times New Roman" w:cs="Times New Roman"/>
          <w:sz w:val="28"/>
          <w:szCs w:val="28"/>
        </w:rPr>
        <w:t>18 уч</w:t>
      </w:r>
      <w:r w:rsidR="00151127">
        <w:rPr>
          <w:rFonts w:ascii="Times New Roman" w:hAnsi="Times New Roman" w:cs="Times New Roman"/>
          <w:sz w:val="28"/>
          <w:szCs w:val="28"/>
        </w:rPr>
        <w:t>ебном</w:t>
      </w:r>
      <w:r w:rsidRPr="001A39C2">
        <w:rPr>
          <w:rFonts w:ascii="Times New Roman" w:hAnsi="Times New Roman" w:cs="Times New Roman"/>
          <w:sz w:val="28"/>
          <w:szCs w:val="28"/>
        </w:rPr>
        <w:t xml:space="preserve"> году активизировалась работа по вовлечению педагогических работников образовательных организаций муниципального района в дистанционные курсы, реализуемые КГАОУ ДПО (ПК)С «Красноярский краевой ИПК и профессиональной переподготовки работников образования» (</w:t>
      </w:r>
      <w:hyperlink r:id="rId95" w:history="1">
        <w:r w:rsidRPr="001A39C2">
          <w:rPr>
            <w:rStyle w:val="ab"/>
            <w:rFonts w:ascii="Times New Roman" w:hAnsi="Times New Roman" w:cs="Times New Roman"/>
            <w:b/>
            <w:sz w:val="28"/>
            <w:szCs w:val="28"/>
          </w:rPr>
          <w:t>http://dl.kipk.ru/</w:t>
        </w:r>
      </w:hyperlink>
      <w:r w:rsidRPr="001A39C2">
        <w:rPr>
          <w:rFonts w:ascii="Times New Roman" w:hAnsi="Times New Roman" w:cs="Times New Roman"/>
          <w:sz w:val="28"/>
          <w:szCs w:val="28"/>
        </w:rPr>
        <w:t xml:space="preserve">) на бюджетной основе. Это стало возможно за </w:t>
      </w:r>
      <w:r w:rsidR="00151127" w:rsidRPr="001A39C2">
        <w:rPr>
          <w:rFonts w:ascii="Times New Roman" w:hAnsi="Times New Roman" w:cs="Times New Roman"/>
          <w:sz w:val="28"/>
          <w:szCs w:val="28"/>
        </w:rPr>
        <w:t>счет подключения</w:t>
      </w:r>
      <w:r w:rsidRPr="001A39C2">
        <w:rPr>
          <w:rFonts w:ascii="Times New Roman" w:hAnsi="Times New Roman" w:cs="Times New Roman"/>
          <w:sz w:val="28"/>
          <w:szCs w:val="28"/>
        </w:rPr>
        <w:t xml:space="preserve"> более скоростного канала Интернет на территории Таймыра, а также увеличением спектра предлагаемых институтом программ.</w:t>
      </w:r>
    </w:p>
    <w:p w:rsidR="00A8632A" w:rsidRPr="001A39C2" w:rsidRDefault="00A8632A" w:rsidP="00A82F4F">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Всего в отчетном периоде было организовано 8 курсов повышения квал</w:t>
      </w:r>
      <w:r w:rsidR="00BC7045">
        <w:rPr>
          <w:rFonts w:ascii="Times New Roman" w:hAnsi="Times New Roman" w:cs="Times New Roman"/>
          <w:sz w:val="28"/>
          <w:szCs w:val="28"/>
        </w:rPr>
        <w:t xml:space="preserve">ификации </w:t>
      </w:r>
      <w:r w:rsidRPr="001A39C2">
        <w:rPr>
          <w:rFonts w:ascii="Times New Roman" w:hAnsi="Times New Roman" w:cs="Times New Roman"/>
          <w:sz w:val="28"/>
          <w:szCs w:val="28"/>
        </w:rPr>
        <w:t>в дистанционной форме</w:t>
      </w:r>
      <w:r w:rsidR="00BC7045">
        <w:rPr>
          <w:rFonts w:ascii="Times New Roman" w:hAnsi="Times New Roman" w:cs="Times New Roman"/>
          <w:sz w:val="28"/>
          <w:szCs w:val="28"/>
        </w:rPr>
        <w:t xml:space="preserve"> (Сборник)</w:t>
      </w:r>
      <w:r w:rsidR="00A82F4F">
        <w:rPr>
          <w:rFonts w:ascii="Times New Roman" w:hAnsi="Times New Roman" w:cs="Times New Roman"/>
          <w:sz w:val="28"/>
          <w:szCs w:val="28"/>
        </w:rPr>
        <w:t>, в которых приняли</w:t>
      </w:r>
      <w:r w:rsidRPr="001A39C2">
        <w:rPr>
          <w:rFonts w:ascii="Times New Roman" w:hAnsi="Times New Roman" w:cs="Times New Roman"/>
          <w:sz w:val="28"/>
          <w:szCs w:val="28"/>
        </w:rPr>
        <w:t xml:space="preserve"> участие 37 педагогов ОО муниципального района.</w:t>
      </w:r>
    </w:p>
    <w:p w:rsidR="00A8632A" w:rsidRPr="001A39C2" w:rsidRDefault="00A8632A" w:rsidP="00A82F4F">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Реализация обучения в дистанционном режиме является чрезвычайно актуальной для образовательных орган</w:t>
      </w:r>
      <w:r w:rsidR="00B03DCE">
        <w:rPr>
          <w:rFonts w:ascii="Times New Roman" w:hAnsi="Times New Roman" w:cs="Times New Roman"/>
          <w:sz w:val="28"/>
          <w:szCs w:val="28"/>
        </w:rPr>
        <w:t>изаций муниципального района, так как</w:t>
      </w:r>
      <w:r w:rsidRPr="001A39C2">
        <w:rPr>
          <w:rFonts w:ascii="Times New Roman" w:hAnsi="Times New Roman" w:cs="Times New Roman"/>
          <w:sz w:val="28"/>
          <w:szCs w:val="28"/>
        </w:rPr>
        <w:t xml:space="preserve"> позволяет</w:t>
      </w:r>
      <w:r w:rsidR="00B03DCE">
        <w:rPr>
          <w:rFonts w:ascii="Times New Roman" w:hAnsi="Times New Roman" w:cs="Times New Roman"/>
          <w:sz w:val="28"/>
          <w:szCs w:val="28"/>
        </w:rPr>
        <w:t xml:space="preserve"> </w:t>
      </w:r>
      <w:r w:rsidR="00B03DCE" w:rsidRPr="001A39C2">
        <w:rPr>
          <w:rFonts w:ascii="Times New Roman" w:hAnsi="Times New Roman" w:cs="Times New Roman"/>
          <w:sz w:val="28"/>
          <w:szCs w:val="28"/>
        </w:rPr>
        <w:t>учесть индивидуальные запросы и дефициты педагогов</w:t>
      </w:r>
      <w:r w:rsidR="00B03DCE">
        <w:rPr>
          <w:rFonts w:ascii="Times New Roman" w:hAnsi="Times New Roman" w:cs="Times New Roman"/>
          <w:sz w:val="28"/>
          <w:szCs w:val="28"/>
        </w:rPr>
        <w:t>;</w:t>
      </w:r>
      <w:r w:rsidRPr="001A39C2">
        <w:rPr>
          <w:rFonts w:ascii="Times New Roman" w:hAnsi="Times New Roman" w:cs="Times New Roman"/>
          <w:sz w:val="28"/>
          <w:szCs w:val="28"/>
        </w:rPr>
        <w:t xml:space="preserve"> существенно снизить материальные затраты на обучение педагогов; обеспечить повышение квалификации педагогов – предметников, общая численность </w:t>
      </w:r>
      <w:r w:rsidR="00B03DCE">
        <w:rPr>
          <w:rFonts w:ascii="Times New Roman" w:hAnsi="Times New Roman" w:cs="Times New Roman"/>
          <w:sz w:val="28"/>
          <w:szCs w:val="28"/>
        </w:rPr>
        <w:t>которых составляет менее 20 человек</w:t>
      </w:r>
      <w:r w:rsidRPr="001A39C2">
        <w:rPr>
          <w:rFonts w:ascii="Times New Roman" w:hAnsi="Times New Roman" w:cs="Times New Roman"/>
          <w:sz w:val="28"/>
          <w:szCs w:val="28"/>
        </w:rPr>
        <w:t xml:space="preserve"> и </w:t>
      </w:r>
      <w:r w:rsidR="00B03DCE">
        <w:rPr>
          <w:rFonts w:ascii="Times New Roman" w:hAnsi="Times New Roman" w:cs="Times New Roman"/>
          <w:sz w:val="28"/>
          <w:szCs w:val="28"/>
        </w:rPr>
        <w:t xml:space="preserve">в связи с малочисленностью </w:t>
      </w:r>
      <w:r w:rsidRPr="001A39C2">
        <w:rPr>
          <w:rFonts w:ascii="Times New Roman" w:hAnsi="Times New Roman" w:cs="Times New Roman"/>
          <w:sz w:val="28"/>
          <w:szCs w:val="28"/>
        </w:rPr>
        <w:t>не поз</w:t>
      </w:r>
      <w:r w:rsidR="00B03DCE">
        <w:rPr>
          <w:rFonts w:ascii="Times New Roman" w:hAnsi="Times New Roman" w:cs="Times New Roman"/>
          <w:sz w:val="28"/>
          <w:szCs w:val="28"/>
        </w:rPr>
        <w:t>воляет организовать очные курсы.</w:t>
      </w:r>
      <w:r w:rsidRPr="001A39C2">
        <w:rPr>
          <w:rFonts w:ascii="Times New Roman" w:hAnsi="Times New Roman" w:cs="Times New Roman"/>
          <w:sz w:val="28"/>
          <w:szCs w:val="28"/>
        </w:rPr>
        <w:t xml:space="preserve"> Наряду с вышеизложенным, наблюдается несоответствие между числом за</w:t>
      </w:r>
      <w:r w:rsidR="00B03DCE">
        <w:rPr>
          <w:rFonts w:ascii="Times New Roman" w:hAnsi="Times New Roman" w:cs="Times New Roman"/>
          <w:sz w:val="28"/>
          <w:szCs w:val="28"/>
        </w:rPr>
        <w:t>явленных педагогических кадров на обучение</w:t>
      </w:r>
      <w:r w:rsidRPr="001A39C2">
        <w:rPr>
          <w:rFonts w:ascii="Times New Roman" w:hAnsi="Times New Roman" w:cs="Times New Roman"/>
          <w:sz w:val="28"/>
          <w:szCs w:val="28"/>
        </w:rPr>
        <w:t xml:space="preserve"> и </w:t>
      </w:r>
      <w:r w:rsidR="00B03DCE">
        <w:rPr>
          <w:rFonts w:ascii="Times New Roman" w:hAnsi="Times New Roman" w:cs="Times New Roman"/>
          <w:sz w:val="28"/>
          <w:szCs w:val="28"/>
        </w:rPr>
        <w:t>фактическим</w:t>
      </w:r>
      <w:r w:rsidRPr="001A39C2">
        <w:rPr>
          <w:rFonts w:ascii="Times New Roman" w:hAnsi="Times New Roman" w:cs="Times New Roman"/>
          <w:sz w:val="28"/>
          <w:szCs w:val="28"/>
        </w:rPr>
        <w:t xml:space="preserve"> прохождением курсов, что объясняется неготовностью некоторых педагогов самостоятельно обучаться, а также отсутствием у администрации ОО контроля за прохождением обучения в дистанционном режиме. </w:t>
      </w:r>
    </w:p>
    <w:p w:rsidR="00A8632A" w:rsidRPr="001A39C2" w:rsidRDefault="00A8632A" w:rsidP="00A82F4F">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lastRenderedPageBreak/>
        <w:t xml:space="preserve">Помимо курсов повышения квалификации, </w:t>
      </w:r>
      <w:r w:rsidR="00151127" w:rsidRPr="001A39C2">
        <w:rPr>
          <w:rFonts w:ascii="Times New Roman" w:hAnsi="Times New Roman" w:cs="Times New Roman"/>
          <w:sz w:val="28"/>
          <w:szCs w:val="28"/>
        </w:rPr>
        <w:t>реализованных на</w:t>
      </w:r>
      <w:r w:rsidRPr="001A39C2">
        <w:rPr>
          <w:rFonts w:ascii="Times New Roman" w:hAnsi="Times New Roman" w:cs="Times New Roman"/>
          <w:sz w:val="28"/>
          <w:szCs w:val="28"/>
        </w:rPr>
        <w:t xml:space="preserve"> основании дополнительных профессиональных образовательных программ повышения квалификации в объеме 72 – 108 ч., в 2017 – </w:t>
      </w:r>
      <w:r w:rsidR="00B03DCE">
        <w:rPr>
          <w:rFonts w:ascii="Times New Roman" w:hAnsi="Times New Roman" w:cs="Times New Roman"/>
          <w:sz w:val="28"/>
          <w:szCs w:val="28"/>
        </w:rPr>
        <w:t>20</w:t>
      </w:r>
      <w:r w:rsidRPr="001A39C2">
        <w:rPr>
          <w:rFonts w:ascii="Times New Roman" w:hAnsi="Times New Roman" w:cs="Times New Roman"/>
          <w:sz w:val="28"/>
          <w:szCs w:val="28"/>
        </w:rPr>
        <w:t xml:space="preserve">18 учебном году в муниципальный заказ </w:t>
      </w:r>
      <w:r w:rsidR="00D01777">
        <w:rPr>
          <w:rFonts w:ascii="Times New Roman" w:hAnsi="Times New Roman" w:cs="Times New Roman"/>
          <w:sz w:val="28"/>
          <w:szCs w:val="28"/>
        </w:rPr>
        <w:t>с Норильским филиалом</w:t>
      </w:r>
      <w:r w:rsidRPr="001A39C2">
        <w:rPr>
          <w:rFonts w:ascii="Times New Roman" w:hAnsi="Times New Roman" w:cs="Times New Roman"/>
          <w:sz w:val="28"/>
          <w:szCs w:val="28"/>
        </w:rPr>
        <w:t xml:space="preserve"> ККИПК были включены программы профессиональной поддержки в объеме 16 – 36 ч.</w:t>
      </w:r>
    </w:p>
    <w:p w:rsidR="00A8632A" w:rsidRPr="001A39C2" w:rsidRDefault="00BC7045" w:rsidP="00A82F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D01777">
        <w:rPr>
          <w:rFonts w:ascii="Times New Roman" w:hAnsi="Times New Roman" w:cs="Times New Roman"/>
          <w:sz w:val="28"/>
          <w:szCs w:val="28"/>
        </w:rPr>
        <w:t xml:space="preserve">сего за отчетный </w:t>
      </w:r>
      <w:proofErr w:type="gramStart"/>
      <w:r w:rsidR="00D01777">
        <w:rPr>
          <w:rFonts w:ascii="Times New Roman" w:hAnsi="Times New Roman" w:cs="Times New Roman"/>
          <w:sz w:val="28"/>
          <w:szCs w:val="28"/>
        </w:rPr>
        <w:t xml:space="preserve">период </w:t>
      </w:r>
      <w:r w:rsidR="00A8632A" w:rsidRPr="001A39C2">
        <w:rPr>
          <w:rFonts w:ascii="Times New Roman" w:hAnsi="Times New Roman" w:cs="Times New Roman"/>
          <w:sz w:val="28"/>
          <w:szCs w:val="28"/>
        </w:rPr>
        <w:t xml:space="preserve"> организовано</w:t>
      </w:r>
      <w:proofErr w:type="gramEnd"/>
      <w:r w:rsidR="00A8632A" w:rsidRPr="001A39C2">
        <w:rPr>
          <w:rFonts w:ascii="Times New Roman" w:hAnsi="Times New Roman" w:cs="Times New Roman"/>
          <w:sz w:val="28"/>
          <w:szCs w:val="28"/>
        </w:rPr>
        <w:t xml:space="preserve"> 13 курсов по краткосрочным программам профессиональной поддержки</w:t>
      </w:r>
      <w:r>
        <w:rPr>
          <w:rFonts w:ascii="Times New Roman" w:hAnsi="Times New Roman" w:cs="Times New Roman"/>
          <w:sz w:val="28"/>
          <w:szCs w:val="28"/>
        </w:rPr>
        <w:t xml:space="preserve"> (Сборник)</w:t>
      </w:r>
      <w:r w:rsidR="00A8632A" w:rsidRPr="001A39C2">
        <w:rPr>
          <w:rFonts w:ascii="Times New Roman" w:hAnsi="Times New Roman" w:cs="Times New Roman"/>
          <w:sz w:val="28"/>
          <w:szCs w:val="28"/>
        </w:rPr>
        <w:t>, что на 39% превышает данный показатель в 2016-</w:t>
      </w:r>
      <w:r w:rsidR="00D01777">
        <w:rPr>
          <w:rFonts w:ascii="Times New Roman" w:hAnsi="Times New Roman" w:cs="Times New Roman"/>
          <w:sz w:val="28"/>
          <w:szCs w:val="28"/>
        </w:rPr>
        <w:t>2017 учебном</w:t>
      </w:r>
      <w:r w:rsidR="00A8632A" w:rsidRPr="001A39C2">
        <w:rPr>
          <w:rFonts w:ascii="Times New Roman" w:hAnsi="Times New Roman" w:cs="Times New Roman"/>
          <w:sz w:val="28"/>
          <w:szCs w:val="28"/>
        </w:rPr>
        <w:t xml:space="preserve"> году. </w:t>
      </w:r>
      <w:r w:rsidR="001D4D29" w:rsidRPr="001A39C2">
        <w:rPr>
          <w:rFonts w:ascii="Times New Roman" w:hAnsi="Times New Roman" w:cs="Times New Roman"/>
          <w:sz w:val="28"/>
          <w:szCs w:val="28"/>
        </w:rPr>
        <w:t>В ходе</w:t>
      </w:r>
      <w:r w:rsidR="00A8632A" w:rsidRPr="001A39C2">
        <w:rPr>
          <w:rFonts w:ascii="Times New Roman" w:hAnsi="Times New Roman" w:cs="Times New Roman"/>
          <w:sz w:val="28"/>
          <w:szCs w:val="28"/>
        </w:rPr>
        <w:t xml:space="preserve"> </w:t>
      </w:r>
      <w:r w:rsidR="001D4D29" w:rsidRPr="001A39C2">
        <w:rPr>
          <w:rFonts w:ascii="Times New Roman" w:hAnsi="Times New Roman" w:cs="Times New Roman"/>
          <w:sz w:val="28"/>
          <w:szCs w:val="28"/>
        </w:rPr>
        <w:t>проведения краткосрочных</w:t>
      </w:r>
      <w:r w:rsidR="00A8632A" w:rsidRPr="001A39C2">
        <w:rPr>
          <w:rFonts w:ascii="Times New Roman" w:hAnsi="Times New Roman" w:cs="Times New Roman"/>
          <w:sz w:val="28"/>
          <w:szCs w:val="28"/>
        </w:rPr>
        <w:t xml:space="preserve"> программ про</w:t>
      </w:r>
      <w:r w:rsidR="00D01777">
        <w:rPr>
          <w:rFonts w:ascii="Times New Roman" w:hAnsi="Times New Roman" w:cs="Times New Roman"/>
          <w:sz w:val="28"/>
          <w:szCs w:val="28"/>
        </w:rPr>
        <w:t>фессиональной поддержки повысили</w:t>
      </w:r>
      <w:r w:rsidR="00A8632A" w:rsidRPr="001A39C2">
        <w:rPr>
          <w:rFonts w:ascii="Times New Roman" w:hAnsi="Times New Roman" w:cs="Times New Roman"/>
          <w:sz w:val="28"/>
          <w:szCs w:val="28"/>
        </w:rPr>
        <w:t xml:space="preserve"> </w:t>
      </w:r>
      <w:proofErr w:type="gramStart"/>
      <w:r w:rsidR="001D4D29" w:rsidRPr="001A39C2">
        <w:rPr>
          <w:rFonts w:ascii="Times New Roman" w:hAnsi="Times New Roman" w:cs="Times New Roman"/>
          <w:sz w:val="28"/>
          <w:szCs w:val="28"/>
        </w:rPr>
        <w:t xml:space="preserve">квалификацию </w:t>
      </w:r>
      <w:r w:rsidR="00D01777">
        <w:rPr>
          <w:rFonts w:ascii="Times New Roman" w:hAnsi="Times New Roman" w:cs="Times New Roman"/>
          <w:sz w:val="28"/>
          <w:szCs w:val="28"/>
        </w:rPr>
        <w:t xml:space="preserve"> и</w:t>
      </w:r>
      <w:proofErr w:type="gramEnd"/>
      <w:r w:rsidR="00D01777">
        <w:rPr>
          <w:rFonts w:ascii="Times New Roman" w:hAnsi="Times New Roman" w:cs="Times New Roman"/>
          <w:sz w:val="28"/>
          <w:szCs w:val="28"/>
        </w:rPr>
        <w:t xml:space="preserve"> получили удостоверения государственного образца </w:t>
      </w:r>
      <w:r w:rsidR="001D4D29" w:rsidRPr="001A39C2">
        <w:rPr>
          <w:rFonts w:ascii="Times New Roman" w:hAnsi="Times New Roman" w:cs="Times New Roman"/>
          <w:sz w:val="28"/>
          <w:szCs w:val="28"/>
        </w:rPr>
        <w:t>350</w:t>
      </w:r>
      <w:r w:rsidR="00A8632A" w:rsidRPr="001A39C2">
        <w:rPr>
          <w:rFonts w:ascii="Times New Roman" w:hAnsi="Times New Roman" w:cs="Times New Roman"/>
          <w:sz w:val="28"/>
          <w:szCs w:val="28"/>
        </w:rPr>
        <w:t xml:space="preserve"> работников системы образования муниципального района, что на 45% превышает данный показат</w:t>
      </w:r>
      <w:r w:rsidR="00D01777">
        <w:rPr>
          <w:rFonts w:ascii="Times New Roman" w:hAnsi="Times New Roman" w:cs="Times New Roman"/>
          <w:sz w:val="28"/>
          <w:szCs w:val="28"/>
        </w:rPr>
        <w:t>ель прошлого года.</w:t>
      </w:r>
      <w:r w:rsidR="00A8632A" w:rsidRPr="001A39C2">
        <w:rPr>
          <w:rFonts w:ascii="Times New Roman" w:hAnsi="Times New Roman" w:cs="Times New Roman"/>
          <w:sz w:val="28"/>
          <w:szCs w:val="28"/>
        </w:rPr>
        <w:t xml:space="preserve"> Это объясняется высокой актуальностью тематики предлагаемых программ для педа</w:t>
      </w:r>
      <w:r w:rsidR="001D4D29">
        <w:rPr>
          <w:rFonts w:ascii="Times New Roman" w:hAnsi="Times New Roman" w:cs="Times New Roman"/>
          <w:sz w:val="28"/>
          <w:szCs w:val="28"/>
        </w:rPr>
        <w:t>гогического сообщества Таймыра.</w:t>
      </w:r>
    </w:p>
    <w:p w:rsidR="00A8632A" w:rsidRPr="001A39C2" w:rsidRDefault="00A8632A" w:rsidP="00A82F4F">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С целью дальнейшей организации курсовой подготовки </w:t>
      </w:r>
      <w:r w:rsidR="001D4D29" w:rsidRPr="001A39C2">
        <w:rPr>
          <w:rFonts w:ascii="Times New Roman" w:hAnsi="Times New Roman" w:cs="Times New Roman"/>
          <w:sz w:val="28"/>
          <w:szCs w:val="28"/>
        </w:rPr>
        <w:t>в I полугодии</w:t>
      </w:r>
      <w:r w:rsidRPr="001A39C2">
        <w:rPr>
          <w:rFonts w:ascii="Times New Roman" w:hAnsi="Times New Roman" w:cs="Times New Roman"/>
          <w:sz w:val="28"/>
          <w:szCs w:val="28"/>
        </w:rPr>
        <w:t xml:space="preserve"> 2018 – </w:t>
      </w:r>
      <w:r w:rsidR="004063B6">
        <w:rPr>
          <w:rFonts w:ascii="Times New Roman" w:hAnsi="Times New Roman" w:cs="Times New Roman"/>
          <w:sz w:val="28"/>
          <w:szCs w:val="28"/>
        </w:rPr>
        <w:t>2019 учебного</w:t>
      </w:r>
      <w:r w:rsidRPr="001A39C2">
        <w:rPr>
          <w:rFonts w:ascii="Times New Roman" w:hAnsi="Times New Roman" w:cs="Times New Roman"/>
          <w:sz w:val="28"/>
          <w:szCs w:val="28"/>
        </w:rPr>
        <w:t xml:space="preserve"> года в установленные сроки был сформирован и направлен в адрес руководства ККИПК муниципальный заказ, включающий в себя:</w:t>
      </w:r>
    </w:p>
    <w:p w:rsidR="00A8632A" w:rsidRPr="001A39C2" w:rsidRDefault="00A8632A" w:rsidP="00A82F4F">
      <w:pPr>
        <w:numPr>
          <w:ilvl w:val="0"/>
          <w:numId w:val="26"/>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4 очных курсов повышения квалификации с участием преподавателей ККИПК в объёме 72 – 108 ч., в том числе 1</w:t>
      </w:r>
      <w:r w:rsidR="004063B6">
        <w:rPr>
          <w:rFonts w:ascii="Times New Roman" w:hAnsi="Times New Roman" w:cs="Times New Roman"/>
          <w:sz w:val="28"/>
          <w:szCs w:val="28"/>
        </w:rPr>
        <w:t>-</w:t>
      </w:r>
      <w:r w:rsidRPr="001A39C2">
        <w:rPr>
          <w:rFonts w:ascii="Times New Roman" w:hAnsi="Times New Roman" w:cs="Times New Roman"/>
          <w:sz w:val="28"/>
          <w:szCs w:val="28"/>
        </w:rPr>
        <w:t xml:space="preserve"> на внебюджетной основе;</w:t>
      </w:r>
    </w:p>
    <w:p w:rsidR="00A8632A" w:rsidRPr="001A39C2" w:rsidRDefault="00A8632A" w:rsidP="00A82F4F">
      <w:pPr>
        <w:numPr>
          <w:ilvl w:val="0"/>
          <w:numId w:val="26"/>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3 очных курсов повышения квалификации с участием преподавателей НФ ККИПК в объёме 72 – 108 ч.;</w:t>
      </w:r>
    </w:p>
    <w:p w:rsidR="00A8632A" w:rsidRPr="001A39C2" w:rsidRDefault="00A8632A" w:rsidP="00A82F4F">
      <w:pPr>
        <w:numPr>
          <w:ilvl w:val="0"/>
          <w:numId w:val="26"/>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1 очные курсы по краткосрочным программам профессиональной поддержки с участием преподавателей ККИПК в объеме 40 ч.; </w:t>
      </w:r>
    </w:p>
    <w:p w:rsidR="00A8632A" w:rsidRPr="001A39C2" w:rsidRDefault="00A8632A" w:rsidP="00A82F4F">
      <w:pPr>
        <w:numPr>
          <w:ilvl w:val="0"/>
          <w:numId w:val="26"/>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5 очных курсов по краткосрочным программам профессиональной поддержки с участием преподавателей НФ ККИПК в объеме 16 – 48 ч.;</w:t>
      </w:r>
    </w:p>
    <w:p w:rsidR="00A8632A" w:rsidRPr="001A39C2" w:rsidRDefault="00A8632A" w:rsidP="00A82F4F">
      <w:pPr>
        <w:numPr>
          <w:ilvl w:val="0"/>
          <w:numId w:val="26"/>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19 </w:t>
      </w:r>
      <w:proofErr w:type="gramStart"/>
      <w:r w:rsidRPr="001A39C2">
        <w:rPr>
          <w:rFonts w:ascii="Times New Roman" w:hAnsi="Times New Roman" w:cs="Times New Roman"/>
          <w:sz w:val="28"/>
          <w:szCs w:val="28"/>
        </w:rPr>
        <w:t>дистанционных  курсов</w:t>
      </w:r>
      <w:proofErr w:type="gramEnd"/>
      <w:r w:rsidRPr="001A39C2">
        <w:rPr>
          <w:rFonts w:ascii="Times New Roman" w:hAnsi="Times New Roman" w:cs="Times New Roman"/>
          <w:sz w:val="28"/>
          <w:szCs w:val="28"/>
        </w:rPr>
        <w:t xml:space="preserve"> повышения квалификации на бюджетной основе на базе ККИПК (</w:t>
      </w:r>
      <w:hyperlink r:id="rId96" w:history="1">
        <w:r w:rsidRPr="001A39C2">
          <w:rPr>
            <w:rStyle w:val="ab"/>
            <w:rFonts w:ascii="Times New Roman" w:hAnsi="Times New Roman" w:cs="Times New Roman"/>
            <w:b/>
            <w:sz w:val="28"/>
            <w:szCs w:val="28"/>
          </w:rPr>
          <w:t>http://dl.kipk.ru/</w:t>
        </w:r>
      </w:hyperlink>
      <w:r w:rsidR="004063B6">
        <w:rPr>
          <w:rFonts w:ascii="Times New Roman" w:hAnsi="Times New Roman" w:cs="Times New Roman"/>
          <w:sz w:val="28"/>
          <w:szCs w:val="28"/>
        </w:rPr>
        <w:t>)</w:t>
      </w:r>
      <w:r w:rsidRPr="001A39C2">
        <w:rPr>
          <w:rFonts w:ascii="Times New Roman" w:hAnsi="Times New Roman" w:cs="Times New Roman"/>
          <w:sz w:val="28"/>
          <w:szCs w:val="28"/>
        </w:rPr>
        <w:t xml:space="preserve"> в объеме 40 – 144 ч.</w:t>
      </w:r>
    </w:p>
    <w:p w:rsidR="00A8632A" w:rsidRPr="001A39C2" w:rsidRDefault="00A8632A" w:rsidP="00A82F4F">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Из вышеперечисленного числа курсов повышения квалификации </w:t>
      </w:r>
      <w:r w:rsidR="004063B6">
        <w:rPr>
          <w:rFonts w:ascii="Times New Roman" w:hAnsi="Times New Roman" w:cs="Times New Roman"/>
          <w:sz w:val="28"/>
          <w:szCs w:val="28"/>
        </w:rPr>
        <w:t>в г. Дудинке</w:t>
      </w:r>
      <w:r w:rsidRPr="001A39C2">
        <w:rPr>
          <w:rFonts w:ascii="Times New Roman" w:hAnsi="Times New Roman" w:cs="Times New Roman"/>
          <w:sz w:val="28"/>
          <w:szCs w:val="28"/>
        </w:rPr>
        <w:t xml:space="preserve"> планируется провести 6 курсов повышения квалификации в объёме 72 – 108 ч. и 4 курсов по краткосрочным программам профессиональной поддержки в объеме 16 – 48 ч.; </w:t>
      </w:r>
      <w:r w:rsidR="004063B6">
        <w:rPr>
          <w:rFonts w:ascii="Times New Roman" w:hAnsi="Times New Roman" w:cs="Times New Roman"/>
          <w:sz w:val="28"/>
          <w:szCs w:val="28"/>
        </w:rPr>
        <w:t>в</w:t>
      </w:r>
      <w:r w:rsidRPr="001A39C2">
        <w:rPr>
          <w:rFonts w:ascii="Times New Roman" w:hAnsi="Times New Roman" w:cs="Times New Roman"/>
          <w:sz w:val="28"/>
          <w:szCs w:val="28"/>
        </w:rPr>
        <w:t xml:space="preserve"> п. Хатанга – 1 курсы повышения квалификации в объёме 72 – 108 ч.; </w:t>
      </w:r>
      <w:r w:rsidR="004063B6">
        <w:rPr>
          <w:rFonts w:ascii="Times New Roman" w:hAnsi="Times New Roman" w:cs="Times New Roman"/>
          <w:sz w:val="28"/>
          <w:szCs w:val="28"/>
        </w:rPr>
        <w:t>в</w:t>
      </w:r>
      <w:r w:rsidRPr="001A39C2">
        <w:rPr>
          <w:rFonts w:ascii="Times New Roman" w:hAnsi="Times New Roman" w:cs="Times New Roman"/>
          <w:sz w:val="28"/>
          <w:szCs w:val="28"/>
        </w:rPr>
        <w:t xml:space="preserve"> с.п. Караул - 1 курсы по краткосрочным программам профессиональной поддержки в объеме 16 – 48 ч.</w:t>
      </w:r>
    </w:p>
    <w:p w:rsidR="00A8632A" w:rsidRPr="001A39C2" w:rsidRDefault="004063B6" w:rsidP="00A82F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A8632A" w:rsidRPr="001A39C2">
        <w:rPr>
          <w:rFonts w:ascii="Times New Roman" w:hAnsi="Times New Roman" w:cs="Times New Roman"/>
          <w:sz w:val="28"/>
          <w:szCs w:val="28"/>
        </w:rPr>
        <w:t xml:space="preserve"> октябре 2018г. запланированы курсы повышения квалификации на внебюджетной основе для специалистов Управления образования Администрации ТДНМР, ТМКУ «Информационный методический цен</w:t>
      </w:r>
      <w:r>
        <w:rPr>
          <w:rFonts w:ascii="Times New Roman" w:hAnsi="Times New Roman" w:cs="Times New Roman"/>
          <w:sz w:val="28"/>
          <w:szCs w:val="28"/>
        </w:rPr>
        <w:t>тр», руководителей ОО г. Дудинки</w:t>
      </w:r>
      <w:r w:rsidR="00A8632A" w:rsidRPr="001A39C2">
        <w:rPr>
          <w:rFonts w:ascii="Times New Roman" w:hAnsi="Times New Roman" w:cs="Times New Roman"/>
          <w:sz w:val="28"/>
          <w:szCs w:val="28"/>
        </w:rPr>
        <w:t xml:space="preserve"> по программе: «Экспертное оценивание образовательной среды с использованием шкал SACERS» (72 ч.) с участием преподавателей Института системных проектов ГАОУ ВО МГПУ г. Москва.</w:t>
      </w:r>
    </w:p>
    <w:p w:rsidR="00DE5936" w:rsidRPr="001A39C2" w:rsidRDefault="00DE5936" w:rsidP="000445A7">
      <w:pPr>
        <w:shd w:val="clear" w:color="auto" w:fill="FFFFFF" w:themeFill="background1"/>
        <w:spacing w:after="0"/>
        <w:ind w:firstLine="708"/>
        <w:jc w:val="both"/>
        <w:rPr>
          <w:rFonts w:ascii="Times New Roman" w:hAnsi="Times New Roman" w:cs="Times New Roman"/>
          <w:sz w:val="28"/>
          <w:szCs w:val="28"/>
        </w:rPr>
      </w:pPr>
    </w:p>
    <w:p w:rsidR="008409B0" w:rsidRPr="00226C8D" w:rsidRDefault="008409B0" w:rsidP="00226C8D">
      <w:pPr>
        <w:pStyle w:val="a4"/>
        <w:numPr>
          <w:ilvl w:val="2"/>
          <w:numId w:val="6"/>
        </w:numPr>
        <w:shd w:val="clear" w:color="auto" w:fill="FFFFFF" w:themeFill="background1"/>
        <w:spacing w:after="0" w:line="240" w:lineRule="auto"/>
        <w:jc w:val="both"/>
        <w:rPr>
          <w:rFonts w:ascii="Times New Roman" w:hAnsi="Times New Roman" w:cs="Times New Roman"/>
          <w:b/>
          <w:i/>
          <w:sz w:val="28"/>
          <w:szCs w:val="28"/>
        </w:rPr>
      </w:pPr>
      <w:r w:rsidRPr="00226C8D">
        <w:rPr>
          <w:rFonts w:ascii="Times New Roman" w:hAnsi="Times New Roman" w:cs="Times New Roman"/>
          <w:b/>
          <w:i/>
          <w:sz w:val="28"/>
          <w:szCs w:val="28"/>
        </w:rPr>
        <w:t>Взаимодействие педагогов в части методического роста, в том числе Интернет-взаимодействие</w:t>
      </w:r>
    </w:p>
    <w:p w:rsidR="00226C8D" w:rsidRPr="00226C8D" w:rsidRDefault="00226C8D" w:rsidP="00226C8D">
      <w:pPr>
        <w:pStyle w:val="a4"/>
        <w:shd w:val="clear" w:color="auto" w:fill="FFFFFF" w:themeFill="background1"/>
        <w:spacing w:after="0" w:line="240" w:lineRule="auto"/>
        <w:ind w:left="1260"/>
        <w:jc w:val="both"/>
        <w:rPr>
          <w:rFonts w:ascii="Times New Roman" w:hAnsi="Times New Roman" w:cs="Times New Roman"/>
          <w:b/>
          <w:i/>
          <w:sz w:val="28"/>
          <w:szCs w:val="28"/>
        </w:rPr>
      </w:pPr>
    </w:p>
    <w:p w:rsidR="000D3F39" w:rsidRPr="001A39C2" w:rsidRDefault="000D3F39" w:rsidP="009B7594">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В основе </w:t>
      </w:r>
      <w:r w:rsidR="00E42ACE">
        <w:rPr>
          <w:rFonts w:ascii="Times New Roman" w:hAnsi="Times New Roman" w:cs="Times New Roman"/>
          <w:sz w:val="28"/>
          <w:szCs w:val="28"/>
        </w:rPr>
        <w:t>деятельности по организационно-</w:t>
      </w:r>
      <w:r w:rsidRPr="001A39C2">
        <w:rPr>
          <w:rFonts w:ascii="Times New Roman" w:hAnsi="Times New Roman" w:cs="Times New Roman"/>
          <w:sz w:val="28"/>
          <w:szCs w:val="28"/>
        </w:rPr>
        <w:t xml:space="preserve">методическому обеспечению педагогических кадров ОО муниципального района в текущем учебном </w:t>
      </w:r>
      <w:r w:rsidR="009B7594">
        <w:rPr>
          <w:rFonts w:ascii="Times New Roman" w:hAnsi="Times New Roman" w:cs="Times New Roman"/>
          <w:sz w:val="28"/>
          <w:szCs w:val="28"/>
        </w:rPr>
        <w:t>году лежали основные положения м</w:t>
      </w:r>
      <w:r w:rsidRPr="001A39C2">
        <w:rPr>
          <w:rFonts w:ascii="Times New Roman" w:hAnsi="Times New Roman" w:cs="Times New Roman"/>
          <w:sz w:val="28"/>
          <w:szCs w:val="28"/>
        </w:rPr>
        <w:t>униципальной концепции «Педагог Таймыра: перезагрузка» (</w:t>
      </w:r>
      <w:r w:rsidR="00E42ACE" w:rsidRPr="001A39C2">
        <w:rPr>
          <w:rFonts w:ascii="Times New Roman" w:hAnsi="Times New Roman" w:cs="Times New Roman"/>
          <w:sz w:val="28"/>
          <w:szCs w:val="28"/>
        </w:rPr>
        <w:t xml:space="preserve">совершенствование условий </w:t>
      </w:r>
      <w:r w:rsidR="00E42ACE" w:rsidRPr="001A39C2">
        <w:rPr>
          <w:rFonts w:ascii="Times New Roman" w:hAnsi="Times New Roman" w:cs="Times New Roman"/>
          <w:sz w:val="28"/>
          <w:szCs w:val="28"/>
        </w:rPr>
        <w:lastRenderedPageBreak/>
        <w:t>профессионального</w:t>
      </w:r>
      <w:r w:rsidRPr="001A39C2">
        <w:rPr>
          <w:rFonts w:ascii="Times New Roman" w:hAnsi="Times New Roman" w:cs="Times New Roman"/>
          <w:sz w:val="28"/>
          <w:szCs w:val="28"/>
        </w:rPr>
        <w:t xml:space="preserve"> развития педагогических кадров) на период до 2020 года, утвержденной приказом Управлени</w:t>
      </w:r>
      <w:r w:rsidR="009B7594">
        <w:rPr>
          <w:rFonts w:ascii="Times New Roman" w:hAnsi="Times New Roman" w:cs="Times New Roman"/>
          <w:sz w:val="28"/>
          <w:szCs w:val="28"/>
        </w:rPr>
        <w:t>я образования Администрации ТДНМ</w:t>
      </w:r>
      <w:r w:rsidRPr="001A39C2">
        <w:rPr>
          <w:rFonts w:ascii="Times New Roman" w:hAnsi="Times New Roman" w:cs="Times New Roman"/>
          <w:sz w:val="28"/>
          <w:szCs w:val="28"/>
        </w:rPr>
        <w:t>Р №819 от 26 октября 2017</w:t>
      </w:r>
      <w:r w:rsidR="009B7594">
        <w:rPr>
          <w:rFonts w:ascii="Times New Roman" w:hAnsi="Times New Roman" w:cs="Times New Roman"/>
          <w:sz w:val="28"/>
          <w:szCs w:val="28"/>
        </w:rPr>
        <w:t xml:space="preserve">г., </w:t>
      </w:r>
      <w:r w:rsidRPr="001A39C2">
        <w:rPr>
          <w:rFonts w:ascii="Times New Roman" w:hAnsi="Times New Roman" w:cs="Times New Roman"/>
          <w:sz w:val="28"/>
          <w:szCs w:val="28"/>
        </w:rPr>
        <w:t>в соответствии с чем были выделены следующие основные направления работы:</w:t>
      </w:r>
    </w:p>
    <w:p w:rsidR="000D3F39" w:rsidRPr="001A39C2" w:rsidRDefault="000D3F39" w:rsidP="009B7594">
      <w:pPr>
        <w:numPr>
          <w:ilvl w:val="0"/>
          <w:numId w:val="35"/>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организация и проведение семинаров и консультаций;</w:t>
      </w:r>
    </w:p>
    <w:p w:rsidR="000D3F39" w:rsidRPr="001A39C2" w:rsidRDefault="000D3F39" w:rsidP="009B7594">
      <w:pPr>
        <w:numPr>
          <w:ilvl w:val="0"/>
          <w:numId w:val="35"/>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курирование ГМО, сетевых педагогических сообществ;</w:t>
      </w:r>
    </w:p>
    <w:p w:rsidR="000D3F39" w:rsidRPr="00E42ACE" w:rsidRDefault="000D3F39" w:rsidP="009B7594">
      <w:pPr>
        <w:numPr>
          <w:ilvl w:val="0"/>
          <w:numId w:val="35"/>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организация и курирование методический дней ОО муниципального района.</w:t>
      </w:r>
    </w:p>
    <w:p w:rsidR="000D3F39" w:rsidRPr="001A39C2" w:rsidRDefault="000D3F39" w:rsidP="009B7594">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Значимое место в создании условий для непрерывного повышения педагогической компетентности работников образовательных организаций Таймыра занимали семинарские занятия, проводимые сотрудниками ТМКУ «Информационный методический центр» как своими силами, так и с привлечением работников других организаций.</w:t>
      </w:r>
    </w:p>
    <w:p w:rsidR="000D3F39" w:rsidRPr="001A39C2" w:rsidRDefault="000D3F39" w:rsidP="009B7594">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Всего за отчетный период был провед</w:t>
      </w:r>
      <w:r w:rsidR="00245DDD">
        <w:rPr>
          <w:rFonts w:ascii="Times New Roman" w:hAnsi="Times New Roman" w:cs="Times New Roman"/>
          <w:sz w:val="28"/>
          <w:szCs w:val="28"/>
        </w:rPr>
        <w:t xml:space="preserve">ен 31 семинар. В работе </w:t>
      </w:r>
      <w:proofErr w:type="gramStart"/>
      <w:r w:rsidR="00245DDD">
        <w:rPr>
          <w:rFonts w:ascii="Times New Roman" w:hAnsi="Times New Roman" w:cs="Times New Roman"/>
          <w:sz w:val="28"/>
          <w:szCs w:val="28"/>
        </w:rPr>
        <w:t>семинаров  приняли</w:t>
      </w:r>
      <w:proofErr w:type="gramEnd"/>
      <w:r w:rsidRPr="001A39C2">
        <w:rPr>
          <w:rFonts w:ascii="Times New Roman" w:hAnsi="Times New Roman" w:cs="Times New Roman"/>
          <w:sz w:val="28"/>
          <w:szCs w:val="28"/>
        </w:rPr>
        <w:t xml:space="preserve"> участие 416 работников образовательных организаций муниципального района. </w:t>
      </w:r>
      <w:r w:rsidR="00E42ACE" w:rsidRPr="001A39C2">
        <w:rPr>
          <w:rFonts w:ascii="Times New Roman" w:hAnsi="Times New Roman" w:cs="Times New Roman"/>
          <w:sz w:val="28"/>
          <w:szCs w:val="28"/>
        </w:rPr>
        <w:t>Тематику данных</w:t>
      </w:r>
      <w:r w:rsidRPr="001A39C2">
        <w:rPr>
          <w:rFonts w:ascii="Times New Roman" w:hAnsi="Times New Roman" w:cs="Times New Roman"/>
          <w:sz w:val="28"/>
          <w:szCs w:val="28"/>
        </w:rPr>
        <w:t xml:space="preserve"> образовательных мероприятий можно разделить по следующим направлениям:</w:t>
      </w:r>
    </w:p>
    <w:p w:rsidR="000D3F39" w:rsidRPr="001A39C2" w:rsidRDefault="000D3F39" w:rsidP="009B7594">
      <w:pPr>
        <w:numPr>
          <w:ilvl w:val="0"/>
          <w:numId w:val="36"/>
        </w:numPr>
        <w:tabs>
          <w:tab w:val="clear" w:pos="360"/>
          <w:tab w:val="left" w:pos="993"/>
        </w:tabs>
        <w:spacing w:after="0" w:line="240" w:lineRule="auto"/>
        <w:ind w:left="0" w:firstLine="709"/>
        <w:jc w:val="both"/>
        <w:rPr>
          <w:rFonts w:ascii="Times New Roman" w:hAnsi="Times New Roman" w:cs="Times New Roman"/>
          <w:sz w:val="28"/>
          <w:szCs w:val="28"/>
        </w:rPr>
      </w:pPr>
      <w:r w:rsidRPr="001A39C2">
        <w:rPr>
          <w:rFonts w:ascii="Times New Roman" w:hAnsi="Times New Roman" w:cs="Times New Roman"/>
          <w:sz w:val="28"/>
          <w:szCs w:val="28"/>
        </w:rPr>
        <w:t>Основы компьютерной грамотности.</w:t>
      </w:r>
    </w:p>
    <w:p w:rsidR="000D3F39" w:rsidRPr="001A39C2" w:rsidRDefault="000D3F39" w:rsidP="009B7594">
      <w:pPr>
        <w:numPr>
          <w:ilvl w:val="0"/>
          <w:numId w:val="36"/>
        </w:numPr>
        <w:tabs>
          <w:tab w:val="clear" w:pos="360"/>
          <w:tab w:val="left" w:pos="993"/>
        </w:tabs>
        <w:spacing w:after="0" w:line="240" w:lineRule="auto"/>
        <w:ind w:left="0" w:firstLine="709"/>
        <w:jc w:val="both"/>
        <w:rPr>
          <w:rFonts w:ascii="Times New Roman" w:hAnsi="Times New Roman" w:cs="Times New Roman"/>
          <w:sz w:val="28"/>
          <w:szCs w:val="28"/>
        </w:rPr>
      </w:pPr>
      <w:proofErr w:type="spellStart"/>
      <w:r w:rsidRPr="001A39C2">
        <w:rPr>
          <w:rFonts w:ascii="Times New Roman" w:hAnsi="Times New Roman" w:cs="Times New Roman"/>
          <w:sz w:val="28"/>
          <w:szCs w:val="28"/>
        </w:rPr>
        <w:t>Сайтостроение</w:t>
      </w:r>
      <w:proofErr w:type="spellEnd"/>
      <w:r w:rsidRPr="001A39C2">
        <w:rPr>
          <w:rFonts w:ascii="Times New Roman" w:hAnsi="Times New Roman" w:cs="Times New Roman"/>
          <w:sz w:val="28"/>
          <w:szCs w:val="28"/>
        </w:rPr>
        <w:t>.</w:t>
      </w:r>
    </w:p>
    <w:p w:rsidR="000D3F39" w:rsidRPr="001A39C2" w:rsidRDefault="000D3F39" w:rsidP="009B7594">
      <w:pPr>
        <w:numPr>
          <w:ilvl w:val="0"/>
          <w:numId w:val="36"/>
        </w:numPr>
        <w:tabs>
          <w:tab w:val="clear" w:pos="360"/>
          <w:tab w:val="left" w:pos="993"/>
        </w:tabs>
        <w:spacing w:after="0" w:line="240" w:lineRule="auto"/>
        <w:ind w:left="0" w:firstLine="709"/>
        <w:jc w:val="both"/>
        <w:rPr>
          <w:rFonts w:ascii="Times New Roman" w:hAnsi="Times New Roman" w:cs="Times New Roman"/>
          <w:sz w:val="28"/>
          <w:szCs w:val="28"/>
        </w:rPr>
      </w:pPr>
      <w:r w:rsidRPr="001A39C2">
        <w:rPr>
          <w:rFonts w:ascii="Times New Roman" w:hAnsi="Times New Roman" w:cs="Times New Roman"/>
          <w:sz w:val="28"/>
          <w:szCs w:val="28"/>
        </w:rPr>
        <w:t>Образовательные ресурсы Интернет.</w:t>
      </w:r>
    </w:p>
    <w:p w:rsidR="000D3F39" w:rsidRPr="001A39C2" w:rsidRDefault="000D3F39" w:rsidP="009B7594">
      <w:pPr>
        <w:numPr>
          <w:ilvl w:val="0"/>
          <w:numId w:val="36"/>
        </w:numPr>
        <w:tabs>
          <w:tab w:val="clear" w:pos="360"/>
          <w:tab w:val="left" w:pos="993"/>
        </w:tabs>
        <w:spacing w:after="0" w:line="240" w:lineRule="auto"/>
        <w:ind w:left="0" w:firstLine="709"/>
        <w:jc w:val="both"/>
        <w:rPr>
          <w:rFonts w:ascii="Times New Roman" w:hAnsi="Times New Roman" w:cs="Times New Roman"/>
          <w:sz w:val="28"/>
          <w:szCs w:val="28"/>
        </w:rPr>
      </w:pPr>
      <w:r w:rsidRPr="001A39C2">
        <w:rPr>
          <w:rFonts w:ascii="Times New Roman" w:hAnsi="Times New Roman" w:cs="Times New Roman"/>
          <w:sz w:val="28"/>
          <w:szCs w:val="28"/>
        </w:rPr>
        <w:t>Методика реализации национально – регионального компонента образования.</w:t>
      </w:r>
    </w:p>
    <w:p w:rsidR="000D3F39" w:rsidRPr="001A39C2" w:rsidRDefault="000D3F39" w:rsidP="009B7594">
      <w:pPr>
        <w:numPr>
          <w:ilvl w:val="0"/>
          <w:numId w:val="36"/>
        </w:numPr>
        <w:tabs>
          <w:tab w:val="clear" w:pos="360"/>
          <w:tab w:val="left" w:pos="993"/>
        </w:tabs>
        <w:spacing w:after="0" w:line="240" w:lineRule="auto"/>
        <w:ind w:left="0" w:firstLine="709"/>
        <w:jc w:val="both"/>
        <w:rPr>
          <w:rFonts w:ascii="Times New Roman" w:hAnsi="Times New Roman" w:cs="Times New Roman"/>
          <w:sz w:val="28"/>
          <w:szCs w:val="28"/>
        </w:rPr>
      </w:pPr>
      <w:r w:rsidRPr="001A39C2">
        <w:rPr>
          <w:rFonts w:ascii="Times New Roman" w:hAnsi="Times New Roman" w:cs="Times New Roman"/>
          <w:sz w:val="28"/>
          <w:szCs w:val="28"/>
        </w:rPr>
        <w:t>Методика подготов</w:t>
      </w:r>
      <w:r w:rsidR="00245DDD">
        <w:rPr>
          <w:rFonts w:ascii="Times New Roman" w:hAnsi="Times New Roman" w:cs="Times New Roman"/>
          <w:sz w:val="28"/>
          <w:szCs w:val="28"/>
        </w:rPr>
        <w:t>ки к профессиональным конкурсам.</w:t>
      </w:r>
    </w:p>
    <w:p w:rsidR="000D3F39" w:rsidRPr="001A39C2" w:rsidRDefault="000D3F39" w:rsidP="009B7594">
      <w:pPr>
        <w:numPr>
          <w:ilvl w:val="0"/>
          <w:numId w:val="36"/>
        </w:numPr>
        <w:tabs>
          <w:tab w:val="clear" w:pos="360"/>
          <w:tab w:val="left" w:pos="993"/>
        </w:tabs>
        <w:spacing w:after="0" w:line="240" w:lineRule="auto"/>
        <w:ind w:left="0" w:firstLine="709"/>
        <w:jc w:val="both"/>
        <w:rPr>
          <w:rFonts w:ascii="Times New Roman" w:hAnsi="Times New Roman" w:cs="Times New Roman"/>
          <w:sz w:val="28"/>
          <w:szCs w:val="28"/>
        </w:rPr>
      </w:pPr>
      <w:r w:rsidRPr="001A39C2">
        <w:rPr>
          <w:rFonts w:ascii="Times New Roman" w:hAnsi="Times New Roman" w:cs="Times New Roman"/>
          <w:sz w:val="28"/>
          <w:szCs w:val="28"/>
        </w:rPr>
        <w:t>Подготовка к аттестации педагогических кадров.</w:t>
      </w:r>
    </w:p>
    <w:p w:rsidR="000D3F39" w:rsidRPr="001A39C2" w:rsidRDefault="000D3F39" w:rsidP="009B7594">
      <w:pPr>
        <w:numPr>
          <w:ilvl w:val="0"/>
          <w:numId w:val="36"/>
        </w:numPr>
        <w:tabs>
          <w:tab w:val="clear" w:pos="360"/>
          <w:tab w:val="left" w:pos="993"/>
        </w:tabs>
        <w:spacing w:after="0" w:line="240" w:lineRule="auto"/>
        <w:ind w:left="0" w:firstLine="709"/>
        <w:jc w:val="both"/>
        <w:rPr>
          <w:rFonts w:ascii="Times New Roman" w:hAnsi="Times New Roman" w:cs="Times New Roman"/>
          <w:sz w:val="28"/>
          <w:szCs w:val="28"/>
        </w:rPr>
      </w:pPr>
      <w:r w:rsidRPr="001A39C2">
        <w:rPr>
          <w:rFonts w:ascii="Times New Roman" w:hAnsi="Times New Roman" w:cs="Times New Roman"/>
          <w:sz w:val="28"/>
          <w:szCs w:val="28"/>
        </w:rPr>
        <w:t>Общепедагогические технологии.</w:t>
      </w:r>
    </w:p>
    <w:p w:rsidR="000D3F39" w:rsidRPr="001A39C2" w:rsidRDefault="000D3F39" w:rsidP="009B7594">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Тематика консуль</w:t>
      </w:r>
      <w:r w:rsidR="00245DDD">
        <w:rPr>
          <w:rFonts w:ascii="Times New Roman" w:hAnsi="Times New Roman" w:cs="Times New Roman"/>
          <w:sz w:val="28"/>
          <w:szCs w:val="28"/>
        </w:rPr>
        <w:t>таций, проведенных в текущем учебном</w:t>
      </w:r>
      <w:r w:rsidRPr="001A39C2">
        <w:rPr>
          <w:rFonts w:ascii="Times New Roman" w:hAnsi="Times New Roman" w:cs="Times New Roman"/>
          <w:sz w:val="28"/>
          <w:szCs w:val="28"/>
        </w:rPr>
        <w:t xml:space="preserve"> году, была посвящена повышению качества образовательной деятельности в ОО и соответствовала основным направлениям, выделенным в ходе реализации семинарских занятий. Все консультации проводились по заявкам педагогов, </w:t>
      </w:r>
      <w:r w:rsidR="00E42ACE" w:rsidRPr="001A39C2">
        <w:rPr>
          <w:rFonts w:ascii="Times New Roman" w:hAnsi="Times New Roman" w:cs="Times New Roman"/>
          <w:sz w:val="28"/>
          <w:szCs w:val="28"/>
        </w:rPr>
        <w:t>реализовывались в</w:t>
      </w:r>
      <w:r w:rsidRPr="001A39C2">
        <w:rPr>
          <w:rFonts w:ascii="Times New Roman" w:hAnsi="Times New Roman" w:cs="Times New Roman"/>
          <w:sz w:val="28"/>
          <w:szCs w:val="28"/>
        </w:rPr>
        <w:t xml:space="preserve"> различных формах: индивидуальных, групповых, очных и по электронной </w:t>
      </w:r>
      <w:r w:rsidR="00E42ACE" w:rsidRPr="001A39C2">
        <w:rPr>
          <w:rFonts w:ascii="Times New Roman" w:hAnsi="Times New Roman" w:cs="Times New Roman"/>
          <w:sz w:val="28"/>
          <w:szCs w:val="28"/>
        </w:rPr>
        <w:t>почте (</w:t>
      </w:r>
      <w:r w:rsidRPr="001A39C2">
        <w:rPr>
          <w:rFonts w:ascii="Times New Roman" w:hAnsi="Times New Roman" w:cs="Times New Roman"/>
          <w:sz w:val="28"/>
          <w:szCs w:val="28"/>
        </w:rPr>
        <w:t xml:space="preserve">для педагогов сельских ОО). </w:t>
      </w:r>
    </w:p>
    <w:p w:rsidR="000D3F39" w:rsidRPr="001A39C2" w:rsidRDefault="000D3F39" w:rsidP="009B7594">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b/>
          <w:sz w:val="28"/>
          <w:szCs w:val="28"/>
        </w:rPr>
        <w:t xml:space="preserve">Трудности: </w:t>
      </w:r>
      <w:r w:rsidRPr="001A39C2">
        <w:rPr>
          <w:rFonts w:ascii="Times New Roman" w:hAnsi="Times New Roman" w:cs="Times New Roman"/>
          <w:sz w:val="28"/>
          <w:szCs w:val="28"/>
        </w:rPr>
        <w:t>тематика семинаров, предлагаемая специалистами ТМКУ ИМЦ, не отвечает запросам работников образовательных организаций, не удовлетворяет их профессиональные дефициты.</w:t>
      </w:r>
    </w:p>
    <w:p w:rsidR="000D3F39" w:rsidRPr="001A39C2" w:rsidRDefault="000D3F39" w:rsidP="009B7594">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b/>
          <w:sz w:val="28"/>
          <w:szCs w:val="28"/>
        </w:rPr>
        <w:t xml:space="preserve"> Пути решения:</w:t>
      </w:r>
      <w:r w:rsidRPr="001A39C2">
        <w:rPr>
          <w:rFonts w:ascii="Times New Roman" w:hAnsi="Times New Roman" w:cs="Times New Roman"/>
          <w:sz w:val="28"/>
          <w:szCs w:val="28"/>
        </w:rPr>
        <w:t xml:space="preserve"> </w:t>
      </w:r>
    </w:p>
    <w:p w:rsidR="000D3F39" w:rsidRPr="001A39C2" w:rsidRDefault="000D3F39" w:rsidP="009B7594">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1. Активизировать деятельность в системе повышения квалификации </w:t>
      </w:r>
      <w:r w:rsidR="00E42ACE" w:rsidRPr="001A39C2">
        <w:rPr>
          <w:rFonts w:ascii="Times New Roman" w:hAnsi="Times New Roman" w:cs="Times New Roman"/>
          <w:sz w:val="28"/>
          <w:szCs w:val="28"/>
        </w:rPr>
        <w:t>работников ТМКУ</w:t>
      </w:r>
      <w:r w:rsidRPr="001A39C2">
        <w:rPr>
          <w:rFonts w:ascii="Times New Roman" w:hAnsi="Times New Roman" w:cs="Times New Roman"/>
          <w:sz w:val="28"/>
          <w:szCs w:val="28"/>
        </w:rPr>
        <w:t xml:space="preserve"> ИМЦ по актуальным вопросам образования с целью дальнейшей трансляции полученных знаний перед педагогической общественностью Таймыра.</w:t>
      </w:r>
    </w:p>
    <w:p w:rsidR="000D3F39" w:rsidRPr="001A39C2" w:rsidRDefault="000D3F39" w:rsidP="009B7594">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2. Активизировать </w:t>
      </w:r>
      <w:r w:rsidR="00245DDD">
        <w:rPr>
          <w:rFonts w:ascii="Times New Roman" w:hAnsi="Times New Roman" w:cs="Times New Roman"/>
          <w:sz w:val="28"/>
          <w:szCs w:val="28"/>
        </w:rPr>
        <w:t xml:space="preserve"> </w:t>
      </w:r>
      <w:r w:rsidR="002D6E25">
        <w:rPr>
          <w:rFonts w:ascii="Times New Roman" w:hAnsi="Times New Roman" w:cs="Times New Roman"/>
          <w:sz w:val="28"/>
          <w:szCs w:val="28"/>
        </w:rPr>
        <w:t xml:space="preserve"> взаимодействие</w:t>
      </w:r>
      <w:r w:rsidRPr="001A39C2">
        <w:rPr>
          <w:rFonts w:ascii="Times New Roman" w:hAnsi="Times New Roman" w:cs="Times New Roman"/>
          <w:sz w:val="28"/>
          <w:szCs w:val="28"/>
        </w:rPr>
        <w:t xml:space="preserve"> с Норильским ИМЦ </w:t>
      </w:r>
      <w:r w:rsidR="002D6E25">
        <w:rPr>
          <w:rFonts w:ascii="Times New Roman" w:hAnsi="Times New Roman" w:cs="Times New Roman"/>
          <w:sz w:val="28"/>
          <w:szCs w:val="28"/>
        </w:rPr>
        <w:t xml:space="preserve">по </w:t>
      </w:r>
      <w:proofErr w:type="gramStart"/>
      <w:r w:rsidR="002D6E25">
        <w:rPr>
          <w:rFonts w:ascii="Times New Roman" w:hAnsi="Times New Roman" w:cs="Times New Roman"/>
          <w:sz w:val="28"/>
          <w:szCs w:val="28"/>
        </w:rPr>
        <w:t>вопросам</w:t>
      </w:r>
      <w:r w:rsidR="00245DDD">
        <w:rPr>
          <w:rFonts w:ascii="Times New Roman" w:hAnsi="Times New Roman" w:cs="Times New Roman"/>
          <w:sz w:val="28"/>
          <w:szCs w:val="28"/>
        </w:rPr>
        <w:t xml:space="preserve">  привлечения</w:t>
      </w:r>
      <w:proofErr w:type="gramEnd"/>
      <w:r w:rsidR="00245DDD" w:rsidRPr="001A39C2">
        <w:rPr>
          <w:rFonts w:ascii="Times New Roman" w:hAnsi="Times New Roman" w:cs="Times New Roman"/>
          <w:sz w:val="28"/>
          <w:szCs w:val="28"/>
        </w:rPr>
        <w:t xml:space="preserve"> их специалистов </w:t>
      </w:r>
      <w:r w:rsidR="002D6E25">
        <w:rPr>
          <w:rFonts w:ascii="Times New Roman" w:hAnsi="Times New Roman" w:cs="Times New Roman"/>
          <w:sz w:val="28"/>
          <w:szCs w:val="28"/>
        </w:rPr>
        <w:t xml:space="preserve">для участия в качестве экспертов при проведении муниципальных </w:t>
      </w:r>
      <w:r w:rsidR="00245DDD" w:rsidRPr="001A39C2">
        <w:rPr>
          <w:rFonts w:ascii="Times New Roman" w:hAnsi="Times New Roman" w:cs="Times New Roman"/>
          <w:sz w:val="28"/>
          <w:szCs w:val="28"/>
        </w:rPr>
        <w:t xml:space="preserve"> образовательных мероприятий</w:t>
      </w:r>
      <w:r w:rsidR="00245DDD">
        <w:rPr>
          <w:rFonts w:ascii="Times New Roman" w:hAnsi="Times New Roman" w:cs="Times New Roman"/>
          <w:sz w:val="28"/>
          <w:szCs w:val="28"/>
        </w:rPr>
        <w:t xml:space="preserve">  и </w:t>
      </w:r>
      <w:r w:rsidR="002D6E25">
        <w:rPr>
          <w:rFonts w:ascii="Times New Roman" w:hAnsi="Times New Roman" w:cs="Times New Roman"/>
          <w:sz w:val="28"/>
          <w:szCs w:val="28"/>
        </w:rPr>
        <w:t>обмена</w:t>
      </w:r>
      <w:r w:rsidRPr="001A39C2">
        <w:rPr>
          <w:rFonts w:ascii="Times New Roman" w:hAnsi="Times New Roman" w:cs="Times New Roman"/>
          <w:sz w:val="28"/>
          <w:szCs w:val="28"/>
        </w:rPr>
        <w:t xml:space="preserve"> опытом </w:t>
      </w:r>
      <w:r w:rsidR="005C5F40">
        <w:rPr>
          <w:rFonts w:ascii="Times New Roman" w:hAnsi="Times New Roman" w:cs="Times New Roman"/>
          <w:sz w:val="28"/>
          <w:szCs w:val="28"/>
        </w:rPr>
        <w:t>по профессиональному развитию</w:t>
      </w:r>
      <w:r w:rsidR="00245DDD">
        <w:rPr>
          <w:rFonts w:ascii="Times New Roman" w:hAnsi="Times New Roman" w:cs="Times New Roman"/>
          <w:sz w:val="28"/>
          <w:szCs w:val="28"/>
        </w:rPr>
        <w:t xml:space="preserve"> педагогических кадров</w:t>
      </w:r>
      <w:r w:rsidRPr="001A39C2">
        <w:rPr>
          <w:rFonts w:ascii="Times New Roman" w:hAnsi="Times New Roman" w:cs="Times New Roman"/>
          <w:sz w:val="28"/>
          <w:szCs w:val="28"/>
        </w:rPr>
        <w:t>.</w:t>
      </w:r>
      <w:r w:rsidR="00E42ACE">
        <w:rPr>
          <w:rFonts w:ascii="Times New Roman" w:hAnsi="Times New Roman" w:cs="Times New Roman"/>
          <w:sz w:val="28"/>
          <w:szCs w:val="28"/>
        </w:rPr>
        <w:t xml:space="preserve">  </w:t>
      </w:r>
    </w:p>
    <w:p w:rsidR="000D3F39" w:rsidRPr="001A39C2" w:rsidRDefault="005C5F40" w:rsidP="009B7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м</w:t>
      </w:r>
      <w:r w:rsidR="000D3F39" w:rsidRPr="001A39C2">
        <w:rPr>
          <w:rFonts w:ascii="Times New Roman" w:hAnsi="Times New Roman" w:cs="Times New Roman"/>
          <w:sz w:val="28"/>
          <w:szCs w:val="28"/>
        </w:rPr>
        <w:t>униципальной концепции «Педагог Таймыра: перезагрузка» (совершенствование условий профессионального</w:t>
      </w:r>
      <w:r w:rsidR="00902950">
        <w:rPr>
          <w:rFonts w:ascii="Times New Roman" w:hAnsi="Times New Roman" w:cs="Times New Roman"/>
          <w:sz w:val="28"/>
          <w:szCs w:val="28"/>
        </w:rPr>
        <w:t xml:space="preserve"> развития педагогических кадров</w:t>
      </w:r>
      <w:r w:rsidR="000D3F39" w:rsidRPr="001A39C2">
        <w:rPr>
          <w:rFonts w:ascii="Times New Roman" w:hAnsi="Times New Roman" w:cs="Times New Roman"/>
          <w:sz w:val="28"/>
          <w:szCs w:val="28"/>
        </w:rPr>
        <w:t xml:space="preserve"> на период до 2020 года</w:t>
      </w:r>
      <w:r w:rsidR="00902950">
        <w:rPr>
          <w:rFonts w:ascii="Times New Roman" w:hAnsi="Times New Roman" w:cs="Times New Roman"/>
          <w:sz w:val="28"/>
          <w:szCs w:val="28"/>
        </w:rPr>
        <w:t>)</w:t>
      </w:r>
      <w:r w:rsidR="000D3F39" w:rsidRPr="001A39C2">
        <w:rPr>
          <w:rFonts w:ascii="Times New Roman" w:hAnsi="Times New Roman" w:cs="Times New Roman"/>
          <w:sz w:val="28"/>
          <w:szCs w:val="28"/>
        </w:rPr>
        <w:t>, в целях организационно-методического сопровождения молодых педагогов в системе профессиональной деятельности в соответствии с требованиями ФГОС,</w:t>
      </w:r>
      <w:r w:rsidR="00902950">
        <w:rPr>
          <w:rFonts w:ascii="Times New Roman" w:hAnsi="Times New Roman" w:cs="Times New Roman"/>
          <w:sz w:val="28"/>
          <w:szCs w:val="28"/>
        </w:rPr>
        <w:t xml:space="preserve"> создания условий, способствующих </w:t>
      </w:r>
      <w:r w:rsidR="000D3F39" w:rsidRPr="001A39C2">
        <w:rPr>
          <w:rFonts w:ascii="Times New Roman" w:hAnsi="Times New Roman" w:cs="Times New Roman"/>
          <w:sz w:val="28"/>
          <w:szCs w:val="28"/>
        </w:rPr>
        <w:t>успешному вхождению</w:t>
      </w:r>
      <w:r w:rsidR="00902950">
        <w:rPr>
          <w:rFonts w:ascii="Times New Roman" w:hAnsi="Times New Roman" w:cs="Times New Roman"/>
          <w:sz w:val="28"/>
          <w:szCs w:val="28"/>
        </w:rPr>
        <w:t xml:space="preserve"> молодых </w:t>
      </w:r>
      <w:r w:rsidR="00902950">
        <w:rPr>
          <w:rFonts w:ascii="Times New Roman" w:hAnsi="Times New Roman" w:cs="Times New Roman"/>
          <w:sz w:val="28"/>
          <w:szCs w:val="28"/>
        </w:rPr>
        <w:lastRenderedPageBreak/>
        <w:t xml:space="preserve">специалистов </w:t>
      </w:r>
      <w:r w:rsidR="000D3F39" w:rsidRPr="001A39C2">
        <w:rPr>
          <w:rFonts w:ascii="Times New Roman" w:hAnsi="Times New Roman" w:cs="Times New Roman"/>
          <w:sz w:val="28"/>
          <w:szCs w:val="28"/>
        </w:rPr>
        <w:t xml:space="preserve"> в профессионал</w:t>
      </w:r>
      <w:r w:rsidR="00902950">
        <w:rPr>
          <w:rFonts w:ascii="Times New Roman" w:hAnsi="Times New Roman" w:cs="Times New Roman"/>
          <w:sz w:val="28"/>
          <w:szCs w:val="28"/>
        </w:rPr>
        <w:t xml:space="preserve">ьную деятельность, в 2017-2018 учебном году в г. Дудинке </w:t>
      </w:r>
      <w:r w:rsidR="000D3F39" w:rsidRPr="001A39C2">
        <w:rPr>
          <w:rFonts w:ascii="Times New Roman" w:hAnsi="Times New Roman" w:cs="Times New Roman"/>
          <w:sz w:val="28"/>
          <w:szCs w:val="28"/>
        </w:rPr>
        <w:t xml:space="preserve"> организованы два годичных семинара – практикума:</w:t>
      </w:r>
    </w:p>
    <w:p w:rsidR="000D3F39" w:rsidRPr="001A39C2" w:rsidRDefault="000D3F39" w:rsidP="009B7594">
      <w:pPr>
        <w:numPr>
          <w:ilvl w:val="0"/>
          <w:numId w:val="37"/>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«Школа молодого педагога ОО»;</w:t>
      </w:r>
    </w:p>
    <w:p w:rsidR="000D3F39" w:rsidRPr="001A39C2" w:rsidRDefault="000D3F39" w:rsidP="009B7594">
      <w:pPr>
        <w:numPr>
          <w:ilvl w:val="0"/>
          <w:numId w:val="37"/>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«Школа молодого педагога ДОО».</w:t>
      </w:r>
    </w:p>
    <w:p w:rsidR="000D3F39" w:rsidRPr="001A39C2" w:rsidRDefault="000D3F39" w:rsidP="009B7594">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На начальном этапе к участию </w:t>
      </w:r>
      <w:r w:rsidR="0083559E" w:rsidRPr="001A39C2">
        <w:rPr>
          <w:rFonts w:ascii="Times New Roman" w:hAnsi="Times New Roman" w:cs="Times New Roman"/>
          <w:sz w:val="28"/>
          <w:szCs w:val="28"/>
        </w:rPr>
        <w:t>в годичном</w:t>
      </w:r>
      <w:r w:rsidRPr="001A39C2">
        <w:rPr>
          <w:rFonts w:ascii="Times New Roman" w:hAnsi="Times New Roman" w:cs="Times New Roman"/>
          <w:sz w:val="28"/>
          <w:szCs w:val="28"/>
        </w:rPr>
        <w:t xml:space="preserve"> семинаре – практикуме «</w:t>
      </w:r>
      <w:r w:rsidR="003E6352">
        <w:rPr>
          <w:rFonts w:ascii="Times New Roman" w:hAnsi="Times New Roman" w:cs="Times New Roman"/>
          <w:sz w:val="28"/>
          <w:szCs w:val="28"/>
        </w:rPr>
        <w:t xml:space="preserve">Школа молодого педагога ОО» </w:t>
      </w:r>
      <w:r w:rsidR="00537997">
        <w:rPr>
          <w:rFonts w:ascii="Times New Roman" w:hAnsi="Times New Roman" w:cs="Times New Roman"/>
          <w:sz w:val="28"/>
          <w:szCs w:val="28"/>
        </w:rPr>
        <w:t>з</w:t>
      </w:r>
      <w:r w:rsidR="003E6352">
        <w:rPr>
          <w:rFonts w:ascii="Times New Roman" w:hAnsi="Times New Roman" w:cs="Times New Roman"/>
          <w:sz w:val="28"/>
          <w:szCs w:val="28"/>
        </w:rPr>
        <w:t>ачислены</w:t>
      </w:r>
      <w:r w:rsidRPr="001A39C2">
        <w:rPr>
          <w:rFonts w:ascii="Times New Roman" w:hAnsi="Times New Roman" w:cs="Times New Roman"/>
          <w:sz w:val="28"/>
          <w:szCs w:val="28"/>
        </w:rPr>
        <w:t xml:space="preserve"> 26 педагогов школ </w:t>
      </w:r>
      <w:proofErr w:type="spellStart"/>
      <w:r w:rsidRPr="001A39C2">
        <w:rPr>
          <w:rFonts w:ascii="Times New Roman" w:hAnsi="Times New Roman" w:cs="Times New Roman"/>
          <w:sz w:val="28"/>
          <w:szCs w:val="28"/>
        </w:rPr>
        <w:t>г.</w:t>
      </w:r>
      <w:r w:rsidR="003E6352">
        <w:rPr>
          <w:rFonts w:ascii="Times New Roman" w:hAnsi="Times New Roman" w:cs="Times New Roman"/>
          <w:sz w:val="28"/>
          <w:szCs w:val="28"/>
        </w:rPr>
        <w:t>Дудинки</w:t>
      </w:r>
      <w:proofErr w:type="spellEnd"/>
      <w:r w:rsidRPr="001A39C2">
        <w:rPr>
          <w:rFonts w:ascii="Times New Roman" w:hAnsi="Times New Roman" w:cs="Times New Roman"/>
          <w:sz w:val="28"/>
          <w:szCs w:val="28"/>
        </w:rPr>
        <w:t>, чей стаж профессиональной де</w:t>
      </w:r>
      <w:r w:rsidR="00537997">
        <w:rPr>
          <w:rFonts w:ascii="Times New Roman" w:hAnsi="Times New Roman" w:cs="Times New Roman"/>
          <w:sz w:val="28"/>
          <w:szCs w:val="28"/>
        </w:rPr>
        <w:t>ятельности не превышал 5-ти лет, возраст – до 30 лет.</w:t>
      </w:r>
      <w:r w:rsidRPr="001A39C2">
        <w:rPr>
          <w:rFonts w:ascii="Times New Roman" w:hAnsi="Times New Roman" w:cs="Times New Roman"/>
          <w:sz w:val="28"/>
          <w:szCs w:val="28"/>
        </w:rPr>
        <w:t xml:space="preserve"> В соответствии с программой работы  </w:t>
      </w:r>
      <w:r w:rsidR="00455B12">
        <w:rPr>
          <w:rFonts w:ascii="Times New Roman" w:hAnsi="Times New Roman" w:cs="Times New Roman"/>
          <w:sz w:val="28"/>
          <w:szCs w:val="28"/>
        </w:rPr>
        <w:t xml:space="preserve"> проведены</w:t>
      </w:r>
      <w:r w:rsidRPr="001A39C2">
        <w:rPr>
          <w:rFonts w:ascii="Times New Roman" w:hAnsi="Times New Roman" w:cs="Times New Roman"/>
          <w:sz w:val="28"/>
          <w:szCs w:val="28"/>
        </w:rPr>
        <w:t xml:space="preserve"> теоретич</w:t>
      </w:r>
      <w:r w:rsidR="003E6352">
        <w:rPr>
          <w:rFonts w:ascii="Times New Roman" w:hAnsi="Times New Roman" w:cs="Times New Roman"/>
          <w:sz w:val="28"/>
          <w:szCs w:val="28"/>
        </w:rPr>
        <w:t>еские семинары по структуре пр</w:t>
      </w:r>
      <w:r w:rsidRPr="001A39C2">
        <w:rPr>
          <w:rFonts w:ascii="Times New Roman" w:hAnsi="Times New Roman" w:cs="Times New Roman"/>
          <w:sz w:val="28"/>
          <w:szCs w:val="28"/>
        </w:rPr>
        <w:t xml:space="preserve">оведения </w:t>
      </w:r>
      <w:r w:rsidR="0083559E" w:rsidRPr="001A39C2">
        <w:rPr>
          <w:rFonts w:ascii="Times New Roman" w:hAnsi="Times New Roman" w:cs="Times New Roman"/>
          <w:sz w:val="28"/>
          <w:szCs w:val="28"/>
        </w:rPr>
        <w:t>урока, основам</w:t>
      </w:r>
      <w:r w:rsidRPr="001A39C2">
        <w:rPr>
          <w:rFonts w:ascii="Times New Roman" w:hAnsi="Times New Roman" w:cs="Times New Roman"/>
          <w:sz w:val="28"/>
          <w:szCs w:val="28"/>
        </w:rPr>
        <w:t xml:space="preserve"> анализа и самоанализа, методики оценивания образовательных результатов, а также изучению возрастных и психолого-педагогических особенностей детей, в том числе </w:t>
      </w:r>
      <w:r w:rsidR="003E6352">
        <w:rPr>
          <w:rFonts w:ascii="Times New Roman" w:hAnsi="Times New Roman" w:cs="Times New Roman"/>
          <w:sz w:val="28"/>
          <w:szCs w:val="28"/>
        </w:rPr>
        <w:t xml:space="preserve">детей </w:t>
      </w:r>
      <w:r w:rsidRPr="001A39C2">
        <w:rPr>
          <w:rFonts w:ascii="Times New Roman" w:hAnsi="Times New Roman" w:cs="Times New Roman"/>
          <w:sz w:val="28"/>
          <w:szCs w:val="28"/>
        </w:rPr>
        <w:t>с ОВЗ. Для проведения теоретичес</w:t>
      </w:r>
      <w:r w:rsidR="003E6352">
        <w:rPr>
          <w:rFonts w:ascii="Times New Roman" w:hAnsi="Times New Roman" w:cs="Times New Roman"/>
          <w:sz w:val="28"/>
          <w:szCs w:val="28"/>
        </w:rPr>
        <w:t xml:space="preserve">ких занятий были привлечены </w:t>
      </w:r>
      <w:proofErr w:type="gramStart"/>
      <w:r w:rsidR="003E6352">
        <w:rPr>
          <w:rFonts w:ascii="Times New Roman" w:hAnsi="Times New Roman" w:cs="Times New Roman"/>
          <w:sz w:val="28"/>
          <w:szCs w:val="28"/>
        </w:rPr>
        <w:t xml:space="preserve">заместители </w:t>
      </w:r>
      <w:r w:rsidRPr="001A39C2">
        <w:rPr>
          <w:rFonts w:ascii="Times New Roman" w:hAnsi="Times New Roman" w:cs="Times New Roman"/>
          <w:sz w:val="28"/>
          <w:szCs w:val="28"/>
        </w:rPr>
        <w:t xml:space="preserve"> директоров</w:t>
      </w:r>
      <w:proofErr w:type="gramEnd"/>
      <w:r w:rsidRPr="001A39C2">
        <w:rPr>
          <w:rFonts w:ascii="Times New Roman" w:hAnsi="Times New Roman" w:cs="Times New Roman"/>
          <w:sz w:val="28"/>
          <w:szCs w:val="28"/>
        </w:rPr>
        <w:t xml:space="preserve"> </w:t>
      </w:r>
      <w:r w:rsidR="003E6352">
        <w:rPr>
          <w:rFonts w:ascii="Times New Roman" w:hAnsi="Times New Roman" w:cs="Times New Roman"/>
          <w:sz w:val="28"/>
          <w:szCs w:val="28"/>
        </w:rPr>
        <w:t>городских школ</w:t>
      </w:r>
      <w:r w:rsidRPr="001A39C2">
        <w:rPr>
          <w:rFonts w:ascii="Times New Roman" w:hAnsi="Times New Roman" w:cs="Times New Roman"/>
          <w:sz w:val="28"/>
          <w:szCs w:val="28"/>
        </w:rPr>
        <w:t>, а также преподаватели норильского филиала ККИПК.</w:t>
      </w:r>
    </w:p>
    <w:p w:rsidR="000D3F39" w:rsidRPr="001A39C2" w:rsidRDefault="000D3F39" w:rsidP="009B7594">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Кроме того, </w:t>
      </w:r>
      <w:r w:rsidR="007B7E8C">
        <w:rPr>
          <w:rFonts w:ascii="Times New Roman" w:hAnsi="Times New Roman" w:cs="Times New Roman"/>
          <w:sz w:val="28"/>
          <w:szCs w:val="28"/>
        </w:rPr>
        <w:t xml:space="preserve">все </w:t>
      </w:r>
      <w:r w:rsidRPr="001A39C2">
        <w:rPr>
          <w:rFonts w:ascii="Times New Roman" w:hAnsi="Times New Roman" w:cs="Times New Roman"/>
          <w:sz w:val="28"/>
          <w:szCs w:val="28"/>
        </w:rPr>
        <w:t>участник</w:t>
      </w:r>
      <w:r w:rsidR="007B7E8C">
        <w:rPr>
          <w:rFonts w:ascii="Times New Roman" w:hAnsi="Times New Roman" w:cs="Times New Roman"/>
          <w:sz w:val="28"/>
          <w:szCs w:val="28"/>
        </w:rPr>
        <w:t>и</w:t>
      </w:r>
      <w:r w:rsidRPr="001A39C2">
        <w:rPr>
          <w:rFonts w:ascii="Times New Roman" w:hAnsi="Times New Roman" w:cs="Times New Roman"/>
          <w:sz w:val="28"/>
          <w:szCs w:val="28"/>
        </w:rPr>
        <w:t xml:space="preserve"> семинара – практикума по теме каждого теоретического занятия готовил</w:t>
      </w:r>
      <w:r w:rsidR="007B7E8C">
        <w:rPr>
          <w:rFonts w:ascii="Times New Roman" w:hAnsi="Times New Roman" w:cs="Times New Roman"/>
          <w:sz w:val="28"/>
          <w:szCs w:val="28"/>
        </w:rPr>
        <w:t>и</w:t>
      </w:r>
      <w:r w:rsidRPr="001A39C2">
        <w:rPr>
          <w:rFonts w:ascii="Times New Roman" w:hAnsi="Times New Roman" w:cs="Times New Roman"/>
          <w:sz w:val="28"/>
          <w:szCs w:val="28"/>
        </w:rPr>
        <w:t xml:space="preserve"> и представлял</w:t>
      </w:r>
      <w:r w:rsidR="007B7E8C">
        <w:rPr>
          <w:rFonts w:ascii="Times New Roman" w:hAnsi="Times New Roman" w:cs="Times New Roman"/>
          <w:sz w:val="28"/>
          <w:szCs w:val="28"/>
        </w:rPr>
        <w:t xml:space="preserve">и педагогическому сообществу (наставникам, </w:t>
      </w:r>
      <w:r w:rsidR="00F945B9">
        <w:rPr>
          <w:rFonts w:ascii="Times New Roman" w:hAnsi="Times New Roman" w:cs="Times New Roman"/>
          <w:sz w:val="28"/>
          <w:szCs w:val="28"/>
        </w:rPr>
        <w:t xml:space="preserve">участникам семинара, специалистам </w:t>
      </w:r>
      <w:r w:rsidR="00F945B9" w:rsidRPr="001A39C2">
        <w:rPr>
          <w:rFonts w:ascii="Times New Roman" w:hAnsi="Times New Roman" w:cs="Times New Roman"/>
          <w:sz w:val="28"/>
          <w:szCs w:val="28"/>
        </w:rPr>
        <w:t>ТМКУ «Информационный методический центр»</w:t>
      </w:r>
      <w:r w:rsidR="00F945B9">
        <w:rPr>
          <w:rFonts w:ascii="Times New Roman" w:hAnsi="Times New Roman" w:cs="Times New Roman"/>
          <w:sz w:val="28"/>
          <w:szCs w:val="28"/>
        </w:rPr>
        <w:t>)</w:t>
      </w:r>
      <w:r w:rsidR="007B7E8C">
        <w:rPr>
          <w:rFonts w:ascii="Times New Roman" w:hAnsi="Times New Roman" w:cs="Times New Roman"/>
          <w:sz w:val="28"/>
          <w:szCs w:val="28"/>
        </w:rPr>
        <w:t xml:space="preserve"> открытые</w:t>
      </w:r>
      <w:r w:rsidRPr="001A39C2">
        <w:rPr>
          <w:rFonts w:ascii="Times New Roman" w:hAnsi="Times New Roman" w:cs="Times New Roman"/>
          <w:sz w:val="28"/>
          <w:szCs w:val="28"/>
        </w:rPr>
        <w:t xml:space="preserve"> урок</w:t>
      </w:r>
      <w:r w:rsidR="007B7E8C">
        <w:rPr>
          <w:rFonts w:ascii="Times New Roman" w:hAnsi="Times New Roman" w:cs="Times New Roman"/>
          <w:sz w:val="28"/>
          <w:szCs w:val="28"/>
        </w:rPr>
        <w:t>и</w:t>
      </w:r>
      <w:r w:rsidR="00F945B9">
        <w:rPr>
          <w:rFonts w:ascii="Times New Roman" w:hAnsi="Times New Roman" w:cs="Times New Roman"/>
          <w:sz w:val="28"/>
          <w:szCs w:val="28"/>
        </w:rPr>
        <w:t>.</w:t>
      </w:r>
      <w:r w:rsidRPr="001A39C2">
        <w:rPr>
          <w:rFonts w:ascii="Times New Roman" w:hAnsi="Times New Roman" w:cs="Times New Roman"/>
          <w:sz w:val="28"/>
          <w:szCs w:val="28"/>
        </w:rPr>
        <w:t xml:space="preserve"> В ходе проведения годичного семинара – практикума «Школа молодого педагога ОО» </w:t>
      </w:r>
      <w:r w:rsidR="00F945B9">
        <w:rPr>
          <w:rFonts w:ascii="Times New Roman" w:hAnsi="Times New Roman" w:cs="Times New Roman"/>
          <w:sz w:val="28"/>
          <w:szCs w:val="28"/>
        </w:rPr>
        <w:t>отчислены</w:t>
      </w:r>
      <w:r w:rsidRPr="001A39C2">
        <w:rPr>
          <w:rFonts w:ascii="Times New Roman" w:hAnsi="Times New Roman" w:cs="Times New Roman"/>
          <w:sz w:val="28"/>
          <w:szCs w:val="28"/>
        </w:rPr>
        <w:t xml:space="preserve"> 5 участников, в том числе:</w:t>
      </w:r>
    </w:p>
    <w:p w:rsidR="000D3F39" w:rsidRPr="001A39C2" w:rsidRDefault="000D3F39" w:rsidP="009B7594">
      <w:pPr>
        <w:numPr>
          <w:ilvl w:val="0"/>
          <w:numId w:val="38"/>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3 </w:t>
      </w:r>
      <w:r w:rsidR="00F945B9">
        <w:rPr>
          <w:rFonts w:ascii="Times New Roman" w:hAnsi="Times New Roman" w:cs="Times New Roman"/>
          <w:sz w:val="28"/>
          <w:szCs w:val="28"/>
        </w:rPr>
        <w:t>-</w:t>
      </w:r>
      <w:r w:rsidRPr="001A39C2">
        <w:rPr>
          <w:rFonts w:ascii="Times New Roman" w:hAnsi="Times New Roman" w:cs="Times New Roman"/>
          <w:sz w:val="28"/>
          <w:szCs w:val="28"/>
        </w:rPr>
        <w:t xml:space="preserve"> в связи с достижением достаточного уровня профессиональных</w:t>
      </w:r>
      <w:r w:rsidR="00F945B9">
        <w:rPr>
          <w:rFonts w:ascii="Times New Roman" w:hAnsi="Times New Roman" w:cs="Times New Roman"/>
          <w:sz w:val="28"/>
          <w:szCs w:val="28"/>
        </w:rPr>
        <w:t xml:space="preserve"> педагогических</w:t>
      </w:r>
      <w:r w:rsidRPr="001A39C2">
        <w:rPr>
          <w:rFonts w:ascii="Times New Roman" w:hAnsi="Times New Roman" w:cs="Times New Roman"/>
          <w:sz w:val="28"/>
          <w:szCs w:val="28"/>
        </w:rPr>
        <w:t xml:space="preserve"> навыков;</w:t>
      </w:r>
    </w:p>
    <w:p w:rsidR="000D3F39" w:rsidRPr="001A39C2" w:rsidRDefault="000D3F39" w:rsidP="009B7594">
      <w:pPr>
        <w:numPr>
          <w:ilvl w:val="0"/>
          <w:numId w:val="38"/>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1</w:t>
      </w:r>
      <w:r w:rsidR="00F945B9">
        <w:rPr>
          <w:rFonts w:ascii="Times New Roman" w:hAnsi="Times New Roman" w:cs="Times New Roman"/>
          <w:sz w:val="28"/>
          <w:szCs w:val="28"/>
        </w:rPr>
        <w:t>-</w:t>
      </w:r>
      <w:r w:rsidRPr="001A39C2">
        <w:rPr>
          <w:rFonts w:ascii="Times New Roman" w:hAnsi="Times New Roman" w:cs="Times New Roman"/>
          <w:sz w:val="28"/>
          <w:szCs w:val="28"/>
        </w:rPr>
        <w:t xml:space="preserve"> в связи с уходом в декретный отпуск;</w:t>
      </w:r>
    </w:p>
    <w:p w:rsidR="000D3F39" w:rsidRPr="001A39C2" w:rsidRDefault="000D3F39" w:rsidP="009B7594">
      <w:pPr>
        <w:numPr>
          <w:ilvl w:val="0"/>
          <w:numId w:val="38"/>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1</w:t>
      </w:r>
      <w:r w:rsidR="00F945B9">
        <w:rPr>
          <w:rFonts w:ascii="Times New Roman" w:hAnsi="Times New Roman" w:cs="Times New Roman"/>
          <w:sz w:val="28"/>
          <w:szCs w:val="28"/>
        </w:rPr>
        <w:t>-</w:t>
      </w:r>
      <w:r w:rsidRPr="001A39C2">
        <w:rPr>
          <w:rFonts w:ascii="Times New Roman" w:hAnsi="Times New Roman" w:cs="Times New Roman"/>
          <w:sz w:val="28"/>
          <w:szCs w:val="28"/>
        </w:rPr>
        <w:t xml:space="preserve"> в связи с систематическими пропусками занятий.</w:t>
      </w:r>
    </w:p>
    <w:p w:rsidR="000D3F39" w:rsidRPr="001A39C2" w:rsidRDefault="0076490D" w:rsidP="0076490D">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Б</w:t>
      </w:r>
      <w:r w:rsidRPr="0076490D">
        <w:rPr>
          <w:rFonts w:ascii="Times New Roman" w:hAnsi="Times New Roman" w:cs="Times New Roman"/>
          <w:sz w:val="28"/>
          <w:szCs w:val="28"/>
        </w:rPr>
        <w:t>лаг</w:t>
      </w:r>
      <w:r>
        <w:rPr>
          <w:rFonts w:ascii="Times New Roman" w:hAnsi="Times New Roman" w:cs="Times New Roman"/>
          <w:sz w:val="28"/>
          <w:szCs w:val="28"/>
        </w:rPr>
        <w:t xml:space="preserve">одаря соглашению, достигнутому между Управлением образования муниципального района </w:t>
      </w:r>
      <w:proofErr w:type="gramStart"/>
      <w:r>
        <w:rPr>
          <w:rFonts w:ascii="Times New Roman" w:hAnsi="Times New Roman" w:cs="Times New Roman"/>
          <w:sz w:val="28"/>
          <w:szCs w:val="28"/>
        </w:rPr>
        <w:t xml:space="preserve">и </w:t>
      </w:r>
      <w:r w:rsidRPr="0076490D">
        <w:rPr>
          <w:rFonts w:ascii="Times New Roman" w:hAnsi="Times New Roman" w:cs="Times New Roman"/>
          <w:sz w:val="28"/>
          <w:szCs w:val="28"/>
        </w:rPr>
        <w:t xml:space="preserve"> руковод</w:t>
      </w:r>
      <w:r>
        <w:rPr>
          <w:rFonts w:ascii="Times New Roman" w:hAnsi="Times New Roman" w:cs="Times New Roman"/>
          <w:sz w:val="28"/>
          <w:szCs w:val="28"/>
        </w:rPr>
        <w:t>ством</w:t>
      </w:r>
      <w:proofErr w:type="gramEnd"/>
      <w:r>
        <w:rPr>
          <w:rFonts w:ascii="Times New Roman" w:hAnsi="Times New Roman" w:cs="Times New Roman"/>
          <w:sz w:val="28"/>
          <w:szCs w:val="28"/>
        </w:rPr>
        <w:t xml:space="preserve"> Норильского филиала ККИПК, </w:t>
      </w:r>
      <w:r w:rsidR="0083559E" w:rsidRPr="001A39C2">
        <w:rPr>
          <w:rFonts w:ascii="Times New Roman" w:hAnsi="Times New Roman" w:cs="Times New Roman"/>
          <w:sz w:val="28"/>
          <w:szCs w:val="28"/>
        </w:rPr>
        <w:t xml:space="preserve"> 21</w:t>
      </w:r>
      <w:r w:rsidR="000D3F39" w:rsidRPr="001A39C2">
        <w:rPr>
          <w:rFonts w:ascii="Times New Roman" w:hAnsi="Times New Roman" w:cs="Times New Roman"/>
          <w:sz w:val="28"/>
          <w:szCs w:val="28"/>
        </w:rPr>
        <w:t xml:space="preserve"> педагог получил удостоверение о повышении квалификации государственного образца: «Молодой учитель в современной школе» (72 ч.). </w:t>
      </w:r>
    </w:p>
    <w:p w:rsidR="000D3F39" w:rsidRPr="001A39C2" w:rsidRDefault="000D3F39" w:rsidP="00CB245B">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В 2018-</w:t>
      </w:r>
      <w:r w:rsidR="0076490D">
        <w:rPr>
          <w:rFonts w:ascii="Times New Roman" w:hAnsi="Times New Roman" w:cs="Times New Roman"/>
          <w:sz w:val="28"/>
          <w:szCs w:val="28"/>
        </w:rPr>
        <w:t>2019 учебном</w:t>
      </w:r>
      <w:r w:rsidRPr="001A39C2">
        <w:rPr>
          <w:rFonts w:ascii="Times New Roman" w:hAnsi="Times New Roman" w:cs="Times New Roman"/>
          <w:sz w:val="28"/>
          <w:szCs w:val="28"/>
        </w:rPr>
        <w:t xml:space="preserve"> году планируется дальнейшее курирование молодых спец</w:t>
      </w:r>
      <w:r w:rsidR="0076490D">
        <w:rPr>
          <w:rFonts w:ascii="Times New Roman" w:hAnsi="Times New Roman" w:cs="Times New Roman"/>
          <w:sz w:val="28"/>
          <w:szCs w:val="28"/>
        </w:rPr>
        <w:t>иалистов в рамках деятельности г</w:t>
      </w:r>
      <w:r w:rsidRPr="001A39C2">
        <w:rPr>
          <w:rFonts w:ascii="Times New Roman" w:hAnsi="Times New Roman" w:cs="Times New Roman"/>
          <w:sz w:val="28"/>
          <w:szCs w:val="28"/>
        </w:rPr>
        <w:t>ородских методических объединений и творческих групп.</w:t>
      </w:r>
    </w:p>
    <w:p w:rsidR="000D3F39" w:rsidRPr="001A39C2" w:rsidRDefault="000D3F39" w:rsidP="00CB245B">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На начальном этапе к участию </w:t>
      </w:r>
      <w:r w:rsidR="0083559E" w:rsidRPr="001A39C2">
        <w:rPr>
          <w:rFonts w:ascii="Times New Roman" w:hAnsi="Times New Roman" w:cs="Times New Roman"/>
          <w:sz w:val="28"/>
          <w:szCs w:val="28"/>
        </w:rPr>
        <w:t>в годичном</w:t>
      </w:r>
      <w:r w:rsidRPr="001A39C2">
        <w:rPr>
          <w:rFonts w:ascii="Times New Roman" w:hAnsi="Times New Roman" w:cs="Times New Roman"/>
          <w:sz w:val="28"/>
          <w:szCs w:val="28"/>
        </w:rPr>
        <w:t xml:space="preserve"> семинаре – практикуме «Ш</w:t>
      </w:r>
      <w:r w:rsidR="0076490D">
        <w:rPr>
          <w:rFonts w:ascii="Times New Roman" w:hAnsi="Times New Roman" w:cs="Times New Roman"/>
          <w:sz w:val="28"/>
          <w:szCs w:val="28"/>
        </w:rPr>
        <w:t xml:space="preserve">кола молодого педагога </w:t>
      </w:r>
      <w:proofErr w:type="gramStart"/>
      <w:r w:rsidR="0076490D">
        <w:rPr>
          <w:rFonts w:ascii="Times New Roman" w:hAnsi="Times New Roman" w:cs="Times New Roman"/>
          <w:sz w:val="28"/>
          <w:szCs w:val="28"/>
        </w:rPr>
        <w:t>ДОО»  зачислены</w:t>
      </w:r>
      <w:proofErr w:type="gramEnd"/>
      <w:r w:rsidRPr="001A39C2">
        <w:rPr>
          <w:rFonts w:ascii="Times New Roman" w:hAnsi="Times New Roman" w:cs="Times New Roman"/>
          <w:sz w:val="28"/>
          <w:szCs w:val="28"/>
        </w:rPr>
        <w:t xml:space="preserve"> 18 пе</w:t>
      </w:r>
      <w:r w:rsidR="0076490D">
        <w:rPr>
          <w:rFonts w:ascii="Times New Roman" w:hAnsi="Times New Roman" w:cs="Times New Roman"/>
          <w:sz w:val="28"/>
          <w:szCs w:val="28"/>
        </w:rPr>
        <w:t xml:space="preserve">дагогов детских садов </w:t>
      </w:r>
      <w:proofErr w:type="spellStart"/>
      <w:r w:rsidR="0076490D">
        <w:rPr>
          <w:rFonts w:ascii="Times New Roman" w:hAnsi="Times New Roman" w:cs="Times New Roman"/>
          <w:sz w:val="28"/>
          <w:szCs w:val="28"/>
        </w:rPr>
        <w:t>г.Дудинки</w:t>
      </w:r>
      <w:proofErr w:type="spellEnd"/>
      <w:r w:rsidRPr="001A39C2">
        <w:rPr>
          <w:rFonts w:ascii="Times New Roman" w:hAnsi="Times New Roman" w:cs="Times New Roman"/>
          <w:sz w:val="28"/>
          <w:szCs w:val="28"/>
        </w:rPr>
        <w:t>, чей стаж профессиональной дея</w:t>
      </w:r>
      <w:r w:rsidR="00027966">
        <w:rPr>
          <w:rFonts w:ascii="Times New Roman" w:hAnsi="Times New Roman" w:cs="Times New Roman"/>
          <w:sz w:val="28"/>
          <w:szCs w:val="28"/>
        </w:rPr>
        <w:t xml:space="preserve">тельности не превышал 5-ти лет, возраст – до 30 лет. </w:t>
      </w:r>
      <w:r w:rsidRPr="001A39C2">
        <w:rPr>
          <w:rFonts w:ascii="Times New Roman" w:hAnsi="Times New Roman" w:cs="Times New Roman"/>
          <w:sz w:val="28"/>
          <w:szCs w:val="28"/>
        </w:rPr>
        <w:t xml:space="preserve">Руководителем </w:t>
      </w:r>
      <w:proofErr w:type="gramStart"/>
      <w:r w:rsidRPr="001A39C2">
        <w:rPr>
          <w:rFonts w:ascii="Times New Roman" w:hAnsi="Times New Roman" w:cs="Times New Roman"/>
          <w:sz w:val="28"/>
          <w:szCs w:val="28"/>
        </w:rPr>
        <w:t>семинара  назначена</w:t>
      </w:r>
      <w:proofErr w:type="gramEnd"/>
      <w:r w:rsidRPr="001A39C2">
        <w:rPr>
          <w:rFonts w:ascii="Times New Roman" w:hAnsi="Times New Roman" w:cs="Times New Roman"/>
          <w:sz w:val="28"/>
          <w:szCs w:val="28"/>
        </w:rPr>
        <w:t xml:space="preserve"> Вахрушева М.Г., старший воспитатель ТМБ ДОУ ЦРР «Белоснежка».</w:t>
      </w:r>
    </w:p>
    <w:p w:rsidR="000D3F39" w:rsidRPr="001A39C2" w:rsidRDefault="000D3F39" w:rsidP="00CB245B">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В соответств</w:t>
      </w:r>
      <w:r w:rsidR="00537997">
        <w:rPr>
          <w:rFonts w:ascii="Times New Roman" w:hAnsi="Times New Roman" w:cs="Times New Roman"/>
          <w:sz w:val="28"/>
          <w:szCs w:val="28"/>
        </w:rPr>
        <w:t xml:space="preserve">ии с программой работы </w:t>
      </w:r>
      <w:r w:rsidR="008A1B93">
        <w:rPr>
          <w:rFonts w:ascii="Times New Roman" w:hAnsi="Times New Roman" w:cs="Times New Roman"/>
          <w:sz w:val="28"/>
          <w:szCs w:val="28"/>
        </w:rPr>
        <w:t>мероприятия</w:t>
      </w:r>
      <w:r w:rsidRPr="001A39C2">
        <w:rPr>
          <w:rFonts w:ascii="Times New Roman" w:hAnsi="Times New Roman" w:cs="Times New Roman"/>
          <w:sz w:val="28"/>
          <w:szCs w:val="28"/>
        </w:rPr>
        <w:t xml:space="preserve"> участники ежемесячно собирались в одном из дошкольных образовательных учреждений, где принимающая сторона проводила с ними семинары в актив</w:t>
      </w:r>
      <w:r w:rsidR="00537997">
        <w:rPr>
          <w:rFonts w:ascii="Times New Roman" w:hAnsi="Times New Roman" w:cs="Times New Roman"/>
          <w:sz w:val="28"/>
          <w:szCs w:val="28"/>
        </w:rPr>
        <w:t>ных формах по темам</w:t>
      </w:r>
      <w:r w:rsidRPr="001A39C2">
        <w:rPr>
          <w:rFonts w:ascii="Times New Roman" w:hAnsi="Times New Roman" w:cs="Times New Roman"/>
          <w:sz w:val="28"/>
          <w:szCs w:val="28"/>
        </w:rPr>
        <w:t>:</w:t>
      </w:r>
    </w:p>
    <w:p w:rsidR="000D3F39" w:rsidRPr="001A39C2" w:rsidRDefault="000D3F39" w:rsidP="00CB245B">
      <w:pPr>
        <w:numPr>
          <w:ilvl w:val="0"/>
          <w:numId w:val="39"/>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«Возрастные особенности детей дошкольного возраста. Организация режима дня» (ТМБ ДОУ «Детский сад «Морозко»);</w:t>
      </w:r>
    </w:p>
    <w:p w:rsidR="000D3F39" w:rsidRPr="001A39C2" w:rsidRDefault="000D3F39" w:rsidP="00CB245B">
      <w:pPr>
        <w:numPr>
          <w:ilvl w:val="0"/>
          <w:numId w:val="39"/>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«Планирование образовательного процесса» (ТМБ ДОУ «Детский сад «Сказка»);</w:t>
      </w:r>
    </w:p>
    <w:p w:rsidR="000D3F39" w:rsidRPr="001A39C2" w:rsidRDefault="000D3F39" w:rsidP="00CB245B">
      <w:pPr>
        <w:numPr>
          <w:ilvl w:val="0"/>
          <w:numId w:val="39"/>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«Проектирование развивающей предметно-пространственной среды» (ТМБ ДОУ ЦРР «Белоснежка»);</w:t>
      </w:r>
    </w:p>
    <w:p w:rsidR="000D3F39" w:rsidRPr="001A39C2" w:rsidRDefault="000D3F39" w:rsidP="00CB245B">
      <w:pPr>
        <w:numPr>
          <w:ilvl w:val="0"/>
          <w:numId w:val="39"/>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«Особенности образовательной деятельности разных видов и культурных практик» (ТМБ ДОУ «Детский сад «Льдинка»);</w:t>
      </w:r>
    </w:p>
    <w:p w:rsidR="000D3F39" w:rsidRPr="001A39C2" w:rsidRDefault="000D3F39" w:rsidP="00CB245B">
      <w:pPr>
        <w:numPr>
          <w:ilvl w:val="0"/>
          <w:numId w:val="39"/>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lastRenderedPageBreak/>
        <w:t>«Развитие игровых действий в дошкольном возрасте» (ТМБ ДОУ «Детский сад «Забава»);</w:t>
      </w:r>
    </w:p>
    <w:p w:rsidR="000D3F39" w:rsidRPr="001A39C2" w:rsidRDefault="000D3F39" w:rsidP="00CB245B">
      <w:pPr>
        <w:numPr>
          <w:ilvl w:val="0"/>
          <w:numId w:val="39"/>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«Особенности работы с детьми с особыми образовательными </w:t>
      </w:r>
      <w:r w:rsidR="0083559E" w:rsidRPr="001A39C2">
        <w:rPr>
          <w:rFonts w:ascii="Times New Roman" w:hAnsi="Times New Roman" w:cs="Times New Roman"/>
          <w:sz w:val="28"/>
          <w:szCs w:val="28"/>
        </w:rPr>
        <w:t>потребностями» (</w:t>
      </w:r>
      <w:r w:rsidRPr="001A39C2">
        <w:rPr>
          <w:rFonts w:ascii="Times New Roman" w:hAnsi="Times New Roman" w:cs="Times New Roman"/>
          <w:sz w:val="28"/>
          <w:szCs w:val="28"/>
        </w:rPr>
        <w:t>ТМБ ДОУ «Детский сад «Рябинка»).</w:t>
      </w:r>
    </w:p>
    <w:p w:rsidR="000D3F39" w:rsidRPr="001A39C2" w:rsidRDefault="000D3F39" w:rsidP="00CB245B">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По итогам теоретических занятий участники семинара – практи</w:t>
      </w:r>
      <w:r w:rsidR="002A2A9A">
        <w:rPr>
          <w:rFonts w:ascii="Times New Roman" w:hAnsi="Times New Roman" w:cs="Times New Roman"/>
          <w:sz w:val="28"/>
          <w:szCs w:val="28"/>
        </w:rPr>
        <w:t>кума выполняли домашние задания. Руководитель семинара проверял представленные работы.</w:t>
      </w:r>
    </w:p>
    <w:p w:rsidR="000D3F39" w:rsidRPr="001A39C2" w:rsidRDefault="000D3F39" w:rsidP="00CB245B">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Итоговым занятием годичного семинара – практикума «Школа молодого педагога ДОО» стала Ярмарка педагогических идей, в ходе которой все участники подготовили и представили созданную своими руками многофункциональную дидактическую игру. </w:t>
      </w:r>
      <w:r w:rsidR="00607451">
        <w:rPr>
          <w:rFonts w:ascii="Times New Roman" w:hAnsi="Times New Roman" w:cs="Times New Roman"/>
          <w:sz w:val="28"/>
          <w:szCs w:val="28"/>
        </w:rPr>
        <w:t xml:space="preserve"> Опыт</w:t>
      </w:r>
      <w:r w:rsidRPr="001A39C2">
        <w:rPr>
          <w:rFonts w:ascii="Times New Roman" w:hAnsi="Times New Roman" w:cs="Times New Roman"/>
          <w:sz w:val="28"/>
          <w:szCs w:val="28"/>
        </w:rPr>
        <w:t xml:space="preserve"> деятельности молодых педагогов </w:t>
      </w:r>
      <w:r w:rsidR="00607451">
        <w:rPr>
          <w:rFonts w:ascii="Times New Roman" w:hAnsi="Times New Roman" w:cs="Times New Roman"/>
          <w:sz w:val="28"/>
          <w:szCs w:val="28"/>
        </w:rPr>
        <w:t xml:space="preserve">обобщен </w:t>
      </w:r>
      <w:proofErr w:type="gramStart"/>
      <w:r w:rsidR="00607451">
        <w:rPr>
          <w:rFonts w:ascii="Times New Roman" w:hAnsi="Times New Roman" w:cs="Times New Roman"/>
          <w:sz w:val="28"/>
          <w:szCs w:val="28"/>
        </w:rPr>
        <w:t>в  методическом</w:t>
      </w:r>
      <w:proofErr w:type="gramEnd"/>
      <w:r w:rsidR="00607451">
        <w:rPr>
          <w:rFonts w:ascii="Times New Roman" w:hAnsi="Times New Roman" w:cs="Times New Roman"/>
          <w:sz w:val="28"/>
          <w:szCs w:val="28"/>
        </w:rPr>
        <w:t xml:space="preserve"> сборнике</w:t>
      </w:r>
      <w:r w:rsidR="004E59F3">
        <w:rPr>
          <w:rFonts w:ascii="Times New Roman" w:hAnsi="Times New Roman" w:cs="Times New Roman"/>
          <w:sz w:val="28"/>
          <w:szCs w:val="28"/>
        </w:rPr>
        <w:t xml:space="preserve">; материалы </w:t>
      </w:r>
      <w:r w:rsidR="00607451">
        <w:rPr>
          <w:rFonts w:ascii="Times New Roman" w:hAnsi="Times New Roman" w:cs="Times New Roman"/>
          <w:sz w:val="28"/>
          <w:szCs w:val="28"/>
        </w:rPr>
        <w:t xml:space="preserve"> </w:t>
      </w:r>
      <w:r w:rsidRPr="001A39C2">
        <w:rPr>
          <w:rFonts w:ascii="Times New Roman" w:hAnsi="Times New Roman" w:cs="Times New Roman"/>
          <w:sz w:val="28"/>
          <w:szCs w:val="28"/>
        </w:rPr>
        <w:t xml:space="preserve"> на</w:t>
      </w:r>
      <w:r w:rsidR="002A2A9A">
        <w:rPr>
          <w:rFonts w:ascii="Times New Roman" w:hAnsi="Times New Roman" w:cs="Times New Roman"/>
          <w:sz w:val="28"/>
          <w:szCs w:val="28"/>
        </w:rPr>
        <w:t>правлен</w:t>
      </w:r>
      <w:r w:rsidR="004E59F3">
        <w:rPr>
          <w:rFonts w:ascii="Times New Roman" w:hAnsi="Times New Roman" w:cs="Times New Roman"/>
          <w:sz w:val="28"/>
          <w:szCs w:val="28"/>
        </w:rPr>
        <w:t>ы</w:t>
      </w:r>
      <w:r w:rsidR="002A2A9A">
        <w:rPr>
          <w:rFonts w:ascii="Times New Roman" w:hAnsi="Times New Roman" w:cs="Times New Roman"/>
          <w:sz w:val="28"/>
          <w:szCs w:val="28"/>
        </w:rPr>
        <w:t xml:space="preserve"> во все ДОО</w:t>
      </w:r>
      <w:r w:rsidRPr="001A39C2">
        <w:rPr>
          <w:rFonts w:ascii="Times New Roman" w:hAnsi="Times New Roman" w:cs="Times New Roman"/>
          <w:sz w:val="28"/>
          <w:szCs w:val="28"/>
        </w:rPr>
        <w:t>.</w:t>
      </w:r>
    </w:p>
    <w:p w:rsidR="00472CAB" w:rsidRDefault="0083559E" w:rsidP="00CB245B">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 17</w:t>
      </w:r>
      <w:r w:rsidR="002A7B6F">
        <w:rPr>
          <w:rFonts w:ascii="Times New Roman" w:hAnsi="Times New Roman" w:cs="Times New Roman"/>
          <w:sz w:val="28"/>
          <w:szCs w:val="28"/>
        </w:rPr>
        <w:t xml:space="preserve"> педагогов ДОО получили</w:t>
      </w:r>
      <w:r w:rsidR="000D3F39" w:rsidRPr="001A39C2">
        <w:rPr>
          <w:rFonts w:ascii="Times New Roman" w:hAnsi="Times New Roman" w:cs="Times New Roman"/>
          <w:sz w:val="28"/>
          <w:szCs w:val="28"/>
        </w:rPr>
        <w:t xml:space="preserve"> удостоверение о повышении квалификации государственного образца: «Школа профессионального роста молодого педагога (воспитатель, специалист в области воспитания)» (72 ч.). </w:t>
      </w:r>
    </w:p>
    <w:p w:rsidR="000D3F39" w:rsidRPr="001A39C2" w:rsidRDefault="002A7B6F" w:rsidP="00CB24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3F39" w:rsidRPr="001A39C2">
        <w:rPr>
          <w:rFonts w:ascii="Times New Roman" w:hAnsi="Times New Roman" w:cs="Times New Roman"/>
          <w:sz w:val="28"/>
          <w:szCs w:val="28"/>
        </w:rPr>
        <w:t>В 2018-</w:t>
      </w:r>
      <w:r w:rsidR="00472CAB">
        <w:rPr>
          <w:rFonts w:ascii="Times New Roman" w:hAnsi="Times New Roman" w:cs="Times New Roman"/>
          <w:sz w:val="28"/>
          <w:szCs w:val="28"/>
        </w:rPr>
        <w:t>2019 учебном</w:t>
      </w:r>
      <w:r w:rsidR="000D3F39" w:rsidRPr="001A39C2">
        <w:rPr>
          <w:rFonts w:ascii="Times New Roman" w:hAnsi="Times New Roman" w:cs="Times New Roman"/>
          <w:sz w:val="28"/>
          <w:szCs w:val="28"/>
        </w:rPr>
        <w:t xml:space="preserve"> году планируется набор второй группы участников семинара «Молодой педагог ДОО», в том числе из числа воспитателей, н</w:t>
      </w:r>
      <w:r w:rsidR="00AA4407">
        <w:rPr>
          <w:rFonts w:ascii="Times New Roman" w:hAnsi="Times New Roman" w:cs="Times New Roman"/>
          <w:sz w:val="28"/>
          <w:szCs w:val="28"/>
        </w:rPr>
        <w:t>е имеющих образования по профилю</w:t>
      </w:r>
      <w:r w:rsidR="000D3F39" w:rsidRPr="001A39C2">
        <w:rPr>
          <w:rFonts w:ascii="Times New Roman" w:hAnsi="Times New Roman" w:cs="Times New Roman"/>
          <w:sz w:val="28"/>
          <w:szCs w:val="28"/>
        </w:rPr>
        <w:t xml:space="preserve"> деятельности.</w:t>
      </w:r>
    </w:p>
    <w:p w:rsidR="000D3F39" w:rsidRPr="001A39C2" w:rsidRDefault="000D3F39" w:rsidP="00CB245B">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В рамках межведомственного взаимодейс</w:t>
      </w:r>
      <w:r w:rsidR="00AA4407">
        <w:rPr>
          <w:rFonts w:ascii="Times New Roman" w:hAnsi="Times New Roman" w:cs="Times New Roman"/>
          <w:sz w:val="28"/>
          <w:szCs w:val="28"/>
        </w:rPr>
        <w:t xml:space="preserve">твия в текущем учебном </w:t>
      </w:r>
      <w:proofErr w:type="gramStart"/>
      <w:r w:rsidR="00AA4407">
        <w:rPr>
          <w:rFonts w:ascii="Times New Roman" w:hAnsi="Times New Roman" w:cs="Times New Roman"/>
          <w:sz w:val="28"/>
          <w:szCs w:val="28"/>
        </w:rPr>
        <w:t xml:space="preserve">году </w:t>
      </w:r>
      <w:r w:rsidRPr="001A39C2">
        <w:rPr>
          <w:rFonts w:ascii="Times New Roman" w:hAnsi="Times New Roman" w:cs="Times New Roman"/>
          <w:sz w:val="28"/>
          <w:szCs w:val="28"/>
        </w:rPr>
        <w:t xml:space="preserve"> достигнуто</w:t>
      </w:r>
      <w:proofErr w:type="gramEnd"/>
      <w:r w:rsidRPr="001A39C2">
        <w:rPr>
          <w:rFonts w:ascii="Times New Roman" w:hAnsi="Times New Roman" w:cs="Times New Roman"/>
          <w:sz w:val="28"/>
          <w:szCs w:val="28"/>
        </w:rPr>
        <w:t xml:space="preserve"> соглашение с руководством МБУ «Реабилитационный центр для детей и подростков с ограниченными возможностями «Виктория» (</w:t>
      </w:r>
      <w:proofErr w:type="spellStart"/>
      <w:r w:rsidRPr="001A39C2">
        <w:rPr>
          <w:rFonts w:ascii="Times New Roman" w:hAnsi="Times New Roman" w:cs="Times New Roman"/>
          <w:sz w:val="28"/>
          <w:szCs w:val="28"/>
        </w:rPr>
        <w:t>г.Норильск</w:t>
      </w:r>
      <w:proofErr w:type="spellEnd"/>
      <w:r w:rsidRPr="001A39C2">
        <w:rPr>
          <w:rFonts w:ascii="Times New Roman" w:hAnsi="Times New Roman" w:cs="Times New Roman"/>
          <w:sz w:val="28"/>
          <w:szCs w:val="28"/>
        </w:rPr>
        <w:t>) по организации и проведению</w:t>
      </w:r>
      <w:r w:rsidR="00AA4407">
        <w:rPr>
          <w:rFonts w:ascii="Times New Roman" w:hAnsi="Times New Roman" w:cs="Times New Roman"/>
          <w:sz w:val="28"/>
          <w:szCs w:val="28"/>
        </w:rPr>
        <w:t xml:space="preserve"> работниками центра</w:t>
      </w:r>
      <w:r w:rsidRPr="001A39C2">
        <w:rPr>
          <w:rFonts w:ascii="Times New Roman" w:hAnsi="Times New Roman" w:cs="Times New Roman"/>
          <w:sz w:val="28"/>
          <w:szCs w:val="28"/>
        </w:rPr>
        <w:t xml:space="preserve"> </w:t>
      </w:r>
      <w:proofErr w:type="spellStart"/>
      <w:r w:rsidRPr="001A39C2">
        <w:rPr>
          <w:rFonts w:ascii="Times New Roman" w:hAnsi="Times New Roman" w:cs="Times New Roman"/>
          <w:sz w:val="28"/>
          <w:szCs w:val="28"/>
        </w:rPr>
        <w:t>практикоориентированных</w:t>
      </w:r>
      <w:proofErr w:type="spellEnd"/>
      <w:r w:rsidRPr="001A39C2">
        <w:rPr>
          <w:rFonts w:ascii="Times New Roman" w:hAnsi="Times New Roman" w:cs="Times New Roman"/>
          <w:sz w:val="28"/>
          <w:szCs w:val="28"/>
        </w:rPr>
        <w:t xml:space="preserve"> семинаров для специалистов образо</w:t>
      </w:r>
      <w:r w:rsidR="00AA4407">
        <w:rPr>
          <w:rFonts w:ascii="Times New Roman" w:hAnsi="Times New Roman" w:cs="Times New Roman"/>
          <w:sz w:val="28"/>
          <w:szCs w:val="28"/>
        </w:rPr>
        <w:t>вательных организаций г. Дудинки</w:t>
      </w:r>
      <w:r w:rsidRPr="001A39C2">
        <w:rPr>
          <w:rFonts w:ascii="Times New Roman" w:hAnsi="Times New Roman" w:cs="Times New Roman"/>
          <w:sz w:val="28"/>
          <w:szCs w:val="28"/>
        </w:rPr>
        <w:t xml:space="preserve"> (педагогов – психологов, учителей – логопедов, учителей – дефектологов)</w:t>
      </w:r>
      <w:r w:rsidR="00AA4407">
        <w:rPr>
          <w:rFonts w:ascii="Times New Roman" w:hAnsi="Times New Roman" w:cs="Times New Roman"/>
          <w:sz w:val="28"/>
          <w:szCs w:val="28"/>
        </w:rPr>
        <w:t>. За отчетный период</w:t>
      </w:r>
      <w:r w:rsidRPr="001A39C2">
        <w:rPr>
          <w:rFonts w:ascii="Times New Roman" w:hAnsi="Times New Roman" w:cs="Times New Roman"/>
          <w:sz w:val="28"/>
          <w:szCs w:val="28"/>
        </w:rPr>
        <w:t xml:space="preserve"> </w:t>
      </w:r>
      <w:r w:rsidR="00AA4407">
        <w:rPr>
          <w:rFonts w:ascii="Times New Roman" w:hAnsi="Times New Roman" w:cs="Times New Roman"/>
          <w:sz w:val="28"/>
          <w:szCs w:val="28"/>
        </w:rPr>
        <w:t>для 81 педагога</w:t>
      </w:r>
      <w:r w:rsidR="00AA4407" w:rsidRPr="001A39C2">
        <w:rPr>
          <w:rFonts w:ascii="Times New Roman" w:hAnsi="Times New Roman" w:cs="Times New Roman"/>
          <w:sz w:val="28"/>
          <w:szCs w:val="28"/>
        </w:rPr>
        <w:t xml:space="preserve"> </w:t>
      </w:r>
      <w:r w:rsidR="00AA4407">
        <w:rPr>
          <w:rFonts w:ascii="Times New Roman" w:hAnsi="Times New Roman" w:cs="Times New Roman"/>
          <w:sz w:val="28"/>
          <w:szCs w:val="28"/>
        </w:rPr>
        <w:t>проведены</w:t>
      </w:r>
      <w:r w:rsidRPr="001A39C2">
        <w:rPr>
          <w:rFonts w:ascii="Times New Roman" w:hAnsi="Times New Roman" w:cs="Times New Roman"/>
          <w:sz w:val="28"/>
          <w:szCs w:val="28"/>
        </w:rPr>
        <w:t xml:space="preserve"> 3 </w:t>
      </w:r>
      <w:proofErr w:type="gramStart"/>
      <w:r w:rsidRPr="001A39C2">
        <w:rPr>
          <w:rFonts w:ascii="Times New Roman" w:hAnsi="Times New Roman" w:cs="Times New Roman"/>
          <w:sz w:val="28"/>
          <w:szCs w:val="28"/>
        </w:rPr>
        <w:t>семинара</w:t>
      </w:r>
      <w:r w:rsidR="00AA4407">
        <w:rPr>
          <w:rFonts w:ascii="Times New Roman" w:hAnsi="Times New Roman" w:cs="Times New Roman"/>
          <w:sz w:val="28"/>
          <w:szCs w:val="28"/>
        </w:rPr>
        <w:t xml:space="preserve"> </w:t>
      </w:r>
      <w:r w:rsidRPr="001A39C2">
        <w:rPr>
          <w:rFonts w:ascii="Times New Roman" w:hAnsi="Times New Roman" w:cs="Times New Roman"/>
          <w:sz w:val="28"/>
          <w:szCs w:val="28"/>
        </w:rPr>
        <w:t xml:space="preserve"> по</w:t>
      </w:r>
      <w:proofErr w:type="gramEnd"/>
      <w:r w:rsidRPr="001A39C2">
        <w:rPr>
          <w:rFonts w:ascii="Times New Roman" w:hAnsi="Times New Roman" w:cs="Times New Roman"/>
          <w:sz w:val="28"/>
          <w:szCs w:val="28"/>
        </w:rPr>
        <w:t xml:space="preserve"> следующей тематике:</w:t>
      </w:r>
    </w:p>
    <w:p w:rsidR="000D3F39" w:rsidRPr="001A39C2" w:rsidRDefault="000D3F39" w:rsidP="00CB245B">
      <w:pPr>
        <w:numPr>
          <w:ilvl w:val="0"/>
          <w:numId w:val="40"/>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«Почему молчишь, малыш?»</w:t>
      </w:r>
      <w:r w:rsidR="00AA4407">
        <w:rPr>
          <w:rFonts w:ascii="Times New Roman" w:hAnsi="Times New Roman" w:cs="Times New Roman"/>
          <w:sz w:val="28"/>
          <w:szCs w:val="28"/>
        </w:rPr>
        <w:t>.</w:t>
      </w:r>
      <w:r w:rsidRPr="001A39C2">
        <w:rPr>
          <w:rFonts w:ascii="Times New Roman" w:hAnsi="Times New Roman" w:cs="Times New Roman"/>
          <w:sz w:val="28"/>
          <w:szCs w:val="28"/>
        </w:rPr>
        <w:t xml:space="preserve"> </w:t>
      </w:r>
      <w:r w:rsidR="0083559E" w:rsidRPr="001A39C2">
        <w:rPr>
          <w:rFonts w:ascii="Times New Roman" w:hAnsi="Times New Roman" w:cs="Times New Roman"/>
          <w:sz w:val="28"/>
          <w:szCs w:val="28"/>
        </w:rPr>
        <w:t>Представление опыта</w:t>
      </w:r>
      <w:r w:rsidRPr="001A39C2">
        <w:rPr>
          <w:rFonts w:ascii="Times New Roman" w:hAnsi="Times New Roman" w:cs="Times New Roman"/>
          <w:sz w:val="28"/>
          <w:szCs w:val="28"/>
        </w:rPr>
        <w:t xml:space="preserve"> работы с неговорящими детьми (алалия, ОНР, аутизм, ДЦП)»;</w:t>
      </w:r>
    </w:p>
    <w:p w:rsidR="000D3F39" w:rsidRPr="001A39C2" w:rsidRDefault="000D3F39" w:rsidP="00CB245B">
      <w:pPr>
        <w:numPr>
          <w:ilvl w:val="0"/>
          <w:numId w:val="40"/>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«Психолого-педагогические аспекты коррекционной работы с детьми с РАС»;</w:t>
      </w:r>
    </w:p>
    <w:p w:rsidR="000D3F39" w:rsidRPr="001A39C2" w:rsidRDefault="000D3F39" w:rsidP="00CB245B">
      <w:pPr>
        <w:numPr>
          <w:ilvl w:val="0"/>
          <w:numId w:val="40"/>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w:t>
      </w:r>
      <w:proofErr w:type="spellStart"/>
      <w:proofErr w:type="gramStart"/>
      <w:r w:rsidR="00AA4407">
        <w:rPr>
          <w:rFonts w:ascii="Times New Roman" w:hAnsi="Times New Roman" w:cs="Times New Roman"/>
          <w:sz w:val="28"/>
          <w:szCs w:val="28"/>
        </w:rPr>
        <w:t>Лекотека</w:t>
      </w:r>
      <w:proofErr w:type="spellEnd"/>
      <w:r w:rsidR="00AA4407">
        <w:rPr>
          <w:rFonts w:ascii="Times New Roman" w:hAnsi="Times New Roman" w:cs="Times New Roman"/>
          <w:sz w:val="28"/>
          <w:szCs w:val="28"/>
        </w:rPr>
        <w:t xml:space="preserve"> </w:t>
      </w:r>
      <w:r w:rsidR="0083559E" w:rsidRPr="001A39C2">
        <w:rPr>
          <w:rFonts w:ascii="Times New Roman" w:hAnsi="Times New Roman" w:cs="Times New Roman"/>
          <w:sz w:val="28"/>
          <w:szCs w:val="28"/>
        </w:rPr>
        <w:t xml:space="preserve"> как</w:t>
      </w:r>
      <w:proofErr w:type="gramEnd"/>
      <w:r w:rsidRPr="001A39C2">
        <w:rPr>
          <w:rFonts w:ascii="Times New Roman" w:hAnsi="Times New Roman" w:cs="Times New Roman"/>
          <w:sz w:val="28"/>
          <w:szCs w:val="28"/>
        </w:rPr>
        <w:t xml:space="preserve"> эффективная форма работы с детьми ОВЗ».</w:t>
      </w:r>
    </w:p>
    <w:p w:rsidR="000D3F39" w:rsidRPr="001A39C2" w:rsidRDefault="000D3F39" w:rsidP="00CB245B">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В 2018-</w:t>
      </w:r>
      <w:r w:rsidR="00AA4407">
        <w:rPr>
          <w:rFonts w:ascii="Times New Roman" w:hAnsi="Times New Roman" w:cs="Times New Roman"/>
          <w:sz w:val="28"/>
          <w:szCs w:val="28"/>
        </w:rPr>
        <w:t>2019 учебном</w:t>
      </w:r>
      <w:r w:rsidRPr="001A39C2">
        <w:rPr>
          <w:rFonts w:ascii="Times New Roman" w:hAnsi="Times New Roman" w:cs="Times New Roman"/>
          <w:sz w:val="28"/>
          <w:szCs w:val="28"/>
        </w:rPr>
        <w:t xml:space="preserve"> году планируется продолжить сотрудничество с МБУ «Реабилитационный центр для детей и подростков с ограниченными возможностями «Виктория» (г. Норильск).</w:t>
      </w:r>
    </w:p>
    <w:p w:rsidR="000D3F39" w:rsidRPr="001A39C2" w:rsidRDefault="000D3F39" w:rsidP="00833E76">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В целях повышения уровня профессиональной компетентности и управления инновационной деятельностью педагогов образовательных организаций </w:t>
      </w:r>
      <w:r w:rsidR="0083559E" w:rsidRPr="001A39C2">
        <w:rPr>
          <w:rFonts w:ascii="Times New Roman" w:hAnsi="Times New Roman" w:cs="Times New Roman"/>
          <w:sz w:val="28"/>
          <w:szCs w:val="28"/>
        </w:rPr>
        <w:t>Таймырского Долгано</w:t>
      </w:r>
      <w:r w:rsidRPr="001A39C2">
        <w:rPr>
          <w:rFonts w:ascii="Times New Roman" w:hAnsi="Times New Roman" w:cs="Times New Roman"/>
          <w:sz w:val="28"/>
          <w:szCs w:val="28"/>
        </w:rPr>
        <w:t xml:space="preserve">-Ненецкого муниципального района, создания условий для реализации творческого потенциала, обобщения и распространения лучшего педагогического опыта, на основании приказа Управления образования №718 от «14» сентября 2017г. «О создании городских </w:t>
      </w:r>
      <w:r w:rsidR="0083559E" w:rsidRPr="001A39C2">
        <w:rPr>
          <w:rFonts w:ascii="Times New Roman" w:hAnsi="Times New Roman" w:cs="Times New Roman"/>
          <w:sz w:val="28"/>
          <w:szCs w:val="28"/>
        </w:rPr>
        <w:t>методических объединений</w:t>
      </w:r>
      <w:r w:rsidRPr="001A39C2">
        <w:rPr>
          <w:rFonts w:ascii="Times New Roman" w:hAnsi="Times New Roman" w:cs="Times New Roman"/>
          <w:sz w:val="28"/>
          <w:szCs w:val="28"/>
        </w:rPr>
        <w:t xml:space="preserve">, творческих </w:t>
      </w:r>
      <w:r w:rsidR="0083559E" w:rsidRPr="001A39C2">
        <w:rPr>
          <w:rFonts w:ascii="Times New Roman" w:hAnsi="Times New Roman" w:cs="Times New Roman"/>
          <w:sz w:val="28"/>
          <w:szCs w:val="28"/>
        </w:rPr>
        <w:t>групп в</w:t>
      </w:r>
      <w:r w:rsidRPr="001A39C2">
        <w:rPr>
          <w:rFonts w:ascii="Times New Roman" w:hAnsi="Times New Roman" w:cs="Times New Roman"/>
          <w:sz w:val="28"/>
          <w:szCs w:val="28"/>
        </w:rPr>
        <w:t xml:space="preserve"> 2017 – </w:t>
      </w:r>
      <w:r w:rsidR="003B2D95">
        <w:rPr>
          <w:rFonts w:ascii="Times New Roman" w:hAnsi="Times New Roman" w:cs="Times New Roman"/>
          <w:sz w:val="28"/>
          <w:szCs w:val="28"/>
        </w:rPr>
        <w:t>20</w:t>
      </w:r>
      <w:r w:rsidRPr="001A39C2">
        <w:rPr>
          <w:rFonts w:ascii="Times New Roman" w:hAnsi="Times New Roman" w:cs="Times New Roman"/>
          <w:sz w:val="28"/>
          <w:szCs w:val="28"/>
        </w:rPr>
        <w:t>18 учебном году» в начале учебного года было сформировано 13 ГМО и 6 ТГ для педагогических работников школ и учреждений дополнительного образов</w:t>
      </w:r>
      <w:r w:rsidR="00D1120A">
        <w:rPr>
          <w:rFonts w:ascii="Times New Roman" w:hAnsi="Times New Roman" w:cs="Times New Roman"/>
          <w:sz w:val="28"/>
          <w:szCs w:val="28"/>
        </w:rPr>
        <w:t xml:space="preserve">ания </w:t>
      </w:r>
      <w:proofErr w:type="spellStart"/>
      <w:r w:rsidR="00D1120A">
        <w:rPr>
          <w:rFonts w:ascii="Times New Roman" w:hAnsi="Times New Roman" w:cs="Times New Roman"/>
          <w:sz w:val="28"/>
          <w:szCs w:val="28"/>
        </w:rPr>
        <w:t>г.Дудинки</w:t>
      </w:r>
      <w:proofErr w:type="spellEnd"/>
      <w:r w:rsidRPr="001A39C2">
        <w:rPr>
          <w:rFonts w:ascii="Times New Roman" w:hAnsi="Times New Roman" w:cs="Times New Roman"/>
          <w:sz w:val="28"/>
          <w:szCs w:val="28"/>
        </w:rPr>
        <w:t xml:space="preserve">, 2   ГМО и 4 ТГ для работников дошкольных образовательных организаций. </w:t>
      </w:r>
    </w:p>
    <w:p w:rsidR="000D3F39" w:rsidRPr="001A39C2" w:rsidRDefault="000D3F39" w:rsidP="00833E76">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В текущем учебном году впервые в практику работы было введено деление педагогов внутри предметных ГМО на малые творческие группы </w:t>
      </w:r>
      <w:r w:rsidRPr="001A39C2">
        <w:rPr>
          <w:rFonts w:ascii="Times New Roman" w:hAnsi="Times New Roman" w:cs="Times New Roman"/>
          <w:sz w:val="28"/>
          <w:szCs w:val="28"/>
        </w:rPr>
        <w:lastRenderedPageBreak/>
        <w:t>(ТГ)</w:t>
      </w:r>
      <w:r w:rsidR="00D1120A">
        <w:rPr>
          <w:rFonts w:ascii="Times New Roman" w:hAnsi="Times New Roman" w:cs="Times New Roman"/>
          <w:sz w:val="28"/>
          <w:szCs w:val="28"/>
        </w:rPr>
        <w:t>,</w:t>
      </w:r>
      <w:r w:rsidRPr="001A39C2">
        <w:rPr>
          <w:rFonts w:ascii="Times New Roman" w:hAnsi="Times New Roman" w:cs="Times New Roman"/>
          <w:sz w:val="28"/>
          <w:szCs w:val="28"/>
        </w:rPr>
        <w:t xml:space="preserve"> исходя из предметной составляющей. Новшество коснулось ГМО учителей математики (были образованы группа учителей </w:t>
      </w:r>
      <w:r w:rsidR="0083559E" w:rsidRPr="001A39C2">
        <w:rPr>
          <w:rFonts w:ascii="Times New Roman" w:hAnsi="Times New Roman" w:cs="Times New Roman"/>
          <w:sz w:val="28"/>
          <w:szCs w:val="28"/>
        </w:rPr>
        <w:t>физики, группа</w:t>
      </w:r>
      <w:r w:rsidRPr="001A39C2">
        <w:rPr>
          <w:rFonts w:ascii="Times New Roman" w:hAnsi="Times New Roman" w:cs="Times New Roman"/>
          <w:sz w:val="28"/>
          <w:szCs w:val="28"/>
        </w:rPr>
        <w:t xml:space="preserve"> учителей информатики</w:t>
      </w:r>
      <w:r w:rsidR="0083559E" w:rsidRPr="001A39C2">
        <w:rPr>
          <w:rFonts w:ascii="Times New Roman" w:hAnsi="Times New Roman" w:cs="Times New Roman"/>
          <w:sz w:val="28"/>
          <w:szCs w:val="28"/>
        </w:rPr>
        <w:t>), учителей</w:t>
      </w:r>
      <w:r w:rsidRPr="001A39C2">
        <w:rPr>
          <w:rFonts w:ascii="Times New Roman" w:hAnsi="Times New Roman" w:cs="Times New Roman"/>
          <w:sz w:val="28"/>
          <w:szCs w:val="28"/>
        </w:rPr>
        <w:t xml:space="preserve"> биологии (были образованы группа учителей </w:t>
      </w:r>
      <w:r w:rsidR="0083559E" w:rsidRPr="001A39C2">
        <w:rPr>
          <w:rFonts w:ascii="Times New Roman" w:hAnsi="Times New Roman" w:cs="Times New Roman"/>
          <w:sz w:val="28"/>
          <w:szCs w:val="28"/>
        </w:rPr>
        <w:t>химии, группа</w:t>
      </w:r>
      <w:r w:rsidRPr="001A39C2">
        <w:rPr>
          <w:rFonts w:ascii="Times New Roman" w:hAnsi="Times New Roman" w:cs="Times New Roman"/>
          <w:sz w:val="28"/>
          <w:szCs w:val="28"/>
        </w:rPr>
        <w:t xml:space="preserve"> учителей географии), ГМО учителей физической культуры (образованы группа учителей ОБЖ). Эти изменения продиктованы необходимостью тесного переплетения научно-методической и практической работы внутри каждого предметного объединения. </w:t>
      </w:r>
    </w:p>
    <w:p w:rsidR="000D3F39" w:rsidRPr="001A39C2" w:rsidRDefault="0083559E" w:rsidP="00833E76">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Структура деятельности</w:t>
      </w:r>
      <w:r w:rsidR="000D3F39" w:rsidRPr="001A39C2">
        <w:rPr>
          <w:rFonts w:ascii="Times New Roman" w:hAnsi="Times New Roman" w:cs="Times New Roman"/>
          <w:sz w:val="28"/>
          <w:szCs w:val="28"/>
        </w:rPr>
        <w:t xml:space="preserve"> ГМО и творческих групп педагогических работников школ и учреждений дополни</w:t>
      </w:r>
      <w:r w:rsidR="00D1120A">
        <w:rPr>
          <w:rFonts w:ascii="Times New Roman" w:hAnsi="Times New Roman" w:cs="Times New Roman"/>
          <w:sz w:val="28"/>
          <w:szCs w:val="28"/>
        </w:rPr>
        <w:t>тельного образования г. Дудинки</w:t>
      </w:r>
      <w:r w:rsidR="000D3F39" w:rsidRPr="001A39C2">
        <w:rPr>
          <w:rFonts w:ascii="Times New Roman" w:hAnsi="Times New Roman" w:cs="Times New Roman"/>
          <w:sz w:val="28"/>
          <w:szCs w:val="28"/>
        </w:rPr>
        <w:t xml:space="preserve"> включала в себя </w:t>
      </w:r>
      <w:r w:rsidRPr="001A39C2">
        <w:rPr>
          <w:rFonts w:ascii="Times New Roman" w:hAnsi="Times New Roman" w:cs="Times New Roman"/>
          <w:sz w:val="28"/>
          <w:szCs w:val="28"/>
        </w:rPr>
        <w:t>теоретическую и</w:t>
      </w:r>
      <w:r w:rsidR="000D3F39" w:rsidRPr="001A39C2">
        <w:rPr>
          <w:rFonts w:ascii="Times New Roman" w:hAnsi="Times New Roman" w:cs="Times New Roman"/>
          <w:sz w:val="28"/>
          <w:szCs w:val="28"/>
        </w:rPr>
        <w:t xml:space="preserve"> практическую часть.  Теоретическая часть состояла из 4 плановых заседаний в год, посвященных наиболее актуальным вопросам в области профессиональной деятельности специалистов. Практическая -  реализовывалась в </w:t>
      </w:r>
      <w:proofErr w:type="spellStart"/>
      <w:r w:rsidR="000D3F39" w:rsidRPr="001A39C2">
        <w:rPr>
          <w:rFonts w:ascii="Times New Roman" w:hAnsi="Times New Roman" w:cs="Times New Roman"/>
          <w:sz w:val="28"/>
          <w:szCs w:val="28"/>
        </w:rPr>
        <w:t>межсекционный</w:t>
      </w:r>
      <w:proofErr w:type="spellEnd"/>
      <w:r w:rsidR="000D3F39" w:rsidRPr="001A39C2">
        <w:rPr>
          <w:rFonts w:ascii="Times New Roman" w:hAnsi="Times New Roman" w:cs="Times New Roman"/>
          <w:sz w:val="28"/>
          <w:szCs w:val="28"/>
        </w:rPr>
        <w:t xml:space="preserve"> период и предусматривала взаимообмен опытом в рамках открытых мероприятий и мастер-классов в контексте тем, рассмотренных на заседаниях.</w:t>
      </w:r>
    </w:p>
    <w:p w:rsidR="000D3F39" w:rsidRPr="001A39C2" w:rsidRDefault="000D3F39" w:rsidP="00833E76">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За каждым ГМО были </w:t>
      </w:r>
      <w:proofErr w:type="gramStart"/>
      <w:r w:rsidRPr="001A39C2">
        <w:rPr>
          <w:rFonts w:ascii="Times New Roman" w:hAnsi="Times New Roman" w:cs="Times New Roman"/>
          <w:sz w:val="28"/>
          <w:szCs w:val="28"/>
        </w:rPr>
        <w:t xml:space="preserve">закреплены </w:t>
      </w:r>
      <w:r w:rsidR="00D1120A">
        <w:rPr>
          <w:rFonts w:ascii="Times New Roman" w:hAnsi="Times New Roman" w:cs="Times New Roman"/>
          <w:sz w:val="28"/>
          <w:szCs w:val="28"/>
        </w:rPr>
        <w:t xml:space="preserve"> компетентные</w:t>
      </w:r>
      <w:proofErr w:type="gramEnd"/>
      <w:r w:rsidR="00D1120A">
        <w:rPr>
          <w:rFonts w:ascii="Times New Roman" w:hAnsi="Times New Roman" w:cs="Times New Roman"/>
          <w:sz w:val="28"/>
          <w:szCs w:val="28"/>
        </w:rPr>
        <w:t xml:space="preserve"> </w:t>
      </w:r>
      <w:r w:rsidRPr="001A39C2">
        <w:rPr>
          <w:rFonts w:ascii="Times New Roman" w:hAnsi="Times New Roman" w:cs="Times New Roman"/>
          <w:sz w:val="28"/>
          <w:szCs w:val="28"/>
        </w:rPr>
        <w:t>кураторы из числа сотрудников ТМКУ «Информационный методический центр»</w:t>
      </w:r>
      <w:r w:rsidR="00D1120A">
        <w:rPr>
          <w:rFonts w:ascii="Times New Roman" w:hAnsi="Times New Roman" w:cs="Times New Roman"/>
          <w:sz w:val="28"/>
          <w:szCs w:val="28"/>
        </w:rPr>
        <w:t>.</w:t>
      </w:r>
      <w:r w:rsidRPr="001A39C2">
        <w:rPr>
          <w:rFonts w:ascii="Times New Roman" w:hAnsi="Times New Roman" w:cs="Times New Roman"/>
          <w:sz w:val="28"/>
          <w:szCs w:val="28"/>
        </w:rPr>
        <w:t xml:space="preserve"> По итогам заседаний методических объединений между кураторами проводится рефлексия, что позволяет скоординировать работу ГМО, выстраивать методическую работу с учетом профессиональных дефицитов педагогов. </w:t>
      </w:r>
    </w:p>
    <w:p w:rsidR="000D3F39" w:rsidRPr="001A39C2" w:rsidRDefault="000D3F39" w:rsidP="00833E76">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Статистические показатели итогов деятельности ГМО и творческих групп педагогических работников школ и учреждений дополнительного образования г. </w:t>
      </w:r>
      <w:r w:rsidR="00D1120A">
        <w:rPr>
          <w:rFonts w:ascii="Times New Roman" w:hAnsi="Times New Roman" w:cs="Times New Roman"/>
          <w:sz w:val="28"/>
          <w:szCs w:val="28"/>
        </w:rPr>
        <w:t>Дудинки</w:t>
      </w:r>
      <w:r w:rsidR="0083559E" w:rsidRPr="001A39C2">
        <w:rPr>
          <w:rFonts w:ascii="Times New Roman" w:hAnsi="Times New Roman" w:cs="Times New Roman"/>
          <w:sz w:val="28"/>
          <w:szCs w:val="28"/>
        </w:rPr>
        <w:t xml:space="preserve"> за</w:t>
      </w:r>
      <w:r w:rsidRPr="001A39C2">
        <w:rPr>
          <w:rFonts w:ascii="Times New Roman" w:hAnsi="Times New Roman" w:cs="Times New Roman"/>
          <w:sz w:val="28"/>
          <w:szCs w:val="28"/>
        </w:rPr>
        <w:t xml:space="preserve"> учебный год таковы:</w:t>
      </w:r>
    </w:p>
    <w:p w:rsidR="000D3F39" w:rsidRDefault="000D3F39" w:rsidP="00833E76">
      <w:pPr>
        <w:numPr>
          <w:ilvl w:val="0"/>
          <w:numId w:val="41"/>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план проведения заседаний выполнен на 92,6%;</w:t>
      </w:r>
    </w:p>
    <w:p w:rsidR="000D3F39" w:rsidRPr="001A39C2" w:rsidRDefault="00D1120A" w:rsidP="00D1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F39" w:rsidRPr="001A39C2">
        <w:rPr>
          <w:rFonts w:ascii="Times New Roman" w:hAnsi="Times New Roman" w:cs="Times New Roman"/>
          <w:sz w:val="28"/>
          <w:szCs w:val="28"/>
        </w:rPr>
        <w:t xml:space="preserve"> подробно рассмотрены на заседаниях и реализуются на практике следующие педагогические технологии и методики: проектная технология, технология проблемного обучения, игровая и </w:t>
      </w:r>
      <w:proofErr w:type="spellStart"/>
      <w:r w:rsidR="000D3F39" w:rsidRPr="001A39C2">
        <w:rPr>
          <w:rFonts w:ascii="Times New Roman" w:hAnsi="Times New Roman" w:cs="Times New Roman"/>
          <w:sz w:val="28"/>
          <w:szCs w:val="28"/>
        </w:rPr>
        <w:t>здоровьесберегающие</w:t>
      </w:r>
      <w:proofErr w:type="spellEnd"/>
      <w:r w:rsidR="000D3F39" w:rsidRPr="001A39C2">
        <w:rPr>
          <w:rFonts w:ascii="Times New Roman" w:hAnsi="Times New Roman" w:cs="Times New Roman"/>
          <w:sz w:val="28"/>
          <w:szCs w:val="28"/>
        </w:rPr>
        <w:t xml:space="preserve"> технологии, коммуникативно - игровая методика; </w:t>
      </w:r>
    </w:p>
    <w:p w:rsidR="000D3F39" w:rsidRPr="001A39C2" w:rsidRDefault="000D3F39" w:rsidP="00833E76">
      <w:pPr>
        <w:numPr>
          <w:ilvl w:val="0"/>
          <w:numId w:val="41"/>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заслушано 65 выступлений педагогов;</w:t>
      </w:r>
    </w:p>
    <w:p w:rsidR="000D3F39" w:rsidRPr="001A39C2" w:rsidRDefault="00D1120A" w:rsidP="00833E76">
      <w:pPr>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проведено</w:t>
      </w:r>
      <w:r w:rsidR="000D3F39" w:rsidRPr="001A39C2">
        <w:rPr>
          <w:rFonts w:ascii="Times New Roman" w:hAnsi="Times New Roman" w:cs="Times New Roman"/>
          <w:sz w:val="28"/>
          <w:szCs w:val="28"/>
        </w:rPr>
        <w:t xml:space="preserve"> открытых мероприятий</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31; </w:t>
      </w:r>
      <w:r w:rsidR="000D3F39" w:rsidRPr="001A39C2">
        <w:rPr>
          <w:rFonts w:ascii="Times New Roman" w:hAnsi="Times New Roman" w:cs="Times New Roman"/>
          <w:sz w:val="28"/>
          <w:szCs w:val="28"/>
        </w:rPr>
        <w:t xml:space="preserve"> мастер</w:t>
      </w:r>
      <w:proofErr w:type="gramEnd"/>
      <w:r w:rsidR="000D3F39" w:rsidRPr="001A39C2">
        <w:rPr>
          <w:rFonts w:ascii="Times New Roman" w:hAnsi="Times New Roman" w:cs="Times New Roman"/>
          <w:sz w:val="28"/>
          <w:szCs w:val="28"/>
        </w:rPr>
        <w:t>-классов</w:t>
      </w:r>
      <w:r>
        <w:rPr>
          <w:rFonts w:ascii="Times New Roman" w:hAnsi="Times New Roman" w:cs="Times New Roman"/>
          <w:sz w:val="28"/>
          <w:szCs w:val="28"/>
        </w:rPr>
        <w:t>-18</w:t>
      </w:r>
      <w:r w:rsidR="000D3F39" w:rsidRPr="001A39C2">
        <w:rPr>
          <w:rFonts w:ascii="Times New Roman" w:hAnsi="Times New Roman" w:cs="Times New Roman"/>
          <w:sz w:val="28"/>
          <w:szCs w:val="28"/>
        </w:rPr>
        <w:t>;</w:t>
      </w:r>
    </w:p>
    <w:p w:rsidR="000D3F39" w:rsidRPr="001A39C2" w:rsidRDefault="000D3F39" w:rsidP="00833E76">
      <w:pPr>
        <w:numPr>
          <w:ilvl w:val="0"/>
          <w:numId w:val="41"/>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разработано и распространено в профессиональном сообществе 42 методических и дидактических материалов, планов-конспектов, программ (сборник методических материалов учителей математики и информатики; методические и дидактические материалы для сетевых педагогов в рамках проекта «</w:t>
      </w:r>
      <w:proofErr w:type="spellStart"/>
      <w:r w:rsidRPr="001A39C2">
        <w:rPr>
          <w:rFonts w:ascii="Times New Roman" w:hAnsi="Times New Roman" w:cs="Times New Roman"/>
          <w:sz w:val="28"/>
          <w:szCs w:val="28"/>
        </w:rPr>
        <w:t>Универс</w:t>
      </w:r>
      <w:proofErr w:type="spellEnd"/>
      <w:r w:rsidRPr="001A39C2">
        <w:rPr>
          <w:rFonts w:ascii="Times New Roman" w:hAnsi="Times New Roman" w:cs="Times New Roman"/>
          <w:sz w:val="28"/>
          <w:szCs w:val="28"/>
        </w:rPr>
        <w:t>»; дидактические материалы для подготовки к ВПР по географии и др.);</w:t>
      </w:r>
    </w:p>
    <w:p w:rsidR="000D3F39" w:rsidRPr="001A39C2" w:rsidRDefault="00D1120A" w:rsidP="00833E76">
      <w:pPr>
        <w:numPr>
          <w:ilvl w:val="0"/>
          <w:numId w:val="4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опубликованы</w:t>
      </w:r>
      <w:r w:rsidR="000D3F39" w:rsidRPr="001A39C2">
        <w:rPr>
          <w:rFonts w:ascii="Times New Roman" w:hAnsi="Times New Roman" w:cs="Times New Roman"/>
          <w:sz w:val="28"/>
          <w:szCs w:val="28"/>
        </w:rPr>
        <w:t xml:space="preserve"> 23 статьи по вопросам педагогики.</w:t>
      </w:r>
    </w:p>
    <w:p w:rsidR="000D3F39" w:rsidRPr="001A39C2" w:rsidRDefault="000D3F39" w:rsidP="00833E76">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Положительными итогами деятельности ГМО (ТГ) являются:</w:t>
      </w:r>
    </w:p>
    <w:p w:rsidR="000D3F39" w:rsidRPr="001A39C2" w:rsidRDefault="000D3F39" w:rsidP="00833E76">
      <w:pPr>
        <w:numPr>
          <w:ilvl w:val="0"/>
          <w:numId w:val="42"/>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вовлечение все</w:t>
      </w:r>
      <w:r w:rsidR="00D1120A">
        <w:rPr>
          <w:rFonts w:ascii="Times New Roman" w:hAnsi="Times New Roman" w:cs="Times New Roman"/>
          <w:sz w:val="28"/>
          <w:szCs w:val="28"/>
        </w:rPr>
        <w:t>х педагогов-предметников</w:t>
      </w:r>
      <w:r w:rsidRPr="001A39C2">
        <w:rPr>
          <w:rFonts w:ascii="Times New Roman" w:hAnsi="Times New Roman" w:cs="Times New Roman"/>
          <w:sz w:val="28"/>
          <w:szCs w:val="28"/>
        </w:rPr>
        <w:t xml:space="preserve"> в методическую деятельность за счет создания творческих </w:t>
      </w:r>
      <w:proofErr w:type="spellStart"/>
      <w:r w:rsidRPr="001A39C2">
        <w:rPr>
          <w:rFonts w:ascii="Times New Roman" w:hAnsi="Times New Roman" w:cs="Times New Roman"/>
          <w:sz w:val="28"/>
          <w:szCs w:val="28"/>
        </w:rPr>
        <w:t>микрогрупп</w:t>
      </w:r>
      <w:proofErr w:type="spellEnd"/>
      <w:r w:rsidRPr="001A39C2">
        <w:rPr>
          <w:rFonts w:ascii="Times New Roman" w:hAnsi="Times New Roman" w:cs="Times New Roman"/>
          <w:sz w:val="28"/>
          <w:szCs w:val="28"/>
        </w:rPr>
        <w:t xml:space="preserve"> (ТГ) в предметных объединениях; </w:t>
      </w:r>
    </w:p>
    <w:p w:rsidR="000D3F39" w:rsidRPr="001A39C2" w:rsidRDefault="000D3F39" w:rsidP="00833E76">
      <w:pPr>
        <w:numPr>
          <w:ilvl w:val="0"/>
          <w:numId w:val="42"/>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наблюдается переход от формального проведения и участия в работе ГМО к активным формам и продуктивным результатам, возросла их роль в деле профессионального мастерства;</w:t>
      </w:r>
    </w:p>
    <w:p w:rsidR="000D3F39" w:rsidRPr="001A39C2" w:rsidRDefault="000D3F39" w:rsidP="00833E76">
      <w:pPr>
        <w:numPr>
          <w:ilvl w:val="0"/>
          <w:numId w:val="42"/>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деятель</w:t>
      </w:r>
      <w:r w:rsidR="00C92A9D">
        <w:rPr>
          <w:rFonts w:ascii="Times New Roman" w:hAnsi="Times New Roman" w:cs="Times New Roman"/>
          <w:sz w:val="28"/>
          <w:szCs w:val="28"/>
        </w:rPr>
        <w:t>ность всех объединений подчинена</w:t>
      </w:r>
      <w:r w:rsidRPr="001A39C2">
        <w:rPr>
          <w:rFonts w:ascii="Times New Roman" w:hAnsi="Times New Roman" w:cs="Times New Roman"/>
          <w:sz w:val="28"/>
          <w:szCs w:val="28"/>
        </w:rPr>
        <w:t xml:space="preserve"> единой цели, очерчен четкий круг актуальных вопросов, задана траектория профессионального развития;</w:t>
      </w:r>
    </w:p>
    <w:p w:rsidR="000D3F39" w:rsidRPr="001A39C2" w:rsidRDefault="00C92A9D" w:rsidP="00833E76">
      <w:pPr>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происходит накопление</w:t>
      </w:r>
      <w:r w:rsidR="000D3F39" w:rsidRPr="001A39C2">
        <w:rPr>
          <w:rFonts w:ascii="Times New Roman" w:hAnsi="Times New Roman" w:cs="Times New Roman"/>
          <w:sz w:val="28"/>
          <w:szCs w:val="28"/>
        </w:rPr>
        <w:t xml:space="preserve"> положительного опыта в плане эффективной и результативной деятельности ГМО. </w:t>
      </w:r>
    </w:p>
    <w:p w:rsidR="000D3F39" w:rsidRPr="001A39C2" w:rsidRDefault="000D3F39" w:rsidP="00833E76">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lastRenderedPageBreak/>
        <w:t xml:space="preserve">Однако, анализ результатов деятельности ГМО (ТГ) выявил ряд общих </w:t>
      </w:r>
      <w:r w:rsidRPr="001A39C2">
        <w:rPr>
          <w:rFonts w:ascii="Times New Roman" w:hAnsi="Times New Roman" w:cs="Times New Roman"/>
          <w:b/>
          <w:sz w:val="28"/>
          <w:szCs w:val="28"/>
        </w:rPr>
        <w:t>трудностей:</w:t>
      </w:r>
    </w:p>
    <w:p w:rsidR="00C92A9D" w:rsidRDefault="00C92A9D" w:rsidP="00C92A9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D3F39" w:rsidRPr="00C92A9D">
        <w:rPr>
          <w:rFonts w:ascii="Times New Roman" w:hAnsi="Times New Roman" w:cs="Times New Roman"/>
          <w:sz w:val="28"/>
          <w:szCs w:val="28"/>
        </w:rPr>
        <w:t>неудовлет</w:t>
      </w:r>
      <w:r w:rsidR="0083559E" w:rsidRPr="00C92A9D">
        <w:rPr>
          <w:rFonts w:ascii="Times New Roman" w:hAnsi="Times New Roman" w:cs="Times New Roman"/>
          <w:sz w:val="28"/>
          <w:szCs w:val="28"/>
        </w:rPr>
        <w:t>ворительный уровень посещаемости</w:t>
      </w:r>
      <w:r w:rsidR="000D3F39" w:rsidRPr="00C92A9D">
        <w:rPr>
          <w:rFonts w:ascii="Times New Roman" w:hAnsi="Times New Roman" w:cs="Times New Roman"/>
          <w:sz w:val="28"/>
          <w:szCs w:val="28"/>
        </w:rPr>
        <w:t xml:space="preserve"> педагогами заседаний и открытых </w:t>
      </w:r>
      <w:r w:rsidR="0083559E" w:rsidRPr="00C92A9D">
        <w:rPr>
          <w:rFonts w:ascii="Times New Roman" w:hAnsi="Times New Roman" w:cs="Times New Roman"/>
          <w:sz w:val="28"/>
          <w:szCs w:val="28"/>
        </w:rPr>
        <w:t>мероприятий (</w:t>
      </w:r>
      <w:r w:rsidRPr="00C92A9D">
        <w:rPr>
          <w:rFonts w:ascii="Times New Roman" w:hAnsi="Times New Roman" w:cs="Times New Roman"/>
          <w:sz w:val="28"/>
          <w:szCs w:val="28"/>
        </w:rPr>
        <w:t>64%) стал возможен из-за</w:t>
      </w:r>
      <w:r>
        <w:rPr>
          <w:rFonts w:ascii="Times New Roman" w:hAnsi="Times New Roman" w:cs="Times New Roman"/>
          <w:sz w:val="28"/>
          <w:szCs w:val="28"/>
        </w:rPr>
        <w:t>:</w:t>
      </w:r>
    </w:p>
    <w:p w:rsidR="000D3F39" w:rsidRPr="00C92A9D" w:rsidRDefault="000D3F39" w:rsidP="00756681">
      <w:pPr>
        <w:pStyle w:val="a4"/>
        <w:numPr>
          <w:ilvl w:val="0"/>
          <w:numId w:val="107"/>
        </w:numPr>
        <w:spacing w:after="0" w:line="240" w:lineRule="auto"/>
        <w:jc w:val="both"/>
        <w:rPr>
          <w:rFonts w:ascii="Times New Roman" w:hAnsi="Times New Roman" w:cs="Times New Roman"/>
          <w:sz w:val="28"/>
          <w:szCs w:val="28"/>
        </w:rPr>
      </w:pPr>
      <w:r w:rsidRPr="00C92A9D">
        <w:rPr>
          <w:rFonts w:ascii="Times New Roman" w:hAnsi="Times New Roman" w:cs="Times New Roman"/>
          <w:sz w:val="28"/>
          <w:szCs w:val="28"/>
        </w:rPr>
        <w:t>не</w:t>
      </w:r>
      <w:r w:rsidR="00C92A9D" w:rsidRPr="00C92A9D">
        <w:rPr>
          <w:rFonts w:ascii="Times New Roman" w:hAnsi="Times New Roman" w:cs="Times New Roman"/>
          <w:sz w:val="28"/>
          <w:szCs w:val="28"/>
        </w:rPr>
        <w:t xml:space="preserve">своевременного </w:t>
      </w:r>
      <w:r w:rsidR="0083559E" w:rsidRPr="00C92A9D">
        <w:rPr>
          <w:rFonts w:ascii="Times New Roman" w:hAnsi="Times New Roman" w:cs="Times New Roman"/>
          <w:sz w:val="28"/>
          <w:szCs w:val="28"/>
        </w:rPr>
        <w:t>дов</w:t>
      </w:r>
      <w:r w:rsidR="00C92A9D" w:rsidRPr="00C92A9D">
        <w:rPr>
          <w:rFonts w:ascii="Times New Roman" w:hAnsi="Times New Roman" w:cs="Times New Roman"/>
          <w:sz w:val="28"/>
          <w:szCs w:val="28"/>
        </w:rPr>
        <w:t>едения</w:t>
      </w:r>
      <w:r w:rsidR="0083559E" w:rsidRPr="00C92A9D">
        <w:rPr>
          <w:rFonts w:ascii="Times New Roman" w:hAnsi="Times New Roman" w:cs="Times New Roman"/>
          <w:sz w:val="28"/>
          <w:szCs w:val="28"/>
        </w:rPr>
        <w:t xml:space="preserve"> информации</w:t>
      </w:r>
      <w:r w:rsidR="00C92A9D" w:rsidRPr="00C92A9D">
        <w:rPr>
          <w:rFonts w:ascii="Times New Roman" w:hAnsi="Times New Roman" w:cs="Times New Roman"/>
          <w:sz w:val="28"/>
          <w:szCs w:val="28"/>
        </w:rPr>
        <w:t xml:space="preserve"> со стороны администрации учреждений</w:t>
      </w:r>
      <w:r w:rsidRPr="00C92A9D">
        <w:rPr>
          <w:rFonts w:ascii="Times New Roman" w:hAnsi="Times New Roman" w:cs="Times New Roman"/>
          <w:sz w:val="28"/>
          <w:szCs w:val="28"/>
        </w:rPr>
        <w:t xml:space="preserve"> о </w:t>
      </w:r>
      <w:r w:rsidR="00C92A9D" w:rsidRPr="00C92A9D">
        <w:rPr>
          <w:rFonts w:ascii="Times New Roman" w:hAnsi="Times New Roman" w:cs="Times New Roman"/>
          <w:sz w:val="28"/>
          <w:szCs w:val="28"/>
        </w:rPr>
        <w:t>сроках</w:t>
      </w:r>
      <w:r w:rsidRPr="00C92A9D">
        <w:rPr>
          <w:rFonts w:ascii="Times New Roman" w:hAnsi="Times New Roman" w:cs="Times New Roman"/>
          <w:sz w:val="28"/>
          <w:szCs w:val="28"/>
        </w:rPr>
        <w:t xml:space="preserve"> проведения заседаний и открытых мероприятий</w:t>
      </w:r>
      <w:r w:rsidR="00ED647A">
        <w:rPr>
          <w:rFonts w:ascii="Times New Roman" w:hAnsi="Times New Roman" w:cs="Times New Roman"/>
          <w:sz w:val="28"/>
          <w:szCs w:val="28"/>
        </w:rPr>
        <w:t>;</w:t>
      </w:r>
    </w:p>
    <w:p w:rsidR="000D3F39" w:rsidRPr="00C92A9D" w:rsidRDefault="000D3F39" w:rsidP="00756681">
      <w:pPr>
        <w:pStyle w:val="a4"/>
        <w:numPr>
          <w:ilvl w:val="0"/>
          <w:numId w:val="107"/>
        </w:numPr>
        <w:spacing w:after="0" w:line="240" w:lineRule="auto"/>
        <w:jc w:val="both"/>
        <w:rPr>
          <w:rFonts w:ascii="Times New Roman" w:hAnsi="Times New Roman" w:cs="Times New Roman"/>
          <w:sz w:val="28"/>
          <w:szCs w:val="28"/>
        </w:rPr>
      </w:pPr>
      <w:r w:rsidRPr="00C92A9D">
        <w:rPr>
          <w:rFonts w:ascii="Times New Roman" w:hAnsi="Times New Roman" w:cs="Times New Roman"/>
          <w:sz w:val="28"/>
          <w:szCs w:val="28"/>
        </w:rPr>
        <w:t>о</w:t>
      </w:r>
      <w:r w:rsidR="00C92A9D" w:rsidRPr="00C92A9D">
        <w:rPr>
          <w:rFonts w:ascii="Times New Roman" w:hAnsi="Times New Roman" w:cs="Times New Roman"/>
          <w:sz w:val="28"/>
          <w:szCs w:val="28"/>
        </w:rPr>
        <w:t>тсутствия</w:t>
      </w:r>
      <w:r w:rsidRPr="00C92A9D">
        <w:rPr>
          <w:rFonts w:ascii="Times New Roman" w:hAnsi="Times New Roman" w:cs="Times New Roman"/>
          <w:sz w:val="28"/>
          <w:szCs w:val="28"/>
        </w:rPr>
        <w:t xml:space="preserve"> у педагога возможности посетить мероприяти</w:t>
      </w:r>
      <w:r w:rsidR="0083559E" w:rsidRPr="00C92A9D">
        <w:rPr>
          <w:rFonts w:ascii="Times New Roman" w:hAnsi="Times New Roman" w:cs="Times New Roman"/>
          <w:sz w:val="28"/>
          <w:szCs w:val="28"/>
        </w:rPr>
        <w:t>е</w:t>
      </w:r>
      <w:r w:rsidR="00C92A9D">
        <w:rPr>
          <w:rFonts w:ascii="Times New Roman" w:hAnsi="Times New Roman" w:cs="Times New Roman"/>
          <w:sz w:val="28"/>
          <w:szCs w:val="28"/>
        </w:rPr>
        <w:t xml:space="preserve"> (загруженность педагогов</w:t>
      </w:r>
      <w:r w:rsidRPr="00C92A9D">
        <w:rPr>
          <w:rFonts w:ascii="Times New Roman" w:hAnsi="Times New Roman" w:cs="Times New Roman"/>
          <w:sz w:val="28"/>
          <w:szCs w:val="28"/>
        </w:rPr>
        <w:t>;</w:t>
      </w:r>
      <w:r w:rsidR="00C92A9D">
        <w:rPr>
          <w:rFonts w:ascii="Times New Roman" w:hAnsi="Times New Roman" w:cs="Times New Roman"/>
          <w:sz w:val="28"/>
          <w:szCs w:val="28"/>
        </w:rPr>
        <w:t xml:space="preserve"> плотный график работы; наложение нескольких мероприятий)</w:t>
      </w:r>
      <w:r w:rsidR="00ED647A">
        <w:rPr>
          <w:rFonts w:ascii="Times New Roman" w:hAnsi="Times New Roman" w:cs="Times New Roman"/>
          <w:sz w:val="28"/>
          <w:szCs w:val="28"/>
        </w:rPr>
        <w:t>;</w:t>
      </w:r>
    </w:p>
    <w:p w:rsidR="000D3F39" w:rsidRPr="001A39C2" w:rsidRDefault="000D3F39" w:rsidP="00833E76">
      <w:pPr>
        <w:numPr>
          <w:ilvl w:val="0"/>
          <w:numId w:val="43"/>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и</w:t>
      </w:r>
      <w:r w:rsidR="00ED647A">
        <w:rPr>
          <w:rFonts w:ascii="Times New Roman" w:hAnsi="Times New Roman" w:cs="Times New Roman"/>
          <w:sz w:val="28"/>
          <w:szCs w:val="28"/>
        </w:rPr>
        <w:t>нертности</w:t>
      </w:r>
      <w:r w:rsidRPr="001A39C2">
        <w:rPr>
          <w:rFonts w:ascii="Times New Roman" w:hAnsi="Times New Roman" w:cs="Times New Roman"/>
          <w:sz w:val="28"/>
          <w:szCs w:val="28"/>
        </w:rPr>
        <w:t xml:space="preserve"> педагогов.</w:t>
      </w:r>
    </w:p>
    <w:p w:rsidR="000D3F39" w:rsidRPr="001A39C2" w:rsidRDefault="000D3F39" w:rsidP="000445A7">
      <w:pPr>
        <w:spacing w:after="0"/>
        <w:ind w:firstLine="709"/>
        <w:jc w:val="both"/>
        <w:rPr>
          <w:rFonts w:ascii="Times New Roman" w:hAnsi="Times New Roman" w:cs="Times New Roman"/>
          <w:b/>
          <w:sz w:val="28"/>
          <w:szCs w:val="28"/>
        </w:rPr>
      </w:pPr>
      <w:r w:rsidRPr="001A39C2">
        <w:rPr>
          <w:rFonts w:ascii="Times New Roman" w:hAnsi="Times New Roman" w:cs="Times New Roman"/>
          <w:b/>
          <w:sz w:val="28"/>
          <w:szCs w:val="28"/>
        </w:rPr>
        <w:t>Пути решения:</w:t>
      </w:r>
    </w:p>
    <w:p w:rsidR="000D3F39" w:rsidRPr="001A39C2" w:rsidRDefault="00ED647A" w:rsidP="007D78E2">
      <w:pPr>
        <w:numPr>
          <w:ilvl w:val="0"/>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утвердить</w:t>
      </w:r>
      <w:r w:rsidR="000D3F39" w:rsidRPr="001A39C2">
        <w:rPr>
          <w:rFonts w:ascii="Times New Roman" w:hAnsi="Times New Roman" w:cs="Times New Roman"/>
          <w:sz w:val="28"/>
          <w:szCs w:val="28"/>
        </w:rPr>
        <w:t xml:space="preserve"> в плане работы Управления образования Администрации ТДНМР единые дни заседаний ГМО (ТГ);</w:t>
      </w:r>
    </w:p>
    <w:p w:rsidR="000D3F39" w:rsidRPr="001A39C2" w:rsidRDefault="000D3F39" w:rsidP="007D78E2">
      <w:pPr>
        <w:numPr>
          <w:ilvl w:val="0"/>
          <w:numId w:val="44"/>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разработать совместно с администрациями образовательных организаций единую концепцию проведения заседаний и открытых мероприятий;</w:t>
      </w:r>
    </w:p>
    <w:p w:rsidR="000D3F39" w:rsidRPr="001A39C2" w:rsidRDefault="000D3F39" w:rsidP="007D78E2">
      <w:pPr>
        <w:numPr>
          <w:ilvl w:val="0"/>
          <w:numId w:val="44"/>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наладить продуктивное взаимодействие</w:t>
      </w:r>
      <w:r w:rsidR="00ED647A">
        <w:rPr>
          <w:rFonts w:ascii="Times New Roman" w:hAnsi="Times New Roman" w:cs="Times New Roman"/>
          <w:sz w:val="28"/>
          <w:szCs w:val="28"/>
        </w:rPr>
        <w:t xml:space="preserve"> между руководителями ГМО и заместителями</w:t>
      </w:r>
      <w:r w:rsidRPr="001A39C2">
        <w:rPr>
          <w:rFonts w:ascii="Times New Roman" w:hAnsi="Times New Roman" w:cs="Times New Roman"/>
          <w:sz w:val="28"/>
          <w:szCs w:val="28"/>
        </w:rPr>
        <w:t xml:space="preserve"> директоров по УВР по вопросу осуществления мониторинга посещаемости педагогами плановых заседаний и мероприятий;</w:t>
      </w:r>
    </w:p>
    <w:p w:rsidR="000D3F39" w:rsidRPr="001A39C2" w:rsidRDefault="000D3F39" w:rsidP="007D78E2">
      <w:pPr>
        <w:numPr>
          <w:ilvl w:val="0"/>
          <w:numId w:val="44"/>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руководителям ГМО (ТГ) при планировании и проведении заседаний использовать активные и интерактивные формы организации деятельности, в том числе, через участие педагогов в сетевых сообществах, создания собственных предметных сайтов.</w:t>
      </w:r>
    </w:p>
    <w:p w:rsidR="000D3F39" w:rsidRPr="001A39C2" w:rsidRDefault="000D3F39" w:rsidP="000445A7">
      <w:pPr>
        <w:spacing w:after="0"/>
        <w:ind w:firstLine="709"/>
        <w:jc w:val="both"/>
        <w:rPr>
          <w:rFonts w:ascii="Times New Roman" w:hAnsi="Times New Roman" w:cs="Times New Roman"/>
          <w:sz w:val="28"/>
          <w:szCs w:val="28"/>
        </w:rPr>
      </w:pPr>
    </w:p>
    <w:p w:rsidR="000D3F39" w:rsidRPr="001A39C2" w:rsidRDefault="000D3F39" w:rsidP="005F6F4F">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Работа ГМО и творческих групп дошкольных образовательных организаций осуществлялась в целях повышения уровня профессиональной компетентности и управления инновационной деятельностью педагогов ДОО, создания условий для реализации т</w:t>
      </w:r>
      <w:r w:rsidR="005F6F4F">
        <w:rPr>
          <w:rFonts w:ascii="Times New Roman" w:hAnsi="Times New Roman" w:cs="Times New Roman"/>
          <w:sz w:val="28"/>
          <w:szCs w:val="28"/>
        </w:rPr>
        <w:t>ворческого потенциала, обобщения и распространения</w:t>
      </w:r>
      <w:r w:rsidRPr="001A39C2">
        <w:rPr>
          <w:rFonts w:ascii="Times New Roman" w:hAnsi="Times New Roman" w:cs="Times New Roman"/>
          <w:sz w:val="28"/>
          <w:szCs w:val="28"/>
        </w:rPr>
        <w:t xml:space="preserve"> лучшего педагогического опыта.</w:t>
      </w:r>
    </w:p>
    <w:p w:rsidR="000D3F39" w:rsidRPr="001A39C2" w:rsidRDefault="000D3F39" w:rsidP="005F6F4F">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Заседания ГМО и творческих групп проводилось в следующих формах:</w:t>
      </w:r>
    </w:p>
    <w:p w:rsidR="000D3F39" w:rsidRPr="001A39C2" w:rsidRDefault="000D3F39" w:rsidP="005F6F4F">
      <w:pPr>
        <w:numPr>
          <w:ilvl w:val="0"/>
          <w:numId w:val="45"/>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традиционных (доклад, консультация, презентация, самоанализ, открытые мероприятия);</w:t>
      </w:r>
    </w:p>
    <w:p w:rsidR="000D3F39" w:rsidRPr="001A39C2" w:rsidRDefault="000D3F39" w:rsidP="005F6F4F">
      <w:pPr>
        <w:numPr>
          <w:ilvl w:val="0"/>
          <w:numId w:val="45"/>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активных (работа в группах, </w:t>
      </w:r>
      <w:proofErr w:type="spellStart"/>
      <w:r w:rsidRPr="001A39C2">
        <w:rPr>
          <w:rFonts w:ascii="Times New Roman" w:hAnsi="Times New Roman" w:cs="Times New Roman"/>
          <w:sz w:val="28"/>
          <w:szCs w:val="28"/>
        </w:rPr>
        <w:t>взаимоэкспертиза</w:t>
      </w:r>
      <w:proofErr w:type="spellEnd"/>
      <w:r w:rsidRPr="001A39C2">
        <w:rPr>
          <w:rFonts w:ascii="Times New Roman" w:hAnsi="Times New Roman" w:cs="Times New Roman"/>
          <w:sz w:val="28"/>
          <w:szCs w:val="28"/>
        </w:rPr>
        <w:t xml:space="preserve">, творческие задания, самостоятельная работа, </w:t>
      </w:r>
      <w:proofErr w:type="spellStart"/>
      <w:r w:rsidRPr="001A39C2">
        <w:rPr>
          <w:rFonts w:ascii="Times New Roman" w:hAnsi="Times New Roman" w:cs="Times New Roman"/>
          <w:sz w:val="28"/>
          <w:szCs w:val="28"/>
        </w:rPr>
        <w:t>квик</w:t>
      </w:r>
      <w:proofErr w:type="spellEnd"/>
      <w:r w:rsidRPr="001A39C2">
        <w:rPr>
          <w:rFonts w:ascii="Times New Roman" w:hAnsi="Times New Roman" w:cs="Times New Roman"/>
          <w:sz w:val="28"/>
          <w:szCs w:val="28"/>
        </w:rPr>
        <w:t xml:space="preserve"> – настройка, анкетирование);</w:t>
      </w:r>
    </w:p>
    <w:p w:rsidR="000D3F39" w:rsidRPr="001A39C2" w:rsidRDefault="0083559E" w:rsidP="005F6F4F">
      <w:pPr>
        <w:numPr>
          <w:ilvl w:val="0"/>
          <w:numId w:val="45"/>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интерактивных (</w:t>
      </w:r>
      <w:r w:rsidR="000D3F39" w:rsidRPr="001A39C2">
        <w:rPr>
          <w:rFonts w:ascii="Times New Roman" w:hAnsi="Times New Roman" w:cs="Times New Roman"/>
          <w:sz w:val="28"/>
          <w:szCs w:val="28"/>
        </w:rPr>
        <w:t xml:space="preserve">игра – </w:t>
      </w:r>
      <w:r w:rsidRPr="001A39C2">
        <w:rPr>
          <w:rFonts w:ascii="Times New Roman" w:hAnsi="Times New Roman" w:cs="Times New Roman"/>
          <w:sz w:val="28"/>
          <w:szCs w:val="28"/>
        </w:rPr>
        <w:t>приветствие, деловая</w:t>
      </w:r>
      <w:r w:rsidR="000D3F39" w:rsidRPr="001A39C2">
        <w:rPr>
          <w:rFonts w:ascii="Times New Roman" w:hAnsi="Times New Roman" w:cs="Times New Roman"/>
          <w:sz w:val="28"/>
          <w:szCs w:val="28"/>
        </w:rPr>
        <w:t xml:space="preserve"> </w:t>
      </w:r>
      <w:r w:rsidRPr="001A39C2">
        <w:rPr>
          <w:rFonts w:ascii="Times New Roman" w:hAnsi="Times New Roman" w:cs="Times New Roman"/>
          <w:sz w:val="28"/>
          <w:szCs w:val="28"/>
        </w:rPr>
        <w:t>игра, мозговой</w:t>
      </w:r>
      <w:r w:rsidR="000D3F39" w:rsidRPr="001A39C2">
        <w:rPr>
          <w:rFonts w:ascii="Times New Roman" w:hAnsi="Times New Roman" w:cs="Times New Roman"/>
          <w:sz w:val="28"/>
          <w:szCs w:val="28"/>
        </w:rPr>
        <w:t xml:space="preserve"> штур</w:t>
      </w:r>
      <w:r w:rsidR="005F6F4F">
        <w:rPr>
          <w:rFonts w:ascii="Times New Roman" w:hAnsi="Times New Roman" w:cs="Times New Roman"/>
          <w:sz w:val="28"/>
          <w:szCs w:val="28"/>
        </w:rPr>
        <w:t>м, работа в группах, рефлексия).</w:t>
      </w:r>
    </w:p>
    <w:p w:rsidR="000D3F39" w:rsidRPr="001A39C2" w:rsidRDefault="000D3F39" w:rsidP="005F6F4F">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Вся методическая система была выстроена </w:t>
      </w:r>
      <w:r w:rsidR="005F6F4F">
        <w:rPr>
          <w:rFonts w:ascii="Times New Roman" w:hAnsi="Times New Roman" w:cs="Times New Roman"/>
          <w:sz w:val="28"/>
          <w:szCs w:val="28"/>
        </w:rPr>
        <w:t>по принципу решения вопросов, волнующих</w:t>
      </w:r>
      <w:r w:rsidRPr="001A39C2">
        <w:rPr>
          <w:rFonts w:ascii="Times New Roman" w:hAnsi="Times New Roman" w:cs="Times New Roman"/>
          <w:sz w:val="28"/>
          <w:szCs w:val="28"/>
        </w:rPr>
        <w:t xml:space="preserve"> педагогов</w:t>
      </w:r>
      <w:r w:rsidR="005F6F4F">
        <w:rPr>
          <w:rFonts w:ascii="Times New Roman" w:hAnsi="Times New Roman" w:cs="Times New Roman"/>
          <w:sz w:val="28"/>
          <w:szCs w:val="28"/>
        </w:rPr>
        <w:t>.</w:t>
      </w:r>
      <w:r w:rsidRPr="001A39C2">
        <w:rPr>
          <w:rFonts w:ascii="Times New Roman" w:hAnsi="Times New Roman" w:cs="Times New Roman"/>
          <w:sz w:val="28"/>
          <w:szCs w:val="28"/>
        </w:rPr>
        <w:t xml:space="preserve"> В рамках каждого </w:t>
      </w:r>
      <w:proofErr w:type="gramStart"/>
      <w:r w:rsidRPr="001A39C2">
        <w:rPr>
          <w:rFonts w:ascii="Times New Roman" w:hAnsi="Times New Roman" w:cs="Times New Roman"/>
          <w:sz w:val="28"/>
          <w:szCs w:val="28"/>
        </w:rPr>
        <w:t>направления  проведено</w:t>
      </w:r>
      <w:proofErr w:type="gramEnd"/>
      <w:r w:rsidRPr="001A39C2">
        <w:rPr>
          <w:rFonts w:ascii="Times New Roman" w:hAnsi="Times New Roman" w:cs="Times New Roman"/>
          <w:sz w:val="28"/>
          <w:szCs w:val="28"/>
        </w:rPr>
        <w:t xml:space="preserve"> запланированное количество заседаний и отработан график </w:t>
      </w:r>
      <w:proofErr w:type="spellStart"/>
      <w:r w:rsidRPr="001A39C2">
        <w:rPr>
          <w:rFonts w:ascii="Times New Roman" w:hAnsi="Times New Roman" w:cs="Times New Roman"/>
          <w:sz w:val="28"/>
          <w:szCs w:val="28"/>
        </w:rPr>
        <w:t>взаимопросмотров</w:t>
      </w:r>
      <w:proofErr w:type="spellEnd"/>
      <w:r w:rsidRPr="001A39C2">
        <w:rPr>
          <w:rFonts w:ascii="Times New Roman" w:hAnsi="Times New Roman" w:cs="Times New Roman"/>
          <w:sz w:val="28"/>
          <w:szCs w:val="28"/>
        </w:rPr>
        <w:t>.</w:t>
      </w:r>
    </w:p>
    <w:p w:rsidR="000D3F39" w:rsidRPr="001A39C2" w:rsidRDefault="000D3F39" w:rsidP="005F6F4F">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По результатам работы всех ГМО была сформирована методическая копилка, цели и задачи выполнены в полном объеме.</w:t>
      </w:r>
    </w:p>
    <w:p w:rsidR="000D3F39" w:rsidRPr="001A39C2" w:rsidRDefault="000D3F39" w:rsidP="000445A7">
      <w:pPr>
        <w:spacing w:after="0"/>
        <w:ind w:firstLine="709"/>
        <w:jc w:val="both"/>
        <w:rPr>
          <w:rFonts w:ascii="Times New Roman" w:hAnsi="Times New Roman" w:cs="Times New Roman"/>
          <w:b/>
          <w:sz w:val="28"/>
          <w:szCs w:val="28"/>
        </w:rPr>
      </w:pPr>
      <w:r w:rsidRPr="001A39C2">
        <w:rPr>
          <w:rFonts w:ascii="Times New Roman" w:hAnsi="Times New Roman" w:cs="Times New Roman"/>
          <w:b/>
          <w:sz w:val="28"/>
          <w:szCs w:val="28"/>
        </w:rPr>
        <w:t>Трудности</w:t>
      </w:r>
      <w:r w:rsidR="005F6F4F">
        <w:rPr>
          <w:rFonts w:ascii="Times New Roman" w:hAnsi="Times New Roman" w:cs="Times New Roman"/>
          <w:b/>
          <w:sz w:val="28"/>
          <w:szCs w:val="28"/>
        </w:rPr>
        <w:t xml:space="preserve"> ГМО ДОО</w:t>
      </w:r>
      <w:r w:rsidRPr="001A39C2">
        <w:rPr>
          <w:rFonts w:ascii="Times New Roman" w:hAnsi="Times New Roman" w:cs="Times New Roman"/>
          <w:b/>
          <w:sz w:val="28"/>
          <w:szCs w:val="28"/>
        </w:rPr>
        <w:t>:</w:t>
      </w:r>
    </w:p>
    <w:p w:rsidR="000D3F39" w:rsidRPr="001A39C2" w:rsidRDefault="005F6F4F" w:rsidP="007D78E2">
      <w:pPr>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w:t>
      </w:r>
      <w:r w:rsidR="000D3F39" w:rsidRPr="001A39C2">
        <w:rPr>
          <w:rFonts w:ascii="Times New Roman" w:hAnsi="Times New Roman" w:cs="Times New Roman"/>
          <w:sz w:val="28"/>
          <w:szCs w:val="28"/>
        </w:rPr>
        <w:t>астые переносы заседаний ввиду карантина в ДОО</w:t>
      </w:r>
      <w:r>
        <w:rPr>
          <w:rFonts w:ascii="Times New Roman" w:hAnsi="Times New Roman" w:cs="Times New Roman"/>
          <w:sz w:val="28"/>
          <w:szCs w:val="28"/>
        </w:rPr>
        <w:t>;</w:t>
      </w:r>
    </w:p>
    <w:p w:rsidR="000D3F39" w:rsidRPr="001A39C2" w:rsidRDefault="005F6F4F" w:rsidP="007D78E2">
      <w:pPr>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0D3F39" w:rsidRPr="001A39C2">
        <w:rPr>
          <w:rFonts w:ascii="Times New Roman" w:hAnsi="Times New Roman" w:cs="Times New Roman"/>
          <w:sz w:val="28"/>
          <w:szCs w:val="28"/>
        </w:rPr>
        <w:t xml:space="preserve">едостаточная активность педагогов в посещении </w:t>
      </w:r>
      <w:proofErr w:type="spellStart"/>
      <w:r w:rsidR="000D3F39" w:rsidRPr="001A39C2">
        <w:rPr>
          <w:rFonts w:ascii="Times New Roman" w:hAnsi="Times New Roman" w:cs="Times New Roman"/>
          <w:sz w:val="28"/>
          <w:szCs w:val="28"/>
        </w:rPr>
        <w:t>взаимопросмотров</w:t>
      </w:r>
      <w:proofErr w:type="spellEnd"/>
      <w:r w:rsidR="000D3F39" w:rsidRPr="001A39C2">
        <w:rPr>
          <w:rFonts w:ascii="Times New Roman" w:hAnsi="Times New Roman" w:cs="Times New Roman"/>
          <w:sz w:val="28"/>
          <w:szCs w:val="28"/>
        </w:rPr>
        <w:t>.</w:t>
      </w:r>
    </w:p>
    <w:p w:rsidR="000D3F39" w:rsidRPr="001A39C2" w:rsidRDefault="000D3F39" w:rsidP="000445A7">
      <w:pPr>
        <w:spacing w:after="0"/>
        <w:ind w:firstLine="709"/>
        <w:jc w:val="both"/>
        <w:rPr>
          <w:rFonts w:ascii="Times New Roman" w:hAnsi="Times New Roman" w:cs="Times New Roman"/>
          <w:b/>
          <w:sz w:val="28"/>
          <w:szCs w:val="28"/>
        </w:rPr>
      </w:pPr>
      <w:r w:rsidRPr="001A39C2">
        <w:rPr>
          <w:rFonts w:ascii="Times New Roman" w:hAnsi="Times New Roman" w:cs="Times New Roman"/>
          <w:b/>
          <w:sz w:val="28"/>
          <w:szCs w:val="28"/>
        </w:rPr>
        <w:t>Пути решения:</w:t>
      </w:r>
    </w:p>
    <w:p w:rsidR="000D3F39" w:rsidRPr="001A39C2" w:rsidRDefault="005F6F4F" w:rsidP="007D78E2">
      <w:pPr>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м</w:t>
      </w:r>
      <w:r w:rsidR="000D3F39" w:rsidRPr="001A39C2">
        <w:rPr>
          <w:rFonts w:ascii="Times New Roman" w:hAnsi="Times New Roman" w:cs="Times New Roman"/>
          <w:sz w:val="28"/>
          <w:szCs w:val="28"/>
        </w:rPr>
        <w:t xml:space="preserve">етодистам и старшим воспитателям ДОО заранее отрабатывать список </w:t>
      </w:r>
      <w:r w:rsidR="0083559E" w:rsidRPr="001A39C2">
        <w:rPr>
          <w:rFonts w:ascii="Times New Roman" w:hAnsi="Times New Roman" w:cs="Times New Roman"/>
          <w:sz w:val="28"/>
          <w:szCs w:val="28"/>
        </w:rPr>
        <w:t>педагогов,</w:t>
      </w:r>
      <w:r>
        <w:rPr>
          <w:rFonts w:ascii="Times New Roman" w:hAnsi="Times New Roman" w:cs="Times New Roman"/>
          <w:sz w:val="28"/>
          <w:szCs w:val="28"/>
        </w:rPr>
        <w:t xml:space="preserve"> посещающих ГМО;</w:t>
      </w:r>
    </w:p>
    <w:p w:rsidR="000D3F39" w:rsidRPr="001A39C2" w:rsidRDefault="005F6F4F" w:rsidP="007D78E2">
      <w:pPr>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0D3F39" w:rsidRPr="001A39C2">
        <w:rPr>
          <w:rFonts w:ascii="Times New Roman" w:hAnsi="Times New Roman" w:cs="Times New Roman"/>
          <w:sz w:val="28"/>
          <w:szCs w:val="28"/>
        </w:rPr>
        <w:t>едагоги ДОО должны самостоятельно определяться с выбором ГМО, брать на себя ответственность за посещение и в</w:t>
      </w:r>
      <w:r>
        <w:rPr>
          <w:rFonts w:ascii="Times New Roman" w:hAnsi="Times New Roman" w:cs="Times New Roman"/>
          <w:sz w:val="28"/>
          <w:szCs w:val="28"/>
        </w:rPr>
        <w:t>ыполнение домашнего задания;</w:t>
      </w:r>
      <w:r w:rsidR="000D3F39" w:rsidRPr="001A39C2">
        <w:rPr>
          <w:rFonts w:ascii="Times New Roman" w:hAnsi="Times New Roman" w:cs="Times New Roman"/>
          <w:sz w:val="28"/>
          <w:szCs w:val="28"/>
        </w:rPr>
        <w:t xml:space="preserve">  </w:t>
      </w:r>
    </w:p>
    <w:p w:rsidR="000D3F39" w:rsidRPr="001A39C2" w:rsidRDefault="005F6F4F" w:rsidP="007D78E2">
      <w:pPr>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0D3F39" w:rsidRPr="001A39C2">
        <w:rPr>
          <w:rFonts w:ascii="Times New Roman" w:hAnsi="Times New Roman" w:cs="Times New Roman"/>
          <w:sz w:val="28"/>
          <w:szCs w:val="28"/>
        </w:rPr>
        <w:t xml:space="preserve">родолжать </w:t>
      </w:r>
      <w:proofErr w:type="spellStart"/>
      <w:r w:rsidR="0083559E" w:rsidRPr="001A39C2">
        <w:rPr>
          <w:rFonts w:ascii="Times New Roman" w:hAnsi="Times New Roman" w:cs="Times New Roman"/>
          <w:sz w:val="28"/>
          <w:szCs w:val="28"/>
        </w:rPr>
        <w:t>взаимопросмотры</w:t>
      </w:r>
      <w:proofErr w:type="spellEnd"/>
      <w:r w:rsidR="0083559E" w:rsidRPr="001A39C2">
        <w:rPr>
          <w:rFonts w:ascii="Times New Roman" w:hAnsi="Times New Roman" w:cs="Times New Roman"/>
          <w:sz w:val="28"/>
          <w:szCs w:val="28"/>
        </w:rPr>
        <w:t xml:space="preserve"> </w:t>
      </w:r>
      <w:r w:rsidRPr="001A39C2">
        <w:rPr>
          <w:rFonts w:ascii="Times New Roman" w:hAnsi="Times New Roman" w:cs="Times New Roman"/>
          <w:sz w:val="28"/>
          <w:szCs w:val="28"/>
        </w:rPr>
        <w:t xml:space="preserve">внутри ДОО </w:t>
      </w:r>
      <w:r w:rsidR="0083559E" w:rsidRPr="001A39C2">
        <w:rPr>
          <w:rFonts w:ascii="Times New Roman" w:hAnsi="Times New Roman" w:cs="Times New Roman"/>
          <w:sz w:val="28"/>
          <w:szCs w:val="28"/>
        </w:rPr>
        <w:t>с</w:t>
      </w:r>
      <w:r>
        <w:rPr>
          <w:rFonts w:ascii="Times New Roman" w:hAnsi="Times New Roman" w:cs="Times New Roman"/>
          <w:sz w:val="28"/>
          <w:szCs w:val="28"/>
        </w:rPr>
        <w:t xml:space="preserve"> проведением самоанализа и анализа</w:t>
      </w:r>
      <w:r w:rsidR="000D3F39" w:rsidRPr="001A39C2">
        <w:rPr>
          <w:rFonts w:ascii="Times New Roman" w:hAnsi="Times New Roman" w:cs="Times New Roman"/>
          <w:sz w:val="28"/>
          <w:szCs w:val="28"/>
        </w:rPr>
        <w:t xml:space="preserve"> открытых мероприятий.</w:t>
      </w:r>
    </w:p>
    <w:p w:rsidR="000D3F39" w:rsidRPr="001A39C2" w:rsidRDefault="000D3F39" w:rsidP="00226BDF">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b/>
          <w:sz w:val="28"/>
          <w:szCs w:val="28"/>
        </w:rPr>
        <w:t>Вывод:</w:t>
      </w:r>
      <w:r w:rsidR="005F6F4F">
        <w:rPr>
          <w:rFonts w:ascii="Times New Roman" w:hAnsi="Times New Roman" w:cs="Times New Roman"/>
          <w:sz w:val="28"/>
          <w:szCs w:val="28"/>
        </w:rPr>
        <w:t xml:space="preserve"> деятельность г</w:t>
      </w:r>
      <w:r w:rsidRPr="001A39C2">
        <w:rPr>
          <w:rFonts w:ascii="Times New Roman" w:hAnsi="Times New Roman" w:cs="Times New Roman"/>
          <w:sz w:val="28"/>
          <w:szCs w:val="28"/>
        </w:rPr>
        <w:t xml:space="preserve">ородских методических </w:t>
      </w:r>
      <w:r w:rsidR="0083559E" w:rsidRPr="001A39C2">
        <w:rPr>
          <w:rFonts w:ascii="Times New Roman" w:hAnsi="Times New Roman" w:cs="Times New Roman"/>
          <w:sz w:val="28"/>
          <w:szCs w:val="28"/>
        </w:rPr>
        <w:t>объединений востребована</w:t>
      </w:r>
      <w:r w:rsidRPr="001A39C2">
        <w:rPr>
          <w:rFonts w:ascii="Times New Roman" w:hAnsi="Times New Roman" w:cs="Times New Roman"/>
          <w:sz w:val="28"/>
          <w:szCs w:val="28"/>
        </w:rPr>
        <w:t xml:space="preserve"> педагогическим сообществом, продуктивна, играет важную роль в создании единого образовательного пространства. ГМО работают </w:t>
      </w:r>
      <w:r w:rsidR="0083559E" w:rsidRPr="001A39C2">
        <w:rPr>
          <w:rFonts w:ascii="Times New Roman" w:hAnsi="Times New Roman" w:cs="Times New Roman"/>
          <w:sz w:val="28"/>
          <w:szCs w:val="28"/>
        </w:rPr>
        <w:t>на повышение</w:t>
      </w:r>
      <w:r w:rsidRPr="001A39C2">
        <w:rPr>
          <w:rFonts w:ascii="Times New Roman" w:hAnsi="Times New Roman" w:cs="Times New Roman"/>
          <w:sz w:val="28"/>
          <w:szCs w:val="28"/>
        </w:rPr>
        <w:t xml:space="preserve"> уровня профессиональной компетентности педагогов, </w:t>
      </w:r>
      <w:r w:rsidR="0083559E" w:rsidRPr="001A39C2">
        <w:rPr>
          <w:rFonts w:ascii="Times New Roman" w:hAnsi="Times New Roman" w:cs="Times New Roman"/>
          <w:sz w:val="28"/>
          <w:szCs w:val="28"/>
        </w:rPr>
        <w:t xml:space="preserve">помогают </w:t>
      </w:r>
      <w:r w:rsidR="00DF1823">
        <w:rPr>
          <w:rFonts w:ascii="Times New Roman" w:hAnsi="Times New Roman" w:cs="Times New Roman"/>
          <w:sz w:val="28"/>
          <w:szCs w:val="28"/>
        </w:rPr>
        <w:t>педагогам раскрывать</w:t>
      </w:r>
      <w:r w:rsidRPr="001A39C2">
        <w:rPr>
          <w:rFonts w:ascii="Times New Roman" w:hAnsi="Times New Roman" w:cs="Times New Roman"/>
          <w:sz w:val="28"/>
          <w:szCs w:val="28"/>
        </w:rPr>
        <w:t xml:space="preserve"> их творческ</w:t>
      </w:r>
      <w:r w:rsidR="00DF1823">
        <w:rPr>
          <w:rFonts w:ascii="Times New Roman" w:hAnsi="Times New Roman" w:cs="Times New Roman"/>
          <w:sz w:val="28"/>
          <w:szCs w:val="28"/>
        </w:rPr>
        <w:t>ий потенциал</w:t>
      </w:r>
      <w:r w:rsidRPr="001A39C2">
        <w:rPr>
          <w:rFonts w:ascii="Times New Roman" w:hAnsi="Times New Roman" w:cs="Times New Roman"/>
          <w:sz w:val="28"/>
          <w:szCs w:val="28"/>
        </w:rPr>
        <w:t xml:space="preserve">, позволяют </w:t>
      </w:r>
      <w:r w:rsidR="0083559E" w:rsidRPr="001A39C2">
        <w:rPr>
          <w:rFonts w:ascii="Times New Roman" w:hAnsi="Times New Roman" w:cs="Times New Roman"/>
          <w:sz w:val="28"/>
          <w:szCs w:val="28"/>
        </w:rPr>
        <w:t>обобщать и</w:t>
      </w:r>
      <w:r w:rsidRPr="001A39C2">
        <w:rPr>
          <w:rFonts w:ascii="Times New Roman" w:hAnsi="Times New Roman" w:cs="Times New Roman"/>
          <w:sz w:val="28"/>
          <w:szCs w:val="28"/>
        </w:rPr>
        <w:t xml:space="preserve"> распространять </w:t>
      </w:r>
      <w:r w:rsidR="005F6F4F">
        <w:rPr>
          <w:rFonts w:ascii="Times New Roman" w:hAnsi="Times New Roman" w:cs="Times New Roman"/>
          <w:sz w:val="28"/>
          <w:szCs w:val="28"/>
        </w:rPr>
        <w:t>передовой педагогический опыт</w:t>
      </w:r>
      <w:r w:rsidRPr="001A39C2">
        <w:rPr>
          <w:rFonts w:ascii="Times New Roman" w:hAnsi="Times New Roman" w:cs="Times New Roman"/>
          <w:sz w:val="28"/>
          <w:szCs w:val="28"/>
        </w:rPr>
        <w:t>.</w:t>
      </w:r>
    </w:p>
    <w:p w:rsidR="000D3F39" w:rsidRPr="001A39C2" w:rsidRDefault="000D3F39" w:rsidP="00DF1823">
      <w:pPr>
        <w:spacing w:after="0" w:line="240" w:lineRule="auto"/>
        <w:ind w:firstLine="708"/>
        <w:jc w:val="center"/>
        <w:rPr>
          <w:rFonts w:ascii="Times New Roman" w:hAnsi="Times New Roman" w:cs="Times New Roman"/>
          <w:b/>
          <w:sz w:val="28"/>
          <w:szCs w:val="28"/>
        </w:rPr>
      </w:pPr>
      <w:r w:rsidRPr="001A39C2">
        <w:rPr>
          <w:rFonts w:ascii="Times New Roman" w:hAnsi="Times New Roman" w:cs="Times New Roman"/>
          <w:b/>
          <w:sz w:val="28"/>
          <w:szCs w:val="28"/>
        </w:rPr>
        <w:t xml:space="preserve">Методические дни дошкольных </w:t>
      </w:r>
      <w:r w:rsidR="0083559E" w:rsidRPr="001A39C2">
        <w:rPr>
          <w:rFonts w:ascii="Times New Roman" w:hAnsi="Times New Roman" w:cs="Times New Roman"/>
          <w:b/>
          <w:sz w:val="28"/>
          <w:szCs w:val="28"/>
        </w:rPr>
        <w:t>образовательных организаций</w:t>
      </w:r>
    </w:p>
    <w:p w:rsidR="000D3F39" w:rsidRPr="001A39C2" w:rsidRDefault="00DF1823" w:rsidP="00DF1823">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w:t>
      </w:r>
      <w:r w:rsidR="000D3F39" w:rsidRPr="001A39C2">
        <w:rPr>
          <w:rFonts w:ascii="Times New Roman" w:hAnsi="Times New Roman" w:cs="Times New Roman"/>
          <w:b/>
          <w:sz w:val="28"/>
          <w:szCs w:val="28"/>
        </w:rPr>
        <w:t>г. Дудинка</w:t>
      </w:r>
      <w:r>
        <w:rPr>
          <w:rFonts w:ascii="Times New Roman" w:hAnsi="Times New Roman" w:cs="Times New Roman"/>
          <w:b/>
          <w:sz w:val="28"/>
          <w:szCs w:val="28"/>
        </w:rPr>
        <w:t>)</w:t>
      </w:r>
    </w:p>
    <w:p w:rsidR="000D3F39" w:rsidRPr="001A39C2" w:rsidRDefault="00DF1823" w:rsidP="00226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2017-2018 учебном году на </w:t>
      </w:r>
      <w:proofErr w:type="gramStart"/>
      <w:r>
        <w:rPr>
          <w:rFonts w:ascii="Times New Roman" w:hAnsi="Times New Roman" w:cs="Times New Roman"/>
          <w:sz w:val="28"/>
          <w:szCs w:val="28"/>
        </w:rPr>
        <w:t>территории  г.</w:t>
      </w:r>
      <w:proofErr w:type="gramEnd"/>
      <w:r>
        <w:rPr>
          <w:rFonts w:ascii="Times New Roman" w:hAnsi="Times New Roman" w:cs="Times New Roman"/>
          <w:sz w:val="28"/>
          <w:szCs w:val="28"/>
        </w:rPr>
        <w:t xml:space="preserve"> Дудинки</w:t>
      </w:r>
      <w:r w:rsidR="000D3F39" w:rsidRPr="001A39C2">
        <w:rPr>
          <w:rFonts w:ascii="Times New Roman" w:hAnsi="Times New Roman" w:cs="Times New Roman"/>
          <w:sz w:val="28"/>
          <w:szCs w:val="28"/>
        </w:rPr>
        <w:t xml:space="preserve"> среди 6 дошкольных образовательных организаций  проведено 6 методиче</w:t>
      </w:r>
      <w:r>
        <w:rPr>
          <w:rFonts w:ascii="Times New Roman" w:hAnsi="Times New Roman" w:cs="Times New Roman"/>
          <w:sz w:val="28"/>
          <w:szCs w:val="28"/>
        </w:rPr>
        <w:t>ских дней, тематика которых</w:t>
      </w:r>
      <w:r w:rsidR="000D3F39" w:rsidRPr="001A39C2">
        <w:rPr>
          <w:rFonts w:ascii="Times New Roman" w:hAnsi="Times New Roman" w:cs="Times New Roman"/>
          <w:sz w:val="28"/>
          <w:szCs w:val="28"/>
        </w:rPr>
        <w:t xml:space="preserve"> направлена на изучение вопроса формирования звуковой культуры речи. </w:t>
      </w:r>
    </w:p>
    <w:p w:rsidR="000D3F39" w:rsidRPr="001A39C2" w:rsidRDefault="00DF1823" w:rsidP="00226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м</w:t>
      </w:r>
      <w:r w:rsidR="000D3F39" w:rsidRPr="001A39C2">
        <w:rPr>
          <w:rFonts w:ascii="Times New Roman" w:hAnsi="Times New Roman" w:cs="Times New Roman"/>
          <w:sz w:val="28"/>
          <w:szCs w:val="28"/>
        </w:rPr>
        <w:t>етодических дней каждая образовательная организация представляла свой оп</w:t>
      </w:r>
      <w:r>
        <w:rPr>
          <w:rFonts w:ascii="Times New Roman" w:hAnsi="Times New Roman" w:cs="Times New Roman"/>
          <w:sz w:val="28"/>
          <w:szCs w:val="28"/>
        </w:rPr>
        <w:t>ыт работы</w:t>
      </w:r>
      <w:r w:rsidR="000D3F39" w:rsidRPr="001A39C2">
        <w:rPr>
          <w:rFonts w:ascii="Times New Roman" w:hAnsi="Times New Roman" w:cs="Times New Roman"/>
          <w:sz w:val="28"/>
          <w:szCs w:val="28"/>
        </w:rPr>
        <w:t xml:space="preserve"> по заданному направлению посредствам семинаров – практикумов, мастер – классов, открытых занятий с детьми, презентаций эффективных дидактических игр. По </w:t>
      </w:r>
      <w:r>
        <w:rPr>
          <w:rFonts w:ascii="Times New Roman" w:hAnsi="Times New Roman" w:cs="Times New Roman"/>
          <w:sz w:val="28"/>
          <w:szCs w:val="28"/>
        </w:rPr>
        <w:t>итогам мероприятия</w:t>
      </w:r>
      <w:r w:rsidR="000D3F39" w:rsidRPr="001A39C2">
        <w:rPr>
          <w:rFonts w:ascii="Times New Roman" w:hAnsi="Times New Roman" w:cs="Times New Roman"/>
          <w:sz w:val="28"/>
          <w:szCs w:val="28"/>
        </w:rPr>
        <w:t xml:space="preserve"> с заместителями заведующих по ВМР, старшими воспитателями организовывалась рефлексия, которая включала в себя самоанализ</w:t>
      </w:r>
      <w:r>
        <w:rPr>
          <w:rFonts w:ascii="Times New Roman" w:hAnsi="Times New Roman" w:cs="Times New Roman"/>
          <w:sz w:val="28"/>
          <w:szCs w:val="28"/>
        </w:rPr>
        <w:t>, представленный</w:t>
      </w:r>
      <w:r w:rsidR="000D3F39" w:rsidRPr="001A39C2">
        <w:rPr>
          <w:rFonts w:ascii="Times New Roman" w:hAnsi="Times New Roman" w:cs="Times New Roman"/>
          <w:sz w:val="28"/>
          <w:szCs w:val="28"/>
        </w:rPr>
        <w:t xml:space="preserve"> организатор</w:t>
      </w:r>
      <w:r>
        <w:rPr>
          <w:rFonts w:ascii="Times New Roman" w:hAnsi="Times New Roman" w:cs="Times New Roman"/>
          <w:sz w:val="28"/>
          <w:szCs w:val="28"/>
        </w:rPr>
        <w:t>ами</w:t>
      </w:r>
      <w:r w:rsidR="000D3F39" w:rsidRPr="001A39C2">
        <w:rPr>
          <w:rFonts w:ascii="Times New Roman" w:hAnsi="Times New Roman" w:cs="Times New Roman"/>
          <w:sz w:val="28"/>
          <w:szCs w:val="28"/>
        </w:rPr>
        <w:t xml:space="preserve">, выявление проблем и </w:t>
      </w:r>
      <w:r>
        <w:rPr>
          <w:rFonts w:ascii="Times New Roman" w:hAnsi="Times New Roman" w:cs="Times New Roman"/>
          <w:sz w:val="28"/>
          <w:szCs w:val="28"/>
        </w:rPr>
        <w:t xml:space="preserve">обсуждение </w:t>
      </w:r>
      <w:r w:rsidR="000D3F39" w:rsidRPr="001A39C2">
        <w:rPr>
          <w:rFonts w:ascii="Times New Roman" w:hAnsi="Times New Roman" w:cs="Times New Roman"/>
          <w:sz w:val="28"/>
          <w:szCs w:val="28"/>
        </w:rPr>
        <w:t xml:space="preserve">перспектив дальнейшей деятельности ДОО. </w:t>
      </w:r>
    </w:p>
    <w:p w:rsidR="000D3F39" w:rsidRPr="001A39C2" w:rsidRDefault="000D3F39" w:rsidP="000445A7">
      <w:pPr>
        <w:spacing w:after="0"/>
        <w:ind w:firstLine="709"/>
        <w:jc w:val="both"/>
        <w:rPr>
          <w:rFonts w:ascii="Times New Roman" w:hAnsi="Times New Roman" w:cs="Times New Roman"/>
          <w:sz w:val="28"/>
          <w:szCs w:val="28"/>
        </w:rPr>
      </w:pPr>
      <w:r w:rsidRPr="001A39C2">
        <w:rPr>
          <w:rFonts w:ascii="Times New Roman" w:hAnsi="Times New Roman" w:cs="Times New Roman"/>
          <w:b/>
          <w:sz w:val="28"/>
          <w:szCs w:val="28"/>
        </w:rPr>
        <w:t>Проблемы:</w:t>
      </w:r>
    </w:p>
    <w:p w:rsidR="000D3F39" w:rsidRPr="001A39C2" w:rsidRDefault="00DF1823" w:rsidP="007D78E2">
      <w:pPr>
        <w:numPr>
          <w:ilvl w:val="0"/>
          <w:numId w:val="4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0D3F39" w:rsidRPr="001A39C2">
        <w:rPr>
          <w:rFonts w:ascii="Times New Roman" w:hAnsi="Times New Roman" w:cs="Times New Roman"/>
          <w:sz w:val="28"/>
          <w:szCs w:val="28"/>
        </w:rPr>
        <w:t xml:space="preserve">одготовка и </w:t>
      </w:r>
      <w:r>
        <w:rPr>
          <w:rFonts w:ascii="Times New Roman" w:hAnsi="Times New Roman" w:cs="Times New Roman"/>
          <w:sz w:val="28"/>
          <w:szCs w:val="28"/>
        </w:rPr>
        <w:t>проведение м</w:t>
      </w:r>
      <w:r w:rsidR="0083559E" w:rsidRPr="001A39C2">
        <w:rPr>
          <w:rFonts w:ascii="Times New Roman" w:hAnsi="Times New Roman" w:cs="Times New Roman"/>
          <w:sz w:val="28"/>
          <w:szCs w:val="28"/>
        </w:rPr>
        <w:t>етодического</w:t>
      </w:r>
      <w:r>
        <w:rPr>
          <w:rFonts w:ascii="Times New Roman" w:hAnsi="Times New Roman" w:cs="Times New Roman"/>
          <w:sz w:val="28"/>
          <w:szCs w:val="28"/>
        </w:rPr>
        <w:t xml:space="preserve"> дня требуе</w:t>
      </w:r>
      <w:r w:rsidR="000D3F39" w:rsidRPr="001A39C2">
        <w:rPr>
          <w:rFonts w:ascii="Times New Roman" w:hAnsi="Times New Roman" w:cs="Times New Roman"/>
          <w:sz w:val="28"/>
          <w:szCs w:val="28"/>
        </w:rPr>
        <w:t>т больших сил и временных затрат со стороны ДОО.</w:t>
      </w:r>
    </w:p>
    <w:p w:rsidR="000D3F39" w:rsidRPr="001A39C2" w:rsidRDefault="000D3F39" w:rsidP="000445A7">
      <w:pPr>
        <w:spacing w:after="0"/>
        <w:ind w:firstLine="709"/>
        <w:jc w:val="both"/>
        <w:rPr>
          <w:rFonts w:ascii="Times New Roman" w:hAnsi="Times New Roman" w:cs="Times New Roman"/>
          <w:b/>
          <w:sz w:val="28"/>
          <w:szCs w:val="28"/>
        </w:rPr>
      </w:pPr>
      <w:r w:rsidRPr="001A39C2">
        <w:rPr>
          <w:rFonts w:ascii="Times New Roman" w:hAnsi="Times New Roman" w:cs="Times New Roman"/>
          <w:b/>
          <w:sz w:val="28"/>
          <w:szCs w:val="28"/>
        </w:rPr>
        <w:t xml:space="preserve">Пути решения: </w:t>
      </w:r>
    </w:p>
    <w:p w:rsidR="000D3F39" w:rsidRPr="001A39C2" w:rsidRDefault="00DF1823" w:rsidP="007D78E2">
      <w:pPr>
        <w:numPr>
          <w:ilvl w:val="0"/>
          <w:numId w:val="4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0D3F39" w:rsidRPr="001A39C2">
        <w:rPr>
          <w:rFonts w:ascii="Times New Roman" w:hAnsi="Times New Roman" w:cs="Times New Roman"/>
          <w:sz w:val="28"/>
          <w:szCs w:val="28"/>
        </w:rPr>
        <w:t xml:space="preserve"> 2018-</w:t>
      </w:r>
      <w:r>
        <w:rPr>
          <w:rFonts w:ascii="Times New Roman" w:hAnsi="Times New Roman" w:cs="Times New Roman"/>
          <w:sz w:val="28"/>
          <w:szCs w:val="28"/>
        </w:rPr>
        <w:t>20</w:t>
      </w:r>
      <w:r w:rsidR="000D3F39" w:rsidRPr="001A39C2">
        <w:rPr>
          <w:rFonts w:ascii="Times New Roman" w:hAnsi="Times New Roman" w:cs="Times New Roman"/>
          <w:sz w:val="28"/>
          <w:szCs w:val="28"/>
        </w:rPr>
        <w:t>19 уч</w:t>
      </w:r>
      <w:r>
        <w:rPr>
          <w:rFonts w:ascii="Times New Roman" w:hAnsi="Times New Roman" w:cs="Times New Roman"/>
          <w:sz w:val="28"/>
          <w:szCs w:val="28"/>
        </w:rPr>
        <w:t>ебного</w:t>
      </w:r>
      <w:r w:rsidR="000D3F39" w:rsidRPr="001A39C2">
        <w:rPr>
          <w:rFonts w:ascii="Times New Roman" w:hAnsi="Times New Roman" w:cs="Times New Roman"/>
          <w:sz w:val="28"/>
          <w:szCs w:val="28"/>
        </w:rPr>
        <w:t xml:space="preserve"> года запланировать посменное проведение методических дней дошкольными организациями</w:t>
      </w:r>
      <w:r>
        <w:rPr>
          <w:rFonts w:ascii="Times New Roman" w:hAnsi="Times New Roman" w:cs="Times New Roman"/>
          <w:sz w:val="28"/>
          <w:szCs w:val="28"/>
        </w:rPr>
        <w:t xml:space="preserve"> по </w:t>
      </w:r>
      <w:proofErr w:type="gramStart"/>
      <w:r>
        <w:rPr>
          <w:rFonts w:ascii="Times New Roman" w:hAnsi="Times New Roman" w:cs="Times New Roman"/>
          <w:sz w:val="28"/>
          <w:szCs w:val="28"/>
        </w:rPr>
        <w:t>темам,  актуальным</w:t>
      </w:r>
      <w:proofErr w:type="gramEnd"/>
      <w:r w:rsidR="000D3F39" w:rsidRPr="001A39C2">
        <w:rPr>
          <w:rFonts w:ascii="Times New Roman" w:hAnsi="Times New Roman" w:cs="Times New Roman"/>
          <w:sz w:val="28"/>
          <w:szCs w:val="28"/>
        </w:rPr>
        <w:t xml:space="preserve"> для сада – организатора.</w:t>
      </w:r>
    </w:p>
    <w:p w:rsidR="000D3F39" w:rsidRPr="001A39C2" w:rsidRDefault="000D3F39" w:rsidP="001B5065">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На основании приказа Управления образования о совершенствовании методической работы в общеобразовательных </w:t>
      </w:r>
      <w:r w:rsidR="001B5065">
        <w:rPr>
          <w:rFonts w:ascii="Times New Roman" w:hAnsi="Times New Roman" w:cs="Times New Roman"/>
          <w:sz w:val="28"/>
          <w:szCs w:val="28"/>
        </w:rPr>
        <w:t>организациях</w:t>
      </w:r>
      <w:r w:rsidR="004D4CB8">
        <w:rPr>
          <w:rFonts w:ascii="Times New Roman" w:hAnsi="Times New Roman" w:cs="Times New Roman"/>
          <w:sz w:val="28"/>
          <w:szCs w:val="28"/>
        </w:rPr>
        <w:t xml:space="preserve"> с.п. </w:t>
      </w:r>
      <w:proofErr w:type="gramStart"/>
      <w:r w:rsidR="004D4CB8">
        <w:rPr>
          <w:rFonts w:ascii="Times New Roman" w:hAnsi="Times New Roman" w:cs="Times New Roman"/>
          <w:sz w:val="28"/>
          <w:szCs w:val="28"/>
        </w:rPr>
        <w:t xml:space="preserve">Караул </w:t>
      </w:r>
      <w:r w:rsidRPr="001A39C2">
        <w:rPr>
          <w:rFonts w:ascii="Times New Roman" w:hAnsi="Times New Roman" w:cs="Times New Roman"/>
          <w:sz w:val="28"/>
          <w:szCs w:val="28"/>
        </w:rPr>
        <w:t xml:space="preserve"> в</w:t>
      </w:r>
      <w:proofErr w:type="gramEnd"/>
      <w:r w:rsidRPr="001A39C2">
        <w:rPr>
          <w:rFonts w:ascii="Times New Roman" w:hAnsi="Times New Roman" w:cs="Times New Roman"/>
          <w:sz w:val="28"/>
          <w:szCs w:val="28"/>
        </w:rPr>
        <w:t xml:space="preserve"> сентябре 2017</w:t>
      </w:r>
      <w:r w:rsidR="004D4CB8">
        <w:rPr>
          <w:rFonts w:ascii="Times New Roman" w:hAnsi="Times New Roman" w:cs="Times New Roman"/>
          <w:sz w:val="28"/>
          <w:szCs w:val="28"/>
        </w:rPr>
        <w:t xml:space="preserve">г. </w:t>
      </w:r>
      <w:r w:rsidRPr="001A39C2">
        <w:rPr>
          <w:rFonts w:ascii="Times New Roman" w:hAnsi="Times New Roman" w:cs="Times New Roman"/>
          <w:sz w:val="28"/>
          <w:szCs w:val="28"/>
        </w:rPr>
        <w:t xml:space="preserve"> </w:t>
      </w:r>
      <w:r w:rsidR="004D4CB8">
        <w:rPr>
          <w:rFonts w:ascii="Times New Roman" w:hAnsi="Times New Roman" w:cs="Times New Roman"/>
          <w:sz w:val="28"/>
          <w:szCs w:val="28"/>
        </w:rPr>
        <w:t>проведена</w:t>
      </w:r>
      <w:r w:rsidRPr="001A39C2">
        <w:rPr>
          <w:rFonts w:ascii="Times New Roman" w:hAnsi="Times New Roman" w:cs="Times New Roman"/>
          <w:sz w:val="28"/>
          <w:szCs w:val="28"/>
        </w:rPr>
        <w:t xml:space="preserve"> методическая неделя на базе ТМК</w:t>
      </w:r>
      <w:r w:rsidR="004D4CB8">
        <w:rPr>
          <w:rFonts w:ascii="Times New Roman" w:hAnsi="Times New Roman" w:cs="Times New Roman"/>
          <w:sz w:val="28"/>
          <w:szCs w:val="28"/>
        </w:rPr>
        <w:t xml:space="preserve"> ОУ Носковская СШ</w:t>
      </w:r>
      <w:r w:rsidRPr="001A39C2">
        <w:rPr>
          <w:rFonts w:ascii="Times New Roman" w:hAnsi="Times New Roman" w:cs="Times New Roman"/>
          <w:sz w:val="28"/>
          <w:szCs w:val="28"/>
        </w:rPr>
        <w:t>И, ТМК</w:t>
      </w:r>
      <w:r w:rsidR="004D4CB8">
        <w:rPr>
          <w:rFonts w:ascii="Times New Roman" w:hAnsi="Times New Roman" w:cs="Times New Roman"/>
          <w:sz w:val="28"/>
          <w:szCs w:val="28"/>
        </w:rPr>
        <w:t xml:space="preserve"> ОУ Караульская СШ</w:t>
      </w:r>
      <w:r w:rsidRPr="001A39C2">
        <w:rPr>
          <w:rFonts w:ascii="Times New Roman" w:hAnsi="Times New Roman" w:cs="Times New Roman"/>
          <w:sz w:val="28"/>
          <w:szCs w:val="28"/>
        </w:rPr>
        <w:t>И с</w:t>
      </w:r>
      <w:r w:rsidR="00635F28">
        <w:rPr>
          <w:rFonts w:ascii="Times New Roman" w:hAnsi="Times New Roman" w:cs="Times New Roman"/>
          <w:sz w:val="28"/>
          <w:szCs w:val="28"/>
        </w:rPr>
        <w:t xml:space="preserve"> выездом специалистов г. Дудинки </w:t>
      </w:r>
      <w:proofErr w:type="spellStart"/>
      <w:r w:rsidR="00635F28">
        <w:rPr>
          <w:rFonts w:ascii="Times New Roman" w:hAnsi="Times New Roman" w:cs="Times New Roman"/>
          <w:sz w:val="28"/>
          <w:szCs w:val="28"/>
        </w:rPr>
        <w:t>Дейкун</w:t>
      </w:r>
      <w:proofErr w:type="spellEnd"/>
      <w:r w:rsidR="00635F28">
        <w:rPr>
          <w:rFonts w:ascii="Times New Roman" w:hAnsi="Times New Roman" w:cs="Times New Roman"/>
          <w:sz w:val="28"/>
          <w:szCs w:val="28"/>
        </w:rPr>
        <w:t xml:space="preserve"> Н.Ю., заместителя</w:t>
      </w:r>
      <w:r w:rsidRPr="001A39C2">
        <w:rPr>
          <w:rFonts w:ascii="Times New Roman" w:hAnsi="Times New Roman" w:cs="Times New Roman"/>
          <w:sz w:val="28"/>
          <w:szCs w:val="28"/>
        </w:rPr>
        <w:t xml:space="preserve"> директора ТМКУ «Информационный методический центр», Леонтьевой М.А., методиста ТМКУ «Информационный методический центр», </w:t>
      </w:r>
      <w:proofErr w:type="spellStart"/>
      <w:r w:rsidRPr="001A39C2">
        <w:rPr>
          <w:rFonts w:ascii="Times New Roman" w:hAnsi="Times New Roman" w:cs="Times New Roman"/>
          <w:sz w:val="28"/>
          <w:szCs w:val="28"/>
        </w:rPr>
        <w:t>Плетухиной</w:t>
      </w:r>
      <w:proofErr w:type="spellEnd"/>
      <w:r w:rsidRPr="001A39C2">
        <w:rPr>
          <w:rFonts w:ascii="Times New Roman" w:hAnsi="Times New Roman" w:cs="Times New Roman"/>
          <w:sz w:val="28"/>
          <w:szCs w:val="28"/>
        </w:rPr>
        <w:t xml:space="preserve"> Н.С., учителя начальных классов ТМК</w:t>
      </w:r>
      <w:r w:rsidR="00635F28">
        <w:rPr>
          <w:rFonts w:ascii="Times New Roman" w:hAnsi="Times New Roman" w:cs="Times New Roman"/>
          <w:sz w:val="28"/>
          <w:szCs w:val="28"/>
        </w:rPr>
        <w:t xml:space="preserve"> </w:t>
      </w:r>
      <w:r w:rsidRPr="001A39C2">
        <w:rPr>
          <w:rFonts w:ascii="Times New Roman" w:hAnsi="Times New Roman" w:cs="Times New Roman"/>
          <w:sz w:val="28"/>
          <w:szCs w:val="28"/>
        </w:rPr>
        <w:t xml:space="preserve">ОУ </w:t>
      </w:r>
      <w:r w:rsidR="00635F28">
        <w:rPr>
          <w:rFonts w:ascii="Times New Roman" w:hAnsi="Times New Roman" w:cs="Times New Roman"/>
          <w:sz w:val="28"/>
          <w:szCs w:val="28"/>
        </w:rPr>
        <w:t>«</w:t>
      </w:r>
      <w:r w:rsidRPr="001A39C2">
        <w:rPr>
          <w:rFonts w:ascii="Times New Roman" w:hAnsi="Times New Roman" w:cs="Times New Roman"/>
          <w:sz w:val="28"/>
          <w:szCs w:val="28"/>
        </w:rPr>
        <w:t>Д</w:t>
      </w:r>
      <w:r w:rsidR="00635F28">
        <w:rPr>
          <w:rFonts w:ascii="Times New Roman" w:hAnsi="Times New Roman" w:cs="Times New Roman"/>
          <w:sz w:val="28"/>
          <w:szCs w:val="28"/>
        </w:rPr>
        <w:t>удинская средняя школа №1»</w:t>
      </w:r>
      <w:r w:rsidRPr="001A39C2">
        <w:rPr>
          <w:rFonts w:ascii="Times New Roman" w:hAnsi="Times New Roman" w:cs="Times New Roman"/>
          <w:sz w:val="28"/>
          <w:szCs w:val="28"/>
        </w:rPr>
        <w:t>.</w:t>
      </w:r>
    </w:p>
    <w:p w:rsidR="000D3F39" w:rsidRPr="001A39C2" w:rsidRDefault="000D3F39" w:rsidP="001B5065">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Цель методической недели: выявление и трансляция педагогического опыта по применению системно-</w:t>
      </w:r>
      <w:proofErr w:type="spellStart"/>
      <w:r w:rsidRPr="001A39C2">
        <w:rPr>
          <w:rFonts w:ascii="Times New Roman" w:hAnsi="Times New Roman" w:cs="Times New Roman"/>
          <w:sz w:val="28"/>
          <w:szCs w:val="28"/>
        </w:rPr>
        <w:t>деятельностного</w:t>
      </w:r>
      <w:proofErr w:type="spellEnd"/>
      <w:r w:rsidRPr="001A39C2">
        <w:rPr>
          <w:rFonts w:ascii="Times New Roman" w:hAnsi="Times New Roman" w:cs="Times New Roman"/>
          <w:sz w:val="28"/>
          <w:szCs w:val="28"/>
        </w:rPr>
        <w:t xml:space="preserve"> подхода в обучении школьников в соответствии с требованиями </w:t>
      </w:r>
      <w:r w:rsidR="0083559E" w:rsidRPr="001A39C2">
        <w:rPr>
          <w:rFonts w:ascii="Times New Roman" w:hAnsi="Times New Roman" w:cs="Times New Roman"/>
          <w:sz w:val="28"/>
          <w:szCs w:val="28"/>
        </w:rPr>
        <w:t>ФГОС в</w:t>
      </w:r>
      <w:r w:rsidR="00635F28">
        <w:rPr>
          <w:rFonts w:ascii="Times New Roman" w:hAnsi="Times New Roman" w:cs="Times New Roman"/>
          <w:sz w:val="28"/>
          <w:szCs w:val="28"/>
        </w:rPr>
        <w:t xml:space="preserve"> образовательных организациях</w:t>
      </w:r>
      <w:r w:rsidRPr="001A39C2">
        <w:rPr>
          <w:rFonts w:ascii="Times New Roman" w:hAnsi="Times New Roman" w:cs="Times New Roman"/>
          <w:sz w:val="28"/>
          <w:szCs w:val="28"/>
        </w:rPr>
        <w:t xml:space="preserve"> с.п. Караул. </w:t>
      </w:r>
    </w:p>
    <w:p w:rsidR="000D3F39" w:rsidRPr="001A39C2" w:rsidRDefault="000D3F39" w:rsidP="001B5065">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lastRenderedPageBreak/>
        <w:t xml:space="preserve">Методическая </w:t>
      </w:r>
      <w:r w:rsidR="0083559E" w:rsidRPr="001A39C2">
        <w:rPr>
          <w:rFonts w:ascii="Times New Roman" w:hAnsi="Times New Roman" w:cs="Times New Roman"/>
          <w:sz w:val="28"/>
          <w:szCs w:val="28"/>
        </w:rPr>
        <w:t>тема определялась</w:t>
      </w:r>
      <w:r w:rsidRPr="001A39C2">
        <w:rPr>
          <w:rFonts w:ascii="Times New Roman" w:hAnsi="Times New Roman" w:cs="Times New Roman"/>
          <w:sz w:val="28"/>
          <w:szCs w:val="28"/>
        </w:rPr>
        <w:t xml:space="preserve"> каждой образовательной организацией самостоятельно </w:t>
      </w:r>
      <w:r w:rsidR="0083559E" w:rsidRPr="001A39C2">
        <w:rPr>
          <w:rFonts w:ascii="Times New Roman" w:hAnsi="Times New Roman" w:cs="Times New Roman"/>
          <w:sz w:val="28"/>
          <w:szCs w:val="28"/>
        </w:rPr>
        <w:t>и была</w:t>
      </w:r>
      <w:r w:rsidRPr="001A39C2">
        <w:rPr>
          <w:rFonts w:ascii="Times New Roman" w:hAnsi="Times New Roman" w:cs="Times New Roman"/>
          <w:sz w:val="28"/>
          <w:szCs w:val="28"/>
        </w:rPr>
        <w:t xml:space="preserve"> тесно связана с методической темой и методическими проблемами школы. </w:t>
      </w:r>
    </w:p>
    <w:p w:rsidR="000D3F39" w:rsidRPr="001A39C2" w:rsidRDefault="000D3F39" w:rsidP="001B5065">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Школы были свободны в выборе форм работы, обеспечивающих наиболее эффективную реализацию целей и задач: открытые уроки, занятия в рамках внеурочной деятельности, внеклассные мероприятия, которые позволили привлечь к активной творческой деятельности педагогов, организовать продуктивное взаимодействие учителей и учащихся.</w:t>
      </w:r>
    </w:p>
    <w:p w:rsidR="000D3F39" w:rsidRPr="001A39C2" w:rsidRDefault="000D3F39" w:rsidP="001B5065">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Всего было </w:t>
      </w:r>
      <w:r w:rsidR="00635F28">
        <w:rPr>
          <w:rFonts w:ascii="Times New Roman" w:hAnsi="Times New Roman" w:cs="Times New Roman"/>
          <w:sz w:val="28"/>
          <w:szCs w:val="28"/>
        </w:rPr>
        <w:t>продемонстрировано</w:t>
      </w:r>
      <w:r w:rsidRPr="001A39C2">
        <w:rPr>
          <w:rFonts w:ascii="Times New Roman" w:hAnsi="Times New Roman" w:cs="Times New Roman"/>
          <w:sz w:val="28"/>
          <w:szCs w:val="28"/>
        </w:rPr>
        <w:t xml:space="preserve"> 23 урочных и внеурочных мероприятия</w:t>
      </w:r>
      <w:r w:rsidR="00635F28">
        <w:rPr>
          <w:rFonts w:ascii="Times New Roman" w:hAnsi="Times New Roman" w:cs="Times New Roman"/>
          <w:sz w:val="28"/>
          <w:szCs w:val="28"/>
        </w:rPr>
        <w:t>, и</w:t>
      </w:r>
      <w:r w:rsidRPr="001A39C2">
        <w:rPr>
          <w:rFonts w:ascii="Times New Roman" w:hAnsi="Times New Roman" w:cs="Times New Roman"/>
          <w:sz w:val="28"/>
          <w:szCs w:val="28"/>
        </w:rPr>
        <w:t xml:space="preserve">з </w:t>
      </w:r>
      <w:proofErr w:type="gramStart"/>
      <w:r w:rsidR="0083559E" w:rsidRPr="001A39C2">
        <w:rPr>
          <w:rFonts w:ascii="Times New Roman" w:hAnsi="Times New Roman" w:cs="Times New Roman"/>
          <w:sz w:val="28"/>
          <w:szCs w:val="28"/>
        </w:rPr>
        <w:t xml:space="preserve">них: </w:t>
      </w:r>
      <w:r w:rsidRPr="001A39C2">
        <w:rPr>
          <w:rFonts w:ascii="Times New Roman" w:hAnsi="Times New Roman" w:cs="Times New Roman"/>
          <w:sz w:val="28"/>
          <w:szCs w:val="28"/>
        </w:rPr>
        <w:t xml:space="preserve"> 13</w:t>
      </w:r>
      <w:proofErr w:type="gramEnd"/>
      <w:r w:rsidRPr="001A39C2">
        <w:rPr>
          <w:rFonts w:ascii="Times New Roman" w:hAnsi="Times New Roman" w:cs="Times New Roman"/>
          <w:sz w:val="28"/>
          <w:szCs w:val="28"/>
        </w:rPr>
        <w:t xml:space="preserve"> уроков, 9 внеурочных занятий, 1 родительское собрание. </w:t>
      </w:r>
    </w:p>
    <w:p w:rsidR="000D3F39" w:rsidRPr="001A39C2" w:rsidRDefault="000D3F39" w:rsidP="001B5065">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В работе </w:t>
      </w:r>
      <w:r w:rsidR="0083559E" w:rsidRPr="001A39C2">
        <w:rPr>
          <w:rFonts w:ascii="Times New Roman" w:hAnsi="Times New Roman" w:cs="Times New Roman"/>
          <w:sz w:val="28"/>
          <w:szCs w:val="28"/>
        </w:rPr>
        <w:t>приняли</w:t>
      </w:r>
      <w:r w:rsidRPr="001A39C2">
        <w:rPr>
          <w:rFonts w:ascii="Times New Roman" w:hAnsi="Times New Roman" w:cs="Times New Roman"/>
          <w:sz w:val="28"/>
          <w:szCs w:val="28"/>
        </w:rPr>
        <w:t xml:space="preserve"> участие руководители, заместители директоров школ, учителя всех уровней образования, классные руководители и прочие педагогические работники.</w:t>
      </w:r>
    </w:p>
    <w:p w:rsidR="000D3F39" w:rsidRPr="001A39C2" w:rsidRDefault="000D3F39" w:rsidP="001B5065">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Анализ посещенных открытых мероприятий позволил сделать следующие </w:t>
      </w:r>
      <w:r w:rsidRPr="001A39C2">
        <w:rPr>
          <w:rFonts w:ascii="Times New Roman" w:hAnsi="Times New Roman" w:cs="Times New Roman"/>
          <w:b/>
          <w:sz w:val="28"/>
          <w:szCs w:val="28"/>
        </w:rPr>
        <w:t>выводы:</w:t>
      </w:r>
    </w:p>
    <w:p w:rsidR="000D3F39" w:rsidRPr="001A39C2" w:rsidRDefault="000D3F39" w:rsidP="001B5065">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1. Мероприятия, проводимые в рамках методических дней, в основном</w:t>
      </w:r>
      <w:r w:rsidR="00635F28">
        <w:rPr>
          <w:rFonts w:ascii="Times New Roman" w:hAnsi="Times New Roman" w:cs="Times New Roman"/>
          <w:sz w:val="28"/>
          <w:szCs w:val="28"/>
        </w:rPr>
        <w:t>,</w:t>
      </w:r>
      <w:r w:rsidRPr="001A39C2">
        <w:rPr>
          <w:rFonts w:ascii="Times New Roman" w:hAnsi="Times New Roman" w:cs="Times New Roman"/>
          <w:sz w:val="28"/>
          <w:szCs w:val="28"/>
        </w:rPr>
        <w:t xml:space="preserve"> соответствовали заявленным темам.</w:t>
      </w:r>
    </w:p>
    <w:p w:rsidR="000D3F39" w:rsidRPr="001A39C2" w:rsidRDefault="000D3F39" w:rsidP="001B5065">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2. Представленные </w:t>
      </w:r>
      <w:r w:rsidR="00635F28">
        <w:rPr>
          <w:rFonts w:ascii="Times New Roman" w:hAnsi="Times New Roman" w:cs="Times New Roman"/>
          <w:sz w:val="28"/>
          <w:szCs w:val="28"/>
        </w:rPr>
        <w:t>уроки и внеурочные занятия</w:t>
      </w:r>
      <w:r w:rsidRPr="001A39C2">
        <w:rPr>
          <w:rFonts w:ascii="Times New Roman" w:hAnsi="Times New Roman" w:cs="Times New Roman"/>
          <w:sz w:val="28"/>
          <w:szCs w:val="28"/>
        </w:rPr>
        <w:t xml:space="preserve"> гр</w:t>
      </w:r>
      <w:r w:rsidR="00635F28">
        <w:rPr>
          <w:rFonts w:ascii="Times New Roman" w:hAnsi="Times New Roman" w:cs="Times New Roman"/>
          <w:sz w:val="28"/>
          <w:szCs w:val="28"/>
        </w:rPr>
        <w:t>амотно структурированы, задания,</w:t>
      </w:r>
      <w:r w:rsidRPr="001A39C2">
        <w:rPr>
          <w:rFonts w:ascii="Times New Roman" w:hAnsi="Times New Roman" w:cs="Times New Roman"/>
          <w:sz w:val="28"/>
          <w:szCs w:val="28"/>
        </w:rPr>
        <w:t xml:space="preserve"> как правило, носят проблемно-поисковый характер, направлены на формирование компетентностей учащихся, что соответствует требованиям ФГОС. Однако, наблюдается противоречие между владением учителем теоретических знаний о том, как учить в свете </w:t>
      </w:r>
      <w:r w:rsidR="00D43E41">
        <w:rPr>
          <w:rFonts w:ascii="Times New Roman" w:hAnsi="Times New Roman" w:cs="Times New Roman"/>
          <w:sz w:val="28"/>
          <w:szCs w:val="28"/>
        </w:rPr>
        <w:t>новых требований, и практически</w:t>
      </w:r>
      <w:r w:rsidRPr="001A39C2">
        <w:rPr>
          <w:rFonts w:ascii="Times New Roman" w:hAnsi="Times New Roman" w:cs="Times New Roman"/>
          <w:sz w:val="28"/>
          <w:szCs w:val="28"/>
        </w:rPr>
        <w:t xml:space="preserve"> накопленным опытом препода</w:t>
      </w:r>
      <w:r w:rsidR="00635F28">
        <w:rPr>
          <w:rFonts w:ascii="Times New Roman" w:hAnsi="Times New Roman" w:cs="Times New Roman"/>
          <w:sz w:val="28"/>
          <w:szCs w:val="28"/>
        </w:rPr>
        <w:t>вания предмета в традиционной</w:t>
      </w:r>
      <w:r w:rsidRPr="001A39C2">
        <w:rPr>
          <w:rFonts w:ascii="Times New Roman" w:hAnsi="Times New Roman" w:cs="Times New Roman"/>
          <w:sz w:val="28"/>
          <w:szCs w:val="28"/>
        </w:rPr>
        <w:t xml:space="preserve"> форме обучения. </w:t>
      </w:r>
      <w:r w:rsidR="00D43E41">
        <w:rPr>
          <w:rFonts w:ascii="Times New Roman" w:hAnsi="Times New Roman" w:cs="Times New Roman"/>
          <w:sz w:val="28"/>
          <w:szCs w:val="28"/>
        </w:rPr>
        <w:t xml:space="preserve">Поэтому педагоги часто </w:t>
      </w:r>
      <w:proofErr w:type="gramStart"/>
      <w:r w:rsidR="00D43E41">
        <w:rPr>
          <w:rFonts w:ascii="Times New Roman" w:hAnsi="Times New Roman" w:cs="Times New Roman"/>
          <w:sz w:val="28"/>
          <w:szCs w:val="28"/>
        </w:rPr>
        <w:t>сами  формулируют</w:t>
      </w:r>
      <w:proofErr w:type="gramEnd"/>
      <w:r w:rsidR="00D43E41">
        <w:rPr>
          <w:rFonts w:ascii="Times New Roman" w:hAnsi="Times New Roman" w:cs="Times New Roman"/>
          <w:sz w:val="28"/>
          <w:szCs w:val="28"/>
        </w:rPr>
        <w:t xml:space="preserve">  цели</w:t>
      </w:r>
      <w:r w:rsidRPr="001A39C2">
        <w:rPr>
          <w:rFonts w:ascii="Times New Roman" w:hAnsi="Times New Roman" w:cs="Times New Roman"/>
          <w:sz w:val="28"/>
          <w:szCs w:val="28"/>
        </w:rPr>
        <w:t xml:space="preserve"> урока, </w:t>
      </w:r>
      <w:r w:rsidR="00D43E41">
        <w:rPr>
          <w:rFonts w:ascii="Times New Roman" w:hAnsi="Times New Roman" w:cs="Times New Roman"/>
          <w:sz w:val="28"/>
          <w:szCs w:val="28"/>
        </w:rPr>
        <w:t xml:space="preserve"> </w:t>
      </w:r>
      <w:r w:rsidR="00DD260A">
        <w:rPr>
          <w:rFonts w:ascii="Times New Roman" w:hAnsi="Times New Roman" w:cs="Times New Roman"/>
          <w:sz w:val="28"/>
          <w:szCs w:val="28"/>
        </w:rPr>
        <w:t xml:space="preserve">делают обобщения и </w:t>
      </w:r>
      <w:r w:rsidR="00D43E41">
        <w:rPr>
          <w:rFonts w:ascii="Times New Roman" w:hAnsi="Times New Roman" w:cs="Times New Roman"/>
          <w:sz w:val="28"/>
          <w:szCs w:val="28"/>
        </w:rPr>
        <w:t xml:space="preserve">выводы, </w:t>
      </w:r>
      <w:r w:rsidRPr="001A39C2">
        <w:rPr>
          <w:rFonts w:ascii="Times New Roman" w:hAnsi="Times New Roman" w:cs="Times New Roman"/>
          <w:sz w:val="28"/>
          <w:szCs w:val="28"/>
        </w:rPr>
        <w:t>подв</w:t>
      </w:r>
      <w:r w:rsidR="00D43E41">
        <w:rPr>
          <w:rFonts w:ascii="Times New Roman" w:hAnsi="Times New Roman" w:cs="Times New Roman"/>
          <w:sz w:val="28"/>
          <w:szCs w:val="28"/>
        </w:rPr>
        <w:t>одят итоги</w:t>
      </w:r>
      <w:r w:rsidRPr="001A39C2">
        <w:rPr>
          <w:rFonts w:ascii="Times New Roman" w:hAnsi="Times New Roman" w:cs="Times New Roman"/>
          <w:sz w:val="28"/>
          <w:szCs w:val="28"/>
        </w:rPr>
        <w:t xml:space="preserve"> и т.д.</w:t>
      </w:r>
    </w:p>
    <w:p w:rsidR="000D3F39" w:rsidRPr="001A39C2" w:rsidRDefault="000D3F39" w:rsidP="00DD260A">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3. Учителя владеют знаниями о системно-</w:t>
      </w:r>
      <w:proofErr w:type="spellStart"/>
      <w:r w:rsidRPr="001A39C2">
        <w:rPr>
          <w:rFonts w:ascii="Times New Roman" w:hAnsi="Times New Roman" w:cs="Times New Roman"/>
          <w:sz w:val="28"/>
          <w:szCs w:val="28"/>
        </w:rPr>
        <w:t>деятельностном</w:t>
      </w:r>
      <w:proofErr w:type="spellEnd"/>
      <w:r w:rsidRPr="001A39C2">
        <w:rPr>
          <w:rFonts w:ascii="Times New Roman" w:hAnsi="Times New Roman" w:cs="Times New Roman"/>
          <w:sz w:val="28"/>
          <w:szCs w:val="28"/>
        </w:rPr>
        <w:t xml:space="preserve"> подходе организации учебной деятельности на уроках, но испытывают затруднения в методике организации форм учебной деятельности. В первую очередь</w:t>
      </w:r>
      <w:r w:rsidR="00835638">
        <w:rPr>
          <w:rFonts w:ascii="Times New Roman" w:hAnsi="Times New Roman" w:cs="Times New Roman"/>
          <w:sz w:val="28"/>
          <w:szCs w:val="28"/>
        </w:rPr>
        <w:t>,</w:t>
      </w:r>
      <w:r w:rsidRPr="001A39C2">
        <w:rPr>
          <w:rFonts w:ascii="Times New Roman" w:hAnsi="Times New Roman" w:cs="Times New Roman"/>
          <w:sz w:val="28"/>
          <w:szCs w:val="28"/>
        </w:rPr>
        <w:t xml:space="preserve"> это касается парной и групповых форм, что говорит о недостаточном уровне</w:t>
      </w:r>
      <w:r w:rsidR="00835638">
        <w:rPr>
          <w:rFonts w:ascii="Times New Roman" w:hAnsi="Times New Roman" w:cs="Times New Roman"/>
          <w:sz w:val="28"/>
          <w:szCs w:val="28"/>
        </w:rPr>
        <w:t xml:space="preserve"> преемственности между начальным и основным уровнями </w:t>
      </w:r>
      <w:r w:rsidRPr="001A39C2">
        <w:rPr>
          <w:rFonts w:ascii="Times New Roman" w:hAnsi="Times New Roman" w:cs="Times New Roman"/>
          <w:sz w:val="28"/>
          <w:szCs w:val="28"/>
        </w:rPr>
        <w:t>образования.</w:t>
      </w:r>
    </w:p>
    <w:p w:rsidR="000D3F39" w:rsidRPr="001A39C2" w:rsidRDefault="000D3F39" w:rsidP="000E5ED0">
      <w:pPr>
        <w:spacing w:after="0" w:line="240" w:lineRule="auto"/>
        <w:ind w:right="57" w:firstLine="709"/>
        <w:jc w:val="both"/>
        <w:rPr>
          <w:rFonts w:ascii="Times New Roman" w:hAnsi="Times New Roman" w:cs="Times New Roman"/>
          <w:sz w:val="28"/>
          <w:szCs w:val="28"/>
        </w:rPr>
      </w:pPr>
      <w:r w:rsidRPr="001A39C2">
        <w:rPr>
          <w:rFonts w:ascii="Times New Roman" w:hAnsi="Times New Roman" w:cs="Times New Roman"/>
          <w:sz w:val="28"/>
          <w:szCs w:val="28"/>
        </w:rPr>
        <w:t>14 декабря 2017</w:t>
      </w:r>
      <w:r w:rsidR="000E5ED0">
        <w:rPr>
          <w:rFonts w:ascii="Times New Roman" w:hAnsi="Times New Roman" w:cs="Times New Roman"/>
          <w:sz w:val="28"/>
          <w:szCs w:val="28"/>
        </w:rPr>
        <w:t>г. был организован м</w:t>
      </w:r>
      <w:r w:rsidRPr="001A39C2">
        <w:rPr>
          <w:rFonts w:ascii="Times New Roman" w:hAnsi="Times New Roman" w:cs="Times New Roman"/>
          <w:sz w:val="28"/>
          <w:szCs w:val="28"/>
        </w:rPr>
        <w:t>етодический день на базе ТМК</w:t>
      </w:r>
      <w:r w:rsidR="000E5ED0">
        <w:rPr>
          <w:rFonts w:ascii="Times New Roman" w:hAnsi="Times New Roman" w:cs="Times New Roman"/>
          <w:sz w:val="28"/>
          <w:szCs w:val="28"/>
        </w:rPr>
        <w:t xml:space="preserve"> </w:t>
      </w:r>
      <w:r w:rsidRPr="001A39C2">
        <w:rPr>
          <w:rFonts w:ascii="Times New Roman" w:hAnsi="Times New Roman" w:cs="Times New Roman"/>
          <w:sz w:val="28"/>
          <w:szCs w:val="28"/>
        </w:rPr>
        <w:t xml:space="preserve">ОУ </w:t>
      </w:r>
      <w:r w:rsidR="000E5ED0">
        <w:rPr>
          <w:rFonts w:ascii="Times New Roman" w:hAnsi="Times New Roman" w:cs="Times New Roman"/>
          <w:sz w:val="28"/>
          <w:szCs w:val="28"/>
        </w:rPr>
        <w:t>«</w:t>
      </w:r>
      <w:proofErr w:type="spellStart"/>
      <w:r w:rsidR="000E5ED0">
        <w:rPr>
          <w:rFonts w:ascii="Times New Roman" w:hAnsi="Times New Roman" w:cs="Times New Roman"/>
          <w:sz w:val="28"/>
          <w:szCs w:val="28"/>
        </w:rPr>
        <w:t>Потаповская</w:t>
      </w:r>
      <w:proofErr w:type="spellEnd"/>
      <w:r w:rsidR="000E5ED0">
        <w:rPr>
          <w:rFonts w:ascii="Times New Roman" w:hAnsi="Times New Roman" w:cs="Times New Roman"/>
          <w:sz w:val="28"/>
          <w:szCs w:val="28"/>
        </w:rPr>
        <w:t xml:space="preserve"> С</w:t>
      </w:r>
      <w:r w:rsidRPr="001A39C2">
        <w:rPr>
          <w:rFonts w:ascii="Times New Roman" w:hAnsi="Times New Roman" w:cs="Times New Roman"/>
          <w:sz w:val="28"/>
          <w:szCs w:val="28"/>
        </w:rPr>
        <w:t>Ш</w:t>
      </w:r>
      <w:r w:rsidR="000E5ED0">
        <w:rPr>
          <w:rFonts w:ascii="Times New Roman" w:hAnsi="Times New Roman" w:cs="Times New Roman"/>
          <w:sz w:val="28"/>
          <w:szCs w:val="28"/>
        </w:rPr>
        <w:t xml:space="preserve"> №12»</w:t>
      </w:r>
      <w:r w:rsidRPr="001A39C2">
        <w:rPr>
          <w:rFonts w:ascii="Times New Roman" w:hAnsi="Times New Roman" w:cs="Times New Roman"/>
          <w:sz w:val="28"/>
          <w:szCs w:val="28"/>
        </w:rPr>
        <w:t xml:space="preserve"> с выездом специалистов </w:t>
      </w:r>
      <w:proofErr w:type="spellStart"/>
      <w:r w:rsidRPr="001A39C2">
        <w:rPr>
          <w:rFonts w:ascii="Times New Roman" w:hAnsi="Times New Roman" w:cs="Times New Roman"/>
          <w:sz w:val="28"/>
          <w:szCs w:val="28"/>
        </w:rPr>
        <w:t>г.</w:t>
      </w:r>
      <w:r w:rsidR="000E5ED0">
        <w:rPr>
          <w:rFonts w:ascii="Times New Roman" w:hAnsi="Times New Roman" w:cs="Times New Roman"/>
          <w:sz w:val="28"/>
          <w:szCs w:val="28"/>
        </w:rPr>
        <w:t>Дудинки</w:t>
      </w:r>
      <w:proofErr w:type="spellEnd"/>
      <w:r w:rsidR="00E476D4">
        <w:rPr>
          <w:rFonts w:ascii="Times New Roman" w:hAnsi="Times New Roman" w:cs="Times New Roman"/>
          <w:sz w:val="28"/>
          <w:szCs w:val="28"/>
        </w:rPr>
        <w:t xml:space="preserve"> в</w:t>
      </w:r>
      <w:r w:rsidRPr="001A39C2">
        <w:rPr>
          <w:rFonts w:ascii="Times New Roman" w:hAnsi="Times New Roman" w:cs="Times New Roman"/>
          <w:sz w:val="28"/>
          <w:szCs w:val="28"/>
        </w:rPr>
        <w:t xml:space="preserve"> учреждение.</w:t>
      </w:r>
    </w:p>
    <w:p w:rsidR="000D3F39" w:rsidRPr="001A39C2" w:rsidRDefault="000D3F39" w:rsidP="000E5ED0">
      <w:pPr>
        <w:autoSpaceDN w:val="0"/>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Содержание Дня включало в себя проведение пяти открытых мероприятий, из них: 4 – в рамках учебной деятельности и 1- внеурочное мероприятие.</w:t>
      </w:r>
    </w:p>
    <w:p w:rsidR="000D3F39" w:rsidRPr="001A39C2" w:rsidRDefault="000D3F39" w:rsidP="000E5ED0">
      <w:pPr>
        <w:autoSpaceDN w:val="0"/>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Открытые уроки проводились на базе 3-7 классов по предметам: математика, литературное чтение, история, русский язык.</w:t>
      </w:r>
    </w:p>
    <w:p w:rsidR="00E476D4" w:rsidRDefault="000D3F39" w:rsidP="000E5ED0">
      <w:pPr>
        <w:spacing w:after="0" w:line="240" w:lineRule="auto"/>
        <w:ind w:firstLine="709"/>
        <w:jc w:val="both"/>
        <w:rPr>
          <w:rFonts w:ascii="Times New Roman" w:hAnsi="Times New Roman" w:cs="Times New Roman"/>
          <w:b/>
          <w:sz w:val="28"/>
          <w:szCs w:val="28"/>
        </w:rPr>
      </w:pPr>
      <w:r w:rsidRPr="001A39C2">
        <w:rPr>
          <w:rFonts w:ascii="Times New Roman" w:hAnsi="Times New Roman" w:cs="Times New Roman"/>
          <w:sz w:val="28"/>
          <w:szCs w:val="28"/>
        </w:rPr>
        <w:t xml:space="preserve">Анализ посещенных открытых мероприятий позволил сделать следующие </w:t>
      </w:r>
      <w:r w:rsidRPr="001A39C2">
        <w:rPr>
          <w:rFonts w:ascii="Times New Roman" w:hAnsi="Times New Roman" w:cs="Times New Roman"/>
          <w:b/>
          <w:sz w:val="28"/>
          <w:szCs w:val="28"/>
        </w:rPr>
        <w:t xml:space="preserve">выводы: </w:t>
      </w:r>
    </w:p>
    <w:p w:rsidR="000D3F39" w:rsidRPr="001A39C2" w:rsidRDefault="00E476D4" w:rsidP="000E5ED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0D3F39" w:rsidRPr="001A39C2">
        <w:rPr>
          <w:rFonts w:ascii="Times New Roman" w:hAnsi="Times New Roman" w:cs="Times New Roman"/>
          <w:sz w:val="28"/>
          <w:szCs w:val="28"/>
        </w:rPr>
        <w:t xml:space="preserve">в </w:t>
      </w:r>
      <w:proofErr w:type="gramStart"/>
      <w:r w:rsidR="000D3F39" w:rsidRPr="001A39C2">
        <w:rPr>
          <w:rFonts w:ascii="Times New Roman" w:hAnsi="Times New Roman" w:cs="Times New Roman"/>
          <w:sz w:val="28"/>
          <w:szCs w:val="28"/>
        </w:rPr>
        <w:t>основном</w:t>
      </w:r>
      <w:r>
        <w:rPr>
          <w:rFonts w:ascii="Times New Roman" w:hAnsi="Times New Roman" w:cs="Times New Roman"/>
          <w:sz w:val="28"/>
          <w:szCs w:val="28"/>
        </w:rPr>
        <w:t xml:space="preserve">, </w:t>
      </w:r>
      <w:r w:rsidR="000D3F39" w:rsidRPr="001A39C2">
        <w:rPr>
          <w:rFonts w:ascii="Times New Roman" w:hAnsi="Times New Roman" w:cs="Times New Roman"/>
          <w:sz w:val="28"/>
          <w:szCs w:val="28"/>
        </w:rPr>
        <w:t xml:space="preserve"> мероприятия</w:t>
      </w:r>
      <w:proofErr w:type="gramEnd"/>
      <w:r w:rsidR="000D3F39" w:rsidRPr="001A39C2">
        <w:rPr>
          <w:rFonts w:ascii="Times New Roman" w:hAnsi="Times New Roman" w:cs="Times New Roman"/>
          <w:sz w:val="28"/>
          <w:szCs w:val="28"/>
        </w:rPr>
        <w:t xml:space="preserve"> проведены на достаточном уровне, с использованием приемов и методов системно-</w:t>
      </w:r>
      <w:proofErr w:type="spellStart"/>
      <w:r w:rsidR="000D3F39" w:rsidRPr="001A39C2">
        <w:rPr>
          <w:rFonts w:ascii="Times New Roman" w:hAnsi="Times New Roman" w:cs="Times New Roman"/>
          <w:sz w:val="28"/>
          <w:szCs w:val="28"/>
        </w:rPr>
        <w:t>деятельностных</w:t>
      </w:r>
      <w:proofErr w:type="spellEnd"/>
      <w:r w:rsidR="000D3F39" w:rsidRPr="001A39C2">
        <w:rPr>
          <w:rFonts w:ascii="Times New Roman" w:hAnsi="Times New Roman" w:cs="Times New Roman"/>
          <w:sz w:val="28"/>
          <w:szCs w:val="28"/>
        </w:rPr>
        <w:t xml:space="preserve"> технологий, а также попыткой учета требований ФГОС на </w:t>
      </w:r>
      <w:r>
        <w:rPr>
          <w:rFonts w:ascii="Times New Roman" w:hAnsi="Times New Roman" w:cs="Times New Roman"/>
          <w:sz w:val="28"/>
          <w:szCs w:val="28"/>
        </w:rPr>
        <w:t>уровне</w:t>
      </w:r>
      <w:r w:rsidR="000D3F39" w:rsidRPr="001A39C2">
        <w:rPr>
          <w:rFonts w:ascii="Times New Roman" w:hAnsi="Times New Roman" w:cs="Times New Roman"/>
          <w:sz w:val="28"/>
          <w:szCs w:val="28"/>
        </w:rPr>
        <w:t xml:space="preserve"> начального </w:t>
      </w:r>
      <w:r>
        <w:rPr>
          <w:rFonts w:ascii="Times New Roman" w:hAnsi="Times New Roman" w:cs="Times New Roman"/>
          <w:sz w:val="28"/>
          <w:szCs w:val="28"/>
        </w:rPr>
        <w:t>общего и основного общего образования;</w:t>
      </w:r>
    </w:p>
    <w:p w:rsidR="000D3F39" w:rsidRPr="001A39C2" w:rsidRDefault="00E476D4" w:rsidP="000E5ED0">
      <w:pPr>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0D3F39" w:rsidRPr="001A39C2">
        <w:rPr>
          <w:rFonts w:ascii="Times New Roman" w:hAnsi="Times New Roman" w:cs="Times New Roman"/>
          <w:sz w:val="28"/>
          <w:szCs w:val="28"/>
        </w:rPr>
        <w:t>еобходимо отметить высокий уровень методической работы заместителя директора по УВР Добровой Е.А. в подгот</w:t>
      </w:r>
      <w:r>
        <w:rPr>
          <w:rFonts w:ascii="Times New Roman" w:hAnsi="Times New Roman" w:cs="Times New Roman"/>
          <w:sz w:val="28"/>
          <w:szCs w:val="28"/>
        </w:rPr>
        <w:t>овке и проведении м</w:t>
      </w:r>
      <w:r w:rsidR="000D3F39" w:rsidRPr="001A39C2">
        <w:rPr>
          <w:rFonts w:ascii="Times New Roman" w:hAnsi="Times New Roman" w:cs="Times New Roman"/>
          <w:sz w:val="28"/>
          <w:szCs w:val="28"/>
        </w:rPr>
        <w:t>етодического дня.</w:t>
      </w:r>
    </w:p>
    <w:p w:rsidR="000D3F39" w:rsidRPr="001A39C2" w:rsidRDefault="000D3F39" w:rsidP="000E5ED0">
      <w:pPr>
        <w:spacing w:after="0" w:line="240" w:lineRule="auto"/>
        <w:ind w:firstLine="709"/>
        <w:jc w:val="both"/>
        <w:rPr>
          <w:rFonts w:ascii="Times New Roman" w:hAnsi="Times New Roman" w:cs="Times New Roman"/>
          <w:b/>
          <w:sz w:val="28"/>
          <w:szCs w:val="28"/>
        </w:rPr>
      </w:pPr>
      <w:r w:rsidRPr="001A39C2">
        <w:rPr>
          <w:rFonts w:ascii="Times New Roman" w:hAnsi="Times New Roman" w:cs="Times New Roman"/>
          <w:sz w:val="28"/>
          <w:szCs w:val="28"/>
        </w:rPr>
        <w:lastRenderedPageBreak/>
        <w:t xml:space="preserve">По итогам организации и проведения методической недели образовательных учреждений с.п. Караул были разработаны следующие </w:t>
      </w:r>
      <w:r w:rsidRPr="001A39C2">
        <w:rPr>
          <w:rFonts w:ascii="Times New Roman" w:hAnsi="Times New Roman" w:cs="Times New Roman"/>
          <w:b/>
          <w:sz w:val="28"/>
          <w:szCs w:val="28"/>
        </w:rPr>
        <w:t>предложения:</w:t>
      </w:r>
    </w:p>
    <w:p w:rsidR="009E70CC" w:rsidRPr="001A39C2" w:rsidRDefault="000D3F39" w:rsidP="000E5ED0">
      <w:p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Инициировать дальнейшее проведение методической недели общеобразовательных </w:t>
      </w:r>
      <w:r w:rsidR="00E476D4">
        <w:rPr>
          <w:rFonts w:ascii="Times New Roman" w:hAnsi="Times New Roman" w:cs="Times New Roman"/>
          <w:sz w:val="28"/>
          <w:szCs w:val="28"/>
        </w:rPr>
        <w:t>организаций</w:t>
      </w:r>
      <w:r w:rsidRPr="001A39C2">
        <w:rPr>
          <w:rFonts w:ascii="Times New Roman" w:hAnsi="Times New Roman" w:cs="Times New Roman"/>
          <w:sz w:val="28"/>
          <w:szCs w:val="28"/>
        </w:rPr>
        <w:t xml:space="preserve"> с.п. Караул, п. </w:t>
      </w:r>
      <w:proofErr w:type="spellStart"/>
      <w:r w:rsidRPr="001A39C2">
        <w:rPr>
          <w:rFonts w:ascii="Times New Roman" w:hAnsi="Times New Roman" w:cs="Times New Roman"/>
          <w:sz w:val="28"/>
          <w:szCs w:val="28"/>
        </w:rPr>
        <w:t>Потапово</w:t>
      </w:r>
      <w:proofErr w:type="spellEnd"/>
      <w:r w:rsidRPr="001A39C2">
        <w:rPr>
          <w:rFonts w:ascii="Times New Roman" w:hAnsi="Times New Roman" w:cs="Times New Roman"/>
          <w:sz w:val="28"/>
          <w:szCs w:val="28"/>
        </w:rPr>
        <w:t>.</w:t>
      </w:r>
    </w:p>
    <w:p w:rsidR="00D06256" w:rsidRDefault="00D06256" w:rsidP="00D06256">
      <w:pPr>
        <w:spacing w:after="0"/>
        <w:jc w:val="center"/>
        <w:rPr>
          <w:rFonts w:ascii="Arial" w:hAnsi="Arial" w:cs="Arial"/>
          <w:b/>
        </w:rPr>
      </w:pPr>
    </w:p>
    <w:p w:rsidR="00D06256" w:rsidRPr="00226C8D" w:rsidRDefault="00D06256" w:rsidP="00226C8D">
      <w:pPr>
        <w:pStyle w:val="a4"/>
        <w:numPr>
          <w:ilvl w:val="2"/>
          <w:numId w:val="6"/>
        </w:numPr>
        <w:spacing w:after="0"/>
        <w:rPr>
          <w:rFonts w:ascii="Times New Roman" w:hAnsi="Times New Roman" w:cs="Times New Roman"/>
          <w:b/>
          <w:i/>
          <w:sz w:val="28"/>
          <w:szCs w:val="28"/>
        </w:rPr>
      </w:pPr>
      <w:r w:rsidRPr="00226C8D">
        <w:rPr>
          <w:rFonts w:ascii="Times New Roman" w:hAnsi="Times New Roman" w:cs="Times New Roman"/>
          <w:b/>
          <w:i/>
          <w:sz w:val="28"/>
          <w:szCs w:val="28"/>
        </w:rPr>
        <w:t>О</w:t>
      </w:r>
      <w:r w:rsidR="00D51B2F" w:rsidRPr="00226C8D">
        <w:rPr>
          <w:rFonts w:ascii="Times New Roman" w:hAnsi="Times New Roman" w:cs="Times New Roman"/>
          <w:b/>
          <w:i/>
          <w:sz w:val="28"/>
          <w:szCs w:val="28"/>
        </w:rPr>
        <w:t>рганизация и проведение</w:t>
      </w:r>
      <w:r w:rsidRPr="00226C8D">
        <w:rPr>
          <w:rFonts w:ascii="Times New Roman" w:hAnsi="Times New Roman" w:cs="Times New Roman"/>
          <w:b/>
          <w:i/>
          <w:sz w:val="28"/>
          <w:szCs w:val="28"/>
        </w:rPr>
        <w:t xml:space="preserve"> муниципальных профессиональных конкурсов работников образования</w:t>
      </w:r>
    </w:p>
    <w:p w:rsidR="00226C8D" w:rsidRPr="00226C8D" w:rsidRDefault="00226C8D" w:rsidP="00226C8D">
      <w:pPr>
        <w:pStyle w:val="a4"/>
        <w:spacing w:after="0"/>
        <w:ind w:left="1260"/>
        <w:rPr>
          <w:rFonts w:ascii="Times New Roman" w:hAnsi="Times New Roman" w:cs="Times New Roman"/>
          <w:b/>
          <w:i/>
          <w:sz w:val="28"/>
          <w:szCs w:val="28"/>
        </w:rPr>
      </w:pPr>
    </w:p>
    <w:p w:rsidR="00D06256" w:rsidRPr="00D06256" w:rsidRDefault="00D06256" w:rsidP="00D51B2F">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sz w:val="28"/>
          <w:szCs w:val="28"/>
        </w:rPr>
        <w:t>В Таймырском муниципальном районе сложилась система проведения традиционных муниципальных и городских профессиональных конкурсов для педагогических кадров. В 2017-</w:t>
      </w:r>
      <w:r w:rsidR="00D51B2F">
        <w:rPr>
          <w:rFonts w:ascii="Times New Roman" w:hAnsi="Times New Roman" w:cs="Times New Roman"/>
          <w:sz w:val="28"/>
          <w:szCs w:val="28"/>
        </w:rPr>
        <w:t>2018 учебном</w:t>
      </w:r>
      <w:r w:rsidRPr="00D06256">
        <w:rPr>
          <w:rFonts w:ascii="Times New Roman" w:hAnsi="Times New Roman" w:cs="Times New Roman"/>
          <w:sz w:val="28"/>
          <w:szCs w:val="28"/>
        </w:rPr>
        <w:t xml:space="preserve"> </w:t>
      </w:r>
      <w:proofErr w:type="gramStart"/>
      <w:r w:rsidRPr="00D06256">
        <w:rPr>
          <w:rFonts w:ascii="Times New Roman" w:hAnsi="Times New Roman" w:cs="Times New Roman"/>
          <w:sz w:val="28"/>
          <w:szCs w:val="28"/>
        </w:rPr>
        <w:t>году  организованы</w:t>
      </w:r>
      <w:proofErr w:type="gramEnd"/>
      <w:r w:rsidRPr="00D06256">
        <w:rPr>
          <w:rFonts w:ascii="Times New Roman" w:hAnsi="Times New Roman" w:cs="Times New Roman"/>
          <w:sz w:val="28"/>
          <w:szCs w:val="28"/>
        </w:rPr>
        <w:t xml:space="preserve"> и проведены следующие профессиональные конкурсы:</w:t>
      </w:r>
    </w:p>
    <w:p w:rsidR="00D06256" w:rsidRPr="00D06256" w:rsidRDefault="00D51B2F" w:rsidP="00D51B2F">
      <w:pPr>
        <w:pStyle w:val="a4"/>
        <w:numPr>
          <w:ilvl w:val="0"/>
          <w:numId w:val="6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w:t>
      </w:r>
      <w:r w:rsidR="00D06256" w:rsidRPr="00D06256">
        <w:rPr>
          <w:rFonts w:ascii="Times New Roman" w:hAnsi="Times New Roman" w:cs="Times New Roman"/>
          <w:sz w:val="28"/>
          <w:szCs w:val="28"/>
        </w:rPr>
        <w:t xml:space="preserve">униципальная методическая конференция педагогических работников образовательных </w:t>
      </w:r>
      <w:r>
        <w:rPr>
          <w:rFonts w:ascii="Times New Roman" w:hAnsi="Times New Roman" w:cs="Times New Roman"/>
          <w:sz w:val="28"/>
          <w:szCs w:val="28"/>
        </w:rPr>
        <w:t>организаций</w:t>
      </w:r>
      <w:r w:rsidR="00D06256" w:rsidRPr="00D06256">
        <w:rPr>
          <w:rFonts w:ascii="Times New Roman" w:hAnsi="Times New Roman" w:cs="Times New Roman"/>
          <w:sz w:val="28"/>
          <w:szCs w:val="28"/>
        </w:rPr>
        <w:t xml:space="preserve"> «Педагог Таймыра - перезагрузка»;</w:t>
      </w:r>
    </w:p>
    <w:p w:rsidR="00D06256" w:rsidRPr="00D06256" w:rsidRDefault="00D51B2F" w:rsidP="00D51B2F">
      <w:pPr>
        <w:pStyle w:val="a4"/>
        <w:numPr>
          <w:ilvl w:val="0"/>
          <w:numId w:val="6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w:t>
      </w:r>
      <w:r w:rsidR="00D06256" w:rsidRPr="00D06256">
        <w:rPr>
          <w:rFonts w:ascii="Times New Roman" w:hAnsi="Times New Roman" w:cs="Times New Roman"/>
          <w:sz w:val="28"/>
          <w:szCs w:val="28"/>
        </w:rPr>
        <w:t>униципальный конкурс педагогического мастерства «Лучший педагогический работник дошкольного образования» в 2018 году;</w:t>
      </w:r>
    </w:p>
    <w:p w:rsidR="00D06256" w:rsidRPr="00D06256" w:rsidRDefault="00D51B2F" w:rsidP="00D51B2F">
      <w:pPr>
        <w:pStyle w:val="a4"/>
        <w:numPr>
          <w:ilvl w:val="0"/>
          <w:numId w:val="6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w:t>
      </w:r>
      <w:r w:rsidR="00D06256" w:rsidRPr="00D06256">
        <w:rPr>
          <w:rFonts w:ascii="Times New Roman" w:hAnsi="Times New Roman" w:cs="Times New Roman"/>
          <w:sz w:val="28"/>
          <w:szCs w:val="28"/>
        </w:rPr>
        <w:t>униципальный конкурс педагогического мастерства «Лучший педагогический работник общего образования» в 2018 году;</w:t>
      </w:r>
    </w:p>
    <w:p w:rsidR="00D06256" w:rsidRPr="00D06256" w:rsidRDefault="00D51B2F" w:rsidP="00D51B2F">
      <w:pPr>
        <w:pStyle w:val="a4"/>
        <w:numPr>
          <w:ilvl w:val="0"/>
          <w:numId w:val="6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w:t>
      </w:r>
      <w:r w:rsidR="00D06256" w:rsidRPr="00D06256">
        <w:rPr>
          <w:rFonts w:ascii="Times New Roman" w:hAnsi="Times New Roman" w:cs="Times New Roman"/>
          <w:sz w:val="28"/>
          <w:szCs w:val="28"/>
        </w:rPr>
        <w:t>униципальный конкурс педагогического мастерства «Педагогический дебют-2018».</w:t>
      </w:r>
    </w:p>
    <w:p w:rsidR="00D06256" w:rsidRPr="00D06256" w:rsidRDefault="00D06256" w:rsidP="00D06256">
      <w:pPr>
        <w:spacing w:after="0" w:line="240" w:lineRule="auto"/>
        <w:jc w:val="both"/>
        <w:rPr>
          <w:rFonts w:ascii="Times New Roman" w:hAnsi="Times New Roman" w:cs="Times New Roman"/>
          <w:sz w:val="28"/>
          <w:szCs w:val="28"/>
        </w:rPr>
      </w:pPr>
    </w:p>
    <w:p w:rsidR="00D06256" w:rsidRPr="00D06256" w:rsidRDefault="00D06256" w:rsidP="00D06256">
      <w:pPr>
        <w:spacing w:after="0" w:line="240" w:lineRule="auto"/>
        <w:jc w:val="center"/>
        <w:rPr>
          <w:rFonts w:ascii="Times New Roman" w:hAnsi="Times New Roman" w:cs="Times New Roman"/>
          <w:b/>
          <w:sz w:val="28"/>
          <w:szCs w:val="28"/>
        </w:rPr>
      </w:pPr>
      <w:r w:rsidRPr="00D06256">
        <w:rPr>
          <w:rFonts w:ascii="Times New Roman" w:hAnsi="Times New Roman" w:cs="Times New Roman"/>
          <w:b/>
          <w:sz w:val="28"/>
          <w:szCs w:val="28"/>
        </w:rPr>
        <w:t>Муниципальная методическая конференция</w:t>
      </w:r>
    </w:p>
    <w:p w:rsidR="00D06256" w:rsidRPr="00D06256" w:rsidRDefault="00D06256" w:rsidP="00D06256">
      <w:pPr>
        <w:spacing w:after="0" w:line="240" w:lineRule="auto"/>
        <w:jc w:val="center"/>
        <w:rPr>
          <w:rFonts w:ascii="Times New Roman" w:hAnsi="Times New Roman" w:cs="Times New Roman"/>
          <w:b/>
          <w:sz w:val="28"/>
          <w:szCs w:val="28"/>
        </w:rPr>
      </w:pPr>
      <w:r w:rsidRPr="00D06256">
        <w:rPr>
          <w:rFonts w:ascii="Times New Roman" w:hAnsi="Times New Roman" w:cs="Times New Roman"/>
          <w:b/>
          <w:sz w:val="28"/>
          <w:szCs w:val="28"/>
        </w:rPr>
        <w:t xml:space="preserve">педагогических работников образовательных </w:t>
      </w:r>
      <w:r w:rsidR="00D51B2F">
        <w:rPr>
          <w:rFonts w:ascii="Times New Roman" w:hAnsi="Times New Roman" w:cs="Times New Roman"/>
          <w:b/>
          <w:sz w:val="28"/>
          <w:szCs w:val="28"/>
        </w:rPr>
        <w:t>организаций</w:t>
      </w:r>
    </w:p>
    <w:p w:rsidR="00D06256" w:rsidRPr="00D06256" w:rsidRDefault="00D06256" w:rsidP="00D06256">
      <w:pPr>
        <w:spacing w:after="0" w:line="240" w:lineRule="auto"/>
        <w:jc w:val="center"/>
        <w:rPr>
          <w:rFonts w:ascii="Times New Roman" w:hAnsi="Times New Roman" w:cs="Times New Roman"/>
          <w:b/>
          <w:sz w:val="28"/>
          <w:szCs w:val="28"/>
        </w:rPr>
      </w:pPr>
      <w:r w:rsidRPr="00D06256">
        <w:rPr>
          <w:rFonts w:ascii="Times New Roman" w:hAnsi="Times New Roman" w:cs="Times New Roman"/>
          <w:b/>
          <w:sz w:val="28"/>
          <w:szCs w:val="28"/>
        </w:rPr>
        <w:t>«Педагог Таймыра - перезагрузка»</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u w:val="single"/>
        </w:rPr>
      </w:pPr>
      <w:r w:rsidRPr="00D06256">
        <w:rPr>
          <w:rFonts w:ascii="Times New Roman" w:hAnsi="Times New Roman" w:cs="Times New Roman"/>
          <w:sz w:val="28"/>
          <w:szCs w:val="28"/>
        </w:rPr>
        <w:t xml:space="preserve">В сентябре 2017 года в </w:t>
      </w:r>
      <w:proofErr w:type="spellStart"/>
      <w:r w:rsidRPr="00D06256">
        <w:rPr>
          <w:rFonts w:ascii="Times New Roman" w:hAnsi="Times New Roman" w:cs="Times New Roman"/>
          <w:sz w:val="28"/>
          <w:szCs w:val="28"/>
        </w:rPr>
        <w:t>г.</w:t>
      </w:r>
      <w:r w:rsidR="00D51B2F">
        <w:rPr>
          <w:rFonts w:ascii="Times New Roman" w:hAnsi="Times New Roman" w:cs="Times New Roman"/>
          <w:sz w:val="28"/>
          <w:szCs w:val="28"/>
        </w:rPr>
        <w:t>Дудинке</w:t>
      </w:r>
      <w:proofErr w:type="spellEnd"/>
      <w:r w:rsidR="00D51B2F">
        <w:rPr>
          <w:rFonts w:ascii="Times New Roman" w:hAnsi="Times New Roman" w:cs="Times New Roman"/>
          <w:sz w:val="28"/>
          <w:szCs w:val="28"/>
        </w:rPr>
        <w:t>,</w:t>
      </w:r>
      <w:r w:rsidRPr="00D06256">
        <w:rPr>
          <w:rFonts w:ascii="Times New Roman" w:hAnsi="Times New Roman" w:cs="Times New Roman"/>
          <w:sz w:val="28"/>
          <w:szCs w:val="28"/>
        </w:rPr>
        <w:t xml:space="preserve"> </w:t>
      </w:r>
      <w:r w:rsidRPr="00D06256">
        <w:rPr>
          <w:rFonts w:ascii="Times New Roman" w:hAnsi="Times New Roman" w:cs="Times New Roman"/>
          <w:color w:val="000000"/>
          <w:sz w:val="28"/>
          <w:szCs w:val="28"/>
        </w:rPr>
        <w:t xml:space="preserve">в целях поддержки талантливых работников сферы образования, содействия популяризации инновационных технологий и методик </w:t>
      </w:r>
      <w:r w:rsidR="00D51B2F">
        <w:rPr>
          <w:rFonts w:ascii="Times New Roman" w:hAnsi="Times New Roman" w:cs="Times New Roman"/>
          <w:color w:val="000000"/>
          <w:sz w:val="28"/>
          <w:szCs w:val="28"/>
        </w:rPr>
        <w:t>в системе обучения и воспитания</w:t>
      </w:r>
      <w:r w:rsidRPr="00D06256">
        <w:rPr>
          <w:rFonts w:ascii="Times New Roman" w:hAnsi="Times New Roman" w:cs="Times New Roman"/>
          <w:color w:val="000000"/>
          <w:sz w:val="28"/>
          <w:szCs w:val="28"/>
        </w:rPr>
        <w:t xml:space="preserve"> </w:t>
      </w:r>
      <w:proofErr w:type="gramStart"/>
      <w:r w:rsidRPr="00D06256">
        <w:rPr>
          <w:rFonts w:ascii="Times New Roman" w:hAnsi="Times New Roman" w:cs="Times New Roman"/>
          <w:color w:val="000000"/>
          <w:sz w:val="28"/>
          <w:szCs w:val="28"/>
        </w:rPr>
        <w:t>обучающихся</w:t>
      </w:r>
      <w:r w:rsidR="00D51B2F">
        <w:rPr>
          <w:rFonts w:ascii="Times New Roman" w:hAnsi="Times New Roman" w:cs="Times New Roman"/>
          <w:color w:val="000000"/>
          <w:sz w:val="28"/>
          <w:szCs w:val="28"/>
        </w:rPr>
        <w:t xml:space="preserve">, </w:t>
      </w:r>
      <w:r w:rsidRPr="00D06256">
        <w:rPr>
          <w:rFonts w:ascii="Times New Roman" w:hAnsi="Times New Roman" w:cs="Times New Roman"/>
          <w:color w:val="000000"/>
          <w:sz w:val="28"/>
          <w:szCs w:val="28"/>
        </w:rPr>
        <w:t xml:space="preserve"> </w:t>
      </w:r>
      <w:r w:rsidRPr="00D06256">
        <w:rPr>
          <w:rFonts w:ascii="Times New Roman" w:hAnsi="Times New Roman" w:cs="Times New Roman"/>
          <w:sz w:val="28"/>
          <w:szCs w:val="28"/>
        </w:rPr>
        <w:t>была</w:t>
      </w:r>
      <w:proofErr w:type="gramEnd"/>
      <w:r w:rsidRPr="00D06256">
        <w:rPr>
          <w:rFonts w:ascii="Times New Roman" w:hAnsi="Times New Roman" w:cs="Times New Roman"/>
          <w:sz w:val="28"/>
          <w:szCs w:val="28"/>
        </w:rPr>
        <w:t xml:space="preserve"> организована муниципальная методическая конференция педагогических работ</w:t>
      </w:r>
      <w:r w:rsidR="00D51B2F">
        <w:rPr>
          <w:rFonts w:ascii="Times New Roman" w:hAnsi="Times New Roman" w:cs="Times New Roman"/>
          <w:sz w:val="28"/>
          <w:szCs w:val="28"/>
        </w:rPr>
        <w:t>ников образовательных организаций</w:t>
      </w:r>
      <w:r w:rsidRPr="00D06256">
        <w:rPr>
          <w:rFonts w:ascii="Times New Roman" w:hAnsi="Times New Roman" w:cs="Times New Roman"/>
          <w:sz w:val="28"/>
          <w:szCs w:val="28"/>
        </w:rPr>
        <w:t xml:space="preserve"> «Педагог Таймыра - перезагрузка».</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В текущ</w:t>
      </w:r>
      <w:r w:rsidR="00D51B2F">
        <w:rPr>
          <w:rFonts w:ascii="Times New Roman" w:hAnsi="Times New Roman" w:cs="Times New Roman"/>
          <w:sz w:val="28"/>
          <w:szCs w:val="28"/>
        </w:rPr>
        <w:t xml:space="preserve">ем </w:t>
      </w:r>
      <w:proofErr w:type="gramStart"/>
      <w:r w:rsidR="00D51B2F">
        <w:rPr>
          <w:rFonts w:ascii="Times New Roman" w:hAnsi="Times New Roman" w:cs="Times New Roman"/>
          <w:sz w:val="28"/>
          <w:szCs w:val="28"/>
        </w:rPr>
        <w:t xml:space="preserve">году </w:t>
      </w:r>
      <w:r w:rsidRPr="00D06256">
        <w:rPr>
          <w:rFonts w:ascii="Times New Roman" w:hAnsi="Times New Roman" w:cs="Times New Roman"/>
          <w:sz w:val="28"/>
          <w:szCs w:val="28"/>
        </w:rPr>
        <w:t xml:space="preserve"> изменен</w:t>
      </w:r>
      <w:proofErr w:type="gramEnd"/>
      <w:r w:rsidRPr="00D06256">
        <w:rPr>
          <w:rFonts w:ascii="Times New Roman" w:hAnsi="Times New Roman" w:cs="Times New Roman"/>
          <w:sz w:val="28"/>
          <w:szCs w:val="28"/>
        </w:rPr>
        <w:t xml:space="preserve"> подход к структуре и содержанию мероприятий, пред</w:t>
      </w:r>
      <w:r w:rsidR="00D51B2F">
        <w:rPr>
          <w:rFonts w:ascii="Times New Roman" w:hAnsi="Times New Roman" w:cs="Times New Roman"/>
          <w:sz w:val="28"/>
          <w:szCs w:val="28"/>
        </w:rPr>
        <w:t>ставляемых в рамках конференции. О</w:t>
      </w:r>
      <w:r w:rsidRPr="00D06256">
        <w:rPr>
          <w:rFonts w:ascii="Times New Roman" w:hAnsi="Times New Roman" w:cs="Times New Roman"/>
          <w:sz w:val="28"/>
          <w:szCs w:val="28"/>
        </w:rPr>
        <w:t xml:space="preserve">ни </w:t>
      </w:r>
      <w:r w:rsidR="00D51B2F">
        <w:rPr>
          <w:rFonts w:ascii="Times New Roman" w:hAnsi="Times New Roman" w:cs="Times New Roman"/>
          <w:sz w:val="28"/>
          <w:szCs w:val="28"/>
        </w:rPr>
        <w:t>прошли</w:t>
      </w:r>
      <w:r w:rsidRPr="00D06256">
        <w:rPr>
          <w:rFonts w:ascii="Times New Roman" w:hAnsi="Times New Roman" w:cs="Times New Roman"/>
          <w:sz w:val="28"/>
          <w:szCs w:val="28"/>
        </w:rPr>
        <w:t xml:space="preserve"> в форме мастер – классов, демонстрирующих эффективные образовательные практики в работе с детьми. </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 xml:space="preserve">В качестве активных участников мастер-классов выступило педагогическое сообщество муниципального района. </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 xml:space="preserve">В качестве независимых экспертов мастер-классов </w:t>
      </w:r>
      <w:r w:rsidR="00D51B2F">
        <w:rPr>
          <w:rFonts w:ascii="Times New Roman" w:hAnsi="Times New Roman" w:cs="Times New Roman"/>
          <w:sz w:val="28"/>
          <w:szCs w:val="28"/>
        </w:rPr>
        <w:t>работали</w:t>
      </w:r>
      <w:r w:rsidRPr="00D06256">
        <w:rPr>
          <w:rFonts w:ascii="Times New Roman" w:hAnsi="Times New Roman" w:cs="Times New Roman"/>
          <w:sz w:val="28"/>
          <w:szCs w:val="28"/>
        </w:rPr>
        <w:t xml:space="preserve"> сотрудники Управления образования Администрации ТДНМР, ТМКУ «Информационный методический центр», Норильского филиала КГАОУ ДПО КК ИПК РО, МБУ «Методический центр».</w:t>
      </w:r>
    </w:p>
    <w:p w:rsidR="00D06256" w:rsidRPr="00D06256" w:rsidRDefault="00D51B2F" w:rsidP="00D06256">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w:t>
      </w:r>
      <w:r w:rsidR="00D06256" w:rsidRPr="00D06256">
        <w:rPr>
          <w:rFonts w:ascii="Times New Roman" w:hAnsi="Times New Roman" w:cs="Times New Roman"/>
          <w:sz w:val="28"/>
          <w:szCs w:val="28"/>
        </w:rPr>
        <w:t xml:space="preserve"> ходе конференции </w:t>
      </w:r>
      <w:r>
        <w:rPr>
          <w:rFonts w:ascii="Times New Roman" w:hAnsi="Times New Roman" w:cs="Times New Roman"/>
          <w:sz w:val="28"/>
          <w:szCs w:val="28"/>
        </w:rPr>
        <w:t xml:space="preserve">18 </w:t>
      </w:r>
      <w:proofErr w:type="gramStart"/>
      <w:r>
        <w:rPr>
          <w:rFonts w:ascii="Times New Roman" w:hAnsi="Times New Roman" w:cs="Times New Roman"/>
          <w:sz w:val="28"/>
          <w:szCs w:val="28"/>
        </w:rPr>
        <w:t xml:space="preserve">педагогов </w:t>
      </w:r>
      <w:r w:rsidR="00D06256" w:rsidRPr="00D06256">
        <w:rPr>
          <w:rFonts w:ascii="Times New Roman" w:hAnsi="Times New Roman" w:cs="Times New Roman"/>
          <w:sz w:val="28"/>
          <w:szCs w:val="28"/>
        </w:rPr>
        <w:t xml:space="preserve"> подготовили</w:t>
      </w:r>
      <w:proofErr w:type="gramEnd"/>
      <w:r w:rsidR="00D06256" w:rsidRPr="00D06256">
        <w:rPr>
          <w:rFonts w:ascii="Times New Roman" w:hAnsi="Times New Roman" w:cs="Times New Roman"/>
          <w:sz w:val="28"/>
          <w:szCs w:val="28"/>
        </w:rPr>
        <w:t xml:space="preserve"> и провели 13 индивидуальных и групповых мастер-классов по различным темам. </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Общее количество участников конференции составило</w:t>
      </w:r>
      <w:r w:rsidR="00D51B2F">
        <w:rPr>
          <w:rFonts w:ascii="Times New Roman" w:hAnsi="Times New Roman" w:cs="Times New Roman"/>
          <w:sz w:val="28"/>
          <w:szCs w:val="28"/>
        </w:rPr>
        <w:t xml:space="preserve"> </w:t>
      </w:r>
      <w:r w:rsidRPr="00D06256">
        <w:rPr>
          <w:rFonts w:ascii="Times New Roman" w:hAnsi="Times New Roman" w:cs="Times New Roman"/>
          <w:sz w:val="28"/>
          <w:szCs w:val="28"/>
        </w:rPr>
        <w:t xml:space="preserve">114 человек, что </w:t>
      </w:r>
      <w:r w:rsidR="00D51B2F">
        <w:rPr>
          <w:rFonts w:ascii="Times New Roman" w:hAnsi="Times New Roman" w:cs="Times New Roman"/>
          <w:sz w:val="28"/>
          <w:szCs w:val="28"/>
        </w:rPr>
        <w:t xml:space="preserve">на </w:t>
      </w:r>
      <w:r w:rsidRPr="00D06256">
        <w:rPr>
          <w:rFonts w:ascii="Times New Roman" w:hAnsi="Times New Roman" w:cs="Times New Roman"/>
          <w:sz w:val="28"/>
          <w:szCs w:val="28"/>
        </w:rPr>
        <w:t xml:space="preserve">28% превышает число участников муниципальной методической конференции педагогических работников образовательных </w:t>
      </w:r>
      <w:r w:rsidR="00D51B2F">
        <w:rPr>
          <w:rFonts w:ascii="Times New Roman" w:hAnsi="Times New Roman" w:cs="Times New Roman"/>
          <w:sz w:val="28"/>
          <w:szCs w:val="28"/>
        </w:rPr>
        <w:t>организаций «Новый взгляд» в 2016-17 учебном</w:t>
      </w:r>
      <w:r w:rsidRPr="00D06256">
        <w:rPr>
          <w:rFonts w:ascii="Times New Roman" w:hAnsi="Times New Roman" w:cs="Times New Roman"/>
          <w:sz w:val="28"/>
          <w:szCs w:val="28"/>
        </w:rPr>
        <w:t xml:space="preserve"> году.</w:t>
      </w:r>
    </w:p>
    <w:p w:rsidR="00D06256" w:rsidRPr="00D06256" w:rsidRDefault="00D06256" w:rsidP="00D06256">
      <w:pPr>
        <w:spacing w:after="0" w:line="240" w:lineRule="auto"/>
        <w:ind w:firstLine="709"/>
        <w:jc w:val="both"/>
        <w:rPr>
          <w:rFonts w:ascii="Times New Roman" w:hAnsi="Times New Roman" w:cs="Times New Roman"/>
          <w:sz w:val="28"/>
          <w:szCs w:val="28"/>
        </w:rPr>
      </w:pPr>
      <w:r w:rsidRPr="00D06256">
        <w:rPr>
          <w:rFonts w:ascii="Times New Roman" w:hAnsi="Times New Roman" w:cs="Times New Roman"/>
          <w:bCs/>
          <w:sz w:val="28"/>
          <w:szCs w:val="28"/>
        </w:rPr>
        <w:lastRenderedPageBreak/>
        <w:t>В</w:t>
      </w:r>
      <w:r w:rsidRPr="00D06256">
        <w:rPr>
          <w:rFonts w:ascii="Times New Roman" w:hAnsi="Times New Roman" w:cs="Times New Roman"/>
          <w:sz w:val="28"/>
          <w:szCs w:val="28"/>
        </w:rPr>
        <w:t>се организаторы мастер-классов были награждены сертификатами участника и призами.</w:t>
      </w:r>
    </w:p>
    <w:p w:rsidR="00D06256" w:rsidRPr="00D06256" w:rsidRDefault="00D06256" w:rsidP="00D06256">
      <w:pPr>
        <w:spacing w:after="0" w:line="240" w:lineRule="auto"/>
        <w:ind w:firstLine="709"/>
        <w:jc w:val="both"/>
        <w:rPr>
          <w:rFonts w:ascii="Times New Roman" w:hAnsi="Times New Roman" w:cs="Times New Roman"/>
          <w:sz w:val="28"/>
          <w:szCs w:val="28"/>
        </w:rPr>
      </w:pPr>
      <w:r w:rsidRPr="00D06256">
        <w:rPr>
          <w:rFonts w:ascii="Times New Roman" w:hAnsi="Times New Roman" w:cs="Times New Roman"/>
          <w:sz w:val="28"/>
          <w:szCs w:val="28"/>
        </w:rPr>
        <w:t>Результаты экспертизы представленных образовательных практик позволили выявить лучшие из них и рекомендовать их тиражирование в рамках ГМ</w:t>
      </w:r>
      <w:r w:rsidR="002144A2">
        <w:rPr>
          <w:rFonts w:ascii="Times New Roman" w:hAnsi="Times New Roman" w:cs="Times New Roman"/>
          <w:sz w:val="28"/>
          <w:szCs w:val="28"/>
        </w:rPr>
        <w:t>О, методических дней, через публикации</w:t>
      </w:r>
      <w:r w:rsidRPr="00D06256">
        <w:rPr>
          <w:rFonts w:ascii="Times New Roman" w:hAnsi="Times New Roman" w:cs="Times New Roman"/>
          <w:sz w:val="28"/>
          <w:szCs w:val="28"/>
        </w:rPr>
        <w:t>.</w:t>
      </w:r>
    </w:p>
    <w:p w:rsidR="00D06256" w:rsidRPr="00D06256" w:rsidRDefault="00D06256" w:rsidP="00D06256">
      <w:pPr>
        <w:spacing w:after="0" w:line="240" w:lineRule="auto"/>
        <w:ind w:firstLine="709"/>
        <w:jc w:val="both"/>
        <w:rPr>
          <w:rFonts w:ascii="Times New Roman" w:hAnsi="Times New Roman" w:cs="Times New Roman"/>
          <w:sz w:val="28"/>
          <w:szCs w:val="28"/>
        </w:rPr>
      </w:pPr>
      <w:r w:rsidRPr="00D06256">
        <w:rPr>
          <w:rFonts w:ascii="Times New Roman" w:hAnsi="Times New Roman" w:cs="Times New Roman"/>
          <w:b/>
          <w:sz w:val="28"/>
          <w:szCs w:val="28"/>
        </w:rPr>
        <w:t>Выводы:</w:t>
      </w:r>
      <w:r w:rsidRPr="00D06256">
        <w:rPr>
          <w:rFonts w:ascii="Times New Roman" w:hAnsi="Times New Roman" w:cs="Times New Roman"/>
          <w:sz w:val="28"/>
          <w:szCs w:val="28"/>
        </w:rPr>
        <w:t xml:space="preserve"> новый формат организации и проведения муниципальной методической конференции вызвал положительную оценку со стороны педагогического сообщества и рекомендован к дальнейш</w:t>
      </w:r>
      <w:r w:rsidR="002144A2">
        <w:rPr>
          <w:rFonts w:ascii="Times New Roman" w:hAnsi="Times New Roman" w:cs="Times New Roman"/>
          <w:sz w:val="28"/>
          <w:szCs w:val="28"/>
        </w:rPr>
        <w:t>ему использованию. В</w:t>
      </w:r>
      <w:r w:rsidRPr="00D06256">
        <w:rPr>
          <w:rFonts w:ascii="Times New Roman" w:hAnsi="Times New Roman" w:cs="Times New Roman"/>
          <w:sz w:val="28"/>
          <w:szCs w:val="28"/>
        </w:rPr>
        <w:t xml:space="preserve"> связи с увеличением участников конференции необходимо скорректировать ее организационную структуру, что</w:t>
      </w:r>
      <w:r w:rsidR="002144A2">
        <w:rPr>
          <w:rFonts w:ascii="Times New Roman" w:hAnsi="Times New Roman" w:cs="Times New Roman"/>
          <w:sz w:val="28"/>
          <w:szCs w:val="28"/>
        </w:rPr>
        <w:t>бы</w:t>
      </w:r>
      <w:r w:rsidRPr="00D06256">
        <w:rPr>
          <w:rFonts w:ascii="Times New Roman" w:hAnsi="Times New Roman" w:cs="Times New Roman"/>
          <w:sz w:val="28"/>
          <w:szCs w:val="28"/>
        </w:rPr>
        <w:t xml:space="preserve"> избежать несогласованности на этапе распределения педагогов </w:t>
      </w:r>
      <w:proofErr w:type="gramStart"/>
      <w:r w:rsidRPr="00D06256">
        <w:rPr>
          <w:rFonts w:ascii="Times New Roman" w:hAnsi="Times New Roman" w:cs="Times New Roman"/>
          <w:sz w:val="28"/>
          <w:szCs w:val="28"/>
        </w:rPr>
        <w:t>по мастер</w:t>
      </w:r>
      <w:proofErr w:type="gramEnd"/>
      <w:r w:rsidRPr="00D06256">
        <w:rPr>
          <w:rFonts w:ascii="Times New Roman" w:hAnsi="Times New Roman" w:cs="Times New Roman"/>
          <w:sz w:val="28"/>
          <w:szCs w:val="28"/>
        </w:rPr>
        <w:t xml:space="preserve"> – классам. </w:t>
      </w:r>
    </w:p>
    <w:p w:rsidR="00D06256" w:rsidRPr="00D06256" w:rsidRDefault="00D06256" w:rsidP="00D06256">
      <w:pPr>
        <w:spacing w:after="0" w:line="240" w:lineRule="auto"/>
        <w:ind w:firstLine="709"/>
        <w:jc w:val="both"/>
        <w:rPr>
          <w:rFonts w:ascii="Times New Roman" w:hAnsi="Times New Roman" w:cs="Times New Roman"/>
          <w:sz w:val="28"/>
          <w:szCs w:val="28"/>
        </w:rPr>
      </w:pPr>
      <w:r w:rsidRPr="00D06256">
        <w:rPr>
          <w:rFonts w:ascii="Times New Roman" w:hAnsi="Times New Roman" w:cs="Times New Roman"/>
          <w:sz w:val="28"/>
          <w:szCs w:val="28"/>
        </w:rPr>
        <w:t xml:space="preserve"> </w:t>
      </w:r>
    </w:p>
    <w:p w:rsidR="00D06256" w:rsidRPr="00D06256" w:rsidRDefault="00D06256" w:rsidP="00D06256">
      <w:pPr>
        <w:spacing w:after="0" w:line="240" w:lineRule="auto"/>
        <w:ind w:left="709" w:hanging="709"/>
        <w:jc w:val="center"/>
        <w:rPr>
          <w:rFonts w:ascii="Times New Roman" w:hAnsi="Times New Roman" w:cs="Times New Roman"/>
          <w:b/>
          <w:sz w:val="28"/>
          <w:szCs w:val="28"/>
        </w:rPr>
      </w:pPr>
      <w:r w:rsidRPr="00D06256">
        <w:rPr>
          <w:rFonts w:ascii="Times New Roman" w:hAnsi="Times New Roman" w:cs="Times New Roman"/>
          <w:b/>
          <w:sz w:val="28"/>
          <w:szCs w:val="28"/>
        </w:rPr>
        <w:t xml:space="preserve">Муниципальный конкурс педагогического мастерства </w:t>
      </w:r>
    </w:p>
    <w:p w:rsidR="00D06256" w:rsidRPr="00D06256" w:rsidRDefault="00D06256" w:rsidP="00D06256">
      <w:pPr>
        <w:spacing w:after="0" w:line="240" w:lineRule="auto"/>
        <w:ind w:left="709" w:hanging="709"/>
        <w:jc w:val="center"/>
        <w:rPr>
          <w:rFonts w:ascii="Times New Roman" w:hAnsi="Times New Roman" w:cs="Times New Roman"/>
          <w:b/>
          <w:sz w:val="28"/>
          <w:szCs w:val="28"/>
        </w:rPr>
      </w:pPr>
      <w:r w:rsidRPr="00D06256">
        <w:rPr>
          <w:rFonts w:ascii="Times New Roman" w:hAnsi="Times New Roman" w:cs="Times New Roman"/>
          <w:b/>
          <w:sz w:val="28"/>
          <w:szCs w:val="28"/>
        </w:rPr>
        <w:t xml:space="preserve">«Лучший педагогический работник дошкольного образования» </w:t>
      </w:r>
    </w:p>
    <w:p w:rsidR="00D06256" w:rsidRPr="00D06256" w:rsidRDefault="00D06256" w:rsidP="00D06256">
      <w:pPr>
        <w:spacing w:after="0" w:line="240" w:lineRule="auto"/>
        <w:ind w:firstLine="709"/>
        <w:jc w:val="both"/>
        <w:rPr>
          <w:rFonts w:ascii="Times New Roman" w:hAnsi="Times New Roman" w:cs="Times New Roman"/>
          <w:sz w:val="28"/>
          <w:szCs w:val="28"/>
        </w:rPr>
      </w:pPr>
      <w:r w:rsidRPr="00D06256">
        <w:rPr>
          <w:rFonts w:ascii="Times New Roman" w:hAnsi="Times New Roman" w:cs="Times New Roman"/>
          <w:sz w:val="28"/>
          <w:szCs w:val="28"/>
        </w:rPr>
        <w:t xml:space="preserve">В январе 2018 года на территории муниципального района был проведен муниципальный конкурс педагогического мастерства «Лучший педагогический работник дошкольного образования». </w:t>
      </w:r>
    </w:p>
    <w:p w:rsidR="00D06256" w:rsidRPr="00D06256" w:rsidRDefault="00D06256" w:rsidP="00D06256">
      <w:pPr>
        <w:pStyle w:val="a4"/>
        <w:spacing w:after="0" w:line="240" w:lineRule="auto"/>
        <w:ind w:left="0" w:firstLine="709"/>
        <w:jc w:val="both"/>
        <w:rPr>
          <w:rFonts w:ascii="Times New Roman" w:hAnsi="Times New Roman" w:cs="Times New Roman"/>
          <w:sz w:val="28"/>
          <w:szCs w:val="28"/>
        </w:rPr>
      </w:pPr>
      <w:r w:rsidRPr="00D06256">
        <w:rPr>
          <w:rFonts w:ascii="Times New Roman" w:hAnsi="Times New Roman" w:cs="Times New Roman"/>
          <w:sz w:val="28"/>
          <w:szCs w:val="28"/>
        </w:rPr>
        <w:t xml:space="preserve">С </w:t>
      </w:r>
      <w:proofErr w:type="gramStart"/>
      <w:r w:rsidRPr="00D06256">
        <w:rPr>
          <w:rFonts w:ascii="Times New Roman" w:hAnsi="Times New Roman" w:cs="Times New Roman"/>
          <w:sz w:val="28"/>
          <w:szCs w:val="28"/>
        </w:rPr>
        <w:t xml:space="preserve">учетом </w:t>
      </w:r>
      <w:r w:rsidR="00BD24F4">
        <w:rPr>
          <w:rFonts w:ascii="Times New Roman" w:hAnsi="Times New Roman" w:cs="Times New Roman"/>
          <w:sz w:val="28"/>
          <w:szCs w:val="28"/>
        </w:rPr>
        <w:t xml:space="preserve"> проведенного</w:t>
      </w:r>
      <w:proofErr w:type="gramEnd"/>
      <w:r w:rsidR="00BD24F4">
        <w:rPr>
          <w:rFonts w:ascii="Times New Roman" w:hAnsi="Times New Roman" w:cs="Times New Roman"/>
          <w:sz w:val="28"/>
          <w:szCs w:val="28"/>
        </w:rPr>
        <w:t xml:space="preserve"> </w:t>
      </w:r>
      <w:r w:rsidRPr="00D06256">
        <w:rPr>
          <w:rFonts w:ascii="Times New Roman" w:hAnsi="Times New Roman" w:cs="Times New Roman"/>
          <w:sz w:val="28"/>
          <w:szCs w:val="28"/>
        </w:rPr>
        <w:t>анализа организации  профессионального конкурса в предыдущий период, а также в соответствии с новыми требованиями краевого профессиональн</w:t>
      </w:r>
      <w:r w:rsidR="00B90FD0">
        <w:rPr>
          <w:rFonts w:ascii="Times New Roman" w:hAnsi="Times New Roman" w:cs="Times New Roman"/>
          <w:sz w:val="28"/>
          <w:szCs w:val="28"/>
        </w:rPr>
        <w:t xml:space="preserve">ого конкурса </w:t>
      </w:r>
      <w:r w:rsidR="004F76A3">
        <w:rPr>
          <w:rFonts w:ascii="Times New Roman" w:hAnsi="Times New Roman" w:cs="Times New Roman"/>
          <w:sz w:val="28"/>
          <w:szCs w:val="28"/>
        </w:rPr>
        <w:t>«Воспитатель года» в текущем учебном году в проведение</w:t>
      </w:r>
      <w:r w:rsidR="00B90FD0">
        <w:rPr>
          <w:rFonts w:ascii="Times New Roman" w:hAnsi="Times New Roman" w:cs="Times New Roman"/>
          <w:sz w:val="28"/>
          <w:szCs w:val="28"/>
        </w:rPr>
        <w:t xml:space="preserve"> конкурса </w:t>
      </w:r>
      <w:r w:rsidRPr="00D06256">
        <w:rPr>
          <w:rFonts w:ascii="Times New Roman" w:hAnsi="Times New Roman" w:cs="Times New Roman"/>
          <w:sz w:val="28"/>
          <w:szCs w:val="28"/>
        </w:rPr>
        <w:t xml:space="preserve"> были внесены изменени</w:t>
      </w:r>
      <w:r w:rsidR="00B90FD0">
        <w:rPr>
          <w:rFonts w:ascii="Times New Roman" w:hAnsi="Times New Roman" w:cs="Times New Roman"/>
          <w:sz w:val="28"/>
          <w:szCs w:val="28"/>
        </w:rPr>
        <w:t>я в части конкурсных испытаний и  подходов</w:t>
      </w:r>
      <w:r w:rsidRPr="00D06256">
        <w:rPr>
          <w:rFonts w:ascii="Times New Roman" w:hAnsi="Times New Roman" w:cs="Times New Roman"/>
          <w:sz w:val="28"/>
          <w:szCs w:val="28"/>
        </w:rPr>
        <w:t xml:space="preserve"> к их экспертизе, что позволило сделать конкурс более интересным для всех участников.  </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 xml:space="preserve">Конкурс состоялся в номинации «Лучший воспитатель ДОО», проходил в два очных тура и был представлен пятью испытаниями: творческая </w:t>
      </w:r>
      <w:proofErr w:type="spellStart"/>
      <w:r w:rsidRPr="00D06256">
        <w:rPr>
          <w:rFonts w:ascii="Times New Roman" w:hAnsi="Times New Roman" w:cs="Times New Roman"/>
          <w:sz w:val="28"/>
          <w:szCs w:val="28"/>
        </w:rPr>
        <w:t>самопрезентация</w:t>
      </w:r>
      <w:proofErr w:type="spellEnd"/>
      <w:r w:rsidRPr="00D06256">
        <w:rPr>
          <w:rFonts w:ascii="Times New Roman" w:hAnsi="Times New Roman" w:cs="Times New Roman"/>
          <w:sz w:val="28"/>
          <w:szCs w:val="28"/>
        </w:rPr>
        <w:t>, оформление стенда к празднику в дошкольной организации; педагогическое мероприятие с детьми; решение кейса и мастер-класс для общественности.</w:t>
      </w:r>
    </w:p>
    <w:p w:rsidR="00D06256" w:rsidRPr="00D06256" w:rsidRDefault="00D06256" w:rsidP="00D06256">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sz w:val="28"/>
          <w:szCs w:val="28"/>
        </w:rPr>
        <w:t>В целях метод</w:t>
      </w:r>
      <w:r w:rsidR="00B90FD0">
        <w:rPr>
          <w:rFonts w:ascii="Times New Roman" w:hAnsi="Times New Roman" w:cs="Times New Roman"/>
          <w:sz w:val="28"/>
          <w:szCs w:val="28"/>
        </w:rPr>
        <w:t>ического сопровождения конкурса</w:t>
      </w:r>
      <w:r w:rsidRPr="00D06256">
        <w:rPr>
          <w:rFonts w:ascii="Times New Roman" w:hAnsi="Times New Roman" w:cs="Times New Roman"/>
          <w:sz w:val="28"/>
          <w:szCs w:val="28"/>
        </w:rPr>
        <w:t xml:space="preserve"> сотрудниками ТМКУ «Информационный методический центр» был организован семинар – практикум с его участниками «Алгоритм решения педагогических кейсов», что значительно облегчило прохождение конкурсного испытания «Ре</w:t>
      </w:r>
      <w:r>
        <w:rPr>
          <w:rFonts w:ascii="Times New Roman" w:hAnsi="Times New Roman" w:cs="Times New Roman"/>
          <w:sz w:val="28"/>
          <w:szCs w:val="28"/>
        </w:rPr>
        <w:t xml:space="preserve">шение кейсов».   </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Всего в текущем учебном году в конкурсе приняли участие 7 воспитателей дошкольных образовательных организаций, в том числе:</w:t>
      </w:r>
    </w:p>
    <w:p w:rsidR="00D06256" w:rsidRPr="00D06256" w:rsidRDefault="00B90FD0" w:rsidP="00D06256">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D06256" w:rsidRPr="00D06256">
        <w:rPr>
          <w:rFonts w:ascii="Times New Roman" w:hAnsi="Times New Roman" w:cs="Times New Roman"/>
          <w:sz w:val="28"/>
          <w:szCs w:val="28"/>
        </w:rPr>
        <w:t>едагог</w:t>
      </w:r>
      <w:r>
        <w:rPr>
          <w:rFonts w:ascii="Times New Roman" w:hAnsi="Times New Roman" w:cs="Times New Roman"/>
          <w:sz w:val="28"/>
          <w:szCs w:val="28"/>
        </w:rPr>
        <w:t>ические работники ДОО г. Дудинки</w:t>
      </w:r>
      <w:r w:rsidR="00D06256" w:rsidRPr="00D06256">
        <w:rPr>
          <w:rFonts w:ascii="Times New Roman" w:hAnsi="Times New Roman" w:cs="Times New Roman"/>
          <w:sz w:val="28"/>
          <w:szCs w:val="28"/>
        </w:rPr>
        <w:t xml:space="preserve"> – 5 чел.;</w:t>
      </w:r>
    </w:p>
    <w:p w:rsidR="00D06256" w:rsidRPr="00D06256" w:rsidRDefault="00B90FD0" w:rsidP="00D06256">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D06256" w:rsidRPr="00D06256">
        <w:rPr>
          <w:rFonts w:ascii="Times New Roman" w:hAnsi="Times New Roman" w:cs="Times New Roman"/>
          <w:sz w:val="28"/>
          <w:szCs w:val="28"/>
        </w:rPr>
        <w:t>едагогические работники ДОО п. Хатанга – 2 чел.</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Сопоставление и анализ числа участников за 3 учебных года представлены в таблице: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30"/>
        <w:gridCol w:w="1163"/>
        <w:gridCol w:w="7"/>
        <w:gridCol w:w="2703"/>
        <w:gridCol w:w="2693"/>
      </w:tblGrid>
      <w:tr w:rsidR="00D06256" w:rsidRPr="00D06256" w:rsidTr="00D06256">
        <w:trPr>
          <w:trHeight w:val="422"/>
        </w:trPr>
        <w:tc>
          <w:tcPr>
            <w:tcW w:w="1384" w:type="dxa"/>
            <w:vMerge w:val="restart"/>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Год</w:t>
            </w:r>
          </w:p>
        </w:tc>
        <w:tc>
          <w:tcPr>
            <w:tcW w:w="2393" w:type="dxa"/>
            <w:gridSpan w:val="2"/>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Кол-во</w:t>
            </w:r>
          </w:p>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участников</w:t>
            </w:r>
          </w:p>
        </w:tc>
        <w:tc>
          <w:tcPr>
            <w:tcW w:w="2710" w:type="dxa"/>
            <w:gridSpan w:val="2"/>
            <w:vMerge w:val="restart"/>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Кол-во победителей</w:t>
            </w:r>
          </w:p>
        </w:tc>
        <w:tc>
          <w:tcPr>
            <w:tcW w:w="2693" w:type="dxa"/>
            <w:vMerge w:val="restart"/>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Участие в крае, результат</w:t>
            </w:r>
          </w:p>
          <w:p w:rsidR="00D06256" w:rsidRPr="00D06256" w:rsidRDefault="00D06256" w:rsidP="00D06256">
            <w:pPr>
              <w:spacing w:after="0" w:line="240" w:lineRule="auto"/>
              <w:jc w:val="center"/>
              <w:rPr>
                <w:rFonts w:ascii="Times New Roman" w:hAnsi="Times New Roman" w:cs="Times New Roman"/>
              </w:rPr>
            </w:pPr>
          </w:p>
        </w:tc>
      </w:tr>
      <w:tr w:rsidR="00D06256" w:rsidRPr="00D06256" w:rsidTr="00D06256">
        <w:trPr>
          <w:trHeight w:val="189"/>
        </w:trPr>
        <w:tc>
          <w:tcPr>
            <w:tcW w:w="1384" w:type="dxa"/>
            <w:vMerge/>
            <w:shd w:val="clear" w:color="auto" w:fill="auto"/>
          </w:tcPr>
          <w:p w:rsidR="00D06256" w:rsidRPr="00D06256" w:rsidRDefault="00D06256" w:rsidP="00D06256">
            <w:pPr>
              <w:spacing w:after="0" w:line="240" w:lineRule="auto"/>
              <w:jc w:val="both"/>
              <w:rPr>
                <w:rFonts w:ascii="Times New Roman" w:hAnsi="Times New Roman" w:cs="Times New Roman"/>
              </w:rPr>
            </w:pPr>
          </w:p>
        </w:tc>
        <w:tc>
          <w:tcPr>
            <w:tcW w:w="1230" w:type="dxa"/>
            <w:shd w:val="clear" w:color="auto" w:fill="auto"/>
          </w:tcPr>
          <w:p w:rsidR="00D06256" w:rsidRPr="00D06256" w:rsidRDefault="00D06256" w:rsidP="00D06256">
            <w:pPr>
              <w:spacing w:after="0" w:line="240" w:lineRule="auto"/>
              <w:jc w:val="both"/>
              <w:rPr>
                <w:rFonts w:ascii="Times New Roman" w:hAnsi="Times New Roman" w:cs="Times New Roman"/>
              </w:rPr>
            </w:pPr>
            <w:r w:rsidRPr="00D06256">
              <w:rPr>
                <w:rFonts w:ascii="Times New Roman" w:hAnsi="Times New Roman" w:cs="Times New Roman"/>
              </w:rPr>
              <w:t>город</w:t>
            </w:r>
          </w:p>
        </w:tc>
        <w:tc>
          <w:tcPr>
            <w:tcW w:w="1163" w:type="dxa"/>
            <w:shd w:val="clear" w:color="auto" w:fill="auto"/>
          </w:tcPr>
          <w:p w:rsidR="00D06256" w:rsidRPr="00D06256" w:rsidRDefault="00D06256" w:rsidP="00D06256">
            <w:pPr>
              <w:spacing w:after="0" w:line="240" w:lineRule="auto"/>
              <w:jc w:val="both"/>
              <w:rPr>
                <w:rFonts w:ascii="Times New Roman" w:hAnsi="Times New Roman" w:cs="Times New Roman"/>
              </w:rPr>
            </w:pPr>
            <w:r w:rsidRPr="00D06256">
              <w:rPr>
                <w:rFonts w:ascii="Times New Roman" w:hAnsi="Times New Roman" w:cs="Times New Roman"/>
              </w:rPr>
              <w:t>село</w:t>
            </w:r>
          </w:p>
        </w:tc>
        <w:tc>
          <w:tcPr>
            <w:tcW w:w="2710" w:type="dxa"/>
            <w:gridSpan w:val="2"/>
            <w:vMerge/>
            <w:shd w:val="clear" w:color="auto" w:fill="auto"/>
          </w:tcPr>
          <w:p w:rsidR="00D06256" w:rsidRPr="00D06256" w:rsidRDefault="00D06256" w:rsidP="00D06256">
            <w:pPr>
              <w:spacing w:after="0" w:line="240" w:lineRule="auto"/>
              <w:jc w:val="both"/>
              <w:rPr>
                <w:rFonts w:ascii="Times New Roman" w:hAnsi="Times New Roman" w:cs="Times New Roman"/>
              </w:rPr>
            </w:pPr>
          </w:p>
        </w:tc>
        <w:tc>
          <w:tcPr>
            <w:tcW w:w="2693" w:type="dxa"/>
            <w:vMerge/>
            <w:shd w:val="clear" w:color="auto" w:fill="auto"/>
          </w:tcPr>
          <w:p w:rsidR="00D06256" w:rsidRPr="00D06256" w:rsidRDefault="00D06256" w:rsidP="00D06256">
            <w:pPr>
              <w:spacing w:after="0" w:line="240" w:lineRule="auto"/>
              <w:jc w:val="both"/>
              <w:rPr>
                <w:rFonts w:ascii="Times New Roman" w:hAnsi="Times New Roman" w:cs="Times New Roman"/>
              </w:rPr>
            </w:pPr>
          </w:p>
        </w:tc>
      </w:tr>
      <w:tr w:rsidR="00D06256" w:rsidRPr="00D06256" w:rsidTr="00D06256">
        <w:tc>
          <w:tcPr>
            <w:tcW w:w="1384"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2015-2016</w:t>
            </w:r>
          </w:p>
        </w:tc>
        <w:tc>
          <w:tcPr>
            <w:tcW w:w="1230"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14</w:t>
            </w:r>
          </w:p>
        </w:tc>
        <w:tc>
          <w:tcPr>
            <w:tcW w:w="1170" w:type="dxa"/>
            <w:gridSpan w:val="2"/>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1</w:t>
            </w:r>
          </w:p>
        </w:tc>
        <w:tc>
          <w:tcPr>
            <w:tcW w:w="2703"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3-город (в 3 номинациях)</w:t>
            </w:r>
          </w:p>
        </w:tc>
        <w:tc>
          <w:tcPr>
            <w:tcW w:w="2693"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Финал (лауреат)</w:t>
            </w:r>
          </w:p>
        </w:tc>
      </w:tr>
      <w:tr w:rsidR="00D06256" w:rsidRPr="00D06256" w:rsidTr="00D06256">
        <w:tc>
          <w:tcPr>
            <w:tcW w:w="1384"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2016-2017</w:t>
            </w:r>
          </w:p>
        </w:tc>
        <w:tc>
          <w:tcPr>
            <w:tcW w:w="1230"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7</w:t>
            </w:r>
          </w:p>
        </w:tc>
        <w:tc>
          <w:tcPr>
            <w:tcW w:w="1170" w:type="dxa"/>
            <w:gridSpan w:val="2"/>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w:t>
            </w:r>
          </w:p>
        </w:tc>
        <w:tc>
          <w:tcPr>
            <w:tcW w:w="2703"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1-город (в 1 номинации)</w:t>
            </w:r>
          </w:p>
        </w:tc>
        <w:tc>
          <w:tcPr>
            <w:tcW w:w="2693"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5-е место</w:t>
            </w:r>
          </w:p>
        </w:tc>
      </w:tr>
      <w:tr w:rsidR="00D06256" w:rsidRPr="00D06256" w:rsidTr="00D06256">
        <w:tc>
          <w:tcPr>
            <w:tcW w:w="1384"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2017-2018</w:t>
            </w:r>
          </w:p>
        </w:tc>
        <w:tc>
          <w:tcPr>
            <w:tcW w:w="1230"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5</w:t>
            </w:r>
          </w:p>
        </w:tc>
        <w:tc>
          <w:tcPr>
            <w:tcW w:w="1170" w:type="dxa"/>
            <w:gridSpan w:val="2"/>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w:t>
            </w:r>
          </w:p>
        </w:tc>
        <w:tc>
          <w:tcPr>
            <w:tcW w:w="2703"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1-город (в 1 номинации)</w:t>
            </w:r>
          </w:p>
        </w:tc>
        <w:tc>
          <w:tcPr>
            <w:tcW w:w="2693"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Финал (вошла в 10 финалистов)</w:t>
            </w:r>
          </w:p>
        </w:tc>
      </w:tr>
    </w:tbl>
    <w:p w:rsidR="00D06256" w:rsidRPr="00D06256" w:rsidRDefault="00D06256" w:rsidP="00D06256">
      <w:pPr>
        <w:spacing w:after="0" w:line="240" w:lineRule="auto"/>
        <w:ind w:firstLine="708"/>
        <w:jc w:val="both"/>
        <w:rPr>
          <w:rFonts w:ascii="Times New Roman" w:hAnsi="Times New Roman" w:cs="Times New Roman"/>
          <w:sz w:val="28"/>
          <w:szCs w:val="28"/>
        </w:rPr>
      </w:pPr>
    </w:p>
    <w:p w:rsidR="00D06256" w:rsidRPr="00D06256" w:rsidRDefault="00D06256" w:rsidP="00D06256">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b/>
          <w:sz w:val="28"/>
          <w:szCs w:val="28"/>
        </w:rPr>
        <w:t>Вывод:</w:t>
      </w:r>
      <w:r w:rsidRPr="00D06256">
        <w:rPr>
          <w:rFonts w:ascii="Times New Roman" w:hAnsi="Times New Roman" w:cs="Times New Roman"/>
          <w:sz w:val="28"/>
          <w:szCs w:val="28"/>
        </w:rPr>
        <w:t xml:space="preserve"> </w:t>
      </w:r>
      <w:r w:rsidR="00B90FD0">
        <w:rPr>
          <w:rFonts w:ascii="Times New Roman" w:hAnsi="Times New Roman" w:cs="Times New Roman"/>
          <w:sz w:val="28"/>
          <w:szCs w:val="28"/>
        </w:rPr>
        <w:t xml:space="preserve">проведенный анализ позволяет говорить </w:t>
      </w:r>
      <w:proofErr w:type="gramStart"/>
      <w:r w:rsidR="00B90FD0">
        <w:rPr>
          <w:rFonts w:ascii="Times New Roman" w:hAnsi="Times New Roman" w:cs="Times New Roman"/>
          <w:sz w:val="28"/>
          <w:szCs w:val="28"/>
        </w:rPr>
        <w:t xml:space="preserve">об </w:t>
      </w:r>
      <w:r w:rsidRPr="00D06256">
        <w:rPr>
          <w:rFonts w:ascii="Times New Roman" w:hAnsi="Times New Roman" w:cs="Times New Roman"/>
          <w:sz w:val="28"/>
          <w:szCs w:val="28"/>
        </w:rPr>
        <w:t xml:space="preserve"> уменьшении</w:t>
      </w:r>
      <w:proofErr w:type="gramEnd"/>
      <w:r w:rsidRPr="00D06256">
        <w:rPr>
          <w:rFonts w:ascii="Times New Roman" w:hAnsi="Times New Roman" w:cs="Times New Roman"/>
          <w:sz w:val="28"/>
          <w:szCs w:val="28"/>
        </w:rPr>
        <w:t xml:space="preserve"> числа участников конкурса за счет сокращения участников  городских дошкольных </w:t>
      </w:r>
      <w:r w:rsidRPr="00D06256">
        <w:rPr>
          <w:rFonts w:ascii="Times New Roman" w:hAnsi="Times New Roman" w:cs="Times New Roman"/>
          <w:sz w:val="28"/>
          <w:szCs w:val="28"/>
        </w:rPr>
        <w:lastRenderedPageBreak/>
        <w:t>организаций.</w:t>
      </w:r>
      <w:r w:rsidR="00B90FD0">
        <w:rPr>
          <w:rFonts w:ascii="Times New Roman" w:hAnsi="Times New Roman" w:cs="Times New Roman"/>
          <w:sz w:val="28"/>
          <w:szCs w:val="28"/>
        </w:rPr>
        <w:t xml:space="preserve"> Число участников сельских дошкольных организаций увеличивается</w:t>
      </w:r>
      <w:r w:rsidRPr="00D06256">
        <w:rPr>
          <w:rFonts w:ascii="Times New Roman" w:hAnsi="Times New Roman" w:cs="Times New Roman"/>
          <w:sz w:val="28"/>
          <w:szCs w:val="28"/>
        </w:rPr>
        <w:t xml:space="preserve">. </w:t>
      </w:r>
    </w:p>
    <w:p w:rsidR="00D06256" w:rsidRPr="00D06256" w:rsidRDefault="00D06256" w:rsidP="00D06256">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sz w:val="28"/>
          <w:szCs w:val="28"/>
        </w:rPr>
        <w:t>Следует отметить качественную подготовку всех участников конкурса, что свидетельствует о целенаправленном методическом сопровождении педагогов дошкольными организациями.</w:t>
      </w:r>
    </w:p>
    <w:p w:rsidR="00D06256" w:rsidRPr="00D06256" w:rsidRDefault="00D06256" w:rsidP="00D06256">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sz w:val="28"/>
          <w:szCs w:val="28"/>
        </w:rPr>
        <w:t>По итогам участия в конкурсе, по результатам подсчета среднего балла и путем определения рейтингового места победителями конкурса стали следующие участники:</w:t>
      </w:r>
    </w:p>
    <w:p w:rsidR="00D06256" w:rsidRPr="00D06256" w:rsidRDefault="00D06256" w:rsidP="004830C6">
      <w:pPr>
        <w:numPr>
          <w:ilvl w:val="0"/>
          <w:numId w:val="64"/>
        </w:numPr>
        <w:spacing w:after="0" w:line="240" w:lineRule="auto"/>
        <w:jc w:val="both"/>
        <w:rPr>
          <w:rFonts w:ascii="Times New Roman" w:hAnsi="Times New Roman" w:cs="Times New Roman"/>
          <w:sz w:val="28"/>
          <w:szCs w:val="28"/>
        </w:rPr>
      </w:pPr>
      <w:r w:rsidRPr="00D06256">
        <w:rPr>
          <w:rFonts w:ascii="Times New Roman" w:hAnsi="Times New Roman" w:cs="Times New Roman"/>
          <w:sz w:val="28"/>
          <w:szCs w:val="28"/>
        </w:rPr>
        <w:t xml:space="preserve">1 место - </w:t>
      </w:r>
      <w:proofErr w:type="spellStart"/>
      <w:r w:rsidRPr="00D06256">
        <w:rPr>
          <w:rFonts w:ascii="Times New Roman" w:hAnsi="Times New Roman" w:cs="Times New Roman"/>
          <w:sz w:val="28"/>
          <w:szCs w:val="28"/>
        </w:rPr>
        <w:t>Гилязова</w:t>
      </w:r>
      <w:proofErr w:type="spellEnd"/>
      <w:r w:rsidRPr="00D06256">
        <w:rPr>
          <w:rFonts w:ascii="Times New Roman" w:hAnsi="Times New Roman" w:cs="Times New Roman"/>
          <w:sz w:val="28"/>
          <w:szCs w:val="28"/>
        </w:rPr>
        <w:t xml:space="preserve"> В.А., воспитатель ТМБ</w:t>
      </w:r>
      <w:r w:rsidR="00B90FD0">
        <w:rPr>
          <w:rFonts w:ascii="Times New Roman" w:hAnsi="Times New Roman" w:cs="Times New Roman"/>
          <w:sz w:val="28"/>
          <w:szCs w:val="28"/>
        </w:rPr>
        <w:t xml:space="preserve"> </w:t>
      </w:r>
      <w:r w:rsidRPr="00D06256">
        <w:rPr>
          <w:rFonts w:ascii="Times New Roman" w:hAnsi="Times New Roman" w:cs="Times New Roman"/>
          <w:sz w:val="28"/>
          <w:szCs w:val="28"/>
        </w:rPr>
        <w:t>ДОУ «Сказка»;</w:t>
      </w:r>
    </w:p>
    <w:p w:rsidR="00D06256" w:rsidRPr="00D06256" w:rsidRDefault="00D06256" w:rsidP="004830C6">
      <w:pPr>
        <w:numPr>
          <w:ilvl w:val="0"/>
          <w:numId w:val="64"/>
        </w:numPr>
        <w:spacing w:after="0" w:line="240" w:lineRule="auto"/>
        <w:jc w:val="both"/>
        <w:rPr>
          <w:rFonts w:ascii="Times New Roman" w:hAnsi="Times New Roman" w:cs="Times New Roman"/>
          <w:sz w:val="28"/>
          <w:szCs w:val="28"/>
        </w:rPr>
      </w:pPr>
      <w:r w:rsidRPr="00D06256">
        <w:rPr>
          <w:rFonts w:ascii="Times New Roman" w:hAnsi="Times New Roman" w:cs="Times New Roman"/>
          <w:sz w:val="28"/>
          <w:szCs w:val="28"/>
        </w:rPr>
        <w:t>2 место - Абрамова Р.В., воспитатель ТМБ</w:t>
      </w:r>
      <w:r w:rsidR="00B90FD0">
        <w:rPr>
          <w:rFonts w:ascii="Times New Roman" w:hAnsi="Times New Roman" w:cs="Times New Roman"/>
          <w:sz w:val="28"/>
          <w:szCs w:val="28"/>
        </w:rPr>
        <w:t xml:space="preserve"> </w:t>
      </w:r>
      <w:r w:rsidRPr="00D06256">
        <w:rPr>
          <w:rFonts w:ascii="Times New Roman" w:hAnsi="Times New Roman" w:cs="Times New Roman"/>
          <w:sz w:val="28"/>
          <w:szCs w:val="28"/>
        </w:rPr>
        <w:t>ДОУ «Белоснежка»;</w:t>
      </w:r>
    </w:p>
    <w:p w:rsidR="00D06256" w:rsidRPr="00D06256" w:rsidRDefault="00D06256" w:rsidP="004830C6">
      <w:pPr>
        <w:numPr>
          <w:ilvl w:val="0"/>
          <w:numId w:val="64"/>
        </w:numPr>
        <w:spacing w:after="0" w:line="240" w:lineRule="auto"/>
        <w:jc w:val="both"/>
        <w:rPr>
          <w:rFonts w:ascii="Times New Roman" w:hAnsi="Times New Roman" w:cs="Times New Roman"/>
          <w:sz w:val="28"/>
          <w:szCs w:val="28"/>
        </w:rPr>
      </w:pPr>
      <w:r w:rsidRPr="00D06256">
        <w:rPr>
          <w:rFonts w:ascii="Times New Roman" w:hAnsi="Times New Roman" w:cs="Times New Roman"/>
          <w:sz w:val="28"/>
          <w:szCs w:val="28"/>
        </w:rPr>
        <w:t xml:space="preserve">3 место   - </w:t>
      </w:r>
      <w:proofErr w:type="spellStart"/>
      <w:r w:rsidRPr="00D06256">
        <w:rPr>
          <w:rFonts w:ascii="Times New Roman" w:hAnsi="Times New Roman" w:cs="Times New Roman"/>
          <w:sz w:val="28"/>
          <w:szCs w:val="28"/>
        </w:rPr>
        <w:t>Землянуха</w:t>
      </w:r>
      <w:proofErr w:type="spellEnd"/>
      <w:r w:rsidRPr="00D06256">
        <w:rPr>
          <w:rFonts w:ascii="Times New Roman" w:hAnsi="Times New Roman" w:cs="Times New Roman"/>
          <w:sz w:val="28"/>
          <w:szCs w:val="28"/>
        </w:rPr>
        <w:t xml:space="preserve"> А.В., воспитатель ТМБ</w:t>
      </w:r>
      <w:r w:rsidR="00B90FD0">
        <w:rPr>
          <w:rFonts w:ascii="Times New Roman" w:hAnsi="Times New Roman" w:cs="Times New Roman"/>
          <w:sz w:val="28"/>
          <w:szCs w:val="28"/>
        </w:rPr>
        <w:t xml:space="preserve"> </w:t>
      </w:r>
      <w:r w:rsidRPr="00D06256">
        <w:rPr>
          <w:rFonts w:ascii="Times New Roman" w:hAnsi="Times New Roman" w:cs="Times New Roman"/>
          <w:sz w:val="28"/>
          <w:szCs w:val="28"/>
        </w:rPr>
        <w:t>ДОУ «Рябинка».</w:t>
      </w:r>
    </w:p>
    <w:p w:rsidR="00D06256" w:rsidRPr="00D06256" w:rsidRDefault="00D06256" w:rsidP="00D06256">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sz w:val="28"/>
          <w:szCs w:val="28"/>
        </w:rPr>
        <w:t>Победитель муниципального</w:t>
      </w:r>
      <w:r w:rsidR="00B90FD0">
        <w:rPr>
          <w:rFonts w:ascii="Times New Roman" w:hAnsi="Times New Roman" w:cs="Times New Roman"/>
          <w:sz w:val="28"/>
          <w:szCs w:val="28"/>
        </w:rPr>
        <w:t xml:space="preserve"> этапа </w:t>
      </w:r>
      <w:proofErr w:type="spellStart"/>
      <w:r w:rsidR="00B90FD0">
        <w:rPr>
          <w:rFonts w:ascii="Times New Roman" w:hAnsi="Times New Roman" w:cs="Times New Roman"/>
          <w:sz w:val="28"/>
          <w:szCs w:val="28"/>
        </w:rPr>
        <w:t>Гилязова</w:t>
      </w:r>
      <w:proofErr w:type="spellEnd"/>
      <w:r w:rsidR="00B90FD0">
        <w:rPr>
          <w:rFonts w:ascii="Times New Roman" w:hAnsi="Times New Roman" w:cs="Times New Roman"/>
          <w:sz w:val="28"/>
          <w:szCs w:val="28"/>
        </w:rPr>
        <w:t xml:space="preserve"> Венера </w:t>
      </w:r>
      <w:proofErr w:type="spellStart"/>
      <w:r w:rsidR="00B90FD0">
        <w:rPr>
          <w:rFonts w:ascii="Times New Roman" w:hAnsi="Times New Roman" w:cs="Times New Roman"/>
          <w:sz w:val="28"/>
          <w:szCs w:val="28"/>
        </w:rPr>
        <w:t>Азатовна</w:t>
      </w:r>
      <w:proofErr w:type="spellEnd"/>
      <w:r w:rsidRPr="00D06256">
        <w:rPr>
          <w:rFonts w:ascii="Times New Roman" w:hAnsi="Times New Roman" w:cs="Times New Roman"/>
          <w:sz w:val="28"/>
          <w:szCs w:val="28"/>
        </w:rPr>
        <w:t xml:space="preserve"> представляла Таймырский Долгано-</w:t>
      </w:r>
      <w:r w:rsidR="0011142C">
        <w:rPr>
          <w:rFonts w:ascii="Times New Roman" w:hAnsi="Times New Roman" w:cs="Times New Roman"/>
          <w:sz w:val="28"/>
          <w:szCs w:val="28"/>
        </w:rPr>
        <w:t>Ненецкий муниципальный район в к</w:t>
      </w:r>
      <w:r w:rsidRPr="00D06256">
        <w:rPr>
          <w:rFonts w:ascii="Times New Roman" w:hAnsi="Times New Roman" w:cs="Times New Roman"/>
          <w:sz w:val="28"/>
          <w:szCs w:val="28"/>
        </w:rPr>
        <w:t>раевом профессиональн</w:t>
      </w:r>
      <w:r w:rsidR="0011142C">
        <w:rPr>
          <w:rFonts w:ascii="Times New Roman" w:hAnsi="Times New Roman" w:cs="Times New Roman"/>
          <w:sz w:val="28"/>
          <w:szCs w:val="28"/>
        </w:rPr>
        <w:t>ом конкурсе «Воспитатель года» и</w:t>
      </w:r>
      <w:r w:rsidRPr="00D06256">
        <w:rPr>
          <w:rFonts w:ascii="Times New Roman" w:hAnsi="Times New Roman" w:cs="Times New Roman"/>
          <w:sz w:val="28"/>
          <w:szCs w:val="28"/>
        </w:rPr>
        <w:t xml:space="preserve"> вошла в </w:t>
      </w:r>
      <w:r w:rsidR="0011142C">
        <w:rPr>
          <w:rFonts w:ascii="Times New Roman" w:hAnsi="Times New Roman" w:cs="Times New Roman"/>
          <w:sz w:val="28"/>
          <w:szCs w:val="28"/>
        </w:rPr>
        <w:t>десятку</w:t>
      </w:r>
      <w:r w:rsidRPr="00D06256">
        <w:rPr>
          <w:rFonts w:ascii="Times New Roman" w:hAnsi="Times New Roman" w:cs="Times New Roman"/>
          <w:sz w:val="28"/>
          <w:szCs w:val="28"/>
        </w:rPr>
        <w:t xml:space="preserve"> лучших педагогов Красноярского края. </w:t>
      </w:r>
    </w:p>
    <w:p w:rsidR="00D06256" w:rsidRPr="00D06256" w:rsidRDefault="00D06256" w:rsidP="00F00FD6">
      <w:pPr>
        <w:shd w:val="clear" w:color="auto" w:fill="FFFFFF" w:themeFill="background1"/>
        <w:spacing w:after="0" w:line="240" w:lineRule="auto"/>
        <w:ind w:firstLine="708"/>
        <w:jc w:val="both"/>
        <w:rPr>
          <w:rFonts w:ascii="Times New Roman" w:hAnsi="Times New Roman" w:cs="Times New Roman"/>
          <w:sz w:val="28"/>
          <w:szCs w:val="28"/>
        </w:rPr>
      </w:pPr>
      <w:r w:rsidRPr="00F00FD6">
        <w:rPr>
          <w:rFonts w:ascii="Times New Roman" w:hAnsi="Times New Roman" w:cs="Times New Roman"/>
          <w:sz w:val="28"/>
          <w:szCs w:val="28"/>
        </w:rPr>
        <w:t xml:space="preserve">В связи с </w:t>
      </w:r>
      <w:r w:rsidR="00DA0B87" w:rsidRPr="00F00FD6">
        <w:rPr>
          <w:rFonts w:ascii="Times New Roman" w:hAnsi="Times New Roman" w:cs="Times New Roman"/>
          <w:sz w:val="28"/>
          <w:szCs w:val="28"/>
        </w:rPr>
        <w:t xml:space="preserve">новыми </w:t>
      </w:r>
      <w:proofErr w:type="gramStart"/>
      <w:r w:rsidR="00DA0B87" w:rsidRPr="00F00FD6">
        <w:rPr>
          <w:rFonts w:ascii="Times New Roman" w:hAnsi="Times New Roman" w:cs="Times New Roman"/>
          <w:sz w:val="28"/>
          <w:szCs w:val="28"/>
        </w:rPr>
        <w:t xml:space="preserve">требованиями </w:t>
      </w:r>
      <w:r w:rsidRPr="00F00FD6">
        <w:rPr>
          <w:rFonts w:ascii="Times New Roman" w:hAnsi="Times New Roman" w:cs="Times New Roman"/>
          <w:sz w:val="28"/>
          <w:szCs w:val="28"/>
        </w:rPr>
        <w:t xml:space="preserve"> к</w:t>
      </w:r>
      <w:r w:rsidR="0011142C" w:rsidRPr="00F00FD6">
        <w:rPr>
          <w:rFonts w:ascii="Times New Roman" w:hAnsi="Times New Roman" w:cs="Times New Roman"/>
          <w:sz w:val="28"/>
          <w:szCs w:val="28"/>
        </w:rPr>
        <w:t>раевых</w:t>
      </w:r>
      <w:proofErr w:type="gramEnd"/>
      <w:r w:rsidRPr="00F00FD6">
        <w:rPr>
          <w:rFonts w:ascii="Times New Roman" w:hAnsi="Times New Roman" w:cs="Times New Roman"/>
          <w:sz w:val="28"/>
          <w:szCs w:val="28"/>
        </w:rPr>
        <w:t xml:space="preserve"> конкурсных испытаний необходимо </w:t>
      </w:r>
      <w:r w:rsidR="00DA0B87" w:rsidRPr="00F00FD6">
        <w:rPr>
          <w:rFonts w:ascii="Times New Roman" w:hAnsi="Times New Roman" w:cs="Times New Roman"/>
          <w:sz w:val="28"/>
          <w:szCs w:val="28"/>
        </w:rPr>
        <w:t>внести изменения в  положение о  муниципальном конкурсе</w:t>
      </w:r>
      <w:r w:rsidRPr="00F00FD6">
        <w:rPr>
          <w:rFonts w:ascii="Times New Roman" w:hAnsi="Times New Roman" w:cs="Times New Roman"/>
          <w:sz w:val="28"/>
          <w:szCs w:val="28"/>
        </w:rPr>
        <w:t xml:space="preserve"> педагогического мастерства «Лучший педагогический работник дошкольного образования».</w:t>
      </w:r>
    </w:p>
    <w:p w:rsidR="00D06256" w:rsidRPr="00D06256" w:rsidRDefault="00D06256" w:rsidP="00F00FD6">
      <w:pPr>
        <w:shd w:val="clear" w:color="auto" w:fill="FFFFFF" w:themeFill="background1"/>
        <w:spacing w:after="0" w:line="240" w:lineRule="auto"/>
        <w:ind w:left="360"/>
        <w:jc w:val="both"/>
        <w:rPr>
          <w:rFonts w:ascii="Times New Roman" w:hAnsi="Times New Roman" w:cs="Times New Roman"/>
          <w:sz w:val="28"/>
          <w:szCs w:val="28"/>
        </w:rPr>
      </w:pPr>
    </w:p>
    <w:p w:rsidR="00D06256" w:rsidRPr="00D06256" w:rsidRDefault="00D06256" w:rsidP="00D06256">
      <w:pPr>
        <w:spacing w:after="0" w:line="240" w:lineRule="auto"/>
        <w:ind w:left="709" w:hanging="709"/>
        <w:jc w:val="center"/>
        <w:rPr>
          <w:rFonts w:ascii="Times New Roman" w:hAnsi="Times New Roman" w:cs="Times New Roman"/>
          <w:b/>
          <w:sz w:val="28"/>
          <w:szCs w:val="28"/>
        </w:rPr>
      </w:pPr>
      <w:r w:rsidRPr="00D06256">
        <w:rPr>
          <w:rFonts w:ascii="Times New Roman" w:hAnsi="Times New Roman" w:cs="Times New Roman"/>
          <w:b/>
          <w:sz w:val="28"/>
          <w:szCs w:val="28"/>
        </w:rPr>
        <w:t>Муниципальный профессиональный конкурс</w:t>
      </w:r>
    </w:p>
    <w:p w:rsidR="00D06256" w:rsidRPr="00D06256" w:rsidRDefault="00D06256" w:rsidP="00D06256">
      <w:pPr>
        <w:spacing w:after="0" w:line="240" w:lineRule="auto"/>
        <w:ind w:left="709" w:hanging="709"/>
        <w:jc w:val="center"/>
        <w:rPr>
          <w:rFonts w:ascii="Times New Roman" w:hAnsi="Times New Roman" w:cs="Times New Roman"/>
          <w:b/>
          <w:sz w:val="28"/>
          <w:szCs w:val="28"/>
        </w:rPr>
      </w:pPr>
      <w:r w:rsidRPr="00D06256">
        <w:rPr>
          <w:rFonts w:ascii="Times New Roman" w:hAnsi="Times New Roman" w:cs="Times New Roman"/>
          <w:b/>
          <w:sz w:val="28"/>
          <w:szCs w:val="28"/>
        </w:rPr>
        <w:t xml:space="preserve">«Лучший педагогический работник общего образования» </w:t>
      </w:r>
    </w:p>
    <w:p w:rsidR="00D06256" w:rsidRPr="00D06256" w:rsidRDefault="00D06256" w:rsidP="00D06256">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sz w:val="28"/>
          <w:szCs w:val="28"/>
        </w:rPr>
        <w:t xml:space="preserve">В феврале 2018 </w:t>
      </w:r>
      <w:proofErr w:type="gramStart"/>
      <w:r w:rsidRPr="00D06256">
        <w:rPr>
          <w:rFonts w:ascii="Times New Roman" w:hAnsi="Times New Roman" w:cs="Times New Roman"/>
          <w:sz w:val="28"/>
          <w:szCs w:val="28"/>
        </w:rPr>
        <w:t>года  проведен</w:t>
      </w:r>
      <w:proofErr w:type="gramEnd"/>
      <w:r w:rsidRPr="00D06256">
        <w:rPr>
          <w:rFonts w:ascii="Times New Roman" w:hAnsi="Times New Roman" w:cs="Times New Roman"/>
          <w:sz w:val="28"/>
          <w:szCs w:val="28"/>
        </w:rPr>
        <w:t xml:space="preserve"> муниципальный конкурс педагогического мастерства «Лучший педагогический работник общего образования» среди педагогов общеобразовательных </w:t>
      </w:r>
      <w:r w:rsidR="00F00FD6">
        <w:rPr>
          <w:rFonts w:ascii="Times New Roman" w:hAnsi="Times New Roman" w:cs="Times New Roman"/>
          <w:sz w:val="28"/>
          <w:szCs w:val="28"/>
        </w:rPr>
        <w:t>организаций</w:t>
      </w:r>
      <w:r w:rsidRPr="00D06256">
        <w:rPr>
          <w:rFonts w:ascii="Times New Roman" w:hAnsi="Times New Roman" w:cs="Times New Roman"/>
          <w:sz w:val="28"/>
          <w:szCs w:val="28"/>
        </w:rPr>
        <w:t xml:space="preserve"> Таймырского Долгано-Ненецкого муниципального района.</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 xml:space="preserve">Конкурс состоялся в номинации «Лучший учитель», проходил в два очных тура и был представлен пятью испытаниями: творческая </w:t>
      </w:r>
      <w:proofErr w:type="spellStart"/>
      <w:r w:rsidRPr="00D06256">
        <w:rPr>
          <w:rFonts w:ascii="Times New Roman" w:hAnsi="Times New Roman" w:cs="Times New Roman"/>
          <w:sz w:val="28"/>
          <w:szCs w:val="28"/>
        </w:rPr>
        <w:t>самопрезентация</w:t>
      </w:r>
      <w:proofErr w:type="spellEnd"/>
      <w:r w:rsidRPr="00D06256">
        <w:rPr>
          <w:rFonts w:ascii="Times New Roman" w:hAnsi="Times New Roman" w:cs="Times New Roman"/>
          <w:sz w:val="28"/>
          <w:szCs w:val="28"/>
        </w:rPr>
        <w:t>, письменное эссе на тему «Я – педагог»; образовательное мероприятие с детьми; решение кейса и разговор с учащимися.</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Всего в текущем учебном году в конкурсе приняли участие 5 педагогов образовательных организаций муниципального района, в том числе:</w:t>
      </w:r>
    </w:p>
    <w:p w:rsidR="00D06256" w:rsidRPr="00D06256" w:rsidRDefault="00F00FD6" w:rsidP="00D06256">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D06256" w:rsidRPr="00D06256">
        <w:rPr>
          <w:rFonts w:ascii="Times New Roman" w:hAnsi="Times New Roman" w:cs="Times New Roman"/>
          <w:sz w:val="28"/>
          <w:szCs w:val="28"/>
        </w:rPr>
        <w:t>едагогические работники</w:t>
      </w:r>
      <w:r>
        <w:rPr>
          <w:rFonts w:ascii="Times New Roman" w:hAnsi="Times New Roman" w:cs="Times New Roman"/>
          <w:sz w:val="28"/>
          <w:szCs w:val="28"/>
        </w:rPr>
        <w:t xml:space="preserve"> ОО г. Дудинки</w:t>
      </w:r>
      <w:r w:rsidR="00D06256" w:rsidRPr="00D06256">
        <w:rPr>
          <w:rFonts w:ascii="Times New Roman" w:hAnsi="Times New Roman" w:cs="Times New Roman"/>
          <w:sz w:val="28"/>
          <w:szCs w:val="28"/>
        </w:rPr>
        <w:t xml:space="preserve"> – 3 чел.;</w:t>
      </w:r>
    </w:p>
    <w:p w:rsidR="00D06256" w:rsidRPr="00D06256" w:rsidRDefault="00F00FD6" w:rsidP="00D06256">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D06256" w:rsidRPr="00D06256">
        <w:rPr>
          <w:rFonts w:ascii="Times New Roman" w:hAnsi="Times New Roman" w:cs="Times New Roman"/>
          <w:sz w:val="28"/>
          <w:szCs w:val="28"/>
        </w:rPr>
        <w:t>едагогические работники ОО п. Хатанга – 1 чел.;</w:t>
      </w:r>
    </w:p>
    <w:p w:rsidR="00D06256" w:rsidRPr="00D06256" w:rsidRDefault="00F00FD6" w:rsidP="00D06256">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D06256" w:rsidRPr="00D06256">
        <w:rPr>
          <w:rFonts w:ascii="Times New Roman" w:hAnsi="Times New Roman" w:cs="Times New Roman"/>
          <w:sz w:val="28"/>
          <w:szCs w:val="28"/>
        </w:rPr>
        <w:t>едагогические работники ОО п. Носок – 1 чел.</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Сопоставление и анализ числа участников за 3 учебных года представлены в таблице: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60"/>
        <w:gridCol w:w="1277"/>
        <w:gridCol w:w="2249"/>
        <w:gridCol w:w="2868"/>
      </w:tblGrid>
      <w:tr w:rsidR="00D06256" w:rsidRPr="00D06256" w:rsidTr="00D06256">
        <w:tc>
          <w:tcPr>
            <w:tcW w:w="1668" w:type="dxa"/>
            <w:vMerge w:val="restart"/>
            <w:tcBorders>
              <w:top w:val="single" w:sz="4" w:space="0" w:color="auto"/>
              <w:left w:val="single" w:sz="4" w:space="0" w:color="auto"/>
              <w:right w:val="single" w:sz="4" w:space="0" w:color="auto"/>
            </w:tcBorders>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Год</w:t>
            </w:r>
          </w:p>
        </w:tc>
        <w:tc>
          <w:tcPr>
            <w:tcW w:w="2537" w:type="dxa"/>
            <w:gridSpan w:val="2"/>
            <w:tcBorders>
              <w:top w:val="single" w:sz="4" w:space="0" w:color="auto"/>
              <w:left w:val="single" w:sz="4" w:space="0" w:color="auto"/>
              <w:bottom w:val="single" w:sz="4" w:space="0" w:color="auto"/>
              <w:right w:val="single" w:sz="4" w:space="0" w:color="auto"/>
            </w:tcBorders>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Кол-во</w:t>
            </w:r>
          </w:p>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участников</w:t>
            </w:r>
          </w:p>
        </w:tc>
        <w:tc>
          <w:tcPr>
            <w:tcW w:w="2249" w:type="dxa"/>
            <w:vMerge w:val="restart"/>
            <w:tcBorders>
              <w:top w:val="single" w:sz="4" w:space="0" w:color="auto"/>
              <w:left w:val="single" w:sz="4" w:space="0" w:color="auto"/>
              <w:right w:val="single" w:sz="4" w:space="0" w:color="auto"/>
            </w:tcBorders>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Кол-во победителей</w:t>
            </w:r>
          </w:p>
        </w:tc>
        <w:tc>
          <w:tcPr>
            <w:tcW w:w="2868" w:type="dxa"/>
            <w:vMerge w:val="restart"/>
            <w:tcBorders>
              <w:top w:val="single" w:sz="4" w:space="0" w:color="auto"/>
              <w:left w:val="single" w:sz="4" w:space="0" w:color="auto"/>
              <w:right w:val="single" w:sz="4" w:space="0" w:color="auto"/>
            </w:tcBorders>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Участие в крае, результат</w:t>
            </w:r>
          </w:p>
        </w:tc>
      </w:tr>
      <w:tr w:rsidR="00D06256" w:rsidRPr="00D06256" w:rsidTr="00D06256">
        <w:trPr>
          <w:trHeight w:val="135"/>
        </w:trPr>
        <w:tc>
          <w:tcPr>
            <w:tcW w:w="1668" w:type="dxa"/>
            <w:vMerge/>
            <w:tcBorders>
              <w:left w:val="single" w:sz="4" w:space="0" w:color="auto"/>
              <w:right w:val="single" w:sz="4" w:space="0" w:color="auto"/>
            </w:tcBorders>
            <w:shd w:val="clear" w:color="auto" w:fill="auto"/>
          </w:tcPr>
          <w:p w:rsidR="00D06256" w:rsidRPr="00D06256" w:rsidRDefault="00D06256" w:rsidP="00D06256">
            <w:pPr>
              <w:spacing w:after="0" w:line="240" w:lineRule="auto"/>
              <w:jc w:val="center"/>
              <w:rPr>
                <w:rFonts w:ascii="Times New Roman" w:hAnsi="Times New Roman" w:cs="Times New Roman"/>
              </w:rPr>
            </w:pPr>
          </w:p>
        </w:tc>
        <w:tc>
          <w:tcPr>
            <w:tcW w:w="1260" w:type="dxa"/>
            <w:tcBorders>
              <w:left w:val="single" w:sz="4" w:space="0" w:color="auto"/>
            </w:tcBorders>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город</w:t>
            </w:r>
          </w:p>
        </w:tc>
        <w:tc>
          <w:tcPr>
            <w:tcW w:w="1277" w:type="dxa"/>
            <w:tcBorders>
              <w:right w:val="single" w:sz="4" w:space="0" w:color="auto"/>
            </w:tcBorders>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село</w:t>
            </w:r>
          </w:p>
        </w:tc>
        <w:tc>
          <w:tcPr>
            <w:tcW w:w="2249" w:type="dxa"/>
            <w:vMerge/>
            <w:tcBorders>
              <w:left w:val="single" w:sz="4" w:space="0" w:color="auto"/>
              <w:right w:val="single" w:sz="4" w:space="0" w:color="auto"/>
            </w:tcBorders>
            <w:shd w:val="clear" w:color="auto" w:fill="auto"/>
          </w:tcPr>
          <w:p w:rsidR="00D06256" w:rsidRPr="00D06256" w:rsidRDefault="00D06256" w:rsidP="00D06256">
            <w:pPr>
              <w:spacing w:after="0" w:line="240" w:lineRule="auto"/>
              <w:jc w:val="center"/>
              <w:rPr>
                <w:rFonts w:ascii="Times New Roman" w:hAnsi="Times New Roman" w:cs="Times New Roman"/>
              </w:rPr>
            </w:pPr>
          </w:p>
        </w:tc>
        <w:tc>
          <w:tcPr>
            <w:tcW w:w="2868" w:type="dxa"/>
            <w:vMerge/>
            <w:tcBorders>
              <w:left w:val="single" w:sz="4" w:space="0" w:color="auto"/>
              <w:right w:val="single" w:sz="4" w:space="0" w:color="auto"/>
            </w:tcBorders>
            <w:shd w:val="clear" w:color="auto" w:fill="auto"/>
          </w:tcPr>
          <w:p w:rsidR="00D06256" w:rsidRPr="00D06256" w:rsidRDefault="00D06256" w:rsidP="00D06256">
            <w:pPr>
              <w:spacing w:after="0" w:line="240" w:lineRule="auto"/>
              <w:jc w:val="center"/>
              <w:rPr>
                <w:rFonts w:ascii="Times New Roman" w:hAnsi="Times New Roman" w:cs="Times New Roman"/>
              </w:rPr>
            </w:pPr>
          </w:p>
        </w:tc>
      </w:tr>
      <w:tr w:rsidR="00D06256" w:rsidRPr="00D06256" w:rsidTr="00D06256">
        <w:tc>
          <w:tcPr>
            <w:tcW w:w="1668"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2015-2016</w:t>
            </w:r>
          </w:p>
        </w:tc>
        <w:tc>
          <w:tcPr>
            <w:tcW w:w="1260"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3</w:t>
            </w:r>
          </w:p>
        </w:tc>
        <w:tc>
          <w:tcPr>
            <w:tcW w:w="1277"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7</w:t>
            </w:r>
          </w:p>
        </w:tc>
        <w:tc>
          <w:tcPr>
            <w:tcW w:w="2249"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1</w:t>
            </w:r>
          </w:p>
        </w:tc>
        <w:tc>
          <w:tcPr>
            <w:tcW w:w="2868"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w:t>
            </w:r>
          </w:p>
        </w:tc>
      </w:tr>
      <w:tr w:rsidR="00D06256" w:rsidRPr="00D06256" w:rsidTr="00D06256">
        <w:tc>
          <w:tcPr>
            <w:tcW w:w="1668"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2016-2017</w:t>
            </w:r>
          </w:p>
        </w:tc>
        <w:tc>
          <w:tcPr>
            <w:tcW w:w="1260"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3</w:t>
            </w:r>
          </w:p>
        </w:tc>
        <w:tc>
          <w:tcPr>
            <w:tcW w:w="1277"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4</w:t>
            </w:r>
          </w:p>
        </w:tc>
        <w:tc>
          <w:tcPr>
            <w:tcW w:w="2249"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1</w:t>
            </w:r>
          </w:p>
        </w:tc>
        <w:tc>
          <w:tcPr>
            <w:tcW w:w="2868"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w:t>
            </w:r>
          </w:p>
        </w:tc>
      </w:tr>
      <w:tr w:rsidR="00D06256" w:rsidRPr="00D06256" w:rsidTr="00D06256">
        <w:tc>
          <w:tcPr>
            <w:tcW w:w="1668"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2017-2018</w:t>
            </w:r>
          </w:p>
        </w:tc>
        <w:tc>
          <w:tcPr>
            <w:tcW w:w="1260"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3</w:t>
            </w:r>
          </w:p>
        </w:tc>
        <w:tc>
          <w:tcPr>
            <w:tcW w:w="1277"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w:t>
            </w:r>
          </w:p>
        </w:tc>
        <w:tc>
          <w:tcPr>
            <w:tcW w:w="2249"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1</w:t>
            </w:r>
          </w:p>
        </w:tc>
        <w:tc>
          <w:tcPr>
            <w:tcW w:w="2868" w:type="dxa"/>
            <w:shd w:val="clear" w:color="auto" w:fill="auto"/>
          </w:tcPr>
          <w:p w:rsidR="00D06256" w:rsidRPr="00D06256" w:rsidRDefault="00D06256" w:rsidP="00D06256">
            <w:pPr>
              <w:spacing w:after="0" w:line="240" w:lineRule="auto"/>
              <w:jc w:val="both"/>
              <w:rPr>
                <w:rFonts w:ascii="Times New Roman" w:hAnsi="Times New Roman" w:cs="Times New Roman"/>
              </w:rPr>
            </w:pPr>
            <w:r w:rsidRPr="00D06256">
              <w:rPr>
                <w:rFonts w:ascii="Times New Roman" w:hAnsi="Times New Roman" w:cs="Times New Roman"/>
              </w:rPr>
              <w:t>Вошла в 20-ку лучших (11)</w:t>
            </w:r>
          </w:p>
        </w:tc>
      </w:tr>
    </w:tbl>
    <w:p w:rsidR="00D06256" w:rsidRPr="00D06256" w:rsidRDefault="00D06256" w:rsidP="00D06256">
      <w:pPr>
        <w:spacing w:after="0" w:line="240" w:lineRule="auto"/>
        <w:ind w:firstLine="708"/>
        <w:jc w:val="both"/>
        <w:rPr>
          <w:rFonts w:ascii="Times New Roman" w:hAnsi="Times New Roman" w:cs="Times New Roman"/>
          <w:b/>
          <w:sz w:val="28"/>
          <w:szCs w:val="28"/>
        </w:rPr>
      </w:pPr>
    </w:p>
    <w:p w:rsidR="00D06256" w:rsidRPr="00D06256" w:rsidRDefault="00D06256" w:rsidP="00D06256">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b/>
          <w:sz w:val="28"/>
          <w:szCs w:val="28"/>
        </w:rPr>
        <w:t>Вывод:</w:t>
      </w:r>
      <w:r w:rsidRPr="00D06256">
        <w:rPr>
          <w:rFonts w:ascii="Times New Roman" w:hAnsi="Times New Roman" w:cs="Times New Roman"/>
          <w:sz w:val="28"/>
          <w:szCs w:val="28"/>
        </w:rPr>
        <w:t xml:space="preserve"> Анализ</w:t>
      </w:r>
      <w:r w:rsidR="00EC0811">
        <w:rPr>
          <w:rFonts w:ascii="Times New Roman" w:hAnsi="Times New Roman" w:cs="Times New Roman"/>
          <w:sz w:val="28"/>
          <w:szCs w:val="28"/>
        </w:rPr>
        <w:t xml:space="preserve"> данных</w:t>
      </w:r>
      <w:r w:rsidRPr="00D06256">
        <w:rPr>
          <w:rFonts w:ascii="Times New Roman" w:hAnsi="Times New Roman" w:cs="Times New Roman"/>
          <w:sz w:val="28"/>
          <w:szCs w:val="28"/>
        </w:rPr>
        <w:t xml:space="preserve"> таблицы позвол</w:t>
      </w:r>
      <w:r w:rsidR="00EC0811">
        <w:rPr>
          <w:rFonts w:ascii="Times New Roman" w:hAnsi="Times New Roman" w:cs="Times New Roman"/>
          <w:sz w:val="28"/>
          <w:szCs w:val="28"/>
        </w:rPr>
        <w:t xml:space="preserve">яет констатировать, </w:t>
      </w:r>
      <w:proofErr w:type="gramStart"/>
      <w:r w:rsidR="00EC0811">
        <w:rPr>
          <w:rFonts w:ascii="Times New Roman" w:hAnsi="Times New Roman" w:cs="Times New Roman"/>
          <w:sz w:val="28"/>
          <w:szCs w:val="28"/>
        </w:rPr>
        <w:t>что  наблюдается</w:t>
      </w:r>
      <w:proofErr w:type="gramEnd"/>
      <w:r w:rsidR="00EC0811">
        <w:rPr>
          <w:rFonts w:ascii="Times New Roman" w:hAnsi="Times New Roman" w:cs="Times New Roman"/>
          <w:sz w:val="28"/>
          <w:szCs w:val="28"/>
        </w:rPr>
        <w:t xml:space="preserve"> тенденция  уменьшения</w:t>
      </w:r>
      <w:r w:rsidRPr="00D06256">
        <w:rPr>
          <w:rFonts w:ascii="Times New Roman" w:hAnsi="Times New Roman" w:cs="Times New Roman"/>
          <w:sz w:val="28"/>
          <w:szCs w:val="28"/>
        </w:rPr>
        <w:t xml:space="preserve"> числа участников конкурса за счет исключения заочного этапа конкурса, а также сокращения участников сельских образовательных организаций. </w:t>
      </w:r>
    </w:p>
    <w:p w:rsidR="00D06256" w:rsidRPr="00D06256" w:rsidRDefault="00B65494" w:rsidP="00D062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06256" w:rsidRPr="00D06256">
        <w:rPr>
          <w:rFonts w:ascii="Times New Roman" w:hAnsi="Times New Roman" w:cs="Times New Roman"/>
          <w:sz w:val="28"/>
          <w:szCs w:val="28"/>
        </w:rPr>
        <w:t>обедителями конкурса стали следующие участники:</w:t>
      </w:r>
    </w:p>
    <w:p w:rsidR="00D06256" w:rsidRPr="00D06256" w:rsidRDefault="00D06256" w:rsidP="004830C6">
      <w:pPr>
        <w:numPr>
          <w:ilvl w:val="0"/>
          <w:numId w:val="64"/>
        </w:numPr>
        <w:spacing w:after="0" w:line="240" w:lineRule="auto"/>
        <w:jc w:val="both"/>
        <w:rPr>
          <w:rFonts w:ascii="Times New Roman" w:hAnsi="Times New Roman" w:cs="Times New Roman"/>
          <w:sz w:val="28"/>
          <w:szCs w:val="28"/>
        </w:rPr>
      </w:pPr>
      <w:r w:rsidRPr="00D06256">
        <w:rPr>
          <w:rFonts w:ascii="Times New Roman" w:hAnsi="Times New Roman" w:cs="Times New Roman"/>
          <w:sz w:val="28"/>
          <w:szCs w:val="28"/>
        </w:rPr>
        <w:t>1 место - Платыгина Е.И., учитель информатики ТМК</w:t>
      </w:r>
      <w:r w:rsidR="00B65494">
        <w:rPr>
          <w:rFonts w:ascii="Times New Roman" w:hAnsi="Times New Roman" w:cs="Times New Roman"/>
          <w:sz w:val="28"/>
          <w:szCs w:val="28"/>
        </w:rPr>
        <w:t xml:space="preserve"> </w:t>
      </w:r>
      <w:r w:rsidRPr="00D06256">
        <w:rPr>
          <w:rFonts w:ascii="Times New Roman" w:hAnsi="Times New Roman" w:cs="Times New Roman"/>
          <w:sz w:val="28"/>
          <w:szCs w:val="28"/>
        </w:rPr>
        <w:t xml:space="preserve">ОУ </w:t>
      </w:r>
      <w:r w:rsidR="00B65494">
        <w:rPr>
          <w:rFonts w:ascii="Times New Roman" w:hAnsi="Times New Roman" w:cs="Times New Roman"/>
          <w:sz w:val="28"/>
          <w:szCs w:val="28"/>
        </w:rPr>
        <w:t>«</w:t>
      </w:r>
      <w:r w:rsidRPr="00D06256">
        <w:rPr>
          <w:rFonts w:ascii="Times New Roman" w:hAnsi="Times New Roman" w:cs="Times New Roman"/>
          <w:sz w:val="28"/>
          <w:szCs w:val="28"/>
        </w:rPr>
        <w:t>ДСШ</w:t>
      </w:r>
      <w:r w:rsidR="00B65494">
        <w:rPr>
          <w:rFonts w:ascii="Times New Roman" w:hAnsi="Times New Roman" w:cs="Times New Roman"/>
          <w:sz w:val="28"/>
          <w:szCs w:val="28"/>
        </w:rPr>
        <w:t xml:space="preserve"> </w:t>
      </w:r>
      <w:r w:rsidRPr="00D06256">
        <w:rPr>
          <w:rFonts w:ascii="Times New Roman" w:hAnsi="Times New Roman" w:cs="Times New Roman"/>
          <w:sz w:val="28"/>
          <w:szCs w:val="28"/>
        </w:rPr>
        <w:t>№5</w:t>
      </w:r>
      <w:r w:rsidR="00B65494">
        <w:rPr>
          <w:rFonts w:ascii="Times New Roman" w:hAnsi="Times New Roman" w:cs="Times New Roman"/>
          <w:sz w:val="28"/>
          <w:szCs w:val="28"/>
        </w:rPr>
        <w:t>»</w:t>
      </w:r>
      <w:r w:rsidRPr="00D06256">
        <w:rPr>
          <w:rFonts w:ascii="Times New Roman" w:hAnsi="Times New Roman" w:cs="Times New Roman"/>
          <w:sz w:val="28"/>
          <w:szCs w:val="28"/>
        </w:rPr>
        <w:t>;</w:t>
      </w:r>
    </w:p>
    <w:p w:rsidR="00D06256" w:rsidRPr="00D06256" w:rsidRDefault="00D06256" w:rsidP="004830C6">
      <w:pPr>
        <w:numPr>
          <w:ilvl w:val="0"/>
          <w:numId w:val="64"/>
        </w:numPr>
        <w:spacing w:after="0" w:line="240" w:lineRule="auto"/>
        <w:jc w:val="both"/>
        <w:rPr>
          <w:rFonts w:ascii="Times New Roman" w:hAnsi="Times New Roman" w:cs="Times New Roman"/>
          <w:sz w:val="28"/>
          <w:szCs w:val="28"/>
        </w:rPr>
      </w:pPr>
      <w:r w:rsidRPr="00D06256">
        <w:rPr>
          <w:rFonts w:ascii="Times New Roman" w:hAnsi="Times New Roman" w:cs="Times New Roman"/>
          <w:sz w:val="28"/>
          <w:szCs w:val="28"/>
        </w:rPr>
        <w:lastRenderedPageBreak/>
        <w:t>2 место - Куракин И.А., учитель физики ТМК</w:t>
      </w:r>
      <w:r w:rsidR="00B65494">
        <w:rPr>
          <w:rFonts w:ascii="Times New Roman" w:hAnsi="Times New Roman" w:cs="Times New Roman"/>
          <w:sz w:val="28"/>
          <w:szCs w:val="28"/>
        </w:rPr>
        <w:t xml:space="preserve"> </w:t>
      </w:r>
      <w:r w:rsidRPr="00D06256">
        <w:rPr>
          <w:rFonts w:ascii="Times New Roman" w:hAnsi="Times New Roman" w:cs="Times New Roman"/>
          <w:sz w:val="28"/>
          <w:szCs w:val="28"/>
        </w:rPr>
        <w:t xml:space="preserve">ОУ </w:t>
      </w:r>
      <w:r w:rsidR="00B65494">
        <w:rPr>
          <w:rFonts w:ascii="Times New Roman" w:hAnsi="Times New Roman" w:cs="Times New Roman"/>
          <w:sz w:val="28"/>
          <w:szCs w:val="28"/>
        </w:rPr>
        <w:t>«</w:t>
      </w:r>
      <w:r w:rsidRPr="00D06256">
        <w:rPr>
          <w:rFonts w:ascii="Times New Roman" w:hAnsi="Times New Roman" w:cs="Times New Roman"/>
          <w:sz w:val="28"/>
          <w:szCs w:val="28"/>
        </w:rPr>
        <w:t>ДСШ</w:t>
      </w:r>
      <w:r w:rsidR="00B65494">
        <w:rPr>
          <w:rFonts w:ascii="Times New Roman" w:hAnsi="Times New Roman" w:cs="Times New Roman"/>
          <w:sz w:val="28"/>
          <w:szCs w:val="28"/>
        </w:rPr>
        <w:t xml:space="preserve"> </w:t>
      </w:r>
      <w:r w:rsidRPr="00D06256">
        <w:rPr>
          <w:rFonts w:ascii="Times New Roman" w:hAnsi="Times New Roman" w:cs="Times New Roman"/>
          <w:sz w:val="28"/>
          <w:szCs w:val="28"/>
        </w:rPr>
        <w:t>№3</w:t>
      </w:r>
      <w:r w:rsidR="00B65494">
        <w:rPr>
          <w:rFonts w:ascii="Times New Roman" w:hAnsi="Times New Roman" w:cs="Times New Roman"/>
          <w:sz w:val="28"/>
          <w:szCs w:val="28"/>
        </w:rPr>
        <w:t>»</w:t>
      </w:r>
      <w:r w:rsidRPr="00D06256">
        <w:rPr>
          <w:rFonts w:ascii="Times New Roman" w:hAnsi="Times New Roman" w:cs="Times New Roman"/>
          <w:sz w:val="28"/>
          <w:szCs w:val="28"/>
        </w:rPr>
        <w:t>;</w:t>
      </w:r>
    </w:p>
    <w:p w:rsidR="00D06256" w:rsidRPr="00D06256" w:rsidRDefault="00D06256" w:rsidP="004830C6">
      <w:pPr>
        <w:numPr>
          <w:ilvl w:val="0"/>
          <w:numId w:val="64"/>
        </w:numPr>
        <w:spacing w:after="0" w:line="240" w:lineRule="auto"/>
        <w:jc w:val="both"/>
        <w:rPr>
          <w:rFonts w:ascii="Times New Roman" w:hAnsi="Times New Roman" w:cs="Times New Roman"/>
          <w:sz w:val="28"/>
          <w:szCs w:val="28"/>
        </w:rPr>
      </w:pPr>
      <w:r w:rsidRPr="00D06256">
        <w:rPr>
          <w:rFonts w:ascii="Times New Roman" w:hAnsi="Times New Roman" w:cs="Times New Roman"/>
          <w:sz w:val="28"/>
          <w:szCs w:val="28"/>
        </w:rPr>
        <w:t xml:space="preserve">3 место   - </w:t>
      </w:r>
      <w:proofErr w:type="spellStart"/>
      <w:r w:rsidRPr="00D06256">
        <w:rPr>
          <w:rFonts w:ascii="Times New Roman" w:hAnsi="Times New Roman" w:cs="Times New Roman"/>
          <w:sz w:val="28"/>
          <w:szCs w:val="28"/>
        </w:rPr>
        <w:t>Киричек</w:t>
      </w:r>
      <w:proofErr w:type="spellEnd"/>
      <w:r w:rsidRPr="00D06256">
        <w:rPr>
          <w:rFonts w:ascii="Times New Roman" w:hAnsi="Times New Roman" w:cs="Times New Roman"/>
          <w:sz w:val="28"/>
          <w:szCs w:val="28"/>
        </w:rPr>
        <w:t xml:space="preserve"> И.Б., учитель истории и обществознания, ТМК</w:t>
      </w:r>
      <w:r w:rsidR="00B65494">
        <w:rPr>
          <w:rFonts w:ascii="Times New Roman" w:hAnsi="Times New Roman" w:cs="Times New Roman"/>
          <w:sz w:val="28"/>
          <w:szCs w:val="28"/>
        </w:rPr>
        <w:t xml:space="preserve"> </w:t>
      </w:r>
      <w:r w:rsidRPr="00D06256">
        <w:rPr>
          <w:rFonts w:ascii="Times New Roman" w:hAnsi="Times New Roman" w:cs="Times New Roman"/>
          <w:sz w:val="28"/>
          <w:szCs w:val="28"/>
        </w:rPr>
        <w:t xml:space="preserve">ОУ </w:t>
      </w:r>
      <w:r w:rsidR="00B65494">
        <w:rPr>
          <w:rFonts w:ascii="Times New Roman" w:hAnsi="Times New Roman" w:cs="Times New Roman"/>
          <w:sz w:val="28"/>
          <w:szCs w:val="28"/>
        </w:rPr>
        <w:t>«</w:t>
      </w:r>
      <w:r w:rsidRPr="00D06256">
        <w:rPr>
          <w:rFonts w:ascii="Times New Roman" w:hAnsi="Times New Roman" w:cs="Times New Roman"/>
          <w:sz w:val="28"/>
          <w:szCs w:val="28"/>
        </w:rPr>
        <w:t>ДСШ</w:t>
      </w:r>
      <w:r w:rsidR="00B65494">
        <w:rPr>
          <w:rFonts w:ascii="Times New Roman" w:hAnsi="Times New Roman" w:cs="Times New Roman"/>
          <w:sz w:val="28"/>
          <w:szCs w:val="28"/>
        </w:rPr>
        <w:t xml:space="preserve"> </w:t>
      </w:r>
      <w:r w:rsidRPr="00D06256">
        <w:rPr>
          <w:rFonts w:ascii="Times New Roman" w:hAnsi="Times New Roman" w:cs="Times New Roman"/>
          <w:sz w:val="28"/>
          <w:szCs w:val="28"/>
        </w:rPr>
        <w:t>№1</w:t>
      </w:r>
      <w:r w:rsidR="00B65494">
        <w:rPr>
          <w:rFonts w:ascii="Times New Roman" w:hAnsi="Times New Roman" w:cs="Times New Roman"/>
          <w:sz w:val="28"/>
          <w:szCs w:val="28"/>
        </w:rPr>
        <w:t>»</w:t>
      </w:r>
      <w:r w:rsidRPr="00D06256">
        <w:rPr>
          <w:rFonts w:ascii="Times New Roman" w:hAnsi="Times New Roman" w:cs="Times New Roman"/>
          <w:sz w:val="28"/>
          <w:szCs w:val="28"/>
        </w:rPr>
        <w:t>.</w:t>
      </w:r>
    </w:p>
    <w:p w:rsidR="00D06256" w:rsidRPr="00D06256" w:rsidRDefault="00C449D8" w:rsidP="00C449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6256" w:rsidRPr="00D06256">
        <w:rPr>
          <w:rFonts w:ascii="Times New Roman" w:hAnsi="Times New Roman" w:cs="Times New Roman"/>
          <w:sz w:val="28"/>
          <w:szCs w:val="28"/>
        </w:rPr>
        <w:t xml:space="preserve"> Платыгина Елена Ивановна представляла Таймырский Долгано-Ненецкий муниципальный район на краевом этапе всероссийского профессионального конкурса «Учитель года», </w:t>
      </w:r>
      <w:r>
        <w:rPr>
          <w:rFonts w:ascii="Times New Roman" w:hAnsi="Times New Roman" w:cs="Times New Roman"/>
          <w:sz w:val="28"/>
          <w:szCs w:val="28"/>
        </w:rPr>
        <w:t>по итогам которого она</w:t>
      </w:r>
      <w:r w:rsidR="00D06256" w:rsidRPr="00D06256">
        <w:rPr>
          <w:rFonts w:ascii="Times New Roman" w:hAnsi="Times New Roman" w:cs="Times New Roman"/>
          <w:sz w:val="28"/>
          <w:szCs w:val="28"/>
        </w:rPr>
        <w:t xml:space="preserve"> успешно вошла в </w:t>
      </w:r>
      <w:r>
        <w:rPr>
          <w:rFonts w:ascii="Times New Roman" w:hAnsi="Times New Roman" w:cs="Times New Roman"/>
          <w:sz w:val="28"/>
          <w:szCs w:val="28"/>
        </w:rPr>
        <w:t>двадцатку</w:t>
      </w:r>
      <w:r w:rsidR="00D06256" w:rsidRPr="00D06256">
        <w:rPr>
          <w:rFonts w:ascii="Times New Roman" w:hAnsi="Times New Roman" w:cs="Times New Roman"/>
          <w:sz w:val="28"/>
          <w:szCs w:val="28"/>
        </w:rPr>
        <w:t xml:space="preserve"> лучших педагогов Красноярского края. </w:t>
      </w:r>
    </w:p>
    <w:p w:rsidR="00D06256" w:rsidRPr="00D06256" w:rsidRDefault="00D06256" w:rsidP="00D06256">
      <w:pPr>
        <w:spacing w:after="0" w:line="240" w:lineRule="auto"/>
        <w:ind w:firstLine="708"/>
        <w:jc w:val="both"/>
        <w:rPr>
          <w:rFonts w:ascii="Times New Roman" w:hAnsi="Times New Roman" w:cs="Times New Roman"/>
          <w:b/>
          <w:sz w:val="28"/>
          <w:szCs w:val="28"/>
        </w:rPr>
      </w:pPr>
      <w:r w:rsidRPr="00D06256">
        <w:rPr>
          <w:rFonts w:ascii="Times New Roman" w:hAnsi="Times New Roman" w:cs="Times New Roman"/>
          <w:b/>
          <w:sz w:val="28"/>
          <w:szCs w:val="28"/>
        </w:rPr>
        <w:t>Трудности:</w:t>
      </w:r>
    </w:p>
    <w:p w:rsidR="00D06256" w:rsidRPr="00D06256" w:rsidRDefault="003F0AA7" w:rsidP="004830C6">
      <w:pPr>
        <w:numPr>
          <w:ilvl w:val="0"/>
          <w:numId w:val="6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06256" w:rsidRPr="00D06256">
        <w:rPr>
          <w:rFonts w:ascii="Times New Roman" w:hAnsi="Times New Roman" w:cs="Times New Roman"/>
          <w:sz w:val="28"/>
          <w:szCs w:val="28"/>
        </w:rPr>
        <w:t>аблюдается снижение престижа конкурса среди администрации и работников образоват</w:t>
      </w:r>
      <w:r>
        <w:rPr>
          <w:rFonts w:ascii="Times New Roman" w:hAnsi="Times New Roman" w:cs="Times New Roman"/>
          <w:sz w:val="28"/>
          <w:szCs w:val="28"/>
        </w:rPr>
        <w:t>ельных организаций г. Дудинки</w:t>
      </w:r>
      <w:r w:rsidR="00D06256" w:rsidRPr="00D06256">
        <w:rPr>
          <w:rFonts w:ascii="Times New Roman" w:hAnsi="Times New Roman" w:cs="Times New Roman"/>
          <w:sz w:val="28"/>
          <w:szCs w:val="28"/>
        </w:rPr>
        <w:t>, о чем свидетельствует отсутствие активности педагогической общественности в ходе участия в конкурсе и п</w:t>
      </w:r>
      <w:r>
        <w:rPr>
          <w:rFonts w:ascii="Times New Roman" w:hAnsi="Times New Roman" w:cs="Times New Roman"/>
          <w:sz w:val="28"/>
          <w:szCs w:val="28"/>
        </w:rPr>
        <w:t>роведении конкурсного испытания;</w:t>
      </w:r>
    </w:p>
    <w:p w:rsidR="00D06256" w:rsidRPr="00D06256" w:rsidRDefault="003F0AA7" w:rsidP="004830C6">
      <w:pPr>
        <w:numPr>
          <w:ilvl w:val="0"/>
          <w:numId w:val="6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D06256" w:rsidRPr="00D06256">
        <w:rPr>
          <w:rFonts w:ascii="Times New Roman" w:hAnsi="Times New Roman" w:cs="Times New Roman"/>
          <w:sz w:val="28"/>
          <w:szCs w:val="28"/>
        </w:rPr>
        <w:t xml:space="preserve"> участию в конкурсе направляют педагогов из числа обладающих недостаточным уровнем профе</w:t>
      </w:r>
      <w:r>
        <w:rPr>
          <w:rFonts w:ascii="Times New Roman" w:hAnsi="Times New Roman" w:cs="Times New Roman"/>
          <w:sz w:val="28"/>
          <w:szCs w:val="28"/>
        </w:rPr>
        <w:t>ссиональных компетенций;</w:t>
      </w:r>
    </w:p>
    <w:p w:rsidR="00D06256" w:rsidRPr="00D06256" w:rsidRDefault="003F0AA7" w:rsidP="004830C6">
      <w:pPr>
        <w:numPr>
          <w:ilvl w:val="0"/>
          <w:numId w:val="6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06256" w:rsidRPr="00D06256">
        <w:rPr>
          <w:rFonts w:ascii="Times New Roman" w:hAnsi="Times New Roman" w:cs="Times New Roman"/>
          <w:sz w:val="28"/>
          <w:szCs w:val="28"/>
        </w:rPr>
        <w:t xml:space="preserve">есвоевременное доведение положения </w:t>
      </w:r>
      <w:r w:rsidR="00D06256">
        <w:rPr>
          <w:rFonts w:ascii="Times New Roman" w:hAnsi="Times New Roman" w:cs="Times New Roman"/>
          <w:sz w:val="28"/>
          <w:szCs w:val="28"/>
        </w:rPr>
        <w:t>о конкурсе</w:t>
      </w:r>
      <w:r>
        <w:rPr>
          <w:rFonts w:ascii="Times New Roman" w:hAnsi="Times New Roman" w:cs="Times New Roman"/>
          <w:sz w:val="28"/>
          <w:szCs w:val="28"/>
        </w:rPr>
        <w:t xml:space="preserve"> до потенциальных участников;</w:t>
      </w:r>
    </w:p>
    <w:p w:rsidR="00D06256" w:rsidRPr="00D06256" w:rsidRDefault="003F0AA7" w:rsidP="004830C6">
      <w:pPr>
        <w:numPr>
          <w:ilvl w:val="0"/>
          <w:numId w:val="6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D06256" w:rsidRPr="00D06256">
        <w:rPr>
          <w:rFonts w:ascii="Times New Roman" w:hAnsi="Times New Roman" w:cs="Times New Roman"/>
          <w:sz w:val="28"/>
          <w:szCs w:val="28"/>
        </w:rPr>
        <w:t>тсутствует достаточное организационно – методическое сопровождение конкурсантов на этапе их подготовки к конкурсу и участия в нем.</w:t>
      </w:r>
    </w:p>
    <w:p w:rsidR="00D06256" w:rsidRPr="00D06256" w:rsidRDefault="00D06256" w:rsidP="00D06256">
      <w:pPr>
        <w:spacing w:after="0" w:line="240" w:lineRule="auto"/>
        <w:ind w:firstLine="708"/>
        <w:jc w:val="both"/>
        <w:rPr>
          <w:rFonts w:ascii="Times New Roman" w:hAnsi="Times New Roman" w:cs="Times New Roman"/>
          <w:b/>
          <w:sz w:val="28"/>
          <w:szCs w:val="28"/>
        </w:rPr>
      </w:pPr>
      <w:r w:rsidRPr="00D06256">
        <w:rPr>
          <w:rFonts w:ascii="Times New Roman" w:hAnsi="Times New Roman" w:cs="Times New Roman"/>
          <w:b/>
          <w:sz w:val="28"/>
          <w:szCs w:val="28"/>
        </w:rPr>
        <w:t>Пути решения:</w:t>
      </w:r>
    </w:p>
    <w:p w:rsidR="00D06256" w:rsidRPr="00D06256" w:rsidRDefault="003F0AA7" w:rsidP="004830C6">
      <w:pPr>
        <w:numPr>
          <w:ilvl w:val="0"/>
          <w:numId w:val="6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D06256" w:rsidRPr="00D06256">
        <w:rPr>
          <w:rFonts w:ascii="Times New Roman" w:hAnsi="Times New Roman" w:cs="Times New Roman"/>
          <w:sz w:val="28"/>
          <w:szCs w:val="28"/>
        </w:rPr>
        <w:t xml:space="preserve">ктивизировать работу среди педагогической общественности в системе </w:t>
      </w:r>
      <w:proofErr w:type="spellStart"/>
      <w:r w:rsidR="00D06256" w:rsidRPr="00D06256">
        <w:rPr>
          <w:rFonts w:ascii="Times New Roman" w:hAnsi="Times New Roman" w:cs="Times New Roman"/>
          <w:sz w:val="28"/>
          <w:szCs w:val="28"/>
        </w:rPr>
        <w:t>пропагандирования</w:t>
      </w:r>
      <w:proofErr w:type="spellEnd"/>
      <w:r w:rsidR="00D06256" w:rsidRPr="00D06256">
        <w:rPr>
          <w:rFonts w:ascii="Times New Roman" w:hAnsi="Times New Roman" w:cs="Times New Roman"/>
          <w:sz w:val="28"/>
          <w:szCs w:val="28"/>
        </w:rPr>
        <w:t xml:space="preserve"> конкурса, в том числе путем публикаций в СМИ, очных выступлений, увеличе</w:t>
      </w:r>
      <w:r>
        <w:rPr>
          <w:rFonts w:ascii="Times New Roman" w:hAnsi="Times New Roman" w:cs="Times New Roman"/>
          <w:sz w:val="28"/>
          <w:szCs w:val="28"/>
        </w:rPr>
        <w:t>ния призового фонда победителей;</w:t>
      </w:r>
    </w:p>
    <w:p w:rsidR="00D06256" w:rsidRPr="00D06256" w:rsidRDefault="003F0AA7" w:rsidP="004830C6">
      <w:pPr>
        <w:numPr>
          <w:ilvl w:val="0"/>
          <w:numId w:val="6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D06256" w:rsidRPr="00D06256">
        <w:rPr>
          <w:rFonts w:ascii="Times New Roman" w:hAnsi="Times New Roman" w:cs="Times New Roman"/>
          <w:sz w:val="28"/>
          <w:szCs w:val="28"/>
        </w:rPr>
        <w:t>существить анализ и корректировку положения муниципального конкурса педагогического мастерства «Лучший педагогический работник общего образования» с учетом требований края и дефиц</w:t>
      </w:r>
      <w:r>
        <w:rPr>
          <w:rFonts w:ascii="Times New Roman" w:hAnsi="Times New Roman" w:cs="Times New Roman"/>
          <w:sz w:val="28"/>
          <w:szCs w:val="28"/>
        </w:rPr>
        <w:t>итов муниципалитета,</w:t>
      </w:r>
      <w:r w:rsidR="00D06256" w:rsidRPr="00D06256">
        <w:rPr>
          <w:rFonts w:ascii="Times New Roman" w:hAnsi="Times New Roman" w:cs="Times New Roman"/>
          <w:sz w:val="28"/>
          <w:szCs w:val="28"/>
        </w:rPr>
        <w:t xml:space="preserve"> снять </w:t>
      </w:r>
      <w:proofErr w:type="gramStart"/>
      <w:r w:rsidR="00D06256" w:rsidRPr="00D06256">
        <w:rPr>
          <w:rFonts w:ascii="Times New Roman" w:hAnsi="Times New Roman" w:cs="Times New Roman"/>
          <w:sz w:val="28"/>
          <w:szCs w:val="28"/>
        </w:rPr>
        <w:t>ограничения  по</w:t>
      </w:r>
      <w:proofErr w:type="gramEnd"/>
      <w:r w:rsidR="00D06256" w:rsidRPr="00D06256">
        <w:rPr>
          <w:rFonts w:ascii="Times New Roman" w:hAnsi="Times New Roman" w:cs="Times New Roman"/>
          <w:sz w:val="28"/>
          <w:szCs w:val="28"/>
        </w:rPr>
        <w:t xml:space="preserve"> возрасту, стажу</w:t>
      </w:r>
      <w:r>
        <w:rPr>
          <w:rFonts w:ascii="Times New Roman" w:hAnsi="Times New Roman" w:cs="Times New Roman"/>
          <w:sz w:val="28"/>
          <w:szCs w:val="28"/>
        </w:rPr>
        <w:t xml:space="preserve"> профессиональной деятельности;</w:t>
      </w:r>
    </w:p>
    <w:p w:rsidR="00D06256" w:rsidRPr="00D06256" w:rsidRDefault="00170A1F" w:rsidP="004830C6">
      <w:pPr>
        <w:numPr>
          <w:ilvl w:val="0"/>
          <w:numId w:val="6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D06256" w:rsidRPr="00D06256">
        <w:rPr>
          <w:rFonts w:ascii="Times New Roman" w:hAnsi="Times New Roman" w:cs="Times New Roman"/>
          <w:sz w:val="28"/>
          <w:szCs w:val="28"/>
        </w:rPr>
        <w:t xml:space="preserve">азрабатывать и утверждать положение о конкурсе в сентябре месяце текущего учебного года, доводить его до сведения потенциальных участников </w:t>
      </w:r>
      <w:r>
        <w:rPr>
          <w:rFonts w:ascii="Times New Roman" w:hAnsi="Times New Roman" w:cs="Times New Roman"/>
          <w:sz w:val="28"/>
          <w:szCs w:val="28"/>
        </w:rPr>
        <w:t>через размещение</w:t>
      </w:r>
      <w:r w:rsidR="00D06256" w:rsidRPr="00D06256">
        <w:rPr>
          <w:rFonts w:ascii="Times New Roman" w:hAnsi="Times New Roman" w:cs="Times New Roman"/>
          <w:sz w:val="28"/>
          <w:szCs w:val="28"/>
        </w:rPr>
        <w:t xml:space="preserve"> на официальном сайте Управления образования, в СМИ,</w:t>
      </w:r>
      <w:r>
        <w:rPr>
          <w:rFonts w:ascii="Times New Roman" w:hAnsi="Times New Roman" w:cs="Times New Roman"/>
          <w:sz w:val="28"/>
          <w:szCs w:val="28"/>
        </w:rPr>
        <w:t xml:space="preserve"> через выступления</w:t>
      </w:r>
      <w:r w:rsidR="00D06256" w:rsidRPr="00D06256">
        <w:rPr>
          <w:rFonts w:ascii="Times New Roman" w:hAnsi="Times New Roman" w:cs="Times New Roman"/>
          <w:sz w:val="28"/>
          <w:szCs w:val="28"/>
        </w:rPr>
        <w:t xml:space="preserve"> перед педагоги</w:t>
      </w:r>
      <w:r>
        <w:rPr>
          <w:rFonts w:ascii="Times New Roman" w:hAnsi="Times New Roman" w:cs="Times New Roman"/>
          <w:sz w:val="28"/>
          <w:szCs w:val="28"/>
        </w:rPr>
        <w:t>ческой общественностью;</w:t>
      </w:r>
    </w:p>
    <w:p w:rsidR="00D06256" w:rsidRPr="00D06256" w:rsidRDefault="00170A1F" w:rsidP="004830C6">
      <w:pPr>
        <w:numPr>
          <w:ilvl w:val="0"/>
          <w:numId w:val="6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D06256" w:rsidRPr="00D06256">
        <w:rPr>
          <w:rFonts w:ascii="Times New Roman" w:hAnsi="Times New Roman" w:cs="Times New Roman"/>
          <w:sz w:val="28"/>
          <w:szCs w:val="28"/>
        </w:rPr>
        <w:t xml:space="preserve">силить работу с администрацией образовательных организаций </w:t>
      </w:r>
      <w:r>
        <w:rPr>
          <w:rFonts w:ascii="Times New Roman" w:hAnsi="Times New Roman" w:cs="Times New Roman"/>
          <w:sz w:val="28"/>
          <w:szCs w:val="28"/>
        </w:rPr>
        <w:t xml:space="preserve">по </w:t>
      </w:r>
      <w:proofErr w:type="gramStart"/>
      <w:r>
        <w:rPr>
          <w:rFonts w:ascii="Times New Roman" w:hAnsi="Times New Roman" w:cs="Times New Roman"/>
          <w:sz w:val="28"/>
          <w:szCs w:val="28"/>
        </w:rPr>
        <w:t xml:space="preserve">вопросам </w:t>
      </w:r>
      <w:r w:rsidR="00D06256" w:rsidRPr="00D06256">
        <w:rPr>
          <w:rFonts w:ascii="Times New Roman" w:hAnsi="Times New Roman" w:cs="Times New Roman"/>
          <w:sz w:val="28"/>
          <w:szCs w:val="28"/>
        </w:rPr>
        <w:t xml:space="preserve"> организационно</w:t>
      </w:r>
      <w:proofErr w:type="gramEnd"/>
      <w:r w:rsidR="00D06256" w:rsidRPr="00D06256">
        <w:rPr>
          <w:rFonts w:ascii="Times New Roman" w:hAnsi="Times New Roman" w:cs="Times New Roman"/>
          <w:sz w:val="28"/>
          <w:szCs w:val="28"/>
        </w:rPr>
        <w:t xml:space="preserve"> – методического сопровождения конкурсантов на этапе их подготовки к конкурсу и участия в нем.</w:t>
      </w:r>
    </w:p>
    <w:p w:rsidR="00D06256" w:rsidRPr="00D06256" w:rsidRDefault="00D06256" w:rsidP="00D06256">
      <w:pPr>
        <w:spacing w:after="0" w:line="240" w:lineRule="auto"/>
        <w:jc w:val="both"/>
        <w:rPr>
          <w:rFonts w:ascii="Times New Roman" w:hAnsi="Times New Roman" w:cs="Times New Roman"/>
          <w:sz w:val="28"/>
          <w:szCs w:val="28"/>
        </w:rPr>
      </w:pPr>
    </w:p>
    <w:p w:rsidR="00D06256" w:rsidRPr="00D06256" w:rsidRDefault="00D06256" w:rsidP="00D06256">
      <w:pPr>
        <w:spacing w:after="0" w:line="240" w:lineRule="auto"/>
        <w:ind w:left="709" w:hanging="709"/>
        <w:jc w:val="center"/>
        <w:rPr>
          <w:rFonts w:ascii="Times New Roman" w:hAnsi="Times New Roman" w:cs="Times New Roman"/>
          <w:b/>
          <w:sz w:val="28"/>
          <w:szCs w:val="28"/>
        </w:rPr>
      </w:pPr>
      <w:r w:rsidRPr="00D06256">
        <w:rPr>
          <w:rFonts w:ascii="Times New Roman" w:hAnsi="Times New Roman" w:cs="Times New Roman"/>
          <w:b/>
          <w:sz w:val="28"/>
          <w:szCs w:val="28"/>
        </w:rPr>
        <w:t>Муниципальный профессиональный конкурс</w:t>
      </w:r>
    </w:p>
    <w:p w:rsidR="00D06256" w:rsidRPr="00D06256" w:rsidRDefault="00D06256" w:rsidP="00D06256">
      <w:pPr>
        <w:spacing w:after="0" w:line="240" w:lineRule="auto"/>
        <w:ind w:left="709" w:hanging="709"/>
        <w:jc w:val="center"/>
        <w:rPr>
          <w:rFonts w:ascii="Times New Roman" w:hAnsi="Times New Roman" w:cs="Times New Roman"/>
          <w:b/>
          <w:sz w:val="28"/>
          <w:szCs w:val="28"/>
        </w:rPr>
      </w:pPr>
      <w:r w:rsidRPr="00D06256">
        <w:rPr>
          <w:rFonts w:ascii="Times New Roman" w:hAnsi="Times New Roman" w:cs="Times New Roman"/>
          <w:b/>
          <w:sz w:val="28"/>
          <w:szCs w:val="28"/>
        </w:rPr>
        <w:t>«Педагогический дебют-2018»</w:t>
      </w:r>
    </w:p>
    <w:p w:rsidR="00D06256" w:rsidRPr="00D06256" w:rsidRDefault="00D06256" w:rsidP="00D06256">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sz w:val="28"/>
          <w:szCs w:val="28"/>
        </w:rPr>
        <w:t>В апреле 20</w:t>
      </w:r>
      <w:r w:rsidR="00BA583C">
        <w:rPr>
          <w:rFonts w:ascii="Times New Roman" w:hAnsi="Times New Roman" w:cs="Times New Roman"/>
          <w:sz w:val="28"/>
          <w:szCs w:val="28"/>
        </w:rPr>
        <w:t>18 года на территории г. Дудинки</w:t>
      </w:r>
      <w:r w:rsidRPr="00D06256">
        <w:rPr>
          <w:rFonts w:ascii="Times New Roman" w:hAnsi="Times New Roman" w:cs="Times New Roman"/>
          <w:sz w:val="28"/>
          <w:szCs w:val="28"/>
        </w:rPr>
        <w:t xml:space="preserve"> был организован и проведен муниципальный конкурс педагогического мастерства «Педагогический дебют-2018». </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 xml:space="preserve">Конкурс состоялся по двум номинациям «Молодой учитель» и «Молодой педагог дополнительного образования», проходил в один очный тур и был представлен тремя испытаниями: творческая </w:t>
      </w:r>
      <w:proofErr w:type="spellStart"/>
      <w:r w:rsidRPr="00D06256">
        <w:rPr>
          <w:rFonts w:ascii="Times New Roman" w:hAnsi="Times New Roman" w:cs="Times New Roman"/>
          <w:sz w:val="28"/>
          <w:szCs w:val="28"/>
        </w:rPr>
        <w:t>самопрезентация</w:t>
      </w:r>
      <w:proofErr w:type="spellEnd"/>
      <w:r w:rsidRPr="00D06256">
        <w:rPr>
          <w:rFonts w:ascii="Times New Roman" w:hAnsi="Times New Roman" w:cs="Times New Roman"/>
          <w:sz w:val="28"/>
          <w:szCs w:val="28"/>
        </w:rPr>
        <w:t>, образовательное мероприятие с детьми; решение кейса.</w:t>
      </w:r>
    </w:p>
    <w:p w:rsidR="00D06256" w:rsidRPr="00D06256" w:rsidRDefault="00D06256" w:rsidP="00D06256">
      <w:pPr>
        <w:pStyle w:val="a4"/>
        <w:spacing w:after="0" w:line="240" w:lineRule="auto"/>
        <w:ind w:left="0" w:firstLine="708"/>
        <w:jc w:val="both"/>
        <w:rPr>
          <w:rFonts w:ascii="Times New Roman" w:hAnsi="Times New Roman" w:cs="Times New Roman"/>
          <w:sz w:val="28"/>
          <w:szCs w:val="28"/>
        </w:rPr>
      </w:pPr>
      <w:r w:rsidRPr="00D06256">
        <w:rPr>
          <w:rFonts w:ascii="Times New Roman" w:hAnsi="Times New Roman" w:cs="Times New Roman"/>
          <w:sz w:val="28"/>
          <w:szCs w:val="28"/>
        </w:rPr>
        <w:t>Всего в текущем учебном году в конкурсе приняли участие 8 педагогов образовательных организаций муниципального района, в том числе:</w:t>
      </w:r>
    </w:p>
    <w:p w:rsidR="00D06256" w:rsidRPr="00D06256" w:rsidRDefault="00F8130E" w:rsidP="00D06256">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D06256" w:rsidRPr="00D06256">
        <w:rPr>
          <w:rFonts w:ascii="Times New Roman" w:hAnsi="Times New Roman" w:cs="Times New Roman"/>
          <w:sz w:val="28"/>
          <w:szCs w:val="28"/>
        </w:rPr>
        <w:t>едаго</w:t>
      </w:r>
      <w:r>
        <w:rPr>
          <w:rFonts w:ascii="Times New Roman" w:hAnsi="Times New Roman" w:cs="Times New Roman"/>
          <w:sz w:val="28"/>
          <w:szCs w:val="28"/>
        </w:rPr>
        <w:t>гические работники ОО г. Дудинки</w:t>
      </w:r>
      <w:r w:rsidR="00D06256" w:rsidRPr="00D06256">
        <w:rPr>
          <w:rFonts w:ascii="Times New Roman" w:hAnsi="Times New Roman" w:cs="Times New Roman"/>
          <w:sz w:val="28"/>
          <w:szCs w:val="28"/>
        </w:rPr>
        <w:t xml:space="preserve"> – 4 чел.;</w:t>
      </w:r>
    </w:p>
    <w:p w:rsidR="00D06256" w:rsidRPr="00D06256" w:rsidRDefault="00F8130E" w:rsidP="00D06256">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00D06256" w:rsidRPr="00D06256">
        <w:rPr>
          <w:rFonts w:ascii="Times New Roman" w:hAnsi="Times New Roman" w:cs="Times New Roman"/>
          <w:sz w:val="28"/>
          <w:szCs w:val="28"/>
        </w:rPr>
        <w:t>едагогические работники ОО п. Носок – 1 чел.;</w:t>
      </w:r>
    </w:p>
    <w:p w:rsidR="00D06256" w:rsidRPr="00D06256" w:rsidRDefault="00F8130E" w:rsidP="00D06256">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D06256" w:rsidRPr="00D06256">
        <w:rPr>
          <w:rFonts w:ascii="Times New Roman" w:hAnsi="Times New Roman" w:cs="Times New Roman"/>
          <w:sz w:val="28"/>
          <w:szCs w:val="28"/>
        </w:rPr>
        <w:t>едагог</w:t>
      </w:r>
      <w:r>
        <w:rPr>
          <w:rFonts w:ascii="Times New Roman" w:hAnsi="Times New Roman" w:cs="Times New Roman"/>
          <w:sz w:val="28"/>
          <w:szCs w:val="28"/>
        </w:rPr>
        <w:t>ические работники УДО г. Дудинки</w:t>
      </w:r>
      <w:r w:rsidR="00D06256" w:rsidRPr="00D06256">
        <w:rPr>
          <w:rFonts w:ascii="Times New Roman" w:hAnsi="Times New Roman" w:cs="Times New Roman"/>
          <w:sz w:val="28"/>
          <w:szCs w:val="28"/>
        </w:rPr>
        <w:t xml:space="preserve"> – 2 чел.;</w:t>
      </w:r>
    </w:p>
    <w:p w:rsidR="00D06256" w:rsidRPr="00D06256" w:rsidRDefault="00F8130E" w:rsidP="00D06256">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D06256" w:rsidRPr="00D06256">
        <w:rPr>
          <w:rFonts w:ascii="Times New Roman" w:hAnsi="Times New Roman" w:cs="Times New Roman"/>
          <w:sz w:val="28"/>
          <w:szCs w:val="28"/>
        </w:rPr>
        <w:t>едагогические работники УДО п. Хатанга – 1 чел.</w:t>
      </w:r>
    </w:p>
    <w:p w:rsidR="00D06256" w:rsidRPr="00D06256" w:rsidRDefault="00F8130E" w:rsidP="00F8130E">
      <w:pPr>
        <w:pStyle w:val="a4"/>
        <w:spacing w:after="0" w:line="240" w:lineRule="auto"/>
        <w:ind w:left="0" w:firstLine="708"/>
        <w:jc w:val="center"/>
        <w:rPr>
          <w:rFonts w:ascii="Times New Roman" w:hAnsi="Times New Roman" w:cs="Times New Roman"/>
          <w:sz w:val="28"/>
          <w:szCs w:val="28"/>
        </w:rPr>
      </w:pPr>
      <w:r>
        <w:rPr>
          <w:rFonts w:ascii="Times New Roman" w:hAnsi="Times New Roman" w:cs="Times New Roman"/>
          <w:sz w:val="28"/>
          <w:szCs w:val="28"/>
        </w:rPr>
        <w:t>Количество</w:t>
      </w:r>
      <w:r w:rsidR="00D06256" w:rsidRPr="00D06256">
        <w:rPr>
          <w:rFonts w:ascii="Times New Roman" w:hAnsi="Times New Roman" w:cs="Times New Roman"/>
          <w:sz w:val="28"/>
          <w:szCs w:val="28"/>
        </w:rPr>
        <w:t xml:space="preserve"> </w:t>
      </w:r>
      <w:proofErr w:type="gramStart"/>
      <w:r w:rsidR="00D06256" w:rsidRPr="00D06256">
        <w:rPr>
          <w:rFonts w:ascii="Times New Roman" w:hAnsi="Times New Roman" w:cs="Times New Roman"/>
          <w:sz w:val="28"/>
          <w:szCs w:val="28"/>
        </w:rPr>
        <w:t xml:space="preserve">участников </w:t>
      </w:r>
      <w:r>
        <w:rPr>
          <w:rFonts w:ascii="Times New Roman" w:hAnsi="Times New Roman" w:cs="Times New Roman"/>
          <w:sz w:val="28"/>
          <w:szCs w:val="28"/>
        </w:rPr>
        <w:t xml:space="preserve"> конкурса</w:t>
      </w:r>
      <w:proofErr w:type="gramEnd"/>
      <w:r>
        <w:rPr>
          <w:rFonts w:ascii="Times New Roman" w:hAnsi="Times New Roman" w:cs="Times New Roman"/>
          <w:sz w:val="28"/>
          <w:szCs w:val="28"/>
        </w:rPr>
        <w:t xml:space="preserve"> </w:t>
      </w:r>
      <w:r w:rsidR="00D06256" w:rsidRPr="00D06256">
        <w:rPr>
          <w:rFonts w:ascii="Times New Roman" w:hAnsi="Times New Roman" w:cs="Times New Roman"/>
          <w:sz w:val="28"/>
          <w:szCs w:val="28"/>
        </w:rPr>
        <w:t>за 3 учебных года представлены в таблице:</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395"/>
        <w:gridCol w:w="998"/>
        <w:gridCol w:w="7"/>
        <w:gridCol w:w="1696"/>
        <w:gridCol w:w="2977"/>
      </w:tblGrid>
      <w:tr w:rsidR="00D06256" w:rsidRPr="00D06256" w:rsidTr="00D06256">
        <w:trPr>
          <w:trHeight w:val="600"/>
        </w:trPr>
        <w:tc>
          <w:tcPr>
            <w:tcW w:w="2391" w:type="dxa"/>
            <w:vMerge w:val="restart"/>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Год</w:t>
            </w:r>
          </w:p>
        </w:tc>
        <w:tc>
          <w:tcPr>
            <w:tcW w:w="2393" w:type="dxa"/>
            <w:gridSpan w:val="2"/>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Кол-во</w:t>
            </w:r>
          </w:p>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участников</w:t>
            </w:r>
          </w:p>
        </w:tc>
        <w:tc>
          <w:tcPr>
            <w:tcW w:w="1703" w:type="dxa"/>
            <w:gridSpan w:val="2"/>
            <w:vMerge w:val="restart"/>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Кол-во</w:t>
            </w:r>
          </w:p>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номинаций</w:t>
            </w:r>
          </w:p>
        </w:tc>
        <w:tc>
          <w:tcPr>
            <w:tcW w:w="2977" w:type="dxa"/>
            <w:vMerge w:val="restart"/>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Кол-во</w:t>
            </w:r>
          </w:p>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победителей</w:t>
            </w:r>
          </w:p>
        </w:tc>
      </w:tr>
      <w:tr w:rsidR="00D06256" w:rsidRPr="00D06256" w:rsidTr="00D06256">
        <w:trPr>
          <w:trHeight w:val="135"/>
        </w:trPr>
        <w:tc>
          <w:tcPr>
            <w:tcW w:w="2391" w:type="dxa"/>
            <w:vMerge/>
            <w:shd w:val="clear" w:color="auto" w:fill="auto"/>
          </w:tcPr>
          <w:p w:rsidR="00D06256" w:rsidRPr="00D06256" w:rsidRDefault="00D06256" w:rsidP="00D06256">
            <w:pPr>
              <w:spacing w:after="0" w:line="240" w:lineRule="auto"/>
              <w:jc w:val="both"/>
              <w:rPr>
                <w:rFonts w:ascii="Times New Roman" w:hAnsi="Times New Roman" w:cs="Times New Roman"/>
              </w:rPr>
            </w:pPr>
          </w:p>
        </w:tc>
        <w:tc>
          <w:tcPr>
            <w:tcW w:w="1395" w:type="dxa"/>
            <w:shd w:val="clear" w:color="auto" w:fill="auto"/>
          </w:tcPr>
          <w:p w:rsidR="00D06256" w:rsidRPr="00D06256" w:rsidRDefault="00D06256" w:rsidP="00D06256">
            <w:pPr>
              <w:spacing w:after="0" w:line="240" w:lineRule="auto"/>
              <w:jc w:val="both"/>
              <w:rPr>
                <w:rFonts w:ascii="Times New Roman" w:hAnsi="Times New Roman" w:cs="Times New Roman"/>
              </w:rPr>
            </w:pPr>
            <w:r w:rsidRPr="00D06256">
              <w:rPr>
                <w:rFonts w:ascii="Times New Roman" w:hAnsi="Times New Roman" w:cs="Times New Roman"/>
              </w:rPr>
              <w:t>город</w:t>
            </w:r>
          </w:p>
        </w:tc>
        <w:tc>
          <w:tcPr>
            <w:tcW w:w="998" w:type="dxa"/>
            <w:shd w:val="clear" w:color="auto" w:fill="auto"/>
          </w:tcPr>
          <w:p w:rsidR="00D06256" w:rsidRPr="00D06256" w:rsidRDefault="00D06256" w:rsidP="00D06256">
            <w:pPr>
              <w:spacing w:after="0" w:line="240" w:lineRule="auto"/>
              <w:jc w:val="both"/>
              <w:rPr>
                <w:rFonts w:ascii="Times New Roman" w:hAnsi="Times New Roman" w:cs="Times New Roman"/>
              </w:rPr>
            </w:pPr>
            <w:r w:rsidRPr="00D06256">
              <w:rPr>
                <w:rFonts w:ascii="Times New Roman" w:hAnsi="Times New Roman" w:cs="Times New Roman"/>
              </w:rPr>
              <w:t>село</w:t>
            </w:r>
          </w:p>
        </w:tc>
        <w:tc>
          <w:tcPr>
            <w:tcW w:w="1703" w:type="dxa"/>
            <w:gridSpan w:val="2"/>
            <w:vMerge/>
            <w:shd w:val="clear" w:color="auto" w:fill="auto"/>
          </w:tcPr>
          <w:p w:rsidR="00D06256" w:rsidRPr="00D06256" w:rsidRDefault="00D06256" w:rsidP="00D06256">
            <w:pPr>
              <w:spacing w:after="0" w:line="240" w:lineRule="auto"/>
              <w:jc w:val="both"/>
              <w:rPr>
                <w:rFonts w:ascii="Times New Roman" w:hAnsi="Times New Roman" w:cs="Times New Roman"/>
              </w:rPr>
            </w:pPr>
          </w:p>
        </w:tc>
        <w:tc>
          <w:tcPr>
            <w:tcW w:w="2977" w:type="dxa"/>
            <w:vMerge/>
            <w:shd w:val="clear" w:color="auto" w:fill="auto"/>
          </w:tcPr>
          <w:p w:rsidR="00D06256" w:rsidRPr="00D06256" w:rsidRDefault="00D06256" w:rsidP="00D06256">
            <w:pPr>
              <w:spacing w:after="0" w:line="240" w:lineRule="auto"/>
              <w:jc w:val="both"/>
              <w:rPr>
                <w:rFonts w:ascii="Times New Roman" w:hAnsi="Times New Roman" w:cs="Times New Roman"/>
              </w:rPr>
            </w:pPr>
          </w:p>
        </w:tc>
      </w:tr>
      <w:tr w:rsidR="00D06256" w:rsidRPr="00D06256" w:rsidTr="00D06256">
        <w:tc>
          <w:tcPr>
            <w:tcW w:w="2391" w:type="dxa"/>
            <w:shd w:val="clear" w:color="auto" w:fill="auto"/>
          </w:tcPr>
          <w:p w:rsidR="00D06256" w:rsidRPr="00D06256" w:rsidRDefault="00D06256" w:rsidP="00D06256">
            <w:pPr>
              <w:spacing w:after="0" w:line="240" w:lineRule="auto"/>
              <w:jc w:val="both"/>
              <w:rPr>
                <w:rFonts w:ascii="Times New Roman" w:hAnsi="Times New Roman" w:cs="Times New Roman"/>
              </w:rPr>
            </w:pPr>
            <w:r w:rsidRPr="00D06256">
              <w:rPr>
                <w:rFonts w:ascii="Times New Roman" w:hAnsi="Times New Roman" w:cs="Times New Roman"/>
              </w:rPr>
              <w:t>2015-2016</w:t>
            </w:r>
          </w:p>
        </w:tc>
        <w:tc>
          <w:tcPr>
            <w:tcW w:w="1395"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10</w:t>
            </w:r>
          </w:p>
        </w:tc>
        <w:tc>
          <w:tcPr>
            <w:tcW w:w="1005" w:type="dxa"/>
            <w:gridSpan w:val="2"/>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w:t>
            </w:r>
          </w:p>
        </w:tc>
        <w:tc>
          <w:tcPr>
            <w:tcW w:w="1696"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w:t>
            </w:r>
          </w:p>
        </w:tc>
        <w:tc>
          <w:tcPr>
            <w:tcW w:w="2977" w:type="dxa"/>
            <w:shd w:val="clear" w:color="auto" w:fill="auto"/>
          </w:tcPr>
          <w:p w:rsidR="00D06256" w:rsidRPr="00D06256" w:rsidRDefault="00D06256" w:rsidP="00D06256">
            <w:pPr>
              <w:spacing w:after="0" w:line="240" w:lineRule="auto"/>
              <w:jc w:val="center"/>
              <w:rPr>
                <w:rFonts w:ascii="Times New Roman" w:hAnsi="Times New Roman" w:cs="Times New Roman"/>
              </w:rPr>
            </w:pPr>
            <w:proofErr w:type="gramStart"/>
            <w:r w:rsidRPr="00D06256">
              <w:rPr>
                <w:rFonts w:ascii="Times New Roman" w:hAnsi="Times New Roman" w:cs="Times New Roman"/>
              </w:rPr>
              <w:t>2  (</w:t>
            </w:r>
            <w:proofErr w:type="gramEnd"/>
            <w:r w:rsidRPr="00D06256">
              <w:rPr>
                <w:rFonts w:ascii="Times New Roman" w:hAnsi="Times New Roman" w:cs="Times New Roman"/>
              </w:rPr>
              <w:t>УДО, ОО)</w:t>
            </w:r>
          </w:p>
        </w:tc>
      </w:tr>
      <w:tr w:rsidR="00D06256" w:rsidRPr="00D06256" w:rsidTr="00D06256">
        <w:tc>
          <w:tcPr>
            <w:tcW w:w="2391" w:type="dxa"/>
            <w:shd w:val="clear" w:color="auto" w:fill="auto"/>
          </w:tcPr>
          <w:p w:rsidR="00D06256" w:rsidRPr="00D06256" w:rsidRDefault="00D06256" w:rsidP="00D06256">
            <w:pPr>
              <w:spacing w:after="0" w:line="240" w:lineRule="auto"/>
              <w:jc w:val="both"/>
              <w:rPr>
                <w:rFonts w:ascii="Times New Roman" w:hAnsi="Times New Roman" w:cs="Times New Roman"/>
              </w:rPr>
            </w:pPr>
            <w:r w:rsidRPr="00D06256">
              <w:rPr>
                <w:rFonts w:ascii="Times New Roman" w:hAnsi="Times New Roman" w:cs="Times New Roman"/>
              </w:rPr>
              <w:t>2016-2017</w:t>
            </w:r>
          </w:p>
        </w:tc>
        <w:tc>
          <w:tcPr>
            <w:tcW w:w="1395"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9</w:t>
            </w:r>
          </w:p>
        </w:tc>
        <w:tc>
          <w:tcPr>
            <w:tcW w:w="1005" w:type="dxa"/>
            <w:gridSpan w:val="2"/>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1</w:t>
            </w:r>
          </w:p>
        </w:tc>
        <w:tc>
          <w:tcPr>
            <w:tcW w:w="1696"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w:t>
            </w:r>
          </w:p>
        </w:tc>
        <w:tc>
          <w:tcPr>
            <w:tcW w:w="2977" w:type="dxa"/>
            <w:shd w:val="clear" w:color="auto" w:fill="auto"/>
          </w:tcPr>
          <w:p w:rsidR="00D06256" w:rsidRPr="00D06256" w:rsidRDefault="00D06256" w:rsidP="00D06256">
            <w:pPr>
              <w:spacing w:after="0" w:line="240" w:lineRule="auto"/>
              <w:jc w:val="center"/>
              <w:rPr>
                <w:rFonts w:ascii="Times New Roman" w:hAnsi="Times New Roman" w:cs="Times New Roman"/>
              </w:rPr>
            </w:pPr>
            <w:proofErr w:type="gramStart"/>
            <w:r w:rsidRPr="00D06256">
              <w:rPr>
                <w:rFonts w:ascii="Times New Roman" w:hAnsi="Times New Roman" w:cs="Times New Roman"/>
              </w:rPr>
              <w:t>2  (</w:t>
            </w:r>
            <w:proofErr w:type="gramEnd"/>
            <w:r w:rsidRPr="00D06256">
              <w:rPr>
                <w:rFonts w:ascii="Times New Roman" w:hAnsi="Times New Roman" w:cs="Times New Roman"/>
              </w:rPr>
              <w:t>ДОО, ОО)</w:t>
            </w:r>
          </w:p>
        </w:tc>
      </w:tr>
      <w:tr w:rsidR="00D06256" w:rsidRPr="00D06256" w:rsidTr="00D06256">
        <w:tc>
          <w:tcPr>
            <w:tcW w:w="2391" w:type="dxa"/>
            <w:shd w:val="clear" w:color="auto" w:fill="auto"/>
          </w:tcPr>
          <w:p w:rsidR="00D06256" w:rsidRPr="00D06256" w:rsidRDefault="00D06256" w:rsidP="00D06256">
            <w:pPr>
              <w:spacing w:after="0" w:line="240" w:lineRule="auto"/>
              <w:jc w:val="both"/>
              <w:rPr>
                <w:rFonts w:ascii="Times New Roman" w:hAnsi="Times New Roman" w:cs="Times New Roman"/>
              </w:rPr>
            </w:pPr>
            <w:r w:rsidRPr="00D06256">
              <w:rPr>
                <w:rFonts w:ascii="Times New Roman" w:hAnsi="Times New Roman" w:cs="Times New Roman"/>
              </w:rPr>
              <w:t>2017-2018</w:t>
            </w:r>
          </w:p>
        </w:tc>
        <w:tc>
          <w:tcPr>
            <w:tcW w:w="1395"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6</w:t>
            </w:r>
          </w:p>
        </w:tc>
        <w:tc>
          <w:tcPr>
            <w:tcW w:w="1005" w:type="dxa"/>
            <w:gridSpan w:val="2"/>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w:t>
            </w:r>
          </w:p>
        </w:tc>
        <w:tc>
          <w:tcPr>
            <w:tcW w:w="1696" w:type="dxa"/>
            <w:shd w:val="clear" w:color="auto" w:fill="auto"/>
          </w:tcPr>
          <w:p w:rsidR="00D06256" w:rsidRPr="00D06256" w:rsidRDefault="00D06256" w:rsidP="00D06256">
            <w:pPr>
              <w:spacing w:after="0" w:line="240" w:lineRule="auto"/>
              <w:jc w:val="center"/>
              <w:rPr>
                <w:rFonts w:ascii="Times New Roman" w:hAnsi="Times New Roman" w:cs="Times New Roman"/>
              </w:rPr>
            </w:pPr>
            <w:r w:rsidRPr="00D06256">
              <w:rPr>
                <w:rFonts w:ascii="Times New Roman" w:hAnsi="Times New Roman" w:cs="Times New Roman"/>
              </w:rPr>
              <w:t>2</w:t>
            </w:r>
          </w:p>
        </w:tc>
        <w:tc>
          <w:tcPr>
            <w:tcW w:w="2977" w:type="dxa"/>
            <w:shd w:val="clear" w:color="auto" w:fill="auto"/>
          </w:tcPr>
          <w:p w:rsidR="00D06256" w:rsidRPr="00D06256" w:rsidRDefault="00D06256" w:rsidP="00D06256">
            <w:pPr>
              <w:spacing w:after="0" w:line="240" w:lineRule="auto"/>
              <w:jc w:val="center"/>
              <w:rPr>
                <w:rFonts w:ascii="Times New Roman" w:hAnsi="Times New Roman" w:cs="Times New Roman"/>
              </w:rPr>
            </w:pPr>
            <w:proofErr w:type="gramStart"/>
            <w:r w:rsidRPr="00D06256">
              <w:rPr>
                <w:rFonts w:ascii="Times New Roman" w:hAnsi="Times New Roman" w:cs="Times New Roman"/>
              </w:rPr>
              <w:t>2  (</w:t>
            </w:r>
            <w:proofErr w:type="gramEnd"/>
            <w:r w:rsidRPr="00D06256">
              <w:rPr>
                <w:rFonts w:ascii="Times New Roman" w:hAnsi="Times New Roman" w:cs="Times New Roman"/>
              </w:rPr>
              <w:t>УДО, ОО)</w:t>
            </w:r>
          </w:p>
        </w:tc>
      </w:tr>
    </w:tbl>
    <w:p w:rsidR="00D06256" w:rsidRPr="00D06256" w:rsidRDefault="00D06256" w:rsidP="00D06256">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b/>
          <w:sz w:val="28"/>
          <w:szCs w:val="28"/>
        </w:rPr>
        <w:t>Вывод:</w:t>
      </w:r>
      <w:r w:rsidRPr="00D06256">
        <w:rPr>
          <w:rFonts w:ascii="Times New Roman" w:hAnsi="Times New Roman" w:cs="Times New Roman"/>
          <w:sz w:val="28"/>
          <w:szCs w:val="28"/>
        </w:rPr>
        <w:t xml:space="preserve"> в текущем учебном </w:t>
      </w:r>
      <w:proofErr w:type="gramStart"/>
      <w:r w:rsidRPr="00D06256">
        <w:rPr>
          <w:rFonts w:ascii="Times New Roman" w:hAnsi="Times New Roman" w:cs="Times New Roman"/>
          <w:sz w:val="28"/>
          <w:szCs w:val="28"/>
        </w:rPr>
        <w:t xml:space="preserve">году </w:t>
      </w:r>
      <w:r w:rsidR="00F8130E">
        <w:rPr>
          <w:rFonts w:ascii="Times New Roman" w:hAnsi="Times New Roman" w:cs="Times New Roman"/>
          <w:sz w:val="28"/>
          <w:szCs w:val="28"/>
        </w:rPr>
        <w:t xml:space="preserve"> количество</w:t>
      </w:r>
      <w:proofErr w:type="gramEnd"/>
      <w:r w:rsidR="00F8130E">
        <w:rPr>
          <w:rFonts w:ascii="Times New Roman" w:hAnsi="Times New Roman" w:cs="Times New Roman"/>
          <w:sz w:val="28"/>
          <w:szCs w:val="28"/>
        </w:rPr>
        <w:t xml:space="preserve"> участников меньше данного показателя предыдущих двух лет, так как снизилось количество</w:t>
      </w:r>
      <w:r w:rsidRPr="00D06256">
        <w:rPr>
          <w:rFonts w:ascii="Times New Roman" w:hAnsi="Times New Roman" w:cs="Times New Roman"/>
          <w:sz w:val="28"/>
          <w:szCs w:val="28"/>
        </w:rPr>
        <w:t xml:space="preserve"> участников городских образовательных организаций. </w:t>
      </w:r>
      <w:r w:rsidR="00F8130E">
        <w:rPr>
          <w:rFonts w:ascii="Times New Roman" w:hAnsi="Times New Roman" w:cs="Times New Roman"/>
          <w:sz w:val="28"/>
          <w:szCs w:val="28"/>
        </w:rPr>
        <w:t>А</w:t>
      </w:r>
      <w:r w:rsidRPr="00D06256">
        <w:rPr>
          <w:rFonts w:ascii="Times New Roman" w:hAnsi="Times New Roman" w:cs="Times New Roman"/>
          <w:sz w:val="28"/>
          <w:szCs w:val="28"/>
        </w:rPr>
        <w:t xml:space="preserve">ктивность поселковых образовательных организаций увеличивается. </w:t>
      </w:r>
    </w:p>
    <w:p w:rsidR="00D06256" w:rsidRPr="00D06256" w:rsidRDefault="00D06256" w:rsidP="00D06256">
      <w:pPr>
        <w:spacing w:after="0" w:line="240" w:lineRule="auto"/>
        <w:ind w:firstLine="708"/>
        <w:jc w:val="both"/>
        <w:rPr>
          <w:rFonts w:ascii="Times New Roman" w:hAnsi="Times New Roman" w:cs="Times New Roman"/>
          <w:sz w:val="28"/>
          <w:szCs w:val="28"/>
        </w:rPr>
      </w:pPr>
      <w:r w:rsidRPr="00D06256">
        <w:rPr>
          <w:rFonts w:ascii="Times New Roman" w:hAnsi="Times New Roman" w:cs="Times New Roman"/>
          <w:sz w:val="28"/>
          <w:szCs w:val="28"/>
        </w:rPr>
        <w:t xml:space="preserve">Кроме того, </w:t>
      </w:r>
      <w:r w:rsidR="004A18A6">
        <w:rPr>
          <w:rFonts w:ascii="Times New Roman" w:hAnsi="Times New Roman" w:cs="Times New Roman"/>
          <w:sz w:val="28"/>
          <w:szCs w:val="28"/>
        </w:rPr>
        <w:t>необходимо</w:t>
      </w:r>
      <w:r w:rsidRPr="00D06256">
        <w:rPr>
          <w:rFonts w:ascii="Times New Roman" w:hAnsi="Times New Roman" w:cs="Times New Roman"/>
          <w:sz w:val="28"/>
          <w:szCs w:val="28"/>
        </w:rPr>
        <w:t xml:space="preserve"> отметить ежегодное повышение уровня подготовки участников конкурса.  </w:t>
      </w:r>
    </w:p>
    <w:p w:rsidR="00D06256" w:rsidRPr="00D06256" w:rsidRDefault="004A18A6" w:rsidP="00D062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06256" w:rsidRPr="00D06256">
        <w:rPr>
          <w:rFonts w:ascii="Times New Roman" w:hAnsi="Times New Roman" w:cs="Times New Roman"/>
          <w:sz w:val="28"/>
          <w:szCs w:val="28"/>
        </w:rPr>
        <w:t>обедителями конкурса стали следующие участники:</w:t>
      </w:r>
    </w:p>
    <w:p w:rsidR="00D06256" w:rsidRPr="00D06256" w:rsidRDefault="00D06256" w:rsidP="004830C6">
      <w:pPr>
        <w:numPr>
          <w:ilvl w:val="0"/>
          <w:numId w:val="67"/>
        </w:numPr>
        <w:spacing w:after="0" w:line="240" w:lineRule="auto"/>
        <w:jc w:val="both"/>
        <w:rPr>
          <w:rFonts w:ascii="Times New Roman" w:hAnsi="Times New Roman" w:cs="Times New Roman"/>
          <w:sz w:val="28"/>
          <w:szCs w:val="28"/>
        </w:rPr>
      </w:pPr>
      <w:r w:rsidRPr="00D06256">
        <w:rPr>
          <w:rFonts w:ascii="Times New Roman" w:hAnsi="Times New Roman" w:cs="Times New Roman"/>
          <w:sz w:val="28"/>
          <w:szCs w:val="28"/>
        </w:rPr>
        <w:t>Дудко Ю.А, учитель английского языка ТМК</w:t>
      </w:r>
      <w:r w:rsidR="004A18A6">
        <w:rPr>
          <w:rFonts w:ascii="Times New Roman" w:hAnsi="Times New Roman" w:cs="Times New Roman"/>
          <w:sz w:val="28"/>
          <w:szCs w:val="28"/>
        </w:rPr>
        <w:t xml:space="preserve"> </w:t>
      </w:r>
      <w:r w:rsidRPr="00D06256">
        <w:rPr>
          <w:rFonts w:ascii="Times New Roman" w:hAnsi="Times New Roman" w:cs="Times New Roman"/>
          <w:sz w:val="28"/>
          <w:szCs w:val="28"/>
        </w:rPr>
        <w:t xml:space="preserve">ОУ </w:t>
      </w:r>
      <w:r w:rsidR="004A18A6">
        <w:rPr>
          <w:rFonts w:ascii="Times New Roman" w:hAnsi="Times New Roman" w:cs="Times New Roman"/>
          <w:sz w:val="28"/>
          <w:szCs w:val="28"/>
        </w:rPr>
        <w:t>«</w:t>
      </w:r>
      <w:r w:rsidRPr="00D06256">
        <w:rPr>
          <w:rFonts w:ascii="Times New Roman" w:hAnsi="Times New Roman" w:cs="Times New Roman"/>
          <w:sz w:val="28"/>
          <w:szCs w:val="28"/>
        </w:rPr>
        <w:t>ДСШ№3</w:t>
      </w:r>
      <w:r w:rsidR="004A18A6">
        <w:rPr>
          <w:rFonts w:ascii="Times New Roman" w:hAnsi="Times New Roman" w:cs="Times New Roman"/>
          <w:sz w:val="28"/>
          <w:szCs w:val="28"/>
        </w:rPr>
        <w:t xml:space="preserve">» (номинация </w:t>
      </w:r>
      <w:r w:rsidR="004A18A6" w:rsidRPr="00D06256">
        <w:rPr>
          <w:rFonts w:ascii="Times New Roman" w:hAnsi="Times New Roman" w:cs="Times New Roman"/>
          <w:sz w:val="28"/>
          <w:szCs w:val="28"/>
        </w:rPr>
        <w:t>«Молодой учитель»</w:t>
      </w:r>
      <w:r w:rsidR="004A18A6">
        <w:rPr>
          <w:rFonts w:ascii="Times New Roman" w:hAnsi="Times New Roman" w:cs="Times New Roman"/>
          <w:sz w:val="28"/>
          <w:szCs w:val="28"/>
        </w:rPr>
        <w:t>)</w:t>
      </w:r>
      <w:r w:rsidRPr="00D06256">
        <w:rPr>
          <w:rFonts w:ascii="Times New Roman" w:hAnsi="Times New Roman" w:cs="Times New Roman"/>
          <w:sz w:val="28"/>
          <w:szCs w:val="28"/>
        </w:rPr>
        <w:t>;</w:t>
      </w:r>
    </w:p>
    <w:p w:rsidR="00D06256" w:rsidRPr="00D06256" w:rsidRDefault="004A18A6" w:rsidP="004830C6">
      <w:pPr>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Плотникова К.Б.,</w:t>
      </w:r>
      <w:r w:rsidRPr="004A18A6">
        <w:rPr>
          <w:rFonts w:ascii="Times New Roman" w:hAnsi="Times New Roman" w:cs="Times New Roman"/>
          <w:sz w:val="28"/>
          <w:szCs w:val="28"/>
        </w:rPr>
        <w:t xml:space="preserve"> </w:t>
      </w:r>
      <w:r w:rsidRPr="00D06256">
        <w:rPr>
          <w:rFonts w:ascii="Times New Roman" w:hAnsi="Times New Roman" w:cs="Times New Roman"/>
          <w:sz w:val="28"/>
          <w:szCs w:val="28"/>
        </w:rPr>
        <w:t>педагог дополнительного образования ТМК</w:t>
      </w:r>
      <w:r>
        <w:rPr>
          <w:rFonts w:ascii="Times New Roman" w:hAnsi="Times New Roman" w:cs="Times New Roman"/>
          <w:sz w:val="28"/>
          <w:szCs w:val="28"/>
        </w:rPr>
        <w:t xml:space="preserve"> </w:t>
      </w:r>
      <w:r w:rsidRPr="00D06256">
        <w:rPr>
          <w:rFonts w:ascii="Times New Roman" w:hAnsi="Times New Roman" w:cs="Times New Roman"/>
          <w:sz w:val="28"/>
          <w:szCs w:val="28"/>
        </w:rPr>
        <w:t>ОУ ДО «</w:t>
      </w:r>
      <w:proofErr w:type="spellStart"/>
      <w:r w:rsidRPr="00D06256">
        <w:rPr>
          <w:rFonts w:ascii="Times New Roman" w:hAnsi="Times New Roman" w:cs="Times New Roman"/>
          <w:sz w:val="28"/>
          <w:szCs w:val="28"/>
        </w:rPr>
        <w:t>Хатангский</w:t>
      </w:r>
      <w:proofErr w:type="spellEnd"/>
      <w:r w:rsidRPr="00D06256">
        <w:rPr>
          <w:rFonts w:ascii="Times New Roman" w:hAnsi="Times New Roman" w:cs="Times New Roman"/>
          <w:sz w:val="28"/>
          <w:szCs w:val="28"/>
        </w:rPr>
        <w:t xml:space="preserve"> центр детского творчества»</w:t>
      </w:r>
      <w:r>
        <w:rPr>
          <w:rFonts w:ascii="Times New Roman" w:hAnsi="Times New Roman" w:cs="Times New Roman"/>
          <w:sz w:val="28"/>
          <w:szCs w:val="28"/>
        </w:rPr>
        <w:t xml:space="preserve"> (</w:t>
      </w:r>
      <w:r w:rsidR="00D06256" w:rsidRPr="00D06256">
        <w:rPr>
          <w:rFonts w:ascii="Times New Roman" w:hAnsi="Times New Roman" w:cs="Times New Roman"/>
          <w:sz w:val="28"/>
          <w:szCs w:val="28"/>
        </w:rPr>
        <w:t>номинации «Молодой педагог дополнительного образования»</w:t>
      </w:r>
      <w:r>
        <w:rPr>
          <w:rFonts w:ascii="Times New Roman" w:hAnsi="Times New Roman" w:cs="Times New Roman"/>
          <w:sz w:val="28"/>
          <w:szCs w:val="28"/>
        </w:rPr>
        <w:t>)</w:t>
      </w:r>
      <w:r w:rsidR="00D06256" w:rsidRPr="00D06256">
        <w:rPr>
          <w:rFonts w:ascii="Times New Roman" w:hAnsi="Times New Roman" w:cs="Times New Roman"/>
          <w:sz w:val="28"/>
          <w:szCs w:val="28"/>
        </w:rPr>
        <w:t>.</w:t>
      </w:r>
    </w:p>
    <w:p w:rsidR="00D06256" w:rsidRPr="00D06256" w:rsidRDefault="00D06256" w:rsidP="00D06256">
      <w:pPr>
        <w:widowControl w:val="0"/>
        <w:spacing w:after="0" w:line="240" w:lineRule="auto"/>
        <w:ind w:firstLine="709"/>
        <w:jc w:val="both"/>
        <w:rPr>
          <w:rFonts w:ascii="Times New Roman" w:hAnsi="Times New Roman" w:cs="Times New Roman"/>
          <w:sz w:val="28"/>
          <w:szCs w:val="28"/>
        </w:rPr>
      </w:pPr>
      <w:r w:rsidRPr="00D06256">
        <w:rPr>
          <w:rFonts w:ascii="Times New Roman" w:hAnsi="Times New Roman" w:cs="Times New Roman"/>
          <w:b/>
          <w:sz w:val="28"/>
          <w:szCs w:val="28"/>
        </w:rPr>
        <w:t xml:space="preserve">Вывод: </w:t>
      </w:r>
      <w:r w:rsidRPr="00D06256">
        <w:rPr>
          <w:rFonts w:ascii="Times New Roman" w:hAnsi="Times New Roman" w:cs="Times New Roman"/>
          <w:sz w:val="28"/>
          <w:szCs w:val="28"/>
        </w:rPr>
        <w:t>муниципальный конкурс педагогического мастерства «Педагогический дебют-2018» и</w:t>
      </w:r>
      <w:r w:rsidR="001239BF">
        <w:rPr>
          <w:rFonts w:ascii="Times New Roman" w:hAnsi="Times New Roman" w:cs="Times New Roman"/>
          <w:sz w:val="28"/>
          <w:szCs w:val="28"/>
        </w:rPr>
        <w:t xml:space="preserve">меет актуальное значение </w:t>
      </w:r>
      <w:proofErr w:type="gramStart"/>
      <w:r w:rsidR="001239BF">
        <w:rPr>
          <w:rFonts w:ascii="Times New Roman" w:hAnsi="Times New Roman" w:cs="Times New Roman"/>
          <w:sz w:val="28"/>
          <w:szCs w:val="28"/>
        </w:rPr>
        <w:t xml:space="preserve">для </w:t>
      </w:r>
      <w:r w:rsidRPr="00D06256">
        <w:rPr>
          <w:rFonts w:ascii="Times New Roman" w:hAnsi="Times New Roman" w:cs="Times New Roman"/>
          <w:sz w:val="28"/>
          <w:szCs w:val="28"/>
        </w:rPr>
        <w:t xml:space="preserve"> участников</w:t>
      </w:r>
      <w:proofErr w:type="gramEnd"/>
      <w:r w:rsidRPr="00D06256">
        <w:rPr>
          <w:rFonts w:ascii="Times New Roman" w:hAnsi="Times New Roman" w:cs="Times New Roman"/>
          <w:sz w:val="28"/>
          <w:szCs w:val="28"/>
        </w:rPr>
        <w:t xml:space="preserve"> и педагогического сообщества муниципального района, в связи с чем следует продолжить деятельность в данном направлении</w:t>
      </w:r>
      <w:r w:rsidR="001239BF">
        <w:rPr>
          <w:rFonts w:ascii="Times New Roman" w:hAnsi="Times New Roman" w:cs="Times New Roman"/>
          <w:sz w:val="28"/>
          <w:szCs w:val="28"/>
        </w:rPr>
        <w:t>,</w:t>
      </w:r>
      <w:r w:rsidRPr="00D06256">
        <w:rPr>
          <w:rFonts w:ascii="Times New Roman" w:hAnsi="Times New Roman" w:cs="Times New Roman"/>
          <w:sz w:val="28"/>
          <w:szCs w:val="28"/>
        </w:rPr>
        <w:t xml:space="preserve"> частично скорректировав конкурсные испытания в соответствии с пожеланиями участников и дефицитами муниципалитета.</w:t>
      </w:r>
    </w:p>
    <w:p w:rsidR="00D06256" w:rsidRPr="00D06256" w:rsidRDefault="00D06256" w:rsidP="00D06256">
      <w:pPr>
        <w:widowControl w:val="0"/>
        <w:spacing w:after="0" w:line="240" w:lineRule="auto"/>
        <w:ind w:firstLine="709"/>
        <w:jc w:val="both"/>
        <w:rPr>
          <w:rFonts w:ascii="Times New Roman" w:hAnsi="Times New Roman" w:cs="Times New Roman"/>
          <w:sz w:val="28"/>
          <w:szCs w:val="28"/>
        </w:rPr>
      </w:pPr>
      <w:r w:rsidRPr="00D06256">
        <w:rPr>
          <w:rFonts w:ascii="Times New Roman" w:hAnsi="Times New Roman" w:cs="Times New Roman"/>
          <w:sz w:val="28"/>
          <w:szCs w:val="28"/>
        </w:rPr>
        <w:t xml:space="preserve">Для дополнительной мотивации участников конкурса предусмотреть участие победителей в </w:t>
      </w:r>
      <w:r w:rsidR="001239BF">
        <w:rPr>
          <w:rFonts w:ascii="Times New Roman" w:hAnsi="Times New Roman" w:cs="Times New Roman"/>
          <w:sz w:val="28"/>
          <w:szCs w:val="28"/>
        </w:rPr>
        <w:t>краевом</w:t>
      </w:r>
      <w:r w:rsidRPr="00D06256">
        <w:rPr>
          <w:rFonts w:ascii="Times New Roman" w:hAnsi="Times New Roman" w:cs="Times New Roman"/>
          <w:sz w:val="28"/>
          <w:szCs w:val="28"/>
        </w:rPr>
        <w:t xml:space="preserve"> конкурсе м</w:t>
      </w:r>
      <w:r>
        <w:rPr>
          <w:rFonts w:ascii="Times New Roman" w:hAnsi="Times New Roman" w:cs="Times New Roman"/>
          <w:sz w:val="28"/>
          <w:szCs w:val="28"/>
        </w:rPr>
        <w:t xml:space="preserve">олодых педагогов, организуемом </w:t>
      </w:r>
      <w:r w:rsidR="008E7A9A">
        <w:rPr>
          <w:rFonts w:ascii="Times New Roman" w:hAnsi="Times New Roman" w:cs="Times New Roman"/>
          <w:sz w:val="28"/>
          <w:szCs w:val="28"/>
        </w:rPr>
        <w:t>«Ассоциацией</w:t>
      </w:r>
      <w:r w:rsidRPr="00D06256">
        <w:rPr>
          <w:rFonts w:ascii="Times New Roman" w:hAnsi="Times New Roman" w:cs="Times New Roman"/>
          <w:sz w:val="28"/>
          <w:szCs w:val="28"/>
        </w:rPr>
        <w:t xml:space="preserve"> молодых педагогов».</w:t>
      </w:r>
    </w:p>
    <w:p w:rsidR="000D3F39" w:rsidRPr="001A39C2" w:rsidRDefault="000D3F39" w:rsidP="000445A7">
      <w:pPr>
        <w:spacing w:after="0" w:line="240" w:lineRule="auto"/>
        <w:jc w:val="both"/>
        <w:rPr>
          <w:rFonts w:ascii="Times New Roman" w:hAnsi="Times New Roman" w:cs="Times New Roman"/>
          <w:sz w:val="28"/>
          <w:szCs w:val="28"/>
        </w:rPr>
      </w:pPr>
    </w:p>
    <w:p w:rsidR="009E70CC" w:rsidRPr="001A39C2" w:rsidRDefault="009E70CC" w:rsidP="007D78E2">
      <w:pPr>
        <w:pStyle w:val="ac"/>
        <w:numPr>
          <w:ilvl w:val="1"/>
          <w:numId w:val="6"/>
        </w:numPr>
        <w:jc w:val="center"/>
        <w:rPr>
          <w:rFonts w:ascii="Times New Roman" w:hAnsi="Times New Roman" w:cs="Times New Roman"/>
          <w:b/>
          <w:sz w:val="28"/>
          <w:szCs w:val="28"/>
        </w:rPr>
      </w:pPr>
      <w:r w:rsidRPr="00E42ACE">
        <w:rPr>
          <w:rFonts w:ascii="Times New Roman" w:hAnsi="Times New Roman" w:cs="Times New Roman"/>
          <w:b/>
          <w:sz w:val="28"/>
          <w:szCs w:val="28"/>
        </w:rPr>
        <w:t>Обеспече</w:t>
      </w:r>
      <w:r w:rsidR="008E44E4" w:rsidRPr="00E42ACE">
        <w:rPr>
          <w:rFonts w:ascii="Times New Roman" w:hAnsi="Times New Roman" w:cs="Times New Roman"/>
          <w:b/>
          <w:sz w:val="28"/>
          <w:szCs w:val="28"/>
        </w:rPr>
        <w:t>нность учебниками</w:t>
      </w:r>
    </w:p>
    <w:p w:rsidR="00AD1C22" w:rsidRPr="001A39C2" w:rsidRDefault="00AD1C22" w:rsidP="001A39C2">
      <w:pPr>
        <w:shd w:val="clear" w:color="auto" w:fill="FFFFFF" w:themeFill="background1"/>
        <w:spacing w:after="0" w:line="240" w:lineRule="auto"/>
        <w:ind w:firstLine="708"/>
        <w:jc w:val="both"/>
        <w:rPr>
          <w:rFonts w:ascii="Times New Roman" w:hAnsi="Times New Roman" w:cs="Times New Roman"/>
          <w:b/>
          <w:sz w:val="28"/>
          <w:szCs w:val="28"/>
        </w:rPr>
      </w:pPr>
    </w:p>
    <w:p w:rsidR="008409B0" w:rsidRDefault="008409B0" w:rsidP="007D78E2">
      <w:pPr>
        <w:pStyle w:val="a4"/>
        <w:numPr>
          <w:ilvl w:val="2"/>
          <w:numId w:val="6"/>
        </w:numPr>
        <w:shd w:val="clear" w:color="auto" w:fill="FFFFFF" w:themeFill="background1"/>
        <w:spacing w:after="0" w:line="240" w:lineRule="auto"/>
        <w:ind w:left="0" w:firstLine="0"/>
        <w:jc w:val="both"/>
        <w:rPr>
          <w:rFonts w:ascii="Times New Roman" w:hAnsi="Times New Roman" w:cs="Times New Roman"/>
          <w:b/>
          <w:i/>
          <w:color w:val="000000"/>
          <w:kern w:val="24"/>
          <w:sz w:val="28"/>
          <w:szCs w:val="28"/>
        </w:rPr>
      </w:pPr>
      <w:r w:rsidRPr="00E42ACE">
        <w:rPr>
          <w:rFonts w:ascii="Times New Roman" w:hAnsi="Times New Roman" w:cs="Times New Roman"/>
          <w:b/>
          <w:i/>
          <w:color w:val="000000"/>
          <w:kern w:val="24"/>
          <w:sz w:val="28"/>
          <w:szCs w:val="28"/>
        </w:rPr>
        <w:t xml:space="preserve"> Схема обеспечения учебниками ОО муниципального района</w:t>
      </w:r>
    </w:p>
    <w:p w:rsidR="00226C8D" w:rsidRPr="00E42ACE" w:rsidRDefault="00226C8D" w:rsidP="00226C8D">
      <w:pPr>
        <w:pStyle w:val="a4"/>
        <w:shd w:val="clear" w:color="auto" w:fill="FFFFFF" w:themeFill="background1"/>
        <w:spacing w:after="0" w:line="240" w:lineRule="auto"/>
        <w:ind w:left="0"/>
        <w:jc w:val="both"/>
        <w:rPr>
          <w:rFonts w:ascii="Times New Roman" w:hAnsi="Times New Roman" w:cs="Times New Roman"/>
          <w:b/>
          <w:i/>
          <w:color w:val="000000"/>
          <w:kern w:val="24"/>
          <w:sz w:val="28"/>
          <w:szCs w:val="28"/>
        </w:rPr>
      </w:pPr>
    </w:p>
    <w:p w:rsidR="001E64DE" w:rsidRPr="001A39C2" w:rsidRDefault="001E64DE" w:rsidP="00FA754E">
      <w:pPr>
        <w:spacing w:after="0" w:line="240" w:lineRule="auto"/>
        <w:ind w:firstLine="709"/>
        <w:jc w:val="both"/>
        <w:rPr>
          <w:rFonts w:ascii="Times New Roman" w:hAnsi="Times New Roman" w:cs="Times New Roman"/>
          <w:sz w:val="28"/>
          <w:szCs w:val="28"/>
        </w:rPr>
      </w:pPr>
      <w:r w:rsidRPr="001A39C2">
        <w:rPr>
          <w:rFonts w:ascii="Times New Roman" w:eastAsiaTheme="minorEastAsia" w:hAnsi="Times New Roman" w:cs="Times New Roman"/>
          <w:color w:val="000000" w:themeColor="text1"/>
          <w:kern w:val="24"/>
          <w:sz w:val="28"/>
          <w:szCs w:val="28"/>
        </w:rPr>
        <w:t>В 2017-2018 учебном году схема обеспечения учебниками всех образовательных организаций ТДНМР включала в себя:</w:t>
      </w:r>
    </w:p>
    <w:p w:rsidR="001E64DE" w:rsidRPr="001A39C2" w:rsidRDefault="001E64DE" w:rsidP="00FA754E">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1. Фонды школьных библиотек – </w:t>
      </w:r>
      <w:r w:rsidRPr="001A39C2">
        <w:rPr>
          <w:rFonts w:ascii="Times New Roman" w:hAnsi="Times New Roman" w:cs="Times New Roman"/>
          <w:b/>
          <w:sz w:val="28"/>
          <w:szCs w:val="28"/>
        </w:rPr>
        <w:t>64984 экз.</w:t>
      </w:r>
    </w:p>
    <w:p w:rsidR="001E64DE" w:rsidRPr="001A39C2" w:rsidRDefault="001E64DE" w:rsidP="00FA754E">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2. Заказ за счет субвенций, выделенных   образовательным организациям на приобретение учебной литературы -</w:t>
      </w:r>
      <w:r w:rsidRPr="001A39C2">
        <w:rPr>
          <w:rFonts w:ascii="Times New Roman" w:hAnsi="Times New Roman" w:cs="Times New Roman"/>
          <w:b/>
          <w:sz w:val="28"/>
          <w:szCs w:val="28"/>
        </w:rPr>
        <w:t>18225 экз.</w:t>
      </w:r>
      <w:r w:rsidRPr="001A39C2">
        <w:rPr>
          <w:rFonts w:ascii="Times New Roman" w:hAnsi="Times New Roman" w:cs="Times New Roman"/>
          <w:sz w:val="28"/>
          <w:szCs w:val="28"/>
        </w:rPr>
        <w:t xml:space="preserve">  </w:t>
      </w:r>
    </w:p>
    <w:p w:rsidR="00FA754E" w:rsidRPr="001A39C2" w:rsidRDefault="00FA754E" w:rsidP="00FA754E">
      <w:pPr>
        <w:spacing w:after="0" w:line="240" w:lineRule="auto"/>
        <w:ind w:firstLine="708"/>
        <w:jc w:val="center"/>
        <w:rPr>
          <w:rFonts w:ascii="Times New Roman" w:hAnsi="Times New Roman" w:cs="Times New Roman"/>
          <w:sz w:val="28"/>
          <w:szCs w:val="28"/>
        </w:rPr>
      </w:pPr>
      <w:r w:rsidRPr="001A39C2">
        <w:rPr>
          <w:rFonts w:ascii="Times New Roman" w:hAnsi="Times New Roman" w:cs="Times New Roman"/>
          <w:sz w:val="28"/>
          <w:szCs w:val="28"/>
        </w:rPr>
        <w:t xml:space="preserve">Источники обеспечения образовательных </w:t>
      </w:r>
      <w:r w:rsidR="00A904D9">
        <w:rPr>
          <w:rFonts w:ascii="Times New Roman" w:hAnsi="Times New Roman" w:cs="Times New Roman"/>
          <w:sz w:val="28"/>
          <w:szCs w:val="28"/>
        </w:rPr>
        <w:t>организаций</w:t>
      </w:r>
      <w:r>
        <w:rPr>
          <w:rFonts w:ascii="Times New Roman" w:hAnsi="Times New Roman" w:cs="Times New Roman"/>
          <w:sz w:val="28"/>
          <w:szCs w:val="28"/>
        </w:rPr>
        <w:t xml:space="preserve"> Таймыра учебной литературой</w:t>
      </w:r>
    </w:p>
    <w:p w:rsidR="001E64DE" w:rsidRPr="001A39C2" w:rsidRDefault="001E64DE" w:rsidP="001A39C2">
      <w:pPr>
        <w:spacing w:after="0" w:line="240" w:lineRule="auto"/>
        <w:ind w:firstLine="708"/>
        <w:jc w:val="both"/>
        <w:rPr>
          <w:rFonts w:ascii="Times New Roman" w:hAnsi="Times New Roman" w:cs="Times New Roman"/>
          <w:sz w:val="28"/>
          <w:szCs w:val="28"/>
        </w:rPr>
      </w:pPr>
    </w:p>
    <w:p w:rsidR="001E64DE" w:rsidRPr="001A39C2" w:rsidRDefault="001E64DE"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noProof/>
          <w:sz w:val="28"/>
          <w:szCs w:val="28"/>
        </w:rPr>
        <w:lastRenderedPageBreak/>
        <w:drawing>
          <wp:inline distT="0" distB="0" distL="0" distR="0" wp14:anchorId="4C624585" wp14:editId="7111CFA3">
            <wp:extent cx="2861953" cy="1763486"/>
            <wp:effectExtent l="0" t="0" r="14605" b="273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1E64DE" w:rsidRPr="001A39C2" w:rsidRDefault="001E64DE" w:rsidP="001A39C2">
      <w:pPr>
        <w:spacing w:after="0" w:line="240" w:lineRule="auto"/>
        <w:ind w:firstLine="708"/>
        <w:jc w:val="both"/>
        <w:rPr>
          <w:rFonts w:ascii="Times New Roman" w:hAnsi="Times New Roman" w:cs="Times New Roman"/>
          <w:sz w:val="28"/>
          <w:szCs w:val="28"/>
        </w:rPr>
      </w:pPr>
    </w:p>
    <w:p w:rsidR="001E64DE" w:rsidRPr="001A39C2" w:rsidRDefault="00A904D9" w:rsidP="001A39C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заказ </w:t>
      </w:r>
      <w:proofErr w:type="gramStart"/>
      <w:r>
        <w:rPr>
          <w:rFonts w:ascii="Times New Roman" w:hAnsi="Times New Roman" w:cs="Times New Roman"/>
          <w:sz w:val="28"/>
          <w:szCs w:val="28"/>
        </w:rPr>
        <w:t>учебников  2017</w:t>
      </w:r>
      <w:proofErr w:type="gramEnd"/>
      <w:r>
        <w:rPr>
          <w:rFonts w:ascii="Times New Roman" w:hAnsi="Times New Roman" w:cs="Times New Roman"/>
          <w:sz w:val="28"/>
          <w:szCs w:val="28"/>
        </w:rPr>
        <w:t>-2018 учебного</w:t>
      </w:r>
      <w:r w:rsidR="001E64DE" w:rsidRPr="001A39C2">
        <w:rPr>
          <w:rFonts w:ascii="Times New Roman" w:hAnsi="Times New Roman" w:cs="Times New Roman"/>
          <w:sz w:val="28"/>
          <w:szCs w:val="28"/>
        </w:rPr>
        <w:t xml:space="preserve"> год</w:t>
      </w:r>
      <w:r>
        <w:rPr>
          <w:rFonts w:ascii="Times New Roman" w:hAnsi="Times New Roman" w:cs="Times New Roman"/>
          <w:sz w:val="28"/>
          <w:szCs w:val="28"/>
        </w:rPr>
        <w:t>а</w:t>
      </w:r>
      <w:r w:rsidR="001E64DE" w:rsidRPr="001A39C2">
        <w:rPr>
          <w:rFonts w:ascii="Times New Roman" w:hAnsi="Times New Roman" w:cs="Times New Roman"/>
          <w:sz w:val="28"/>
          <w:szCs w:val="28"/>
        </w:rPr>
        <w:t xml:space="preserve"> было предоставлено 87932</w:t>
      </w:r>
      <w:r>
        <w:rPr>
          <w:rFonts w:ascii="Times New Roman" w:hAnsi="Times New Roman" w:cs="Times New Roman"/>
          <w:sz w:val="28"/>
          <w:szCs w:val="28"/>
        </w:rPr>
        <w:t xml:space="preserve">70,00 рублей. </w:t>
      </w:r>
      <w:r w:rsidR="002E6A5C" w:rsidRPr="001A39C2">
        <w:rPr>
          <w:rFonts w:ascii="Times New Roman" w:hAnsi="Times New Roman" w:cs="Times New Roman"/>
          <w:sz w:val="28"/>
          <w:szCs w:val="28"/>
        </w:rPr>
        <w:t>09.03.2017</w:t>
      </w:r>
      <w:r w:rsidR="002E6A5C">
        <w:rPr>
          <w:rFonts w:ascii="Times New Roman" w:hAnsi="Times New Roman" w:cs="Times New Roman"/>
          <w:sz w:val="28"/>
          <w:szCs w:val="28"/>
        </w:rPr>
        <w:t xml:space="preserve">г. во все образовательные </w:t>
      </w:r>
      <w:proofErr w:type="gramStart"/>
      <w:r w:rsidR="002E6A5C">
        <w:rPr>
          <w:rFonts w:ascii="Times New Roman" w:hAnsi="Times New Roman" w:cs="Times New Roman"/>
          <w:sz w:val="28"/>
          <w:szCs w:val="28"/>
        </w:rPr>
        <w:t xml:space="preserve">организации </w:t>
      </w:r>
      <w:r w:rsidR="002E6A5C" w:rsidRPr="001A39C2">
        <w:rPr>
          <w:rFonts w:ascii="Times New Roman" w:hAnsi="Times New Roman" w:cs="Times New Roman"/>
          <w:sz w:val="28"/>
          <w:szCs w:val="28"/>
        </w:rPr>
        <w:t xml:space="preserve"> были</w:t>
      </w:r>
      <w:proofErr w:type="gramEnd"/>
      <w:r w:rsidR="002E6A5C" w:rsidRPr="001A39C2">
        <w:rPr>
          <w:rFonts w:ascii="Times New Roman" w:hAnsi="Times New Roman" w:cs="Times New Roman"/>
          <w:sz w:val="28"/>
          <w:szCs w:val="28"/>
        </w:rPr>
        <w:t xml:space="preserve"> отправлены бланки для заказа уч</w:t>
      </w:r>
      <w:r w:rsidR="002E6A5C">
        <w:rPr>
          <w:rFonts w:ascii="Times New Roman" w:hAnsi="Times New Roman" w:cs="Times New Roman"/>
          <w:sz w:val="28"/>
          <w:szCs w:val="28"/>
        </w:rPr>
        <w:t xml:space="preserve">ебной литературы, соответствующие требованиям </w:t>
      </w:r>
      <w:r w:rsidR="00E5085B">
        <w:rPr>
          <w:rFonts w:ascii="Times New Roman" w:hAnsi="Times New Roman" w:cs="Times New Roman"/>
          <w:sz w:val="28"/>
          <w:szCs w:val="28"/>
        </w:rPr>
        <w:t xml:space="preserve">  М</w:t>
      </w:r>
      <w:r>
        <w:rPr>
          <w:rFonts w:ascii="Times New Roman" w:hAnsi="Times New Roman" w:cs="Times New Roman"/>
          <w:sz w:val="28"/>
          <w:szCs w:val="28"/>
        </w:rPr>
        <w:t xml:space="preserve">инистерства </w:t>
      </w:r>
      <w:r w:rsidR="001E64DE" w:rsidRPr="001A39C2">
        <w:rPr>
          <w:rFonts w:ascii="Times New Roman" w:hAnsi="Times New Roman" w:cs="Times New Roman"/>
          <w:sz w:val="28"/>
          <w:szCs w:val="28"/>
        </w:rPr>
        <w:t xml:space="preserve"> образования Красноярского кр</w:t>
      </w:r>
      <w:r w:rsidR="002E6A5C">
        <w:rPr>
          <w:rFonts w:ascii="Times New Roman" w:hAnsi="Times New Roman" w:cs="Times New Roman"/>
          <w:sz w:val="28"/>
          <w:szCs w:val="28"/>
        </w:rPr>
        <w:t>ая.</w:t>
      </w:r>
      <w:r w:rsidR="001E64DE" w:rsidRPr="001A39C2">
        <w:rPr>
          <w:rFonts w:ascii="Times New Roman" w:hAnsi="Times New Roman" w:cs="Times New Roman"/>
          <w:sz w:val="28"/>
          <w:szCs w:val="28"/>
        </w:rPr>
        <w:t xml:space="preserve"> </w:t>
      </w:r>
    </w:p>
    <w:p w:rsidR="001E64DE" w:rsidRPr="001A39C2" w:rsidRDefault="001E64DE"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Сформирован сводный заказ на учебники для образовательных организаций ТДНМР в количестве 18225 </w:t>
      </w:r>
      <w:proofErr w:type="gramStart"/>
      <w:r w:rsidRPr="001A39C2">
        <w:rPr>
          <w:rFonts w:ascii="Times New Roman" w:hAnsi="Times New Roman" w:cs="Times New Roman"/>
          <w:sz w:val="28"/>
          <w:szCs w:val="28"/>
        </w:rPr>
        <w:t xml:space="preserve">экземпляров </w:t>
      </w:r>
      <w:r w:rsidR="002E6A5C">
        <w:rPr>
          <w:rFonts w:ascii="Times New Roman" w:hAnsi="Times New Roman" w:cs="Times New Roman"/>
          <w:sz w:val="28"/>
          <w:szCs w:val="28"/>
        </w:rPr>
        <w:t xml:space="preserve"> </w:t>
      </w:r>
      <w:r w:rsidRPr="001A39C2">
        <w:rPr>
          <w:rFonts w:ascii="Times New Roman" w:hAnsi="Times New Roman" w:cs="Times New Roman"/>
          <w:sz w:val="28"/>
          <w:szCs w:val="28"/>
        </w:rPr>
        <w:t>на</w:t>
      </w:r>
      <w:proofErr w:type="gramEnd"/>
      <w:r w:rsidRPr="001A39C2">
        <w:rPr>
          <w:rFonts w:ascii="Times New Roman" w:hAnsi="Times New Roman" w:cs="Times New Roman"/>
          <w:sz w:val="28"/>
          <w:szCs w:val="28"/>
        </w:rPr>
        <w:t xml:space="preserve"> сумму 8111814,00 рублей. В том числе, для слабовидящих детей ТМК</w:t>
      </w:r>
      <w:r w:rsidR="002E6A5C">
        <w:rPr>
          <w:rFonts w:ascii="Times New Roman" w:hAnsi="Times New Roman" w:cs="Times New Roman"/>
          <w:sz w:val="28"/>
          <w:szCs w:val="28"/>
        </w:rPr>
        <w:t xml:space="preserve"> ОУ «ДС</w:t>
      </w:r>
      <w:r w:rsidRPr="001A39C2">
        <w:rPr>
          <w:rFonts w:ascii="Times New Roman" w:hAnsi="Times New Roman" w:cs="Times New Roman"/>
          <w:sz w:val="28"/>
          <w:szCs w:val="28"/>
        </w:rPr>
        <w:t xml:space="preserve">Ш №5» </w:t>
      </w:r>
      <w:r w:rsidR="002E6A5C">
        <w:rPr>
          <w:rFonts w:ascii="Times New Roman" w:hAnsi="Times New Roman" w:cs="Times New Roman"/>
          <w:sz w:val="28"/>
          <w:szCs w:val="28"/>
        </w:rPr>
        <w:t>оформлен заказ</w:t>
      </w:r>
      <w:r w:rsidRPr="001A39C2">
        <w:rPr>
          <w:rFonts w:ascii="Times New Roman" w:hAnsi="Times New Roman" w:cs="Times New Roman"/>
          <w:sz w:val="28"/>
          <w:szCs w:val="28"/>
        </w:rPr>
        <w:t xml:space="preserve"> на специальную литературу в количестве 207 экземпляров на сумму 207570,00 рублей. </w:t>
      </w:r>
    </w:p>
    <w:p w:rsidR="001E64DE" w:rsidRPr="001A39C2" w:rsidRDefault="001E64DE"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Дополнительный заказ учебников </w:t>
      </w:r>
      <w:r w:rsidR="002E6A5C" w:rsidRPr="001A39C2">
        <w:rPr>
          <w:rFonts w:ascii="Times New Roman" w:hAnsi="Times New Roman" w:cs="Times New Roman"/>
          <w:sz w:val="28"/>
          <w:szCs w:val="28"/>
        </w:rPr>
        <w:t xml:space="preserve">для детей ОВЗ </w:t>
      </w:r>
      <w:r w:rsidRPr="001A39C2">
        <w:rPr>
          <w:rFonts w:ascii="Times New Roman" w:hAnsi="Times New Roman" w:cs="Times New Roman"/>
          <w:sz w:val="28"/>
          <w:szCs w:val="28"/>
        </w:rPr>
        <w:t>был сформирован</w:t>
      </w:r>
      <w:r w:rsidR="002E6A5C">
        <w:rPr>
          <w:rFonts w:ascii="Times New Roman" w:hAnsi="Times New Roman" w:cs="Times New Roman"/>
          <w:sz w:val="28"/>
          <w:szCs w:val="28"/>
        </w:rPr>
        <w:t xml:space="preserve"> в июне 2017 года для ТМК ОУ «ДСШ №7», ТМК ОУ «</w:t>
      </w:r>
      <w:proofErr w:type="spellStart"/>
      <w:r w:rsidR="002E6A5C">
        <w:rPr>
          <w:rFonts w:ascii="Times New Roman" w:hAnsi="Times New Roman" w:cs="Times New Roman"/>
          <w:sz w:val="28"/>
          <w:szCs w:val="28"/>
        </w:rPr>
        <w:t>Потаповская</w:t>
      </w:r>
      <w:proofErr w:type="spellEnd"/>
      <w:r w:rsidR="002E6A5C">
        <w:rPr>
          <w:rFonts w:ascii="Times New Roman" w:hAnsi="Times New Roman" w:cs="Times New Roman"/>
          <w:sz w:val="28"/>
          <w:szCs w:val="28"/>
        </w:rPr>
        <w:t xml:space="preserve"> СШ №</w:t>
      </w:r>
      <w:proofErr w:type="gramStart"/>
      <w:r w:rsidR="002E6A5C">
        <w:rPr>
          <w:rFonts w:ascii="Times New Roman" w:hAnsi="Times New Roman" w:cs="Times New Roman"/>
          <w:sz w:val="28"/>
          <w:szCs w:val="28"/>
        </w:rPr>
        <w:t xml:space="preserve">12» </w:t>
      </w:r>
      <w:r w:rsidRPr="001A39C2">
        <w:rPr>
          <w:rFonts w:ascii="Times New Roman" w:hAnsi="Times New Roman" w:cs="Times New Roman"/>
          <w:sz w:val="28"/>
          <w:szCs w:val="28"/>
        </w:rPr>
        <w:t xml:space="preserve"> в</w:t>
      </w:r>
      <w:proofErr w:type="gramEnd"/>
      <w:r w:rsidRPr="001A39C2">
        <w:rPr>
          <w:rFonts w:ascii="Times New Roman" w:hAnsi="Times New Roman" w:cs="Times New Roman"/>
          <w:sz w:val="28"/>
          <w:szCs w:val="28"/>
        </w:rPr>
        <w:t xml:space="preserve"> количестве 110 экз.  </w:t>
      </w:r>
      <w:proofErr w:type="gramStart"/>
      <w:r w:rsidR="00B5549E" w:rsidRPr="001A39C2">
        <w:rPr>
          <w:rFonts w:ascii="Times New Roman" w:hAnsi="Times New Roman" w:cs="Times New Roman"/>
          <w:sz w:val="28"/>
          <w:szCs w:val="28"/>
        </w:rPr>
        <w:t xml:space="preserve">на </w:t>
      </w:r>
      <w:r w:rsidR="002E6A5C">
        <w:rPr>
          <w:rFonts w:ascii="Times New Roman" w:hAnsi="Times New Roman" w:cs="Times New Roman"/>
          <w:sz w:val="28"/>
          <w:szCs w:val="28"/>
        </w:rPr>
        <w:t xml:space="preserve"> сумму</w:t>
      </w:r>
      <w:proofErr w:type="gramEnd"/>
      <w:r w:rsidR="002E6A5C">
        <w:rPr>
          <w:rFonts w:ascii="Times New Roman" w:hAnsi="Times New Roman" w:cs="Times New Roman"/>
          <w:sz w:val="28"/>
          <w:szCs w:val="28"/>
        </w:rPr>
        <w:t xml:space="preserve">  </w:t>
      </w:r>
      <w:r w:rsidR="00B5549E" w:rsidRPr="001A39C2">
        <w:rPr>
          <w:rFonts w:ascii="Times New Roman" w:hAnsi="Times New Roman" w:cs="Times New Roman"/>
          <w:sz w:val="28"/>
          <w:szCs w:val="28"/>
        </w:rPr>
        <w:t>48000</w:t>
      </w:r>
      <w:r w:rsidRPr="001A39C2">
        <w:rPr>
          <w:rFonts w:ascii="Times New Roman" w:hAnsi="Times New Roman" w:cs="Times New Roman"/>
          <w:sz w:val="28"/>
          <w:szCs w:val="28"/>
        </w:rPr>
        <w:t xml:space="preserve"> руб.</w:t>
      </w:r>
    </w:p>
    <w:p w:rsidR="001E64DE" w:rsidRPr="001A39C2" w:rsidRDefault="001E64DE"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В виду добавления </w:t>
      </w:r>
      <w:r w:rsidR="00B5549E" w:rsidRPr="001A39C2">
        <w:rPr>
          <w:rFonts w:ascii="Times New Roman" w:hAnsi="Times New Roman" w:cs="Times New Roman"/>
          <w:sz w:val="28"/>
          <w:szCs w:val="28"/>
        </w:rPr>
        <w:t>в ООП</w:t>
      </w:r>
      <w:r w:rsidRPr="001A39C2">
        <w:rPr>
          <w:rFonts w:ascii="Times New Roman" w:hAnsi="Times New Roman" w:cs="Times New Roman"/>
          <w:sz w:val="28"/>
          <w:szCs w:val="28"/>
        </w:rPr>
        <w:t xml:space="preserve"> предмета астрономии в июне 2017г.  заказаны учебники по астрономии для всех образовательных организаций ТДНМР в количестве 302 экз. на сумму 126840 рублей.</w:t>
      </w:r>
    </w:p>
    <w:p w:rsidR="001E64DE" w:rsidRPr="001A39C2" w:rsidRDefault="001E64DE"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b/>
          <w:sz w:val="28"/>
          <w:szCs w:val="28"/>
        </w:rPr>
        <w:t>Трудности:</w:t>
      </w:r>
      <w:r w:rsidRPr="001A39C2">
        <w:rPr>
          <w:rFonts w:ascii="Times New Roman" w:hAnsi="Times New Roman" w:cs="Times New Roman"/>
          <w:sz w:val="28"/>
          <w:szCs w:val="28"/>
        </w:rPr>
        <w:t xml:space="preserve"> в текущем учебном </w:t>
      </w:r>
      <w:proofErr w:type="gramStart"/>
      <w:r w:rsidRPr="001A39C2">
        <w:rPr>
          <w:rFonts w:ascii="Times New Roman" w:hAnsi="Times New Roman" w:cs="Times New Roman"/>
          <w:sz w:val="28"/>
          <w:szCs w:val="28"/>
        </w:rPr>
        <w:t>году  работа</w:t>
      </w:r>
      <w:proofErr w:type="gramEnd"/>
      <w:r w:rsidRPr="001A39C2">
        <w:rPr>
          <w:rFonts w:ascii="Times New Roman" w:hAnsi="Times New Roman" w:cs="Times New Roman"/>
          <w:sz w:val="28"/>
          <w:szCs w:val="28"/>
        </w:rPr>
        <w:t xml:space="preserve"> издательств по поставкам учебников</w:t>
      </w:r>
      <w:r w:rsidR="002E6A5C">
        <w:rPr>
          <w:rFonts w:ascii="Times New Roman" w:hAnsi="Times New Roman" w:cs="Times New Roman"/>
          <w:sz w:val="28"/>
          <w:szCs w:val="28"/>
        </w:rPr>
        <w:t xml:space="preserve"> </w:t>
      </w:r>
      <w:r w:rsidR="008F352C">
        <w:rPr>
          <w:rFonts w:ascii="Times New Roman" w:hAnsi="Times New Roman" w:cs="Times New Roman"/>
          <w:sz w:val="28"/>
          <w:szCs w:val="28"/>
        </w:rPr>
        <w:t>происходила с  нарушением сроков</w:t>
      </w:r>
      <w:r w:rsidRPr="001A39C2">
        <w:rPr>
          <w:rFonts w:ascii="Times New Roman" w:hAnsi="Times New Roman" w:cs="Times New Roman"/>
          <w:sz w:val="28"/>
          <w:szCs w:val="28"/>
        </w:rPr>
        <w:t xml:space="preserve"> поставок, </w:t>
      </w:r>
      <w:r w:rsidR="008F352C">
        <w:rPr>
          <w:rFonts w:ascii="Times New Roman" w:hAnsi="Times New Roman" w:cs="Times New Roman"/>
          <w:sz w:val="28"/>
          <w:szCs w:val="28"/>
        </w:rPr>
        <w:t xml:space="preserve">имелись случаи </w:t>
      </w:r>
      <w:r w:rsidRPr="001A39C2">
        <w:rPr>
          <w:rFonts w:ascii="Times New Roman" w:hAnsi="Times New Roman" w:cs="Times New Roman"/>
          <w:sz w:val="28"/>
          <w:szCs w:val="28"/>
        </w:rPr>
        <w:t>пересортицы, недостачи.</w:t>
      </w:r>
    </w:p>
    <w:p w:rsidR="001E64DE" w:rsidRPr="001A39C2" w:rsidRDefault="001E64DE"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Заказ учебной литературы на 201</w:t>
      </w:r>
      <w:r w:rsidR="00E5085B">
        <w:rPr>
          <w:rFonts w:ascii="Times New Roman" w:hAnsi="Times New Roman" w:cs="Times New Roman"/>
          <w:sz w:val="28"/>
          <w:szCs w:val="28"/>
        </w:rPr>
        <w:t>8-2019 учебный год был запущен М</w:t>
      </w:r>
      <w:bookmarkStart w:id="0" w:name="_GoBack"/>
      <w:bookmarkEnd w:id="0"/>
      <w:r w:rsidRPr="001A39C2">
        <w:rPr>
          <w:rFonts w:ascii="Times New Roman" w:hAnsi="Times New Roman" w:cs="Times New Roman"/>
          <w:sz w:val="28"/>
          <w:szCs w:val="28"/>
        </w:rPr>
        <w:t xml:space="preserve">инистерством </w:t>
      </w:r>
      <w:proofErr w:type="gramStart"/>
      <w:r w:rsidRPr="001A39C2">
        <w:rPr>
          <w:rFonts w:ascii="Times New Roman" w:hAnsi="Times New Roman" w:cs="Times New Roman"/>
          <w:sz w:val="28"/>
          <w:szCs w:val="28"/>
        </w:rPr>
        <w:t>образования  Красноярского</w:t>
      </w:r>
      <w:proofErr w:type="gramEnd"/>
      <w:r w:rsidRPr="001A39C2">
        <w:rPr>
          <w:rFonts w:ascii="Times New Roman" w:hAnsi="Times New Roman" w:cs="Times New Roman"/>
          <w:sz w:val="28"/>
          <w:szCs w:val="28"/>
        </w:rPr>
        <w:t xml:space="preserve"> края в середине февраля 2018 года. Закупка учебников </w:t>
      </w:r>
      <w:r w:rsidR="00EB577B">
        <w:rPr>
          <w:rFonts w:ascii="Times New Roman" w:hAnsi="Times New Roman" w:cs="Times New Roman"/>
          <w:sz w:val="28"/>
          <w:szCs w:val="28"/>
        </w:rPr>
        <w:t xml:space="preserve">происходила </w:t>
      </w:r>
      <w:r w:rsidRPr="001A39C2">
        <w:rPr>
          <w:rFonts w:ascii="Times New Roman" w:hAnsi="Times New Roman" w:cs="Times New Roman"/>
          <w:sz w:val="28"/>
          <w:szCs w:val="28"/>
        </w:rPr>
        <w:t xml:space="preserve"> </w:t>
      </w:r>
      <w:r w:rsidR="00EB577B">
        <w:rPr>
          <w:rFonts w:ascii="Times New Roman" w:hAnsi="Times New Roman" w:cs="Times New Roman"/>
          <w:sz w:val="28"/>
          <w:szCs w:val="28"/>
        </w:rPr>
        <w:t xml:space="preserve"> через заключение</w:t>
      </w:r>
      <w:r w:rsidRPr="001A39C2">
        <w:rPr>
          <w:rFonts w:ascii="Times New Roman" w:hAnsi="Times New Roman" w:cs="Times New Roman"/>
          <w:sz w:val="28"/>
          <w:szCs w:val="28"/>
        </w:rPr>
        <w:t xml:space="preserve"> договоров</w:t>
      </w:r>
      <w:r w:rsidR="00EB577B">
        <w:rPr>
          <w:rFonts w:ascii="Times New Roman" w:hAnsi="Times New Roman" w:cs="Times New Roman"/>
          <w:sz w:val="28"/>
          <w:szCs w:val="28"/>
        </w:rPr>
        <w:t xml:space="preserve"> (договорной отдел Управления </w:t>
      </w:r>
      <w:proofErr w:type="gramStart"/>
      <w:r w:rsidR="00EB577B">
        <w:rPr>
          <w:rFonts w:ascii="Times New Roman" w:hAnsi="Times New Roman" w:cs="Times New Roman"/>
          <w:sz w:val="28"/>
          <w:szCs w:val="28"/>
        </w:rPr>
        <w:t>образования)</w:t>
      </w:r>
      <w:r w:rsidRPr="001A39C2">
        <w:rPr>
          <w:rFonts w:ascii="Times New Roman" w:hAnsi="Times New Roman" w:cs="Times New Roman"/>
          <w:sz w:val="28"/>
          <w:szCs w:val="28"/>
        </w:rPr>
        <w:t xml:space="preserve"> </w:t>
      </w:r>
      <w:r w:rsidR="00EB577B">
        <w:rPr>
          <w:rFonts w:ascii="Times New Roman" w:hAnsi="Times New Roman" w:cs="Times New Roman"/>
          <w:sz w:val="28"/>
          <w:szCs w:val="28"/>
        </w:rPr>
        <w:t xml:space="preserve"> между</w:t>
      </w:r>
      <w:proofErr w:type="gramEnd"/>
      <w:r w:rsidR="00EB577B">
        <w:rPr>
          <w:rFonts w:ascii="Times New Roman" w:hAnsi="Times New Roman" w:cs="Times New Roman"/>
          <w:sz w:val="28"/>
          <w:szCs w:val="28"/>
        </w:rPr>
        <w:t xml:space="preserve"> общеобразовательными организациями и </w:t>
      </w:r>
      <w:r w:rsidRPr="001A39C2">
        <w:rPr>
          <w:rFonts w:ascii="Times New Roman" w:hAnsi="Times New Roman" w:cs="Times New Roman"/>
          <w:sz w:val="28"/>
          <w:szCs w:val="28"/>
        </w:rPr>
        <w:t xml:space="preserve"> издательствами</w:t>
      </w:r>
      <w:r w:rsidR="00EB577B">
        <w:rPr>
          <w:rFonts w:ascii="Times New Roman" w:hAnsi="Times New Roman" w:cs="Times New Roman"/>
          <w:sz w:val="28"/>
          <w:szCs w:val="28"/>
        </w:rPr>
        <w:t>.</w:t>
      </w:r>
      <w:r w:rsidRPr="001A39C2">
        <w:rPr>
          <w:rFonts w:ascii="Times New Roman" w:hAnsi="Times New Roman" w:cs="Times New Roman"/>
          <w:sz w:val="28"/>
          <w:szCs w:val="28"/>
        </w:rPr>
        <w:t xml:space="preserve"> </w:t>
      </w:r>
    </w:p>
    <w:p w:rsidR="001E64DE" w:rsidRPr="001A39C2" w:rsidRDefault="001E64DE" w:rsidP="001A39C2">
      <w:pPr>
        <w:spacing w:line="240" w:lineRule="auto"/>
        <w:ind w:firstLine="708"/>
        <w:jc w:val="both"/>
        <w:rPr>
          <w:rFonts w:ascii="Times New Roman" w:hAnsi="Times New Roman" w:cs="Times New Roman"/>
          <w:bCs/>
          <w:color w:val="000000"/>
          <w:sz w:val="28"/>
          <w:szCs w:val="28"/>
        </w:rPr>
      </w:pPr>
      <w:r w:rsidRPr="001A39C2">
        <w:rPr>
          <w:rFonts w:ascii="Times New Roman" w:hAnsi="Times New Roman" w:cs="Times New Roman"/>
          <w:sz w:val="28"/>
          <w:szCs w:val="28"/>
        </w:rPr>
        <w:t xml:space="preserve">На 2018-2019 учебный год для приобретения учебников и учебных пособий было выделено </w:t>
      </w:r>
      <w:r w:rsidRPr="001A39C2">
        <w:rPr>
          <w:rFonts w:ascii="Times New Roman" w:hAnsi="Times New Roman" w:cs="Times New Roman"/>
          <w:bCs/>
          <w:sz w:val="28"/>
          <w:szCs w:val="28"/>
        </w:rPr>
        <w:t xml:space="preserve">5280467,07 рублей. Заказ учебников </w:t>
      </w:r>
      <w:proofErr w:type="gramStart"/>
      <w:r w:rsidRPr="001A39C2">
        <w:rPr>
          <w:rFonts w:ascii="Times New Roman" w:hAnsi="Times New Roman" w:cs="Times New Roman"/>
          <w:bCs/>
          <w:sz w:val="28"/>
          <w:szCs w:val="28"/>
        </w:rPr>
        <w:t>для  образовательных</w:t>
      </w:r>
      <w:proofErr w:type="gramEnd"/>
      <w:r w:rsidRPr="001A39C2">
        <w:rPr>
          <w:rFonts w:ascii="Times New Roman" w:hAnsi="Times New Roman" w:cs="Times New Roman"/>
          <w:bCs/>
          <w:sz w:val="28"/>
          <w:szCs w:val="28"/>
        </w:rPr>
        <w:t xml:space="preserve"> организаций ТДНМР </w:t>
      </w:r>
      <w:r w:rsidR="00EB577B">
        <w:rPr>
          <w:rFonts w:ascii="Times New Roman" w:hAnsi="Times New Roman" w:cs="Times New Roman"/>
          <w:bCs/>
          <w:sz w:val="28"/>
          <w:szCs w:val="28"/>
        </w:rPr>
        <w:t>составил 8822 экземпляров на сумму</w:t>
      </w:r>
      <w:r w:rsidRPr="001A39C2">
        <w:rPr>
          <w:rFonts w:ascii="Times New Roman" w:hAnsi="Times New Roman" w:cs="Times New Roman"/>
          <w:bCs/>
          <w:sz w:val="28"/>
          <w:szCs w:val="28"/>
        </w:rPr>
        <w:t xml:space="preserve"> </w:t>
      </w:r>
      <w:r w:rsidRPr="001A39C2">
        <w:rPr>
          <w:rFonts w:ascii="Times New Roman" w:hAnsi="Times New Roman" w:cs="Times New Roman"/>
          <w:bCs/>
          <w:color w:val="000000"/>
          <w:sz w:val="28"/>
          <w:szCs w:val="28"/>
        </w:rPr>
        <w:t xml:space="preserve">4299460,41 рублей. </w:t>
      </w:r>
    </w:p>
    <w:p w:rsidR="001E64DE" w:rsidRPr="001A39C2" w:rsidRDefault="001E64DE" w:rsidP="001A39C2">
      <w:pPr>
        <w:jc w:val="both"/>
        <w:rPr>
          <w:rFonts w:ascii="Times New Roman" w:hAnsi="Times New Roman" w:cs="Times New Roman"/>
          <w:bCs/>
          <w:color w:val="000000"/>
          <w:sz w:val="28"/>
          <w:szCs w:val="28"/>
        </w:rPr>
      </w:pPr>
      <w:r w:rsidRPr="001A39C2">
        <w:rPr>
          <w:rFonts w:ascii="Times New Roman" w:hAnsi="Times New Roman" w:cs="Times New Roman"/>
          <w:noProof/>
          <w:sz w:val="28"/>
          <w:szCs w:val="28"/>
        </w:rPr>
        <w:drawing>
          <wp:inline distT="0" distB="0" distL="0" distR="0" wp14:anchorId="535795A0" wp14:editId="62140D3D">
            <wp:extent cx="2861953" cy="1763486"/>
            <wp:effectExtent l="0" t="0" r="14605" b="2730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1E64DE" w:rsidRPr="001A39C2" w:rsidRDefault="001E64DE" w:rsidP="001A39C2">
      <w:pPr>
        <w:spacing w:after="0" w:line="240" w:lineRule="auto"/>
        <w:ind w:firstLine="708"/>
        <w:jc w:val="both"/>
        <w:rPr>
          <w:rFonts w:ascii="Times New Roman" w:hAnsi="Times New Roman" w:cs="Times New Roman"/>
          <w:bCs/>
          <w:color w:val="000000"/>
          <w:sz w:val="28"/>
          <w:szCs w:val="28"/>
        </w:rPr>
      </w:pPr>
      <w:r w:rsidRPr="001A39C2">
        <w:rPr>
          <w:rFonts w:ascii="Times New Roman" w:hAnsi="Times New Roman" w:cs="Times New Roman"/>
          <w:bCs/>
          <w:color w:val="000000"/>
          <w:sz w:val="28"/>
          <w:szCs w:val="28"/>
        </w:rPr>
        <w:t>По итогам проведенной работы по заказу основной учебной</w:t>
      </w:r>
      <w:r w:rsidR="00EB577B">
        <w:rPr>
          <w:rFonts w:ascii="Times New Roman" w:hAnsi="Times New Roman" w:cs="Times New Roman"/>
          <w:bCs/>
          <w:color w:val="000000"/>
          <w:sz w:val="28"/>
          <w:szCs w:val="28"/>
        </w:rPr>
        <w:t xml:space="preserve"> литературы остались неосвоенными</w:t>
      </w:r>
      <w:r w:rsidRPr="001A39C2">
        <w:rPr>
          <w:rFonts w:ascii="Times New Roman" w:hAnsi="Times New Roman" w:cs="Times New Roman"/>
          <w:bCs/>
          <w:color w:val="000000"/>
          <w:sz w:val="28"/>
          <w:szCs w:val="28"/>
        </w:rPr>
        <w:t xml:space="preserve"> средства в размере 981006,66 рублей. </w:t>
      </w:r>
      <w:r w:rsidRPr="001A39C2">
        <w:rPr>
          <w:rFonts w:ascii="Times New Roman" w:hAnsi="Times New Roman" w:cs="Times New Roman"/>
          <w:bCs/>
          <w:color w:val="000000"/>
          <w:sz w:val="28"/>
          <w:szCs w:val="28"/>
        </w:rPr>
        <w:lastRenderedPageBreak/>
        <w:t>Для освоения данных средств совместно с Управлением образования было принято решение закупить учебные пособия по шахматам и фина</w:t>
      </w:r>
      <w:r w:rsidR="00EB577B">
        <w:rPr>
          <w:rFonts w:ascii="Times New Roman" w:hAnsi="Times New Roman" w:cs="Times New Roman"/>
          <w:bCs/>
          <w:color w:val="000000"/>
          <w:sz w:val="28"/>
          <w:szCs w:val="28"/>
        </w:rPr>
        <w:t>нсовой грамотности для начального уровня образования</w:t>
      </w:r>
      <w:r w:rsidRPr="001A39C2">
        <w:rPr>
          <w:rFonts w:ascii="Times New Roman" w:hAnsi="Times New Roman" w:cs="Times New Roman"/>
          <w:bCs/>
          <w:color w:val="000000"/>
          <w:sz w:val="28"/>
          <w:szCs w:val="28"/>
        </w:rPr>
        <w:t xml:space="preserve"> всех образовательных организаций ТДНМР. </w:t>
      </w:r>
    </w:p>
    <w:p w:rsidR="001E64DE" w:rsidRPr="001A39C2" w:rsidRDefault="001E64DE" w:rsidP="001A39C2">
      <w:pPr>
        <w:spacing w:after="0" w:line="240" w:lineRule="auto"/>
        <w:ind w:firstLine="360"/>
        <w:jc w:val="both"/>
        <w:rPr>
          <w:rFonts w:ascii="Times New Roman" w:hAnsi="Times New Roman" w:cs="Times New Roman"/>
          <w:bCs/>
          <w:color w:val="000000"/>
          <w:sz w:val="28"/>
          <w:szCs w:val="28"/>
        </w:rPr>
      </w:pPr>
      <w:r w:rsidRPr="001A39C2">
        <w:rPr>
          <w:rFonts w:ascii="Times New Roman" w:hAnsi="Times New Roman" w:cs="Times New Roman"/>
          <w:bCs/>
          <w:color w:val="000000"/>
          <w:sz w:val="28"/>
          <w:szCs w:val="28"/>
        </w:rPr>
        <w:t xml:space="preserve">Заказ учебных пособий по </w:t>
      </w:r>
      <w:r w:rsidR="00B5549E" w:rsidRPr="001A39C2">
        <w:rPr>
          <w:rFonts w:ascii="Times New Roman" w:hAnsi="Times New Roman" w:cs="Times New Roman"/>
          <w:bCs/>
          <w:color w:val="000000"/>
          <w:sz w:val="28"/>
          <w:szCs w:val="28"/>
        </w:rPr>
        <w:t>шахматам и</w:t>
      </w:r>
      <w:r w:rsidRPr="001A39C2">
        <w:rPr>
          <w:rFonts w:ascii="Times New Roman" w:hAnsi="Times New Roman" w:cs="Times New Roman"/>
          <w:bCs/>
          <w:color w:val="000000"/>
          <w:sz w:val="28"/>
          <w:szCs w:val="28"/>
        </w:rPr>
        <w:t xml:space="preserve"> финансовой грамотности для начальной школы составил </w:t>
      </w:r>
      <w:r w:rsidR="00EB577B" w:rsidRPr="001A39C2">
        <w:rPr>
          <w:rFonts w:ascii="Times New Roman" w:hAnsi="Times New Roman" w:cs="Times New Roman"/>
          <w:bCs/>
          <w:color w:val="000000"/>
          <w:sz w:val="28"/>
          <w:szCs w:val="28"/>
        </w:rPr>
        <w:t>1260 экз</w:t>
      </w:r>
      <w:r w:rsidR="00EB577B">
        <w:rPr>
          <w:rFonts w:ascii="Times New Roman" w:hAnsi="Times New Roman" w:cs="Times New Roman"/>
          <w:bCs/>
          <w:color w:val="000000"/>
          <w:sz w:val="28"/>
          <w:szCs w:val="28"/>
        </w:rPr>
        <w:t>емпляров на сумму</w:t>
      </w:r>
      <w:r w:rsidRPr="001A39C2">
        <w:rPr>
          <w:rFonts w:ascii="Times New Roman" w:hAnsi="Times New Roman" w:cs="Times New Roman"/>
          <w:bCs/>
          <w:color w:val="000000"/>
          <w:sz w:val="28"/>
          <w:szCs w:val="28"/>
        </w:rPr>
        <w:t xml:space="preserve"> 964095,20 рублей</w:t>
      </w:r>
      <w:r w:rsidR="00EB577B">
        <w:rPr>
          <w:rFonts w:ascii="Times New Roman" w:hAnsi="Times New Roman" w:cs="Times New Roman"/>
          <w:bCs/>
          <w:color w:val="000000"/>
          <w:sz w:val="28"/>
          <w:szCs w:val="28"/>
        </w:rPr>
        <w:t>.</w:t>
      </w:r>
    </w:p>
    <w:p w:rsidR="001E64DE" w:rsidRPr="001A39C2" w:rsidRDefault="001E64DE" w:rsidP="00B61AC6">
      <w:pPr>
        <w:spacing w:after="0" w:line="240" w:lineRule="auto"/>
        <w:ind w:firstLine="360"/>
        <w:jc w:val="both"/>
        <w:rPr>
          <w:rFonts w:ascii="Times New Roman" w:hAnsi="Times New Roman" w:cs="Times New Roman"/>
          <w:sz w:val="28"/>
          <w:szCs w:val="28"/>
        </w:rPr>
      </w:pPr>
      <w:r w:rsidRPr="001A39C2">
        <w:rPr>
          <w:rFonts w:ascii="Times New Roman" w:hAnsi="Times New Roman" w:cs="Times New Roman"/>
          <w:bCs/>
          <w:color w:val="000000"/>
          <w:sz w:val="28"/>
          <w:szCs w:val="28"/>
        </w:rPr>
        <w:t xml:space="preserve">В конце мая 2018 года </w:t>
      </w:r>
      <w:r w:rsidR="00E5085B">
        <w:rPr>
          <w:rFonts w:ascii="Times New Roman" w:hAnsi="Times New Roman" w:cs="Times New Roman"/>
          <w:sz w:val="28"/>
          <w:szCs w:val="28"/>
        </w:rPr>
        <w:t>М</w:t>
      </w:r>
      <w:r w:rsidRPr="001A39C2">
        <w:rPr>
          <w:rFonts w:ascii="Times New Roman" w:hAnsi="Times New Roman" w:cs="Times New Roman"/>
          <w:sz w:val="28"/>
          <w:szCs w:val="28"/>
        </w:rPr>
        <w:t xml:space="preserve">инистерство </w:t>
      </w:r>
      <w:proofErr w:type="gramStart"/>
      <w:r w:rsidRPr="001A39C2">
        <w:rPr>
          <w:rFonts w:ascii="Times New Roman" w:hAnsi="Times New Roman" w:cs="Times New Roman"/>
          <w:sz w:val="28"/>
          <w:szCs w:val="28"/>
        </w:rPr>
        <w:t>образования  Кра</w:t>
      </w:r>
      <w:r w:rsidR="00A45686">
        <w:rPr>
          <w:rFonts w:ascii="Times New Roman" w:hAnsi="Times New Roman" w:cs="Times New Roman"/>
          <w:sz w:val="28"/>
          <w:szCs w:val="28"/>
        </w:rPr>
        <w:t>сноярского</w:t>
      </w:r>
      <w:proofErr w:type="gramEnd"/>
      <w:r w:rsidR="00A45686">
        <w:rPr>
          <w:rFonts w:ascii="Times New Roman" w:hAnsi="Times New Roman" w:cs="Times New Roman"/>
          <w:sz w:val="28"/>
          <w:szCs w:val="28"/>
        </w:rPr>
        <w:t xml:space="preserve"> края проинформировало</w:t>
      </w:r>
      <w:r w:rsidRPr="001A39C2">
        <w:rPr>
          <w:rFonts w:ascii="Times New Roman" w:hAnsi="Times New Roman" w:cs="Times New Roman"/>
          <w:sz w:val="28"/>
          <w:szCs w:val="28"/>
        </w:rPr>
        <w:t xml:space="preserve"> муниципальный район о дополнительном финансировании на закупку учебников и учебных </w:t>
      </w:r>
      <w:r w:rsidR="00B5549E" w:rsidRPr="001A39C2">
        <w:rPr>
          <w:rFonts w:ascii="Times New Roman" w:hAnsi="Times New Roman" w:cs="Times New Roman"/>
          <w:sz w:val="28"/>
          <w:szCs w:val="28"/>
        </w:rPr>
        <w:t>пособий для</w:t>
      </w:r>
      <w:r w:rsidRPr="001A39C2">
        <w:rPr>
          <w:rFonts w:ascii="Times New Roman" w:hAnsi="Times New Roman" w:cs="Times New Roman"/>
          <w:sz w:val="28"/>
          <w:szCs w:val="28"/>
        </w:rPr>
        <w:t xml:space="preserve"> осуществления образовательного процесса в 2018-2019 учебном году </w:t>
      </w:r>
      <w:r w:rsidR="00A45686">
        <w:rPr>
          <w:rFonts w:ascii="Times New Roman" w:hAnsi="Times New Roman" w:cs="Times New Roman"/>
          <w:sz w:val="28"/>
          <w:szCs w:val="28"/>
        </w:rPr>
        <w:t xml:space="preserve">на сумму </w:t>
      </w:r>
      <w:r w:rsidRPr="001A39C2">
        <w:rPr>
          <w:rFonts w:ascii="Times New Roman" w:hAnsi="Times New Roman" w:cs="Times New Roman"/>
          <w:sz w:val="28"/>
          <w:szCs w:val="28"/>
        </w:rPr>
        <w:t xml:space="preserve"> 2347400 рублей. На эти средства совместно </w:t>
      </w:r>
      <w:r w:rsidR="00B5549E" w:rsidRPr="001A39C2">
        <w:rPr>
          <w:rFonts w:ascii="Times New Roman" w:hAnsi="Times New Roman" w:cs="Times New Roman"/>
          <w:sz w:val="28"/>
          <w:szCs w:val="28"/>
        </w:rPr>
        <w:t>с Управлением</w:t>
      </w:r>
      <w:r w:rsidRPr="001A39C2">
        <w:rPr>
          <w:rFonts w:ascii="Times New Roman" w:hAnsi="Times New Roman" w:cs="Times New Roman"/>
          <w:sz w:val="28"/>
          <w:szCs w:val="28"/>
        </w:rPr>
        <w:t xml:space="preserve"> образования было принято решение закупить учебные пособия для детей с ОВЗ, слепого ребенка, дополнительные учебные пособия (хрестоматии, задачники, словари, а</w:t>
      </w:r>
      <w:r w:rsidR="00F15E4F">
        <w:rPr>
          <w:rFonts w:ascii="Times New Roman" w:hAnsi="Times New Roman" w:cs="Times New Roman"/>
          <w:sz w:val="28"/>
          <w:szCs w:val="28"/>
        </w:rPr>
        <w:t>тласы и др.) для школ г. Дудинки</w:t>
      </w:r>
      <w:r w:rsidRPr="001A39C2">
        <w:rPr>
          <w:rFonts w:ascii="Times New Roman" w:hAnsi="Times New Roman" w:cs="Times New Roman"/>
          <w:sz w:val="28"/>
          <w:szCs w:val="28"/>
        </w:rPr>
        <w:t>. Работа в этом направле</w:t>
      </w:r>
      <w:r w:rsidR="00B61AC6">
        <w:rPr>
          <w:rFonts w:ascii="Times New Roman" w:hAnsi="Times New Roman" w:cs="Times New Roman"/>
          <w:sz w:val="28"/>
          <w:szCs w:val="28"/>
        </w:rPr>
        <w:t>нии ведется в настоящий момент.</w:t>
      </w:r>
    </w:p>
    <w:p w:rsidR="001E64DE" w:rsidRPr="001A39C2" w:rsidRDefault="001E64DE"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Еще одним важным направлением деяте</w:t>
      </w:r>
      <w:r w:rsidR="00E11287">
        <w:rPr>
          <w:rFonts w:ascii="Times New Roman" w:hAnsi="Times New Roman" w:cs="Times New Roman"/>
          <w:sz w:val="28"/>
          <w:szCs w:val="28"/>
        </w:rPr>
        <w:t>льности в системе обеспечения общеобразовательных организаций</w:t>
      </w:r>
      <w:r w:rsidRPr="001A39C2">
        <w:rPr>
          <w:rFonts w:ascii="Times New Roman" w:hAnsi="Times New Roman" w:cs="Times New Roman"/>
          <w:sz w:val="28"/>
          <w:szCs w:val="28"/>
        </w:rPr>
        <w:t xml:space="preserve"> учебной литературой является внедрение электронных форм учебников </w:t>
      </w:r>
      <w:r w:rsidR="00E11287">
        <w:rPr>
          <w:rFonts w:ascii="Times New Roman" w:hAnsi="Times New Roman" w:cs="Times New Roman"/>
          <w:sz w:val="28"/>
          <w:szCs w:val="28"/>
        </w:rPr>
        <w:t xml:space="preserve">в </w:t>
      </w:r>
      <w:r w:rsidRPr="001A39C2">
        <w:rPr>
          <w:rFonts w:ascii="Times New Roman" w:hAnsi="Times New Roman" w:cs="Times New Roman"/>
          <w:sz w:val="28"/>
          <w:szCs w:val="28"/>
        </w:rPr>
        <w:t>образователь</w:t>
      </w:r>
      <w:r w:rsidR="00E11287">
        <w:rPr>
          <w:rFonts w:ascii="Times New Roman" w:hAnsi="Times New Roman" w:cs="Times New Roman"/>
          <w:sz w:val="28"/>
          <w:szCs w:val="28"/>
        </w:rPr>
        <w:t>ный процесс. Уже не первый год м</w:t>
      </w:r>
      <w:r w:rsidRPr="001A39C2">
        <w:rPr>
          <w:rFonts w:ascii="Times New Roman" w:hAnsi="Times New Roman" w:cs="Times New Roman"/>
          <w:sz w:val="28"/>
          <w:szCs w:val="28"/>
        </w:rPr>
        <w:t xml:space="preserve">инистерство образования настаивает на приобретении электронных форм учебников (далее по тексту </w:t>
      </w:r>
      <w:r w:rsidRPr="001A39C2">
        <w:rPr>
          <w:rFonts w:ascii="Times New Roman" w:hAnsi="Times New Roman" w:cs="Times New Roman"/>
          <w:b/>
          <w:sz w:val="28"/>
          <w:szCs w:val="28"/>
        </w:rPr>
        <w:t>ЭФУ</w:t>
      </w:r>
      <w:r w:rsidRPr="001A39C2">
        <w:rPr>
          <w:rFonts w:ascii="Times New Roman" w:hAnsi="Times New Roman" w:cs="Times New Roman"/>
          <w:sz w:val="28"/>
          <w:szCs w:val="28"/>
        </w:rPr>
        <w:t xml:space="preserve">).  Для организации деятельности в этом направлении было принято решение провести апробацию ЭФУ на базе </w:t>
      </w:r>
      <w:r w:rsidR="00E11287">
        <w:rPr>
          <w:rFonts w:ascii="Times New Roman" w:hAnsi="Times New Roman" w:cs="Times New Roman"/>
          <w:sz w:val="28"/>
          <w:szCs w:val="28"/>
        </w:rPr>
        <w:t>ТМК ОУ «Дудинская гимназия»</w:t>
      </w:r>
      <w:r w:rsidRPr="001A39C2">
        <w:rPr>
          <w:rFonts w:ascii="Times New Roman" w:hAnsi="Times New Roman" w:cs="Times New Roman"/>
          <w:sz w:val="28"/>
          <w:szCs w:val="28"/>
        </w:rPr>
        <w:t xml:space="preserve"> путем участия в бесплатном проекте корпорации «Российский учебник». </w:t>
      </w:r>
    </w:p>
    <w:p w:rsidR="001E64DE" w:rsidRPr="001A39C2" w:rsidRDefault="001E64DE" w:rsidP="001A39C2">
      <w:pPr>
        <w:spacing w:after="0" w:line="240" w:lineRule="auto"/>
        <w:ind w:firstLine="708"/>
        <w:jc w:val="both"/>
        <w:rPr>
          <w:rFonts w:ascii="Times New Roman" w:hAnsi="Times New Roman" w:cs="Times New Roman"/>
          <w:sz w:val="28"/>
          <w:szCs w:val="28"/>
        </w:rPr>
      </w:pPr>
    </w:p>
    <w:p w:rsidR="00AD1C22" w:rsidRDefault="00AD1C22" w:rsidP="007D78E2">
      <w:pPr>
        <w:pStyle w:val="a4"/>
        <w:numPr>
          <w:ilvl w:val="2"/>
          <w:numId w:val="6"/>
        </w:numPr>
        <w:shd w:val="clear" w:color="auto" w:fill="FFFFFF" w:themeFill="background1"/>
        <w:spacing w:after="0" w:line="240" w:lineRule="auto"/>
        <w:ind w:left="0" w:firstLine="0"/>
        <w:jc w:val="both"/>
        <w:rPr>
          <w:rFonts w:ascii="Times New Roman" w:hAnsi="Times New Roman" w:cs="Times New Roman"/>
          <w:b/>
          <w:i/>
          <w:sz w:val="28"/>
          <w:szCs w:val="28"/>
        </w:rPr>
      </w:pPr>
      <w:r w:rsidRPr="00E42ACE">
        <w:rPr>
          <w:rFonts w:ascii="Times New Roman" w:hAnsi="Times New Roman" w:cs="Times New Roman"/>
          <w:b/>
          <w:i/>
          <w:sz w:val="28"/>
          <w:szCs w:val="28"/>
        </w:rPr>
        <w:t>Организационное обеспечение муниципального обменного фонда</w:t>
      </w:r>
    </w:p>
    <w:p w:rsidR="00226C8D" w:rsidRPr="00E42ACE" w:rsidRDefault="00226C8D" w:rsidP="00226C8D">
      <w:pPr>
        <w:pStyle w:val="a4"/>
        <w:shd w:val="clear" w:color="auto" w:fill="FFFFFF" w:themeFill="background1"/>
        <w:spacing w:after="0" w:line="240" w:lineRule="auto"/>
        <w:ind w:left="0"/>
        <w:jc w:val="both"/>
        <w:rPr>
          <w:rFonts w:ascii="Times New Roman" w:hAnsi="Times New Roman" w:cs="Times New Roman"/>
          <w:b/>
          <w:i/>
          <w:sz w:val="28"/>
          <w:szCs w:val="28"/>
        </w:rPr>
      </w:pPr>
    </w:p>
    <w:p w:rsidR="003343FB" w:rsidRPr="001A39C2" w:rsidRDefault="003343FB" w:rsidP="001A39C2">
      <w:pPr>
        <w:pStyle w:val="a4"/>
        <w:spacing w:after="0" w:line="240" w:lineRule="auto"/>
        <w:ind w:left="0" w:firstLine="708"/>
        <w:jc w:val="both"/>
        <w:rPr>
          <w:rFonts w:ascii="Times New Roman" w:eastAsia="Times New Roman" w:hAnsi="Times New Roman" w:cs="Times New Roman"/>
          <w:sz w:val="28"/>
          <w:szCs w:val="28"/>
          <w:lang w:eastAsia="ru-RU"/>
        </w:rPr>
      </w:pPr>
      <w:r w:rsidRPr="001A39C2">
        <w:rPr>
          <w:rFonts w:ascii="Times New Roman" w:eastAsia="Times New Roman" w:hAnsi="Times New Roman" w:cs="Times New Roman"/>
          <w:sz w:val="28"/>
          <w:szCs w:val="28"/>
          <w:lang w:eastAsia="ru-RU"/>
        </w:rPr>
        <w:t xml:space="preserve">Одним из </w:t>
      </w:r>
      <w:r w:rsidR="00B5549E" w:rsidRPr="001A39C2">
        <w:rPr>
          <w:rFonts w:ascii="Times New Roman" w:eastAsia="Times New Roman" w:hAnsi="Times New Roman" w:cs="Times New Roman"/>
          <w:sz w:val="28"/>
          <w:szCs w:val="28"/>
          <w:lang w:eastAsia="ru-RU"/>
        </w:rPr>
        <w:t>основных направлений</w:t>
      </w:r>
      <w:r w:rsidRPr="001A39C2">
        <w:rPr>
          <w:rFonts w:ascii="Times New Roman" w:eastAsia="Times New Roman" w:hAnsi="Times New Roman" w:cs="Times New Roman"/>
          <w:sz w:val="28"/>
          <w:szCs w:val="28"/>
          <w:lang w:eastAsia="ru-RU"/>
        </w:rPr>
        <w:t xml:space="preserve"> </w:t>
      </w:r>
      <w:r w:rsidR="00FC4646">
        <w:rPr>
          <w:rFonts w:ascii="Times New Roman" w:eastAsia="Times New Roman" w:hAnsi="Times New Roman" w:cs="Times New Roman"/>
          <w:sz w:val="28"/>
          <w:szCs w:val="28"/>
          <w:lang w:eastAsia="ru-RU"/>
        </w:rPr>
        <w:t>деятельности по обеспечению учебной литературой общеобразовательных организаций</w:t>
      </w:r>
      <w:r w:rsidRPr="001A39C2">
        <w:rPr>
          <w:rFonts w:ascii="Times New Roman" w:eastAsia="Times New Roman" w:hAnsi="Times New Roman" w:cs="Times New Roman"/>
          <w:sz w:val="28"/>
          <w:szCs w:val="28"/>
          <w:lang w:eastAsia="ru-RU"/>
        </w:rPr>
        <w:t xml:space="preserve"> </w:t>
      </w:r>
      <w:proofErr w:type="gramStart"/>
      <w:r w:rsidRPr="001A39C2">
        <w:rPr>
          <w:rFonts w:ascii="Times New Roman" w:eastAsia="Times New Roman" w:hAnsi="Times New Roman" w:cs="Times New Roman"/>
          <w:sz w:val="28"/>
          <w:szCs w:val="28"/>
          <w:lang w:eastAsia="ru-RU"/>
        </w:rPr>
        <w:t>является</w:t>
      </w:r>
      <w:r w:rsidR="00FC4646">
        <w:rPr>
          <w:rFonts w:ascii="Times New Roman" w:eastAsia="Times New Roman" w:hAnsi="Times New Roman" w:cs="Times New Roman"/>
          <w:sz w:val="28"/>
          <w:szCs w:val="28"/>
          <w:lang w:eastAsia="ru-RU"/>
        </w:rPr>
        <w:t xml:space="preserve">  организация</w:t>
      </w:r>
      <w:proofErr w:type="gramEnd"/>
      <w:r w:rsidR="00FC4646">
        <w:rPr>
          <w:rFonts w:ascii="Times New Roman" w:eastAsia="Times New Roman" w:hAnsi="Times New Roman" w:cs="Times New Roman"/>
          <w:sz w:val="28"/>
          <w:szCs w:val="28"/>
          <w:lang w:eastAsia="ru-RU"/>
        </w:rPr>
        <w:t xml:space="preserve"> эффективной работы </w:t>
      </w:r>
      <w:r w:rsidR="00294DDE">
        <w:rPr>
          <w:rFonts w:ascii="Times New Roman" w:eastAsia="Times New Roman" w:hAnsi="Times New Roman" w:cs="Times New Roman"/>
          <w:sz w:val="28"/>
          <w:szCs w:val="28"/>
          <w:lang w:eastAsia="ru-RU"/>
        </w:rPr>
        <w:t>объединё</w:t>
      </w:r>
      <w:r w:rsidR="00FC4646">
        <w:rPr>
          <w:rFonts w:ascii="Times New Roman" w:eastAsia="Times New Roman" w:hAnsi="Times New Roman" w:cs="Times New Roman"/>
          <w:sz w:val="28"/>
          <w:szCs w:val="28"/>
          <w:lang w:eastAsia="ru-RU"/>
        </w:rPr>
        <w:t>нного обменного</w:t>
      </w:r>
      <w:r w:rsidRPr="001A39C2">
        <w:rPr>
          <w:rFonts w:ascii="Times New Roman" w:eastAsia="Times New Roman" w:hAnsi="Times New Roman" w:cs="Times New Roman"/>
          <w:sz w:val="28"/>
          <w:szCs w:val="28"/>
          <w:lang w:eastAsia="ru-RU"/>
        </w:rPr>
        <w:t xml:space="preserve"> фонд</w:t>
      </w:r>
      <w:r w:rsidR="00FC4646">
        <w:rPr>
          <w:rFonts w:ascii="Times New Roman" w:eastAsia="Times New Roman" w:hAnsi="Times New Roman" w:cs="Times New Roman"/>
          <w:sz w:val="28"/>
          <w:szCs w:val="28"/>
          <w:lang w:eastAsia="ru-RU"/>
        </w:rPr>
        <w:t>а</w:t>
      </w:r>
      <w:r w:rsidRPr="001A39C2">
        <w:rPr>
          <w:rFonts w:ascii="Times New Roman" w:eastAsia="Times New Roman" w:hAnsi="Times New Roman" w:cs="Times New Roman"/>
          <w:sz w:val="28"/>
          <w:szCs w:val="28"/>
          <w:lang w:eastAsia="ru-RU"/>
        </w:rPr>
        <w:t xml:space="preserve"> учебной литературы на территории </w:t>
      </w:r>
      <w:r w:rsidR="00FC4646">
        <w:rPr>
          <w:rFonts w:ascii="Times New Roman" w:eastAsia="Times New Roman" w:hAnsi="Times New Roman" w:cs="Times New Roman"/>
          <w:sz w:val="28"/>
          <w:szCs w:val="28"/>
          <w:lang w:eastAsia="ru-RU"/>
        </w:rPr>
        <w:t>района.</w:t>
      </w:r>
      <w:r w:rsidRPr="001A39C2">
        <w:rPr>
          <w:rFonts w:ascii="Times New Roman" w:eastAsia="Times New Roman" w:hAnsi="Times New Roman" w:cs="Times New Roman"/>
          <w:sz w:val="28"/>
          <w:szCs w:val="28"/>
          <w:lang w:eastAsia="ru-RU"/>
        </w:rPr>
        <w:t xml:space="preserve"> Фонд функционирует на протяжении семи лет, алгоритм его работы сложился и понятен всем участникам процесса взаимообмена. В 2014-2015 учебном году в базу обм</w:t>
      </w:r>
      <w:r w:rsidR="00294DDE">
        <w:rPr>
          <w:rFonts w:ascii="Times New Roman" w:eastAsia="Times New Roman" w:hAnsi="Times New Roman" w:cs="Times New Roman"/>
          <w:sz w:val="28"/>
          <w:szCs w:val="28"/>
          <w:lang w:eastAsia="ru-RU"/>
        </w:rPr>
        <w:t>енного фонда учебной литературы</w:t>
      </w:r>
      <w:r w:rsidRPr="001A39C2">
        <w:rPr>
          <w:rFonts w:ascii="Times New Roman" w:eastAsia="Times New Roman" w:hAnsi="Times New Roman" w:cs="Times New Roman"/>
          <w:sz w:val="28"/>
          <w:szCs w:val="28"/>
          <w:lang w:eastAsia="ru-RU"/>
        </w:rPr>
        <w:t xml:space="preserve"> добавилась база учебной литературы НРК и вот уже </w:t>
      </w:r>
      <w:r w:rsidR="00B5549E" w:rsidRPr="001A39C2">
        <w:rPr>
          <w:rFonts w:ascii="Times New Roman" w:eastAsia="Times New Roman" w:hAnsi="Times New Roman" w:cs="Times New Roman"/>
          <w:sz w:val="28"/>
          <w:szCs w:val="28"/>
          <w:lang w:eastAsia="ru-RU"/>
        </w:rPr>
        <w:t>четвертый год</w:t>
      </w:r>
      <w:r w:rsidRPr="001A39C2">
        <w:rPr>
          <w:rFonts w:ascii="Times New Roman" w:eastAsia="Times New Roman" w:hAnsi="Times New Roman" w:cs="Times New Roman"/>
          <w:sz w:val="28"/>
          <w:szCs w:val="28"/>
          <w:lang w:eastAsia="ru-RU"/>
        </w:rPr>
        <w:t xml:space="preserve"> образовательные организации, кроме основной учебной литературы по всем предметам образовательной программы, учитывают еще и учебную литературу НРК. Обе базы ежегодно корректируются путем проведения инвентаризации учебных фондов и учебных фондов НРК. </w:t>
      </w:r>
    </w:p>
    <w:p w:rsidR="003343FB" w:rsidRPr="001A39C2" w:rsidRDefault="003343FB"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 xml:space="preserve">В 2017-2018 учебном году для корректировки обеих баз данных была запущена инвентаризация учебников, </w:t>
      </w:r>
      <w:r w:rsidR="00294DDE">
        <w:rPr>
          <w:rFonts w:ascii="Times New Roman" w:hAnsi="Times New Roman" w:cs="Times New Roman"/>
          <w:sz w:val="28"/>
          <w:szCs w:val="28"/>
        </w:rPr>
        <w:t>все общеобразовательные организации предоставили необходимые отчеты.</w:t>
      </w:r>
      <w:r w:rsidRPr="001A39C2">
        <w:rPr>
          <w:rFonts w:ascii="Times New Roman" w:hAnsi="Times New Roman" w:cs="Times New Roman"/>
          <w:sz w:val="28"/>
          <w:szCs w:val="28"/>
        </w:rPr>
        <w:t xml:space="preserve"> </w:t>
      </w:r>
    </w:p>
    <w:p w:rsidR="003343FB" w:rsidRPr="001A39C2" w:rsidRDefault="00B5549E"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Основная часть обмена</w:t>
      </w:r>
      <w:r w:rsidR="003343FB" w:rsidRPr="001A39C2">
        <w:rPr>
          <w:rFonts w:ascii="Times New Roman" w:hAnsi="Times New Roman" w:cs="Times New Roman"/>
          <w:sz w:val="28"/>
          <w:szCs w:val="28"/>
        </w:rPr>
        <w:t xml:space="preserve"> учебниками </w:t>
      </w:r>
      <w:proofErr w:type="gramStart"/>
      <w:r w:rsidR="003343FB" w:rsidRPr="001A39C2">
        <w:rPr>
          <w:rFonts w:ascii="Times New Roman" w:hAnsi="Times New Roman" w:cs="Times New Roman"/>
          <w:sz w:val="28"/>
          <w:szCs w:val="28"/>
        </w:rPr>
        <w:t>про</w:t>
      </w:r>
      <w:r w:rsidR="00294DDE">
        <w:rPr>
          <w:rFonts w:ascii="Times New Roman" w:hAnsi="Times New Roman" w:cs="Times New Roman"/>
          <w:sz w:val="28"/>
          <w:szCs w:val="28"/>
        </w:rPr>
        <w:t xml:space="preserve">исходит </w:t>
      </w:r>
      <w:r w:rsidR="003343FB" w:rsidRPr="001A39C2">
        <w:rPr>
          <w:rFonts w:ascii="Times New Roman" w:hAnsi="Times New Roman" w:cs="Times New Roman"/>
          <w:sz w:val="28"/>
          <w:szCs w:val="28"/>
        </w:rPr>
        <w:t xml:space="preserve"> между</w:t>
      </w:r>
      <w:proofErr w:type="gramEnd"/>
      <w:r w:rsidR="003343FB" w:rsidRPr="001A39C2">
        <w:rPr>
          <w:rFonts w:ascii="Times New Roman" w:hAnsi="Times New Roman" w:cs="Times New Roman"/>
          <w:sz w:val="28"/>
          <w:szCs w:val="28"/>
        </w:rPr>
        <w:t xml:space="preserve"> городскими образовательными организациями. При необходим</w:t>
      </w:r>
      <w:r w:rsidR="00294DDE">
        <w:rPr>
          <w:rFonts w:ascii="Times New Roman" w:hAnsi="Times New Roman" w:cs="Times New Roman"/>
          <w:sz w:val="28"/>
          <w:szCs w:val="28"/>
        </w:rPr>
        <w:t>ости</w:t>
      </w:r>
      <w:r w:rsidR="003343FB" w:rsidRPr="001A39C2">
        <w:rPr>
          <w:rFonts w:ascii="Times New Roman" w:hAnsi="Times New Roman" w:cs="Times New Roman"/>
          <w:sz w:val="28"/>
          <w:szCs w:val="28"/>
        </w:rPr>
        <w:t xml:space="preserve"> городские образовательные организации предоставляют свои фонды для сельских школ. В 2017-2018 учебном </w:t>
      </w:r>
      <w:proofErr w:type="gramStart"/>
      <w:r w:rsidR="003343FB" w:rsidRPr="001A39C2">
        <w:rPr>
          <w:rFonts w:ascii="Times New Roman" w:hAnsi="Times New Roman" w:cs="Times New Roman"/>
          <w:sz w:val="28"/>
          <w:szCs w:val="28"/>
        </w:rPr>
        <w:t>году  учебники</w:t>
      </w:r>
      <w:proofErr w:type="gramEnd"/>
      <w:r w:rsidR="003343FB" w:rsidRPr="001A39C2">
        <w:rPr>
          <w:rFonts w:ascii="Times New Roman" w:hAnsi="Times New Roman" w:cs="Times New Roman"/>
          <w:sz w:val="28"/>
          <w:szCs w:val="28"/>
        </w:rPr>
        <w:t xml:space="preserve"> из муниципального обменного фонда города </w:t>
      </w:r>
      <w:r w:rsidR="00294DDE" w:rsidRPr="001A39C2">
        <w:rPr>
          <w:rFonts w:ascii="Times New Roman" w:hAnsi="Times New Roman" w:cs="Times New Roman"/>
          <w:sz w:val="28"/>
          <w:szCs w:val="28"/>
        </w:rPr>
        <w:t xml:space="preserve">были переданы </w:t>
      </w:r>
      <w:r w:rsidR="003343FB" w:rsidRPr="001A39C2">
        <w:rPr>
          <w:rFonts w:ascii="Times New Roman" w:hAnsi="Times New Roman" w:cs="Times New Roman"/>
          <w:sz w:val="28"/>
          <w:szCs w:val="28"/>
        </w:rPr>
        <w:t xml:space="preserve">в поселок Диксон,  обмен происходил </w:t>
      </w:r>
      <w:r w:rsidR="00294DDE">
        <w:rPr>
          <w:rFonts w:ascii="Times New Roman" w:hAnsi="Times New Roman" w:cs="Times New Roman"/>
          <w:sz w:val="28"/>
          <w:szCs w:val="28"/>
        </w:rPr>
        <w:t xml:space="preserve"> и </w:t>
      </w:r>
      <w:r w:rsidR="003343FB" w:rsidRPr="001A39C2">
        <w:rPr>
          <w:rFonts w:ascii="Times New Roman" w:hAnsi="Times New Roman" w:cs="Times New Roman"/>
          <w:sz w:val="28"/>
          <w:szCs w:val="28"/>
        </w:rPr>
        <w:t>между школами города.</w:t>
      </w:r>
    </w:p>
    <w:p w:rsidR="003343FB" w:rsidRPr="001A39C2" w:rsidRDefault="003343FB"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По состоянию на 01 сентября 2017г. динамика количества свободной учебной литературы по ТДНМР выглядит следующим образом:</w:t>
      </w:r>
    </w:p>
    <w:p w:rsidR="003343FB" w:rsidRPr="001A39C2" w:rsidRDefault="003343FB"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 xml:space="preserve"> </w:t>
      </w:r>
    </w:p>
    <w:p w:rsidR="003343FB" w:rsidRPr="001A39C2" w:rsidRDefault="003343FB"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noProof/>
          <w:sz w:val="28"/>
          <w:szCs w:val="28"/>
        </w:rPr>
        <w:lastRenderedPageBreak/>
        <w:drawing>
          <wp:inline distT="0" distB="0" distL="0" distR="0" wp14:anchorId="0EF4C641" wp14:editId="5F66551E">
            <wp:extent cx="3568700" cy="1823085"/>
            <wp:effectExtent l="0" t="0" r="12700" b="2476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3343FB" w:rsidRPr="001A39C2" w:rsidRDefault="003343FB" w:rsidP="001A39C2">
      <w:pPr>
        <w:spacing w:after="0" w:line="240" w:lineRule="auto"/>
        <w:ind w:firstLine="709"/>
        <w:jc w:val="both"/>
        <w:rPr>
          <w:rFonts w:ascii="Times New Roman" w:hAnsi="Times New Roman" w:cs="Times New Roman"/>
          <w:sz w:val="28"/>
          <w:szCs w:val="28"/>
        </w:rPr>
      </w:pPr>
    </w:p>
    <w:p w:rsidR="003343FB" w:rsidRPr="001A39C2" w:rsidRDefault="003343FB"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Динамика объема учебной литературы в базе муниципального обменного фонда за 3 года</w:t>
      </w:r>
    </w:p>
    <w:p w:rsidR="003343FB" w:rsidRPr="001A39C2" w:rsidRDefault="003343FB" w:rsidP="001A39C2">
      <w:pPr>
        <w:spacing w:after="0" w:line="240" w:lineRule="auto"/>
        <w:ind w:firstLine="708"/>
        <w:jc w:val="both"/>
        <w:rPr>
          <w:rFonts w:ascii="Times New Roman" w:hAnsi="Times New Roman" w:cs="Times New Roman"/>
          <w:sz w:val="28"/>
          <w:szCs w:val="28"/>
        </w:rPr>
      </w:pPr>
    </w:p>
    <w:p w:rsidR="003343FB" w:rsidRPr="001A39C2" w:rsidRDefault="003343FB"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Динамика учебников и учебных пособий НРК в ТДНМР выглядит так:</w:t>
      </w:r>
    </w:p>
    <w:p w:rsidR="003343FB" w:rsidRPr="001A39C2" w:rsidRDefault="003343FB" w:rsidP="001A39C2">
      <w:pPr>
        <w:spacing w:after="0" w:line="240" w:lineRule="auto"/>
        <w:ind w:firstLine="709"/>
        <w:jc w:val="both"/>
        <w:rPr>
          <w:rFonts w:ascii="Times New Roman" w:hAnsi="Times New Roman" w:cs="Times New Roman"/>
          <w:sz w:val="28"/>
          <w:szCs w:val="28"/>
        </w:rPr>
      </w:pPr>
    </w:p>
    <w:p w:rsidR="003343FB" w:rsidRPr="001A39C2" w:rsidRDefault="003343FB"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noProof/>
          <w:sz w:val="28"/>
          <w:szCs w:val="28"/>
        </w:rPr>
        <w:drawing>
          <wp:inline distT="0" distB="0" distL="0" distR="0" wp14:anchorId="73DC419A" wp14:editId="63CDABC0">
            <wp:extent cx="5142230" cy="1787525"/>
            <wp:effectExtent l="0" t="0" r="20320" b="2222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3343FB" w:rsidRPr="001A39C2" w:rsidRDefault="003343FB" w:rsidP="001A39C2">
      <w:pPr>
        <w:spacing w:after="0"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Обе базы обменного фонда сформированы до заказа учебной литературы и размещены на сайтах Управления образования и Информационного методического центра, что позволяет школам учитывать имеющиеся свободные учебники при заказе на 2018 – 2019 учебный год.</w:t>
      </w:r>
    </w:p>
    <w:p w:rsidR="003343FB" w:rsidRPr="001A39C2" w:rsidRDefault="003343FB" w:rsidP="001A39C2">
      <w:pPr>
        <w:spacing w:after="0" w:line="240" w:lineRule="auto"/>
        <w:ind w:firstLine="708"/>
        <w:jc w:val="both"/>
        <w:rPr>
          <w:rFonts w:ascii="Times New Roman" w:hAnsi="Times New Roman" w:cs="Times New Roman"/>
          <w:b/>
          <w:sz w:val="28"/>
          <w:szCs w:val="28"/>
        </w:rPr>
      </w:pPr>
      <w:r w:rsidRPr="001A39C2">
        <w:rPr>
          <w:rFonts w:ascii="Times New Roman" w:hAnsi="Times New Roman" w:cs="Times New Roman"/>
          <w:b/>
          <w:sz w:val="28"/>
          <w:szCs w:val="28"/>
        </w:rPr>
        <w:t>Трудности:</w:t>
      </w:r>
    </w:p>
    <w:p w:rsidR="003343FB" w:rsidRPr="001A39C2" w:rsidRDefault="00294DDE" w:rsidP="007D78E2">
      <w:pPr>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3343FB" w:rsidRPr="001A39C2">
        <w:rPr>
          <w:rFonts w:ascii="Times New Roman" w:hAnsi="Times New Roman" w:cs="Times New Roman"/>
          <w:sz w:val="28"/>
          <w:szCs w:val="28"/>
        </w:rPr>
        <w:t xml:space="preserve"> связи с переходом на ФГОС в базе обменного фонда </w:t>
      </w:r>
      <w:r>
        <w:rPr>
          <w:rFonts w:ascii="Times New Roman" w:hAnsi="Times New Roman" w:cs="Times New Roman"/>
          <w:sz w:val="28"/>
          <w:szCs w:val="28"/>
        </w:rPr>
        <w:t>уменьшается количество</w:t>
      </w:r>
      <w:r w:rsidR="003343FB" w:rsidRPr="001A39C2">
        <w:rPr>
          <w:rFonts w:ascii="Times New Roman" w:hAnsi="Times New Roman" w:cs="Times New Roman"/>
          <w:sz w:val="28"/>
          <w:szCs w:val="28"/>
        </w:rPr>
        <w:t xml:space="preserve"> учебников, пригодных для использования в образовательном </w:t>
      </w:r>
      <w:proofErr w:type="gramStart"/>
      <w:r w:rsidR="003343FB" w:rsidRPr="001A39C2">
        <w:rPr>
          <w:rFonts w:ascii="Times New Roman" w:hAnsi="Times New Roman" w:cs="Times New Roman"/>
          <w:sz w:val="28"/>
          <w:szCs w:val="28"/>
        </w:rPr>
        <w:t xml:space="preserve">процессе, </w:t>
      </w:r>
      <w:r w:rsidR="00D712F7">
        <w:rPr>
          <w:rFonts w:ascii="Times New Roman" w:hAnsi="Times New Roman" w:cs="Times New Roman"/>
          <w:sz w:val="28"/>
          <w:szCs w:val="28"/>
        </w:rPr>
        <w:t xml:space="preserve"> и</w:t>
      </w:r>
      <w:proofErr w:type="gramEnd"/>
      <w:r w:rsidR="00D712F7">
        <w:rPr>
          <w:rFonts w:ascii="Times New Roman" w:hAnsi="Times New Roman" w:cs="Times New Roman"/>
          <w:sz w:val="28"/>
          <w:szCs w:val="28"/>
        </w:rPr>
        <w:t xml:space="preserve"> </w:t>
      </w:r>
      <w:r>
        <w:rPr>
          <w:rFonts w:ascii="Times New Roman" w:hAnsi="Times New Roman" w:cs="Times New Roman"/>
          <w:sz w:val="28"/>
          <w:szCs w:val="28"/>
        </w:rPr>
        <w:t>увеличивается количество</w:t>
      </w:r>
      <w:r w:rsidR="003343FB" w:rsidRPr="001A39C2">
        <w:rPr>
          <w:rFonts w:ascii="Times New Roman" w:hAnsi="Times New Roman" w:cs="Times New Roman"/>
          <w:sz w:val="28"/>
          <w:szCs w:val="28"/>
        </w:rPr>
        <w:t xml:space="preserve"> непригодных. Эта ситуация складывается из того, что в последние годы новые учебники закупались по </w:t>
      </w:r>
      <w:proofErr w:type="gramStart"/>
      <w:r w:rsidR="003343FB" w:rsidRPr="001A39C2">
        <w:rPr>
          <w:rFonts w:ascii="Times New Roman" w:hAnsi="Times New Roman" w:cs="Times New Roman"/>
          <w:sz w:val="28"/>
          <w:szCs w:val="28"/>
        </w:rPr>
        <w:t xml:space="preserve">минимуму, </w:t>
      </w:r>
      <w:r w:rsidR="00D712F7">
        <w:rPr>
          <w:rFonts w:ascii="Times New Roman" w:hAnsi="Times New Roman" w:cs="Times New Roman"/>
          <w:sz w:val="28"/>
          <w:szCs w:val="28"/>
        </w:rPr>
        <w:t xml:space="preserve"> количество</w:t>
      </w:r>
      <w:proofErr w:type="gramEnd"/>
      <w:r w:rsidR="00D712F7">
        <w:rPr>
          <w:rFonts w:ascii="Times New Roman" w:hAnsi="Times New Roman" w:cs="Times New Roman"/>
          <w:sz w:val="28"/>
          <w:szCs w:val="28"/>
        </w:rPr>
        <w:t xml:space="preserve"> детей в школах растет, поэтому</w:t>
      </w:r>
      <w:r w:rsidR="003343FB" w:rsidRPr="001A39C2">
        <w:rPr>
          <w:rFonts w:ascii="Times New Roman" w:hAnsi="Times New Roman" w:cs="Times New Roman"/>
          <w:sz w:val="28"/>
          <w:szCs w:val="28"/>
        </w:rPr>
        <w:t xml:space="preserve"> все имеющиеся фонды используютс</w:t>
      </w:r>
      <w:r w:rsidR="00D712F7">
        <w:rPr>
          <w:rFonts w:ascii="Times New Roman" w:hAnsi="Times New Roman" w:cs="Times New Roman"/>
          <w:sz w:val="28"/>
          <w:szCs w:val="28"/>
        </w:rPr>
        <w:t>я школами почти в полном объеме;</w:t>
      </w:r>
    </w:p>
    <w:p w:rsidR="003343FB" w:rsidRPr="001A39C2" w:rsidRDefault="003343FB" w:rsidP="007D78E2">
      <w:pPr>
        <w:numPr>
          <w:ilvl w:val="0"/>
          <w:numId w:val="23"/>
        </w:numPr>
        <w:spacing w:after="0" w:line="240" w:lineRule="auto"/>
        <w:jc w:val="both"/>
        <w:rPr>
          <w:rFonts w:ascii="Times New Roman" w:hAnsi="Times New Roman" w:cs="Times New Roman"/>
          <w:sz w:val="28"/>
          <w:szCs w:val="28"/>
        </w:rPr>
      </w:pPr>
      <w:r w:rsidRPr="001A39C2">
        <w:rPr>
          <w:rFonts w:ascii="Times New Roman" w:hAnsi="Times New Roman" w:cs="Times New Roman"/>
          <w:sz w:val="28"/>
          <w:szCs w:val="28"/>
        </w:rPr>
        <w:t xml:space="preserve"> перед библиотекарями встал вопрос об утилизации старых учебников. </w:t>
      </w:r>
    </w:p>
    <w:p w:rsidR="003343FB" w:rsidRPr="001A39C2" w:rsidRDefault="003343FB"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b/>
          <w:sz w:val="28"/>
          <w:szCs w:val="28"/>
        </w:rPr>
        <w:t>Пути решения:</w:t>
      </w:r>
      <w:r w:rsidRPr="001A39C2">
        <w:rPr>
          <w:rFonts w:ascii="Times New Roman" w:hAnsi="Times New Roman" w:cs="Times New Roman"/>
          <w:sz w:val="28"/>
          <w:szCs w:val="28"/>
        </w:rPr>
        <w:t xml:space="preserve"> </w:t>
      </w:r>
    </w:p>
    <w:p w:rsidR="003343FB" w:rsidRPr="001A39C2" w:rsidRDefault="003343FB" w:rsidP="001A39C2">
      <w:pPr>
        <w:spacing w:after="0" w:line="240" w:lineRule="auto"/>
        <w:ind w:firstLine="708"/>
        <w:jc w:val="both"/>
        <w:rPr>
          <w:rFonts w:ascii="Times New Roman" w:hAnsi="Times New Roman" w:cs="Times New Roman"/>
          <w:sz w:val="28"/>
          <w:szCs w:val="28"/>
        </w:rPr>
      </w:pPr>
      <w:r w:rsidRPr="001A39C2">
        <w:rPr>
          <w:rFonts w:ascii="Times New Roman" w:hAnsi="Times New Roman" w:cs="Times New Roman"/>
          <w:sz w:val="28"/>
          <w:szCs w:val="28"/>
        </w:rPr>
        <w:t>Решить проблему с утилизацией старых учебников централизованным путем на муниципальном уровне.</w:t>
      </w:r>
    </w:p>
    <w:p w:rsidR="00F45488" w:rsidRPr="001A39C2" w:rsidRDefault="00F45488" w:rsidP="001A39C2">
      <w:pPr>
        <w:spacing w:after="0" w:line="240" w:lineRule="auto"/>
        <w:jc w:val="both"/>
        <w:rPr>
          <w:rFonts w:ascii="Times New Roman" w:hAnsi="Times New Roman" w:cs="Times New Roman"/>
          <w:sz w:val="28"/>
          <w:szCs w:val="28"/>
        </w:rPr>
      </w:pPr>
    </w:p>
    <w:p w:rsidR="009E70CC" w:rsidRPr="001A39C2" w:rsidRDefault="009E70CC" w:rsidP="007D78E2">
      <w:pPr>
        <w:pStyle w:val="ac"/>
        <w:numPr>
          <w:ilvl w:val="1"/>
          <w:numId w:val="6"/>
        </w:numPr>
        <w:jc w:val="center"/>
        <w:rPr>
          <w:rFonts w:ascii="Times New Roman" w:hAnsi="Times New Roman" w:cs="Times New Roman"/>
          <w:b/>
          <w:sz w:val="28"/>
          <w:szCs w:val="28"/>
        </w:rPr>
      </w:pPr>
      <w:r w:rsidRPr="00E42ACE">
        <w:rPr>
          <w:rFonts w:ascii="Times New Roman" w:hAnsi="Times New Roman" w:cs="Times New Roman"/>
          <w:b/>
          <w:sz w:val="28"/>
          <w:szCs w:val="28"/>
        </w:rPr>
        <w:t>Использование современных информационны</w:t>
      </w:r>
      <w:r w:rsidR="00E42ACE">
        <w:rPr>
          <w:rFonts w:ascii="Times New Roman" w:hAnsi="Times New Roman" w:cs="Times New Roman"/>
          <w:b/>
          <w:sz w:val="28"/>
          <w:szCs w:val="28"/>
        </w:rPr>
        <w:t>х технологий и оборудования</w:t>
      </w:r>
    </w:p>
    <w:p w:rsidR="00F45488" w:rsidRPr="001A39C2" w:rsidRDefault="00F45488" w:rsidP="001A39C2">
      <w:pPr>
        <w:spacing w:after="0" w:line="240" w:lineRule="auto"/>
        <w:ind w:right="-1"/>
        <w:jc w:val="both"/>
        <w:rPr>
          <w:rFonts w:ascii="Times New Roman" w:hAnsi="Times New Roman" w:cs="Times New Roman"/>
          <w:b/>
          <w:i/>
          <w:sz w:val="28"/>
          <w:szCs w:val="28"/>
        </w:rPr>
      </w:pPr>
    </w:p>
    <w:p w:rsidR="005F5BFD" w:rsidRDefault="005F5BFD" w:rsidP="007D78E2">
      <w:pPr>
        <w:pStyle w:val="a4"/>
        <w:numPr>
          <w:ilvl w:val="2"/>
          <w:numId w:val="6"/>
        </w:numPr>
        <w:spacing w:after="0" w:line="240" w:lineRule="auto"/>
        <w:ind w:left="0" w:right="-1" w:firstLine="0"/>
        <w:jc w:val="both"/>
        <w:rPr>
          <w:rFonts w:ascii="Times New Roman" w:hAnsi="Times New Roman" w:cs="Times New Roman"/>
          <w:b/>
          <w:i/>
          <w:sz w:val="28"/>
          <w:szCs w:val="28"/>
        </w:rPr>
      </w:pPr>
      <w:r w:rsidRPr="00E42ACE">
        <w:rPr>
          <w:rFonts w:ascii="Times New Roman" w:hAnsi="Times New Roman" w:cs="Times New Roman"/>
          <w:b/>
          <w:i/>
          <w:sz w:val="28"/>
          <w:szCs w:val="28"/>
        </w:rPr>
        <w:t>Анализ работы системы Интернет в образовательных организациях</w:t>
      </w:r>
    </w:p>
    <w:p w:rsidR="00226C8D" w:rsidRPr="00E42ACE" w:rsidRDefault="00226C8D" w:rsidP="00226C8D">
      <w:pPr>
        <w:pStyle w:val="a4"/>
        <w:spacing w:after="0" w:line="240" w:lineRule="auto"/>
        <w:ind w:left="0" w:right="-1"/>
        <w:jc w:val="both"/>
        <w:rPr>
          <w:rFonts w:ascii="Times New Roman" w:hAnsi="Times New Roman" w:cs="Times New Roman"/>
          <w:b/>
          <w:i/>
          <w:sz w:val="28"/>
          <w:szCs w:val="28"/>
        </w:rPr>
      </w:pPr>
    </w:p>
    <w:p w:rsidR="00574F0A" w:rsidRPr="00AD1C22" w:rsidRDefault="00574F0A" w:rsidP="00574F0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2017-2018</w:t>
      </w:r>
      <w:r w:rsidRPr="00AD1C22">
        <w:rPr>
          <w:rFonts w:ascii="Times New Roman" w:hAnsi="Times New Roman" w:cs="Times New Roman"/>
          <w:sz w:val="28"/>
          <w:szCs w:val="28"/>
        </w:rPr>
        <w:t xml:space="preserve"> учебном году в рамках мероприятий </w:t>
      </w:r>
      <w:r w:rsidR="00027124">
        <w:rPr>
          <w:rFonts w:ascii="Times New Roman" w:hAnsi="Times New Roman" w:cs="Times New Roman"/>
          <w:sz w:val="28"/>
          <w:szCs w:val="28"/>
        </w:rPr>
        <w:t>по улучшению</w:t>
      </w:r>
      <w:r w:rsidRPr="00AD1C22">
        <w:rPr>
          <w:rFonts w:ascii="Times New Roman" w:hAnsi="Times New Roman" w:cs="Times New Roman"/>
          <w:sz w:val="28"/>
          <w:szCs w:val="28"/>
        </w:rPr>
        <w:t xml:space="preserve"> качества</w:t>
      </w:r>
      <w:r w:rsidR="00027124">
        <w:rPr>
          <w:rFonts w:ascii="Times New Roman" w:hAnsi="Times New Roman" w:cs="Times New Roman"/>
          <w:sz w:val="28"/>
          <w:szCs w:val="28"/>
        </w:rPr>
        <w:t xml:space="preserve"> услуги доступа к сети Интернет</w:t>
      </w:r>
      <w:r w:rsidRPr="00AD1C22">
        <w:rPr>
          <w:rFonts w:ascii="Times New Roman" w:hAnsi="Times New Roman" w:cs="Times New Roman"/>
          <w:sz w:val="28"/>
          <w:szCs w:val="28"/>
        </w:rPr>
        <w:t xml:space="preserve"> Управлением образования Администрации ТДНМР</w:t>
      </w:r>
      <w:r w:rsidR="00027124">
        <w:rPr>
          <w:rFonts w:ascii="Times New Roman" w:hAnsi="Times New Roman" w:cs="Times New Roman"/>
          <w:sz w:val="28"/>
          <w:szCs w:val="28"/>
        </w:rPr>
        <w:t xml:space="preserve"> проведена следующая работа</w:t>
      </w:r>
      <w:r w:rsidRPr="00AD1C22">
        <w:rPr>
          <w:rFonts w:ascii="Times New Roman" w:hAnsi="Times New Roman" w:cs="Times New Roman"/>
          <w:sz w:val="28"/>
          <w:szCs w:val="28"/>
        </w:rPr>
        <w:t>:</w:t>
      </w:r>
    </w:p>
    <w:p w:rsidR="00574F0A" w:rsidRPr="00AD1C22" w:rsidRDefault="00D41ED8" w:rsidP="00756681">
      <w:pPr>
        <w:pStyle w:val="a4"/>
        <w:numPr>
          <w:ilvl w:val="0"/>
          <w:numId w:val="108"/>
        </w:numPr>
        <w:tabs>
          <w:tab w:val="left" w:pos="567"/>
        </w:tabs>
        <w:spacing w:after="0" w:line="240" w:lineRule="auto"/>
        <w:ind w:left="993" w:right="-1" w:hanging="436"/>
        <w:contextualSpacing/>
        <w:jc w:val="both"/>
        <w:rPr>
          <w:rFonts w:ascii="Times New Roman" w:hAnsi="Times New Roman" w:cs="Times New Roman"/>
          <w:sz w:val="28"/>
          <w:szCs w:val="28"/>
        </w:rPr>
      </w:pPr>
      <w:r>
        <w:rPr>
          <w:rFonts w:ascii="Times New Roman" w:hAnsi="Times New Roman" w:cs="Times New Roman"/>
          <w:sz w:val="28"/>
          <w:szCs w:val="28"/>
        </w:rPr>
        <w:lastRenderedPageBreak/>
        <w:t>и</w:t>
      </w:r>
      <w:r w:rsidR="00574F0A" w:rsidRPr="00AD1C22">
        <w:rPr>
          <w:rFonts w:ascii="Times New Roman" w:hAnsi="Times New Roman" w:cs="Times New Roman"/>
          <w:sz w:val="28"/>
          <w:szCs w:val="28"/>
        </w:rPr>
        <w:t>зысканы дополнительные бюджетные средства для увеличения скорости доступа к сети Интернет для сельских общеобразовательных организаций</w:t>
      </w:r>
      <w:r>
        <w:rPr>
          <w:rFonts w:ascii="Times New Roman" w:hAnsi="Times New Roman" w:cs="Times New Roman"/>
          <w:sz w:val="28"/>
          <w:szCs w:val="28"/>
        </w:rPr>
        <w:t>;</w:t>
      </w:r>
    </w:p>
    <w:p w:rsidR="00574F0A" w:rsidRPr="00AD1C22" w:rsidRDefault="00D41ED8" w:rsidP="00756681">
      <w:pPr>
        <w:pStyle w:val="a4"/>
        <w:numPr>
          <w:ilvl w:val="0"/>
          <w:numId w:val="108"/>
        </w:numPr>
        <w:tabs>
          <w:tab w:val="left" w:pos="567"/>
        </w:tabs>
        <w:spacing w:after="0" w:line="240" w:lineRule="auto"/>
        <w:ind w:left="993" w:right="-1" w:hanging="436"/>
        <w:contextualSpacing/>
        <w:jc w:val="both"/>
        <w:rPr>
          <w:rFonts w:ascii="Times New Roman" w:hAnsi="Times New Roman" w:cs="Times New Roman"/>
          <w:sz w:val="28"/>
          <w:szCs w:val="28"/>
        </w:rPr>
      </w:pPr>
      <w:r>
        <w:rPr>
          <w:rFonts w:ascii="Times New Roman" w:hAnsi="Times New Roman" w:cs="Times New Roman"/>
          <w:sz w:val="28"/>
          <w:szCs w:val="28"/>
        </w:rPr>
        <w:t>п</w:t>
      </w:r>
      <w:r w:rsidR="00574F0A" w:rsidRPr="00AD1C22">
        <w:rPr>
          <w:rFonts w:ascii="Times New Roman" w:hAnsi="Times New Roman" w:cs="Times New Roman"/>
          <w:sz w:val="28"/>
          <w:szCs w:val="28"/>
        </w:rPr>
        <w:t>роведен анализ использования сети Интернет образовательными организациями</w:t>
      </w:r>
      <w:r w:rsidR="00574F0A">
        <w:rPr>
          <w:rFonts w:ascii="Times New Roman" w:hAnsi="Times New Roman" w:cs="Times New Roman"/>
          <w:sz w:val="28"/>
          <w:szCs w:val="28"/>
        </w:rPr>
        <w:t xml:space="preserve">. </w:t>
      </w:r>
    </w:p>
    <w:p w:rsidR="00574F0A" w:rsidRPr="00AD1C22" w:rsidRDefault="00574F0A" w:rsidP="00574F0A">
      <w:pPr>
        <w:tabs>
          <w:tab w:val="left" w:pos="142"/>
        </w:tabs>
        <w:spacing w:after="0" w:line="240" w:lineRule="auto"/>
        <w:ind w:firstLine="709"/>
        <w:jc w:val="both"/>
        <w:rPr>
          <w:rFonts w:ascii="Times New Roman" w:hAnsi="Times New Roman" w:cs="Times New Roman"/>
          <w:sz w:val="28"/>
          <w:szCs w:val="28"/>
        </w:rPr>
      </w:pPr>
      <w:r w:rsidRPr="00AD1C22">
        <w:rPr>
          <w:rFonts w:ascii="Times New Roman" w:hAnsi="Times New Roman" w:cs="Times New Roman"/>
          <w:sz w:val="28"/>
          <w:szCs w:val="28"/>
        </w:rPr>
        <w:t xml:space="preserve">Кроме того, с </w:t>
      </w:r>
      <w:r>
        <w:rPr>
          <w:rFonts w:ascii="Times New Roman" w:hAnsi="Times New Roman" w:cs="Times New Roman"/>
          <w:sz w:val="28"/>
          <w:szCs w:val="28"/>
        </w:rPr>
        <w:t>начала 2018</w:t>
      </w:r>
      <w:r w:rsidRPr="00AD1C22">
        <w:rPr>
          <w:rFonts w:ascii="Times New Roman" w:hAnsi="Times New Roman" w:cs="Times New Roman"/>
          <w:sz w:val="28"/>
          <w:szCs w:val="28"/>
        </w:rPr>
        <w:t xml:space="preserve"> года проводятся работы по тестированию скорости доступа к сети «Интернет», предоставляемого в рамках муниципальных контрактов, заключённых между образовательными организациями Таймырского муниципального района и поставщиками услуги доступа к сети </w:t>
      </w:r>
      <w:r w:rsidR="00D41ED8">
        <w:rPr>
          <w:rFonts w:ascii="Times New Roman" w:hAnsi="Times New Roman" w:cs="Times New Roman"/>
          <w:sz w:val="28"/>
          <w:szCs w:val="28"/>
        </w:rPr>
        <w:t>«</w:t>
      </w:r>
      <w:r w:rsidRPr="00AD1C22">
        <w:rPr>
          <w:rFonts w:ascii="Times New Roman" w:hAnsi="Times New Roman" w:cs="Times New Roman"/>
          <w:sz w:val="28"/>
          <w:szCs w:val="28"/>
        </w:rPr>
        <w:t>Интернет».</w:t>
      </w:r>
    </w:p>
    <w:p w:rsidR="00574F0A" w:rsidRPr="00AD1C22" w:rsidRDefault="00574F0A" w:rsidP="00574F0A">
      <w:pPr>
        <w:tabs>
          <w:tab w:val="left" w:pos="142"/>
        </w:tabs>
        <w:spacing w:after="0" w:line="240" w:lineRule="auto"/>
        <w:ind w:firstLine="709"/>
        <w:jc w:val="both"/>
        <w:rPr>
          <w:rFonts w:ascii="Times New Roman" w:hAnsi="Times New Roman" w:cs="Times New Roman"/>
          <w:sz w:val="28"/>
          <w:szCs w:val="28"/>
        </w:rPr>
      </w:pPr>
      <w:r w:rsidRPr="00AD1C22">
        <w:rPr>
          <w:rFonts w:ascii="Times New Roman" w:hAnsi="Times New Roman" w:cs="Times New Roman"/>
          <w:sz w:val="28"/>
          <w:szCs w:val="28"/>
        </w:rPr>
        <w:t>Осн</w:t>
      </w:r>
      <w:r w:rsidR="00074779">
        <w:rPr>
          <w:rFonts w:ascii="Times New Roman" w:hAnsi="Times New Roman" w:cs="Times New Roman"/>
          <w:sz w:val="28"/>
          <w:szCs w:val="28"/>
        </w:rPr>
        <w:t>ованием для начала данных работ</w:t>
      </w:r>
      <w:r w:rsidRPr="00AD1C22">
        <w:rPr>
          <w:rFonts w:ascii="Times New Roman" w:hAnsi="Times New Roman" w:cs="Times New Roman"/>
          <w:sz w:val="28"/>
          <w:szCs w:val="28"/>
        </w:rPr>
        <w:t xml:space="preserve"> послужили многочисленные обращения руководителей организаций в адрес Управления образования.</w:t>
      </w:r>
    </w:p>
    <w:p w:rsidR="00574F0A" w:rsidRPr="00AD1C22" w:rsidRDefault="00574F0A" w:rsidP="00574F0A">
      <w:pPr>
        <w:tabs>
          <w:tab w:val="left" w:pos="142"/>
        </w:tabs>
        <w:spacing w:after="0" w:line="240" w:lineRule="auto"/>
        <w:ind w:firstLine="709"/>
        <w:jc w:val="both"/>
        <w:rPr>
          <w:rFonts w:ascii="Times New Roman" w:hAnsi="Times New Roman" w:cs="Times New Roman"/>
          <w:sz w:val="28"/>
          <w:szCs w:val="28"/>
        </w:rPr>
      </w:pPr>
      <w:r w:rsidRPr="00AD1C22">
        <w:rPr>
          <w:rFonts w:ascii="Times New Roman" w:hAnsi="Times New Roman" w:cs="Times New Roman"/>
          <w:sz w:val="28"/>
          <w:szCs w:val="28"/>
        </w:rPr>
        <w:t>По резуль</w:t>
      </w:r>
      <w:r w:rsidR="00074779">
        <w:rPr>
          <w:rFonts w:ascii="Times New Roman" w:hAnsi="Times New Roman" w:cs="Times New Roman"/>
          <w:sz w:val="28"/>
          <w:szCs w:val="28"/>
        </w:rPr>
        <w:t>татам проведённого тестирования</w:t>
      </w:r>
      <w:r w:rsidRPr="00AD1C22">
        <w:rPr>
          <w:rFonts w:ascii="Times New Roman" w:hAnsi="Times New Roman" w:cs="Times New Roman"/>
          <w:sz w:val="28"/>
          <w:szCs w:val="28"/>
        </w:rPr>
        <w:t xml:space="preserve"> выявлен </w:t>
      </w:r>
      <w:r>
        <w:rPr>
          <w:rFonts w:ascii="Times New Roman" w:hAnsi="Times New Roman" w:cs="Times New Roman"/>
          <w:sz w:val="28"/>
          <w:szCs w:val="28"/>
        </w:rPr>
        <w:t>значительный</w:t>
      </w:r>
      <w:r w:rsidRPr="00AD1C22">
        <w:rPr>
          <w:rFonts w:ascii="Times New Roman" w:hAnsi="Times New Roman" w:cs="Times New Roman"/>
          <w:sz w:val="28"/>
          <w:szCs w:val="28"/>
        </w:rPr>
        <w:t xml:space="preserve"> процент отклонения скорости от скорости, указанной в контрактах:</w:t>
      </w:r>
    </w:p>
    <w:p w:rsidR="00574F0A" w:rsidRPr="0001151A" w:rsidRDefault="00574F0A" w:rsidP="00574F0A">
      <w:pPr>
        <w:tabs>
          <w:tab w:val="left" w:pos="142"/>
        </w:tabs>
        <w:spacing w:after="0" w:line="240" w:lineRule="auto"/>
        <w:jc w:val="center"/>
        <w:rPr>
          <w:rFonts w:ascii="Arial" w:hAnsi="Arial" w:cs="Arial"/>
          <w:noProof/>
        </w:rPr>
      </w:pPr>
    </w:p>
    <w:p w:rsidR="00574F0A" w:rsidRPr="00A22A28" w:rsidRDefault="00574F0A" w:rsidP="00574F0A">
      <w:pPr>
        <w:tabs>
          <w:tab w:val="left" w:pos="142"/>
        </w:tabs>
        <w:spacing w:after="0" w:line="240" w:lineRule="auto"/>
        <w:jc w:val="center"/>
        <w:rPr>
          <w:rFonts w:ascii="Arial" w:hAnsi="Arial" w:cs="Arial"/>
          <w:noProof/>
          <w:sz w:val="24"/>
          <w:szCs w:val="24"/>
        </w:rPr>
      </w:pPr>
      <w:r>
        <w:rPr>
          <w:rFonts w:ascii="Arial" w:hAnsi="Arial" w:cs="Arial"/>
          <w:noProof/>
          <w:sz w:val="24"/>
          <w:szCs w:val="24"/>
        </w:rPr>
        <w:drawing>
          <wp:inline distT="0" distB="0" distL="0" distR="0" wp14:anchorId="57252670" wp14:editId="4740862E">
            <wp:extent cx="5486400" cy="32004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574F0A" w:rsidRPr="00A22A28" w:rsidRDefault="00574F0A" w:rsidP="00574F0A">
      <w:pPr>
        <w:tabs>
          <w:tab w:val="left" w:pos="142"/>
        </w:tabs>
        <w:spacing w:after="0" w:line="240" w:lineRule="auto"/>
        <w:jc w:val="center"/>
        <w:rPr>
          <w:rFonts w:ascii="Arial" w:hAnsi="Arial" w:cs="Arial"/>
          <w:noProof/>
          <w:sz w:val="24"/>
          <w:szCs w:val="24"/>
        </w:rPr>
      </w:pPr>
    </w:p>
    <w:p w:rsidR="00574F0A" w:rsidRPr="00AD1C22" w:rsidRDefault="00574F0A" w:rsidP="00574F0A">
      <w:pPr>
        <w:tabs>
          <w:tab w:val="left" w:pos="142"/>
        </w:tabs>
        <w:spacing w:after="0" w:line="240" w:lineRule="auto"/>
        <w:ind w:firstLine="426"/>
        <w:jc w:val="both"/>
        <w:rPr>
          <w:rFonts w:ascii="Times New Roman" w:hAnsi="Times New Roman" w:cs="Times New Roman"/>
          <w:sz w:val="28"/>
          <w:szCs w:val="28"/>
        </w:rPr>
      </w:pPr>
      <w:r w:rsidRPr="00AD1C22">
        <w:rPr>
          <w:rFonts w:ascii="Times New Roman" w:hAnsi="Times New Roman" w:cs="Times New Roman"/>
          <w:sz w:val="28"/>
          <w:szCs w:val="28"/>
        </w:rPr>
        <w:t xml:space="preserve">В рамках проведённых </w:t>
      </w:r>
      <w:r w:rsidR="00A91318">
        <w:rPr>
          <w:rFonts w:ascii="Times New Roman" w:hAnsi="Times New Roman" w:cs="Times New Roman"/>
          <w:sz w:val="28"/>
          <w:szCs w:val="28"/>
        </w:rPr>
        <w:t>работ по сформированным заявкам</w:t>
      </w:r>
      <w:r w:rsidRPr="00AD1C22">
        <w:rPr>
          <w:rFonts w:ascii="Times New Roman" w:hAnsi="Times New Roman" w:cs="Times New Roman"/>
          <w:sz w:val="28"/>
          <w:szCs w:val="28"/>
        </w:rPr>
        <w:t xml:space="preserve"> были выявлены и устранены проблемы в зоне ответственности поставщиков услуги, а именно</w:t>
      </w:r>
      <w:r w:rsidR="00A91318">
        <w:rPr>
          <w:rFonts w:ascii="Times New Roman" w:hAnsi="Times New Roman" w:cs="Times New Roman"/>
          <w:sz w:val="28"/>
          <w:szCs w:val="28"/>
        </w:rPr>
        <w:t>:</w:t>
      </w:r>
    </w:p>
    <w:p w:rsidR="00574F0A" w:rsidRPr="00AD1C22" w:rsidRDefault="00A91318" w:rsidP="00756681">
      <w:pPr>
        <w:pStyle w:val="a4"/>
        <w:numPr>
          <w:ilvl w:val="0"/>
          <w:numId w:val="109"/>
        </w:numPr>
        <w:tabs>
          <w:tab w:val="left" w:pos="142"/>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выполнено </w:t>
      </w:r>
      <w:proofErr w:type="spellStart"/>
      <w:r w:rsidR="00574F0A" w:rsidRPr="00AD1C22">
        <w:rPr>
          <w:rFonts w:ascii="Times New Roman" w:hAnsi="Times New Roman" w:cs="Times New Roman"/>
          <w:sz w:val="28"/>
          <w:szCs w:val="28"/>
        </w:rPr>
        <w:t>юстирование</w:t>
      </w:r>
      <w:proofErr w:type="spellEnd"/>
      <w:r w:rsidR="00574F0A" w:rsidRPr="00AD1C22">
        <w:rPr>
          <w:rFonts w:ascii="Times New Roman" w:hAnsi="Times New Roman" w:cs="Times New Roman"/>
          <w:sz w:val="28"/>
          <w:szCs w:val="28"/>
        </w:rPr>
        <w:t xml:space="preserve"> малых земных станций спутниковой связи;</w:t>
      </w:r>
    </w:p>
    <w:p w:rsidR="00574F0A" w:rsidRPr="00AD1C22" w:rsidRDefault="00A91318" w:rsidP="00756681">
      <w:pPr>
        <w:pStyle w:val="a4"/>
        <w:numPr>
          <w:ilvl w:val="0"/>
          <w:numId w:val="109"/>
        </w:numPr>
        <w:tabs>
          <w:tab w:val="left" w:pos="142"/>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сняты</w:t>
      </w:r>
      <w:r w:rsidR="00574F0A" w:rsidRPr="00AD1C22">
        <w:rPr>
          <w:rFonts w:ascii="Times New Roman" w:hAnsi="Times New Roman" w:cs="Times New Roman"/>
          <w:sz w:val="28"/>
          <w:szCs w:val="28"/>
        </w:rPr>
        <w:t xml:space="preserve"> ограничения по объёму трафика с </w:t>
      </w:r>
      <w:proofErr w:type="spellStart"/>
      <w:r w:rsidR="00574F0A" w:rsidRPr="00AD1C22">
        <w:rPr>
          <w:rFonts w:ascii="Times New Roman" w:hAnsi="Times New Roman" w:cs="Times New Roman"/>
          <w:sz w:val="28"/>
          <w:szCs w:val="28"/>
        </w:rPr>
        <w:t>безлимитных</w:t>
      </w:r>
      <w:proofErr w:type="spellEnd"/>
      <w:r w:rsidR="00574F0A" w:rsidRPr="00AD1C22">
        <w:rPr>
          <w:rFonts w:ascii="Times New Roman" w:hAnsi="Times New Roman" w:cs="Times New Roman"/>
          <w:sz w:val="28"/>
          <w:szCs w:val="28"/>
        </w:rPr>
        <w:t xml:space="preserve"> тарифных планов (в рамках муниципальных контрактов);</w:t>
      </w:r>
    </w:p>
    <w:p w:rsidR="00A91318" w:rsidRDefault="00A91318" w:rsidP="00756681">
      <w:pPr>
        <w:pStyle w:val="a4"/>
        <w:numPr>
          <w:ilvl w:val="0"/>
          <w:numId w:val="109"/>
        </w:numPr>
        <w:tabs>
          <w:tab w:val="left" w:pos="142"/>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произведена </w:t>
      </w:r>
      <w:r w:rsidR="00574F0A" w:rsidRPr="00AD1C22">
        <w:rPr>
          <w:rFonts w:ascii="Times New Roman" w:hAnsi="Times New Roman" w:cs="Times New Roman"/>
          <w:sz w:val="28"/>
          <w:szCs w:val="28"/>
        </w:rPr>
        <w:t>настройка микропрограммы спутниковых модемов.</w:t>
      </w:r>
    </w:p>
    <w:p w:rsidR="00574F0A" w:rsidRPr="00A91318" w:rsidRDefault="00A91318" w:rsidP="00A91318">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574F0A" w:rsidRPr="00A91318">
        <w:rPr>
          <w:rFonts w:ascii="Times New Roman" w:hAnsi="Times New Roman" w:cs="Times New Roman"/>
          <w:sz w:val="28"/>
          <w:szCs w:val="28"/>
        </w:rPr>
        <w:t>ыли выявлены и устранены проблемы в зоне ответственности образовательных организаций:</w:t>
      </w:r>
    </w:p>
    <w:p w:rsidR="00574F0A" w:rsidRPr="00AD1C22" w:rsidRDefault="00574F0A" w:rsidP="00756681">
      <w:pPr>
        <w:pStyle w:val="a4"/>
        <w:numPr>
          <w:ilvl w:val="0"/>
          <w:numId w:val="110"/>
        </w:numPr>
        <w:tabs>
          <w:tab w:val="left" w:pos="142"/>
        </w:tabs>
        <w:spacing w:after="0" w:line="240" w:lineRule="auto"/>
        <w:ind w:left="993" w:hanging="284"/>
        <w:jc w:val="both"/>
        <w:rPr>
          <w:rFonts w:ascii="Times New Roman" w:hAnsi="Times New Roman" w:cs="Times New Roman"/>
          <w:sz w:val="28"/>
          <w:szCs w:val="28"/>
        </w:rPr>
      </w:pPr>
      <w:r w:rsidRPr="00AD1C22">
        <w:rPr>
          <w:rFonts w:ascii="Times New Roman" w:hAnsi="Times New Roman" w:cs="Times New Roman"/>
          <w:sz w:val="28"/>
          <w:szCs w:val="28"/>
        </w:rPr>
        <w:t>у</w:t>
      </w:r>
      <w:r w:rsidR="00A91318">
        <w:rPr>
          <w:rFonts w:ascii="Times New Roman" w:hAnsi="Times New Roman" w:cs="Times New Roman"/>
          <w:sz w:val="28"/>
          <w:szCs w:val="28"/>
        </w:rPr>
        <w:t>становлено</w:t>
      </w:r>
      <w:r w:rsidRPr="00AD1C22">
        <w:rPr>
          <w:rFonts w:ascii="Times New Roman" w:hAnsi="Times New Roman" w:cs="Times New Roman"/>
          <w:sz w:val="28"/>
          <w:szCs w:val="28"/>
        </w:rPr>
        <w:t xml:space="preserve"> антивирусное программное обеспечение</w:t>
      </w:r>
      <w:r w:rsidRPr="00AD1C22">
        <w:rPr>
          <w:rFonts w:ascii="Times New Roman" w:hAnsi="Times New Roman" w:cs="Times New Roman"/>
          <w:sz w:val="28"/>
          <w:szCs w:val="28"/>
          <w:lang w:val="en-US"/>
        </w:rPr>
        <w:t>;</w:t>
      </w:r>
    </w:p>
    <w:p w:rsidR="00574F0A" w:rsidRPr="00AD1C22" w:rsidRDefault="00574F0A" w:rsidP="00756681">
      <w:pPr>
        <w:pStyle w:val="a4"/>
        <w:numPr>
          <w:ilvl w:val="0"/>
          <w:numId w:val="110"/>
        </w:numPr>
        <w:tabs>
          <w:tab w:val="left" w:pos="142"/>
        </w:tabs>
        <w:spacing w:after="0" w:line="240" w:lineRule="auto"/>
        <w:ind w:left="993" w:hanging="284"/>
        <w:jc w:val="both"/>
        <w:rPr>
          <w:rFonts w:ascii="Times New Roman" w:hAnsi="Times New Roman" w:cs="Times New Roman"/>
          <w:sz w:val="28"/>
          <w:szCs w:val="28"/>
        </w:rPr>
      </w:pPr>
      <w:r w:rsidRPr="00AD1C22">
        <w:rPr>
          <w:rFonts w:ascii="Times New Roman" w:hAnsi="Times New Roman" w:cs="Times New Roman"/>
          <w:sz w:val="28"/>
          <w:szCs w:val="28"/>
        </w:rPr>
        <w:t>настроены программы контентной фильтрации.</w:t>
      </w:r>
    </w:p>
    <w:p w:rsidR="00574F0A" w:rsidRDefault="00A91318" w:rsidP="00574F0A">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Ниже на диаграммах </w:t>
      </w:r>
      <w:r w:rsidR="00574F0A" w:rsidRPr="00AD1C22">
        <w:rPr>
          <w:rFonts w:ascii="Times New Roman" w:hAnsi="Times New Roman" w:cs="Times New Roman"/>
          <w:sz w:val="28"/>
          <w:szCs w:val="28"/>
        </w:rPr>
        <w:t>представлена информация об удовлетворенности образовательных организаций поставщиками услуги доступа к сети Интернет:</w:t>
      </w:r>
    </w:p>
    <w:p w:rsidR="00574F0A" w:rsidRPr="00AD1C22" w:rsidRDefault="00574F0A" w:rsidP="00574F0A">
      <w:pPr>
        <w:spacing w:after="0" w:line="240" w:lineRule="auto"/>
        <w:ind w:right="-1" w:firstLine="708"/>
        <w:jc w:val="both"/>
        <w:rPr>
          <w:rFonts w:ascii="Times New Roman" w:hAnsi="Times New Roman" w:cs="Times New Roman"/>
          <w:sz w:val="28"/>
          <w:szCs w:val="28"/>
        </w:rPr>
      </w:pPr>
    </w:p>
    <w:p w:rsidR="00574F0A" w:rsidRPr="00A22A28" w:rsidRDefault="00574F0A" w:rsidP="00574F0A">
      <w:pPr>
        <w:spacing w:after="0" w:line="240" w:lineRule="auto"/>
        <w:ind w:right="-1" w:firstLine="708"/>
        <w:jc w:val="center"/>
        <w:rPr>
          <w:rFonts w:ascii="Arial" w:hAnsi="Arial" w:cs="Arial"/>
          <w:sz w:val="24"/>
          <w:szCs w:val="24"/>
        </w:rPr>
      </w:pPr>
      <w:r>
        <w:rPr>
          <w:rFonts w:ascii="Arial" w:hAnsi="Arial" w:cs="Arial"/>
          <w:noProof/>
          <w:sz w:val="24"/>
          <w:szCs w:val="24"/>
        </w:rPr>
        <w:lastRenderedPageBreak/>
        <w:drawing>
          <wp:inline distT="0" distB="0" distL="0" distR="0" wp14:anchorId="11687758" wp14:editId="6FB71C45">
            <wp:extent cx="5486400" cy="32004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574F0A" w:rsidRDefault="00574F0A" w:rsidP="00574F0A">
      <w:pPr>
        <w:spacing w:after="0" w:line="240" w:lineRule="auto"/>
        <w:ind w:right="-1"/>
        <w:jc w:val="center"/>
        <w:rPr>
          <w:rFonts w:ascii="Arial" w:hAnsi="Arial" w:cs="Arial"/>
          <w:sz w:val="24"/>
          <w:szCs w:val="24"/>
        </w:rPr>
      </w:pPr>
    </w:p>
    <w:p w:rsidR="00574F0A" w:rsidRPr="00A22A28" w:rsidRDefault="00574F0A" w:rsidP="00574F0A">
      <w:pPr>
        <w:spacing w:after="0" w:line="240" w:lineRule="auto"/>
        <w:ind w:right="-1"/>
        <w:jc w:val="center"/>
        <w:rPr>
          <w:rFonts w:ascii="Arial" w:hAnsi="Arial" w:cs="Arial"/>
          <w:sz w:val="24"/>
          <w:szCs w:val="24"/>
        </w:rPr>
      </w:pPr>
    </w:p>
    <w:p w:rsidR="00574F0A" w:rsidRDefault="00574F0A" w:rsidP="00574F0A">
      <w:pPr>
        <w:spacing w:after="0" w:line="240" w:lineRule="auto"/>
        <w:ind w:right="-1" w:firstLine="567"/>
        <w:jc w:val="both"/>
        <w:rPr>
          <w:rFonts w:ascii="Times New Roman" w:hAnsi="Times New Roman" w:cs="Times New Roman"/>
          <w:sz w:val="28"/>
          <w:szCs w:val="28"/>
        </w:rPr>
      </w:pPr>
      <w:r w:rsidRPr="00AD1C22">
        <w:rPr>
          <w:rFonts w:ascii="Times New Roman" w:hAnsi="Times New Roman" w:cs="Times New Roman"/>
          <w:sz w:val="28"/>
          <w:szCs w:val="28"/>
        </w:rPr>
        <w:t>По результатам проведенных работ удалось достичь приемлемых показателей ск</w:t>
      </w:r>
      <w:r w:rsidR="003201C2">
        <w:rPr>
          <w:rFonts w:ascii="Times New Roman" w:hAnsi="Times New Roman" w:cs="Times New Roman"/>
          <w:sz w:val="28"/>
          <w:szCs w:val="28"/>
        </w:rPr>
        <w:t>орости доступа к сети Интернет в образовательных организациях</w:t>
      </w:r>
      <w:r w:rsidRPr="00AD1C22">
        <w:rPr>
          <w:rFonts w:ascii="Times New Roman" w:hAnsi="Times New Roman" w:cs="Times New Roman"/>
          <w:sz w:val="28"/>
          <w:szCs w:val="28"/>
        </w:rPr>
        <w:t xml:space="preserve"> Таймырского Долгано-Ненецкого муниципального района.</w:t>
      </w:r>
      <w:r>
        <w:rPr>
          <w:rFonts w:ascii="Times New Roman" w:hAnsi="Times New Roman" w:cs="Times New Roman"/>
          <w:sz w:val="28"/>
          <w:szCs w:val="28"/>
        </w:rPr>
        <w:t xml:space="preserve"> Проблемными остаются спутниковые провайдеры.</w:t>
      </w:r>
    </w:p>
    <w:p w:rsidR="00574F0A" w:rsidRPr="00AD1C22" w:rsidRDefault="003201C2" w:rsidP="00574F0A">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учебного </w:t>
      </w:r>
      <w:proofErr w:type="gramStart"/>
      <w:r>
        <w:rPr>
          <w:rFonts w:ascii="Times New Roman" w:hAnsi="Times New Roman" w:cs="Times New Roman"/>
          <w:sz w:val="28"/>
          <w:szCs w:val="28"/>
        </w:rPr>
        <w:t>года  настроено</w:t>
      </w:r>
      <w:proofErr w:type="gramEnd"/>
      <w:r>
        <w:rPr>
          <w:rFonts w:ascii="Times New Roman" w:hAnsi="Times New Roman" w:cs="Times New Roman"/>
          <w:sz w:val="28"/>
          <w:szCs w:val="28"/>
        </w:rPr>
        <w:t xml:space="preserve"> дополнительное программное обеспечение</w:t>
      </w:r>
      <w:r w:rsidR="00574F0A">
        <w:rPr>
          <w:rFonts w:ascii="Times New Roman" w:hAnsi="Times New Roman" w:cs="Times New Roman"/>
          <w:sz w:val="28"/>
          <w:szCs w:val="28"/>
        </w:rPr>
        <w:t xml:space="preserve"> для работы на федеральных порталах электронного правительства Российской Федерации. Специалистами группы программного обеспечения отработана система дистанционной настройки компьютеров в отдаленных образовательных организациях муниципального района.</w:t>
      </w:r>
    </w:p>
    <w:p w:rsidR="003201C2" w:rsidRDefault="003201C2" w:rsidP="003201C2">
      <w:pPr>
        <w:pStyle w:val="a4"/>
        <w:spacing w:after="0" w:line="240" w:lineRule="auto"/>
        <w:ind w:left="0" w:right="-1"/>
        <w:jc w:val="both"/>
        <w:rPr>
          <w:rFonts w:ascii="Times New Roman" w:hAnsi="Times New Roman" w:cs="Times New Roman"/>
          <w:b/>
          <w:i/>
          <w:sz w:val="28"/>
          <w:szCs w:val="28"/>
        </w:rPr>
      </w:pPr>
    </w:p>
    <w:p w:rsidR="005F5BFD" w:rsidRPr="00E42ACE" w:rsidRDefault="005F5BFD" w:rsidP="007D78E2">
      <w:pPr>
        <w:pStyle w:val="a4"/>
        <w:numPr>
          <w:ilvl w:val="2"/>
          <w:numId w:val="6"/>
        </w:numPr>
        <w:spacing w:after="0" w:line="240" w:lineRule="auto"/>
        <w:ind w:left="0" w:right="-1" w:firstLine="0"/>
        <w:jc w:val="both"/>
        <w:rPr>
          <w:rFonts w:ascii="Times New Roman" w:hAnsi="Times New Roman" w:cs="Times New Roman"/>
          <w:b/>
          <w:i/>
          <w:sz w:val="28"/>
          <w:szCs w:val="28"/>
        </w:rPr>
      </w:pPr>
      <w:r w:rsidRPr="00E42ACE">
        <w:rPr>
          <w:rFonts w:ascii="Times New Roman" w:hAnsi="Times New Roman" w:cs="Times New Roman"/>
          <w:b/>
          <w:i/>
          <w:sz w:val="28"/>
          <w:szCs w:val="28"/>
        </w:rPr>
        <w:t>Материально-техническая баз</w:t>
      </w:r>
      <w:r w:rsidR="00E42ACE" w:rsidRPr="00E42ACE">
        <w:rPr>
          <w:rFonts w:ascii="Times New Roman" w:hAnsi="Times New Roman" w:cs="Times New Roman"/>
          <w:b/>
          <w:i/>
          <w:sz w:val="28"/>
          <w:szCs w:val="28"/>
        </w:rPr>
        <w:t>а образовательных организаций</w:t>
      </w:r>
    </w:p>
    <w:p w:rsidR="009E70CC" w:rsidRPr="001A39C2" w:rsidRDefault="009E70CC" w:rsidP="001A39C2">
      <w:pPr>
        <w:pStyle w:val="ac"/>
        <w:ind w:firstLine="567"/>
        <w:jc w:val="both"/>
        <w:rPr>
          <w:rFonts w:ascii="Times New Roman" w:hAnsi="Times New Roman" w:cs="Times New Roman"/>
          <w:b/>
          <w:bCs/>
          <w:i/>
          <w:iCs/>
          <w:sz w:val="28"/>
          <w:szCs w:val="28"/>
        </w:rPr>
      </w:pPr>
    </w:p>
    <w:p w:rsidR="00D24F4F" w:rsidRPr="001A39C2" w:rsidRDefault="00D24F4F" w:rsidP="001A39C2">
      <w:pPr>
        <w:pStyle w:val="ac"/>
        <w:ind w:firstLine="567"/>
        <w:jc w:val="both"/>
        <w:rPr>
          <w:rFonts w:ascii="Times New Roman" w:hAnsi="Times New Roman" w:cs="Times New Roman"/>
          <w:b/>
          <w:bCs/>
          <w:i/>
          <w:iCs/>
          <w:sz w:val="28"/>
          <w:szCs w:val="28"/>
        </w:rPr>
      </w:pPr>
    </w:p>
    <w:p w:rsidR="00711BF2" w:rsidRPr="0001151A" w:rsidRDefault="00711BF2" w:rsidP="00756681">
      <w:pPr>
        <w:pStyle w:val="ac"/>
        <w:numPr>
          <w:ilvl w:val="0"/>
          <w:numId w:val="111"/>
        </w:numPr>
        <w:rPr>
          <w:rFonts w:ascii="Arial" w:hAnsi="Arial" w:cs="Arial"/>
          <w:b/>
        </w:rPr>
      </w:pPr>
      <w:r w:rsidRPr="0001151A">
        <w:rPr>
          <w:rFonts w:ascii="Arial" w:hAnsi="Arial" w:cs="Arial"/>
          <w:b/>
          <w:i/>
        </w:rPr>
        <w:t>Количество учащихся, приходящихся на 1 компьютер.</w:t>
      </w:r>
    </w:p>
    <w:p w:rsidR="00711BF2" w:rsidRPr="00D24F4F" w:rsidRDefault="00711BF2" w:rsidP="00711BF2">
      <w:pPr>
        <w:pStyle w:val="ac"/>
        <w:ind w:left="720"/>
        <w:jc w:val="center"/>
        <w:rPr>
          <w:rFonts w:ascii="Arial" w:hAnsi="Arial" w:cs="Arial"/>
          <w:b/>
          <w:sz w:val="16"/>
          <w:szCs w:val="16"/>
        </w:rPr>
      </w:pPr>
      <w:r>
        <w:rPr>
          <w:rFonts w:ascii="Arial" w:hAnsi="Arial" w:cs="Arial"/>
          <w:b/>
          <w:noProof/>
          <w:sz w:val="16"/>
          <w:szCs w:val="16"/>
        </w:rPr>
        <w:drawing>
          <wp:inline distT="0" distB="0" distL="0" distR="0" wp14:anchorId="65F4FCE7" wp14:editId="02970D94">
            <wp:extent cx="5486400" cy="32004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711BF2" w:rsidRPr="00A22A28" w:rsidRDefault="00711BF2" w:rsidP="00711BF2">
      <w:pPr>
        <w:spacing w:after="0" w:line="240" w:lineRule="auto"/>
        <w:ind w:right="-1"/>
        <w:jc w:val="both"/>
        <w:rPr>
          <w:rFonts w:ascii="Arial" w:hAnsi="Arial" w:cs="Arial"/>
          <w:sz w:val="24"/>
          <w:szCs w:val="24"/>
        </w:rPr>
      </w:pPr>
    </w:p>
    <w:p w:rsidR="00711BF2" w:rsidRPr="00AD1C22" w:rsidRDefault="00711BF2" w:rsidP="00711BF2">
      <w:pPr>
        <w:spacing w:after="0" w:line="240" w:lineRule="auto"/>
        <w:ind w:right="-1" w:firstLine="567"/>
        <w:jc w:val="both"/>
        <w:rPr>
          <w:rFonts w:ascii="Times New Roman" w:hAnsi="Times New Roman" w:cs="Times New Roman"/>
          <w:sz w:val="28"/>
          <w:szCs w:val="28"/>
        </w:rPr>
      </w:pPr>
      <w:r w:rsidRPr="00AD1C22">
        <w:rPr>
          <w:rFonts w:ascii="Times New Roman" w:hAnsi="Times New Roman" w:cs="Times New Roman"/>
          <w:sz w:val="28"/>
          <w:szCs w:val="28"/>
        </w:rPr>
        <w:lastRenderedPageBreak/>
        <w:t>Как и годами ранее, образовательные организации Таймыра опережают данный показатель по Красноярскому краю. Основной проблемой можно обозначить отсутствие обс</w:t>
      </w:r>
      <w:r w:rsidR="00C1799B">
        <w:rPr>
          <w:rFonts w:ascii="Times New Roman" w:hAnsi="Times New Roman" w:cs="Times New Roman"/>
          <w:sz w:val="28"/>
          <w:szCs w:val="28"/>
        </w:rPr>
        <w:t>л</w:t>
      </w:r>
      <w:r w:rsidRPr="00AD1C22">
        <w:rPr>
          <w:rFonts w:ascii="Times New Roman" w:hAnsi="Times New Roman" w:cs="Times New Roman"/>
          <w:sz w:val="28"/>
          <w:szCs w:val="28"/>
        </w:rPr>
        <w:t xml:space="preserve">уживающего персонала. Особым образом необходимо подчеркнуть, что для сельских </w:t>
      </w:r>
      <w:r w:rsidR="00C1799B">
        <w:rPr>
          <w:rFonts w:ascii="Times New Roman" w:hAnsi="Times New Roman" w:cs="Times New Roman"/>
          <w:sz w:val="28"/>
          <w:szCs w:val="28"/>
        </w:rPr>
        <w:t>организаций</w:t>
      </w:r>
      <w:r w:rsidRPr="00AD1C22">
        <w:rPr>
          <w:rFonts w:ascii="Times New Roman" w:hAnsi="Times New Roman" w:cs="Times New Roman"/>
          <w:sz w:val="28"/>
          <w:szCs w:val="28"/>
        </w:rPr>
        <w:t xml:space="preserve"> данную проблему можно решить только путём обучения имеющихся на местах сотрудников.</w:t>
      </w:r>
    </w:p>
    <w:p w:rsidR="00711BF2" w:rsidRPr="0001151A" w:rsidRDefault="00711BF2" w:rsidP="00711BF2">
      <w:pPr>
        <w:spacing w:after="0" w:line="240" w:lineRule="auto"/>
        <w:ind w:right="-994" w:firstLine="567"/>
        <w:jc w:val="center"/>
        <w:rPr>
          <w:rFonts w:ascii="Arial" w:hAnsi="Arial" w:cs="Arial"/>
        </w:rPr>
      </w:pPr>
    </w:p>
    <w:p w:rsidR="00711BF2" w:rsidRPr="00F45488" w:rsidRDefault="00711BF2" w:rsidP="00756681">
      <w:pPr>
        <w:pStyle w:val="a4"/>
        <w:numPr>
          <w:ilvl w:val="0"/>
          <w:numId w:val="111"/>
        </w:numPr>
        <w:spacing w:after="0" w:line="240" w:lineRule="auto"/>
        <w:ind w:right="-1"/>
        <w:jc w:val="center"/>
        <w:rPr>
          <w:rFonts w:ascii="Arial" w:hAnsi="Arial" w:cs="Arial"/>
        </w:rPr>
      </w:pPr>
      <w:r w:rsidRPr="00F45488">
        <w:rPr>
          <w:rFonts w:ascii="Arial" w:hAnsi="Arial" w:cs="Arial"/>
          <w:b/>
          <w:i/>
        </w:rPr>
        <w:t xml:space="preserve">Количество мультимедийного оборудования                                                          </w:t>
      </w:r>
    </w:p>
    <w:p w:rsidR="00711BF2" w:rsidRPr="00D24F4F" w:rsidRDefault="00711BF2" w:rsidP="00711BF2">
      <w:pPr>
        <w:spacing w:after="0" w:line="240" w:lineRule="auto"/>
        <w:ind w:right="-994"/>
        <w:jc w:val="center"/>
        <w:rPr>
          <w:rFonts w:ascii="Arial" w:hAnsi="Arial" w:cs="Arial"/>
          <w:sz w:val="16"/>
          <w:szCs w:val="16"/>
        </w:rPr>
      </w:pPr>
    </w:p>
    <w:p w:rsidR="00711BF2" w:rsidRPr="00EF5166" w:rsidRDefault="00711BF2" w:rsidP="00711BF2">
      <w:pPr>
        <w:spacing w:after="0" w:line="240" w:lineRule="auto"/>
        <w:ind w:right="-994"/>
        <w:jc w:val="center"/>
        <w:rPr>
          <w:rFonts w:ascii="Arial" w:hAnsi="Arial" w:cs="Arial"/>
          <w:sz w:val="20"/>
          <w:szCs w:val="20"/>
        </w:rPr>
      </w:pPr>
      <w:r>
        <w:rPr>
          <w:rFonts w:ascii="Arial" w:hAnsi="Arial" w:cs="Arial"/>
          <w:noProof/>
          <w:sz w:val="20"/>
          <w:szCs w:val="20"/>
        </w:rPr>
        <w:drawing>
          <wp:inline distT="0" distB="0" distL="0" distR="0" wp14:anchorId="77F08A34" wp14:editId="61F2E9DF">
            <wp:extent cx="3935896" cy="2631882"/>
            <wp:effectExtent l="0" t="0" r="7620" b="1651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711BF2" w:rsidRPr="00A22A28" w:rsidRDefault="00711BF2" w:rsidP="00711BF2">
      <w:pPr>
        <w:spacing w:after="0" w:line="240" w:lineRule="auto"/>
        <w:ind w:left="-284" w:right="-994"/>
        <w:jc w:val="both"/>
        <w:rPr>
          <w:rFonts w:ascii="Arial" w:hAnsi="Arial" w:cs="Arial"/>
          <w:sz w:val="24"/>
          <w:szCs w:val="24"/>
        </w:rPr>
      </w:pPr>
    </w:p>
    <w:p w:rsidR="00711BF2" w:rsidRPr="00AD1C22" w:rsidRDefault="00BA1118" w:rsidP="00711BF2">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Наблюдается ежегодное увеличение количества мультимедийного об</w:t>
      </w:r>
      <w:r w:rsidR="00010C70">
        <w:rPr>
          <w:rFonts w:ascii="Times New Roman" w:hAnsi="Times New Roman" w:cs="Times New Roman"/>
          <w:sz w:val="28"/>
          <w:szCs w:val="28"/>
        </w:rPr>
        <w:t>о</w:t>
      </w:r>
      <w:r>
        <w:rPr>
          <w:rFonts w:ascii="Times New Roman" w:hAnsi="Times New Roman" w:cs="Times New Roman"/>
          <w:sz w:val="28"/>
          <w:szCs w:val="28"/>
        </w:rPr>
        <w:t>рудования,</w:t>
      </w:r>
      <w:r w:rsidR="00711BF2" w:rsidRPr="00AD1C22">
        <w:rPr>
          <w:rFonts w:ascii="Times New Roman" w:hAnsi="Times New Roman" w:cs="Times New Roman"/>
          <w:sz w:val="28"/>
          <w:szCs w:val="28"/>
        </w:rPr>
        <w:t xml:space="preserve"> это обусловлено </w:t>
      </w:r>
      <w:r w:rsidR="00010C70">
        <w:rPr>
          <w:rFonts w:ascii="Times New Roman" w:hAnsi="Times New Roman" w:cs="Times New Roman"/>
          <w:sz w:val="28"/>
          <w:szCs w:val="28"/>
        </w:rPr>
        <w:t>эффективностью</w:t>
      </w:r>
      <w:r w:rsidR="000B4855">
        <w:rPr>
          <w:rFonts w:ascii="Times New Roman" w:hAnsi="Times New Roman" w:cs="Times New Roman"/>
          <w:sz w:val="28"/>
          <w:szCs w:val="28"/>
        </w:rPr>
        <w:t xml:space="preserve"> их использования при подготовке и проведении учебного процесса.</w:t>
      </w:r>
    </w:p>
    <w:p w:rsidR="00711BF2" w:rsidRPr="00AD1C22" w:rsidRDefault="00711BF2" w:rsidP="00711BF2">
      <w:pPr>
        <w:pStyle w:val="ac"/>
        <w:ind w:firstLine="567"/>
        <w:jc w:val="both"/>
        <w:rPr>
          <w:rFonts w:ascii="Times New Roman" w:hAnsi="Times New Roman" w:cs="Times New Roman"/>
          <w:sz w:val="28"/>
          <w:szCs w:val="28"/>
        </w:rPr>
      </w:pPr>
      <w:r w:rsidRPr="00AD1C22">
        <w:rPr>
          <w:rFonts w:ascii="Times New Roman" w:hAnsi="Times New Roman" w:cs="Times New Roman"/>
          <w:sz w:val="28"/>
          <w:szCs w:val="28"/>
        </w:rPr>
        <w:t>В целом</w:t>
      </w:r>
      <w:r w:rsidR="00BA1118">
        <w:rPr>
          <w:rFonts w:ascii="Times New Roman" w:hAnsi="Times New Roman" w:cs="Times New Roman"/>
          <w:sz w:val="28"/>
          <w:szCs w:val="28"/>
        </w:rPr>
        <w:t>,</w:t>
      </w:r>
      <w:r w:rsidRPr="00AD1C22">
        <w:rPr>
          <w:rFonts w:ascii="Times New Roman" w:hAnsi="Times New Roman" w:cs="Times New Roman"/>
          <w:sz w:val="28"/>
          <w:szCs w:val="28"/>
        </w:rPr>
        <w:t xml:space="preserve"> по направлению информатизации образовательных организаций наблюдается положительная динамика.</w:t>
      </w:r>
    </w:p>
    <w:p w:rsidR="00D24F4F" w:rsidRPr="001A39C2" w:rsidRDefault="00D24F4F" w:rsidP="001A39C2">
      <w:pPr>
        <w:pStyle w:val="ac"/>
        <w:jc w:val="both"/>
        <w:rPr>
          <w:rFonts w:ascii="Times New Roman" w:hAnsi="Times New Roman" w:cs="Times New Roman"/>
          <w:b/>
          <w:sz w:val="28"/>
          <w:szCs w:val="28"/>
          <w:highlight w:val="green"/>
        </w:rPr>
      </w:pPr>
    </w:p>
    <w:p w:rsidR="00EE68F2" w:rsidRDefault="00EE68F2" w:rsidP="00010C70">
      <w:pPr>
        <w:pStyle w:val="ac"/>
        <w:numPr>
          <w:ilvl w:val="1"/>
          <w:numId w:val="6"/>
        </w:numPr>
        <w:shd w:val="clear" w:color="auto" w:fill="FFFFFF" w:themeFill="background1"/>
        <w:jc w:val="center"/>
        <w:rPr>
          <w:rFonts w:ascii="Times New Roman" w:hAnsi="Times New Roman" w:cs="Times New Roman"/>
          <w:b/>
          <w:sz w:val="28"/>
          <w:szCs w:val="28"/>
        </w:rPr>
      </w:pPr>
      <w:r w:rsidRPr="00E42ACE">
        <w:rPr>
          <w:rFonts w:ascii="Times New Roman" w:hAnsi="Times New Roman" w:cs="Times New Roman"/>
          <w:b/>
          <w:sz w:val="28"/>
          <w:szCs w:val="28"/>
        </w:rPr>
        <w:t>Сайты образовательных ор</w:t>
      </w:r>
      <w:r w:rsidR="00E42ACE">
        <w:rPr>
          <w:rFonts w:ascii="Times New Roman" w:hAnsi="Times New Roman" w:cs="Times New Roman"/>
          <w:b/>
          <w:sz w:val="28"/>
          <w:szCs w:val="28"/>
        </w:rPr>
        <w:t>ганизаций муниципального района</w:t>
      </w:r>
    </w:p>
    <w:p w:rsidR="00226C8D" w:rsidRPr="001A39C2" w:rsidRDefault="00226C8D" w:rsidP="00226C8D">
      <w:pPr>
        <w:pStyle w:val="ac"/>
        <w:shd w:val="clear" w:color="auto" w:fill="FFFFFF" w:themeFill="background1"/>
        <w:ind w:left="990"/>
        <w:rPr>
          <w:rFonts w:ascii="Times New Roman" w:hAnsi="Times New Roman" w:cs="Times New Roman"/>
          <w:b/>
          <w:sz w:val="28"/>
          <w:szCs w:val="28"/>
        </w:rPr>
      </w:pPr>
    </w:p>
    <w:p w:rsidR="00C65CFD" w:rsidRPr="001A39C2" w:rsidRDefault="00C65CFD" w:rsidP="00010C70">
      <w:pPr>
        <w:spacing w:after="0" w:line="240" w:lineRule="auto"/>
        <w:ind w:firstLine="516"/>
        <w:jc w:val="both"/>
        <w:rPr>
          <w:rFonts w:ascii="Times New Roman" w:hAnsi="Times New Roman" w:cs="Times New Roman"/>
          <w:sz w:val="28"/>
          <w:szCs w:val="28"/>
        </w:rPr>
      </w:pPr>
      <w:r w:rsidRPr="001A39C2">
        <w:rPr>
          <w:rFonts w:ascii="Times New Roman" w:hAnsi="Times New Roman" w:cs="Times New Roman"/>
          <w:sz w:val="28"/>
          <w:szCs w:val="28"/>
        </w:rPr>
        <w:t xml:space="preserve">В соответствии </w:t>
      </w:r>
      <w:proofErr w:type="gramStart"/>
      <w:r w:rsidRPr="001A39C2">
        <w:rPr>
          <w:rFonts w:ascii="Times New Roman" w:hAnsi="Times New Roman" w:cs="Times New Roman"/>
          <w:sz w:val="28"/>
          <w:szCs w:val="28"/>
        </w:rPr>
        <w:t xml:space="preserve">с </w:t>
      </w:r>
      <w:r w:rsidR="008A1A68">
        <w:rPr>
          <w:rFonts w:ascii="Times New Roman" w:hAnsi="Times New Roman" w:cs="Times New Roman"/>
          <w:sz w:val="28"/>
          <w:szCs w:val="28"/>
        </w:rPr>
        <w:t xml:space="preserve"> Федеральным</w:t>
      </w:r>
      <w:proofErr w:type="gramEnd"/>
      <w:r w:rsidR="008A1A68">
        <w:rPr>
          <w:rFonts w:ascii="Times New Roman" w:hAnsi="Times New Roman" w:cs="Times New Roman"/>
          <w:sz w:val="28"/>
          <w:szCs w:val="28"/>
        </w:rPr>
        <w:t xml:space="preserve"> законом</w:t>
      </w:r>
      <w:r w:rsidRPr="001A39C2">
        <w:rPr>
          <w:rFonts w:ascii="Times New Roman" w:hAnsi="Times New Roman" w:cs="Times New Roman"/>
          <w:sz w:val="28"/>
          <w:szCs w:val="28"/>
        </w:rPr>
        <w:t xml:space="preserve"> </w:t>
      </w:r>
      <w:r w:rsidR="002947E4" w:rsidRPr="001A39C2">
        <w:rPr>
          <w:rFonts w:ascii="Times New Roman" w:hAnsi="Times New Roman" w:cs="Times New Roman"/>
          <w:sz w:val="28"/>
          <w:szCs w:val="28"/>
        </w:rPr>
        <w:t xml:space="preserve"> </w:t>
      </w:r>
      <w:r w:rsidR="002947E4">
        <w:rPr>
          <w:rFonts w:ascii="Times New Roman" w:hAnsi="Times New Roman" w:cs="Times New Roman"/>
          <w:sz w:val="28"/>
          <w:szCs w:val="28"/>
        </w:rPr>
        <w:t>от 29.12.2012г.</w:t>
      </w:r>
      <w:r w:rsidR="008A1A68">
        <w:rPr>
          <w:rFonts w:ascii="Times New Roman" w:hAnsi="Times New Roman" w:cs="Times New Roman"/>
          <w:sz w:val="28"/>
          <w:szCs w:val="28"/>
        </w:rPr>
        <w:t xml:space="preserve"> № 273-ФЗ</w:t>
      </w:r>
      <w:r w:rsidR="002947E4" w:rsidRPr="001A39C2">
        <w:rPr>
          <w:rFonts w:ascii="Times New Roman" w:hAnsi="Times New Roman" w:cs="Times New Roman"/>
          <w:sz w:val="28"/>
          <w:szCs w:val="28"/>
        </w:rPr>
        <w:t xml:space="preserve"> </w:t>
      </w:r>
      <w:r w:rsidRPr="001A39C2">
        <w:rPr>
          <w:rFonts w:ascii="Times New Roman" w:hAnsi="Times New Roman" w:cs="Times New Roman"/>
          <w:sz w:val="28"/>
          <w:szCs w:val="28"/>
        </w:rPr>
        <w:t>«Об образовании в Российск</w:t>
      </w:r>
      <w:r w:rsidR="002947E4">
        <w:rPr>
          <w:rFonts w:ascii="Times New Roman" w:hAnsi="Times New Roman" w:cs="Times New Roman"/>
          <w:sz w:val="28"/>
          <w:szCs w:val="28"/>
        </w:rPr>
        <w:t xml:space="preserve">ой Федерации», </w:t>
      </w:r>
      <w:r w:rsidRPr="001A39C2">
        <w:rPr>
          <w:rFonts w:ascii="Times New Roman" w:hAnsi="Times New Roman" w:cs="Times New Roman"/>
          <w:sz w:val="28"/>
          <w:szCs w:val="28"/>
        </w:rPr>
        <w:t xml:space="preserve">  приказом Федеральной службы по надзору в сфере образования и науки</w:t>
      </w:r>
      <w:r w:rsidR="008A1A68">
        <w:rPr>
          <w:rFonts w:ascii="Times New Roman" w:hAnsi="Times New Roman" w:cs="Times New Roman"/>
          <w:sz w:val="28"/>
          <w:szCs w:val="28"/>
        </w:rPr>
        <w:t xml:space="preserve"> </w:t>
      </w:r>
      <w:r w:rsidR="008A1A68" w:rsidRPr="001A39C2">
        <w:rPr>
          <w:rFonts w:ascii="Times New Roman" w:hAnsi="Times New Roman" w:cs="Times New Roman"/>
          <w:sz w:val="28"/>
          <w:szCs w:val="28"/>
        </w:rPr>
        <w:t>от 29.05.2014г.</w:t>
      </w:r>
      <w:r w:rsidRPr="001A39C2">
        <w:rPr>
          <w:rFonts w:ascii="Times New Roman" w:hAnsi="Times New Roman" w:cs="Times New Roman"/>
          <w:sz w:val="28"/>
          <w:szCs w:val="28"/>
        </w:rPr>
        <w:t xml:space="preserve"> </w:t>
      </w:r>
      <w:r w:rsidR="008A1A68" w:rsidRPr="001A39C2">
        <w:rPr>
          <w:rFonts w:ascii="Times New Roman" w:hAnsi="Times New Roman" w:cs="Times New Roman"/>
          <w:sz w:val="28"/>
          <w:szCs w:val="28"/>
        </w:rPr>
        <w:t>№</w:t>
      </w:r>
      <w:r w:rsidR="008A1A68">
        <w:rPr>
          <w:rFonts w:ascii="Times New Roman" w:hAnsi="Times New Roman" w:cs="Times New Roman"/>
          <w:sz w:val="28"/>
          <w:szCs w:val="28"/>
        </w:rPr>
        <w:t xml:space="preserve"> </w:t>
      </w:r>
      <w:r w:rsidR="008A1A68" w:rsidRPr="001A39C2">
        <w:rPr>
          <w:rFonts w:ascii="Times New Roman" w:hAnsi="Times New Roman" w:cs="Times New Roman"/>
          <w:sz w:val="28"/>
          <w:szCs w:val="28"/>
        </w:rPr>
        <w:t xml:space="preserve">785 </w:t>
      </w:r>
      <w:r w:rsidRPr="001A39C2">
        <w:rPr>
          <w:rFonts w:ascii="Times New Roman" w:hAnsi="Times New Roman" w:cs="Times New Roman"/>
          <w:sz w:val="28"/>
          <w:szCs w:val="28"/>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008A1A68">
        <w:rPr>
          <w:rFonts w:ascii="Times New Roman" w:hAnsi="Times New Roman" w:cs="Times New Roman"/>
          <w:sz w:val="28"/>
          <w:szCs w:val="28"/>
        </w:rPr>
        <w:t>, приказом</w:t>
      </w:r>
      <w:r w:rsidRPr="001A39C2">
        <w:rPr>
          <w:rFonts w:ascii="Times New Roman" w:hAnsi="Times New Roman" w:cs="Times New Roman"/>
          <w:sz w:val="28"/>
          <w:szCs w:val="28"/>
        </w:rPr>
        <w:t xml:space="preserve"> Управления образования Администрации ТДНМР </w:t>
      </w:r>
      <w:r w:rsidR="008A1A68" w:rsidRPr="001A39C2">
        <w:rPr>
          <w:rFonts w:ascii="Times New Roman" w:hAnsi="Times New Roman" w:cs="Times New Roman"/>
          <w:sz w:val="28"/>
          <w:szCs w:val="28"/>
        </w:rPr>
        <w:t xml:space="preserve">от </w:t>
      </w:r>
      <w:r w:rsidR="008A1A68">
        <w:rPr>
          <w:rFonts w:ascii="Times New Roman" w:hAnsi="Times New Roman" w:cs="Times New Roman"/>
          <w:sz w:val="28"/>
          <w:szCs w:val="28"/>
        </w:rPr>
        <w:t>14.06.2017</w:t>
      </w:r>
      <w:r w:rsidR="008A1A68" w:rsidRPr="001A39C2">
        <w:rPr>
          <w:rFonts w:ascii="Times New Roman" w:hAnsi="Times New Roman" w:cs="Times New Roman"/>
          <w:sz w:val="28"/>
          <w:szCs w:val="28"/>
        </w:rPr>
        <w:t>г.  №</w:t>
      </w:r>
      <w:r w:rsidR="008A1A68">
        <w:rPr>
          <w:rFonts w:ascii="Times New Roman" w:hAnsi="Times New Roman" w:cs="Times New Roman"/>
          <w:sz w:val="28"/>
          <w:szCs w:val="28"/>
        </w:rPr>
        <w:t xml:space="preserve"> </w:t>
      </w:r>
      <w:r w:rsidR="008A1A68" w:rsidRPr="001A39C2">
        <w:rPr>
          <w:rFonts w:ascii="Times New Roman" w:hAnsi="Times New Roman" w:cs="Times New Roman"/>
          <w:sz w:val="28"/>
          <w:szCs w:val="28"/>
        </w:rPr>
        <w:t xml:space="preserve">502 </w:t>
      </w:r>
      <w:r w:rsidRPr="001A39C2">
        <w:rPr>
          <w:rFonts w:ascii="Times New Roman" w:hAnsi="Times New Roman" w:cs="Times New Roman"/>
          <w:sz w:val="28"/>
          <w:szCs w:val="28"/>
        </w:rPr>
        <w:t>«О разработке структуры сайтов образовательных организаций» в течение учебного года специалистами ТМКУ «Информационный методический центр» продолжалась целенаправленная координационно -</w:t>
      </w:r>
      <w:r w:rsidR="008A1A68">
        <w:rPr>
          <w:rFonts w:ascii="Times New Roman" w:hAnsi="Times New Roman" w:cs="Times New Roman"/>
          <w:sz w:val="28"/>
          <w:szCs w:val="28"/>
        </w:rPr>
        <w:t xml:space="preserve"> </w:t>
      </w:r>
      <w:proofErr w:type="gramStart"/>
      <w:r w:rsidRPr="001A39C2">
        <w:rPr>
          <w:rFonts w:ascii="Times New Roman" w:hAnsi="Times New Roman" w:cs="Times New Roman"/>
          <w:sz w:val="28"/>
          <w:szCs w:val="28"/>
        </w:rPr>
        <w:t>методическая  работа</w:t>
      </w:r>
      <w:proofErr w:type="gramEnd"/>
      <w:r w:rsidRPr="001A39C2">
        <w:rPr>
          <w:rFonts w:ascii="Times New Roman" w:hAnsi="Times New Roman" w:cs="Times New Roman"/>
          <w:sz w:val="28"/>
          <w:szCs w:val="28"/>
        </w:rPr>
        <w:t xml:space="preserve"> по ведению </w:t>
      </w:r>
      <w:proofErr w:type="spellStart"/>
      <w:r w:rsidRPr="001A39C2">
        <w:rPr>
          <w:rFonts w:ascii="Times New Roman" w:hAnsi="Times New Roman" w:cs="Times New Roman"/>
          <w:sz w:val="28"/>
          <w:szCs w:val="28"/>
        </w:rPr>
        <w:t>Web</w:t>
      </w:r>
      <w:proofErr w:type="spellEnd"/>
      <w:r w:rsidRPr="001A39C2">
        <w:rPr>
          <w:rFonts w:ascii="Times New Roman" w:hAnsi="Times New Roman" w:cs="Times New Roman"/>
          <w:sz w:val="28"/>
          <w:szCs w:val="28"/>
        </w:rPr>
        <w:t>-сайтов образовательных организаций муниципального района</w:t>
      </w:r>
      <w:r w:rsidR="008A1A68">
        <w:rPr>
          <w:rFonts w:ascii="Times New Roman" w:hAnsi="Times New Roman" w:cs="Times New Roman"/>
          <w:sz w:val="28"/>
          <w:szCs w:val="28"/>
        </w:rPr>
        <w:t>:</w:t>
      </w:r>
    </w:p>
    <w:p w:rsidR="00C65CFD" w:rsidRPr="001A39C2" w:rsidRDefault="00C65CFD" w:rsidP="00010C70">
      <w:pPr>
        <w:pStyle w:val="a4"/>
        <w:numPr>
          <w:ilvl w:val="0"/>
          <w:numId w:val="50"/>
        </w:numPr>
        <w:spacing w:after="0" w:line="240" w:lineRule="auto"/>
        <w:contextualSpacing/>
        <w:jc w:val="both"/>
        <w:rPr>
          <w:rFonts w:ascii="Times New Roman" w:hAnsi="Times New Roman" w:cs="Times New Roman"/>
          <w:sz w:val="28"/>
          <w:szCs w:val="28"/>
        </w:rPr>
      </w:pPr>
      <w:r w:rsidRPr="001A39C2">
        <w:rPr>
          <w:rFonts w:ascii="Times New Roman" w:hAnsi="Times New Roman" w:cs="Times New Roman"/>
          <w:sz w:val="28"/>
          <w:szCs w:val="28"/>
        </w:rPr>
        <w:t>проведен ряд семинаров и консультаций по вопросам изменения требований к оформлению и формату предоставления информации на официальном сайте образовательной организации;</w:t>
      </w:r>
    </w:p>
    <w:p w:rsidR="00C65CFD" w:rsidRPr="001A39C2" w:rsidRDefault="00C65CFD" w:rsidP="00010C70">
      <w:pPr>
        <w:pStyle w:val="a4"/>
        <w:numPr>
          <w:ilvl w:val="0"/>
          <w:numId w:val="50"/>
        </w:numPr>
        <w:spacing w:after="0" w:line="240" w:lineRule="auto"/>
        <w:contextualSpacing/>
        <w:jc w:val="both"/>
        <w:rPr>
          <w:rFonts w:ascii="Times New Roman" w:hAnsi="Times New Roman" w:cs="Times New Roman"/>
          <w:sz w:val="28"/>
          <w:szCs w:val="28"/>
        </w:rPr>
      </w:pPr>
      <w:r w:rsidRPr="001A39C2">
        <w:rPr>
          <w:rFonts w:ascii="Times New Roman" w:hAnsi="Times New Roman" w:cs="Times New Roman"/>
          <w:sz w:val="28"/>
          <w:szCs w:val="28"/>
        </w:rPr>
        <w:t xml:space="preserve">осуществлялся мониторинг обновления </w:t>
      </w:r>
      <w:proofErr w:type="spellStart"/>
      <w:r w:rsidRPr="001A39C2">
        <w:rPr>
          <w:rFonts w:ascii="Times New Roman" w:hAnsi="Times New Roman" w:cs="Times New Roman"/>
          <w:sz w:val="28"/>
          <w:szCs w:val="28"/>
        </w:rPr>
        <w:t>Web</w:t>
      </w:r>
      <w:proofErr w:type="spellEnd"/>
      <w:r w:rsidRPr="001A39C2">
        <w:rPr>
          <w:rFonts w:ascii="Times New Roman" w:hAnsi="Times New Roman" w:cs="Times New Roman"/>
          <w:sz w:val="28"/>
          <w:szCs w:val="28"/>
        </w:rPr>
        <w:t>-сайтов, по итогам которого все замечания и сроки устранения доводились до руководителей образовательных организаций;</w:t>
      </w:r>
    </w:p>
    <w:p w:rsidR="00C65CFD" w:rsidRPr="001A39C2" w:rsidRDefault="00C65CFD" w:rsidP="00010C70">
      <w:pPr>
        <w:pStyle w:val="a4"/>
        <w:numPr>
          <w:ilvl w:val="0"/>
          <w:numId w:val="50"/>
        </w:numPr>
        <w:spacing w:after="0" w:line="240" w:lineRule="auto"/>
        <w:contextualSpacing/>
        <w:jc w:val="both"/>
        <w:rPr>
          <w:rFonts w:ascii="Times New Roman" w:hAnsi="Times New Roman" w:cs="Times New Roman"/>
          <w:sz w:val="28"/>
          <w:szCs w:val="28"/>
        </w:rPr>
      </w:pPr>
      <w:r w:rsidRPr="001A39C2">
        <w:rPr>
          <w:rFonts w:ascii="Times New Roman" w:hAnsi="Times New Roman" w:cs="Times New Roman"/>
          <w:sz w:val="28"/>
          <w:szCs w:val="28"/>
        </w:rPr>
        <w:t xml:space="preserve">проводились консультации </w:t>
      </w:r>
      <w:r w:rsidR="00E42ACE" w:rsidRPr="001A39C2">
        <w:rPr>
          <w:rFonts w:ascii="Times New Roman" w:hAnsi="Times New Roman" w:cs="Times New Roman"/>
          <w:sz w:val="28"/>
          <w:szCs w:val="28"/>
        </w:rPr>
        <w:t>по техническим</w:t>
      </w:r>
      <w:r w:rsidRPr="001A39C2">
        <w:rPr>
          <w:rFonts w:ascii="Times New Roman" w:hAnsi="Times New Roman" w:cs="Times New Roman"/>
          <w:sz w:val="28"/>
          <w:szCs w:val="28"/>
        </w:rPr>
        <w:t xml:space="preserve"> вопросам.</w:t>
      </w:r>
    </w:p>
    <w:p w:rsidR="009E70CC" w:rsidRPr="001A39C2" w:rsidRDefault="00C65CFD" w:rsidP="00010C70">
      <w:pPr>
        <w:spacing w:line="240" w:lineRule="auto"/>
        <w:ind w:firstLine="709"/>
        <w:jc w:val="both"/>
        <w:rPr>
          <w:rFonts w:ascii="Times New Roman" w:hAnsi="Times New Roman" w:cs="Times New Roman"/>
          <w:sz w:val="28"/>
          <w:szCs w:val="28"/>
        </w:rPr>
      </w:pPr>
      <w:r w:rsidRPr="001A39C2">
        <w:rPr>
          <w:rFonts w:ascii="Times New Roman" w:hAnsi="Times New Roman" w:cs="Times New Roman"/>
          <w:sz w:val="28"/>
          <w:szCs w:val="28"/>
        </w:rPr>
        <w:t>Предпринятые меры позволили достичь положительных результатов: по состоянию на 01</w:t>
      </w:r>
      <w:r w:rsidR="00A118BE">
        <w:rPr>
          <w:rFonts w:ascii="Times New Roman" w:hAnsi="Times New Roman" w:cs="Times New Roman"/>
          <w:sz w:val="28"/>
          <w:szCs w:val="28"/>
        </w:rPr>
        <w:t>.06.</w:t>
      </w:r>
      <w:r w:rsidRPr="001A39C2">
        <w:rPr>
          <w:rFonts w:ascii="Times New Roman" w:hAnsi="Times New Roman" w:cs="Times New Roman"/>
          <w:sz w:val="28"/>
          <w:szCs w:val="28"/>
        </w:rPr>
        <w:t xml:space="preserve">2018г. все </w:t>
      </w:r>
      <w:proofErr w:type="spellStart"/>
      <w:r w:rsidRPr="001A39C2">
        <w:rPr>
          <w:rFonts w:ascii="Times New Roman" w:hAnsi="Times New Roman" w:cs="Times New Roman"/>
          <w:sz w:val="28"/>
          <w:szCs w:val="28"/>
        </w:rPr>
        <w:t>Web</w:t>
      </w:r>
      <w:proofErr w:type="spellEnd"/>
      <w:r w:rsidRPr="001A39C2">
        <w:rPr>
          <w:rFonts w:ascii="Times New Roman" w:hAnsi="Times New Roman" w:cs="Times New Roman"/>
          <w:sz w:val="28"/>
          <w:szCs w:val="28"/>
        </w:rPr>
        <w:t xml:space="preserve">-сайты образовательных организаций </w:t>
      </w:r>
      <w:r w:rsidRPr="001A39C2">
        <w:rPr>
          <w:rFonts w:ascii="Times New Roman" w:hAnsi="Times New Roman" w:cs="Times New Roman"/>
          <w:sz w:val="28"/>
          <w:szCs w:val="28"/>
        </w:rPr>
        <w:lastRenderedPageBreak/>
        <w:t xml:space="preserve">муниципального района </w:t>
      </w:r>
      <w:r w:rsidR="00A118BE">
        <w:rPr>
          <w:rFonts w:ascii="Times New Roman" w:hAnsi="Times New Roman" w:cs="Times New Roman"/>
          <w:sz w:val="28"/>
          <w:szCs w:val="28"/>
        </w:rPr>
        <w:t>своевременно обновляются</w:t>
      </w:r>
      <w:r w:rsidR="00A118BE" w:rsidRPr="001A39C2">
        <w:rPr>
          <w:rFonts w:ascii="Times New Roman" w:hAnsi="Times New Roman" w:cs="Times New Roman"/>
          <w:sz w:val="28"/>
          <w:szCs w:val="28"/>
        </w:rPr>
        <w:t xml:space="preserve"> </w:t>
      </w:r>
      <w:r w:rsidR="00A118BE">
        <w:rPr>
          <w:rFonts w:ascii="Times New Roman" w:hAnsi="Times New Roman" w:cs="Times New Roman"/>
          <w:sz w:val="28"/>
          <w:szCs w:val="28"/>
        </w:rPr>
        <w:t xml:space="preserve">и </w:t>
      </w:r>
      <w:r w:rsidRPr="001A39C2">
        <w:rPr>
          <w:rFonts w:ascii="Times New Roman" w:hAnsi="Times New Roman" w:cs="Times New Roman"/>
          <w:sz w:val="28"/>
          <w:szCs w:val="28"/>
        </w:rPr>
        <w:t>соответствуют предъявляемым требован</w:t>
      </w:r>
      <w:r w:rsidR="00E42ACE">
        <w:rPr>
          <w:rFonts w:ascii="Times New Roman" w:hAnsi="Times New Roman" w:cs="Times New Roman"/>
          <w:sz w:val="28"/>
          <w:szCs w:val="28"/>
        </w:rPr>
        <w:t xml:space="preserve">иям. </w:t>
      </w:r>
    </w:p>
    <w:p w:rsidR="009E70CC" w:rsidRPr="001A39C2" w:rsidRDefault="009E70CC" w:rsidP="00E42ACE">
      <w:pPr>
        <w:ind w:right="-994"/>
        <w:jc w:val="center"/>
        <w:rPr>
          <w:rFonts w:ascii="Times New Roman" w:hAnsi="Times New Roman" w:cs="Times New Roman"/>
          <w:b/>
          <w:sz w:val="28"/>
          <w:szCs w:val="28"/>
        </w:rPr>
      </w:pPr>
      <w:r w:rsidRPr="00027789">
        <w:rPr>
          <w:rFonts w:ascii="Times New Roman" w:hAnsi="Times New Roman" w:cs="Times New Roman"/>
          <w:b/>
          <w:sz w:val="28"/>
          <w:szCs w:val="28"/>
        </w:rPr>
        <w:t>Раздел 6.</w:t>
      </w:r>
      <w:r w:rsidR="00E42ACE" w:rsidRPr="00027789">
        <w:rPr>
          <w:rFonts w:ascii="Times New Roman" w:hAnsi="Times New Roman" w:cs="Times New Roman"/>
          <w:b/>
          <w:sz w:val="28"/>
          <w:szCs w:val="28"/>
        </w:rPr>
        <w:t xml:space="preserve"> </w:t>
      </w:r>
      <w:r w:rsidRPr="00027789">
        <w:rPr>
          <w:rFonts w:ascii="Times New Roman" w:hAnsi="Times New Roman" w:cs="Times New Roman"/>
          <w:b/>
          <w:sz w:val="28"/>
          <w:szCs w:val="28"/>
        </w:rPr>
        <w:t>Основные цел</w:t>
      </w:r>
      <w:r w:rsidR="00E42ACE" w:rsidRPr="00027789">
        <w:rPr>
          <w:rFonts w:ascii="Times New Roman" w:hAnsi="Times New Roman" w:cs="Times New Roman"/>
          <w:b/>
          <w:sz w:val="28"/>
          <w:szCs w:val="28"/>
        </w:rPr>
        <w:t>и и задачи предстоящего периода</w:t>
      </w:r>
    </w:p>
    <w:p w:rsidR="00EE68F2" w:rsidRDefault="00E42ACE" w:rsidP="008A6AC9">
      <w:pPr>
        <w:pStyle w:val="a4"/>
        <w:numPr>
          <w:ilvl w:val="1"/>
          <w:numId w:val="9"/>
        </w:numPr>
        <w:spacing w:after="0" w:line="240" w:lineRule="auto"/>
        <w:ind w:left="0" w:right="-994" w:firstLine="0"/>
        <w:jc w:val="both"/>
        <w:rPr>
          <w:rFonts w:ascii="Times New Roman" w:hAnsi="Times New Roman" w:cs="Times New Roman"/>
          <w:b/>
          <w:sz w:val="28"/>
          <w:szCs w:val="28"/>
        </w:rPr>
      </w:pPr>
      <w:r w:rsidRPr="00E42ACE">
        <w:rPr>
          <w:rFonts w:ascii="Times New Roman" w:hAnsi="Times New Roman" w:cs="Times New Roman"/>
          <w:b/>
          <w:sz w:val="28"/>
          <w:szCs w:val="28"/>
        </w:rPr>
        <w:t>Основная цель. Ключевые задачи</w:t>
      </w:r>
    </w:p>
    <w:p w:rsidR="00E8330D" w:rsidRPr="00E42ACE" w:rsidRDefault="00E8330D" w:rsidP="00E8330D">
      <w:pPr>
        <w:pStyle w:val="a4"/>
        <w:spacing w:after="0" w:line="240" w:lineRule="auto"/>
        <w:ind w:left="0" w:right="-994"/>
        <w:jc w:val="both"/>
        <w:rPr>
          <w:rFonts w:ascii="Times New Roman" w:hAnsi="Times New Roman" w:cs="Times New Roman"/>
          <w:b/>
          <w:sz w:val="28"/>
          <w:szCs w:val="28"/>
        </w:rPr>
      </w:pPr>
    </w:p>
    <w:p w:rsidR="00986E34" w:rsidRPr="00D05D5B" w:rsidRDefault="00986E34" w:rsidP="008A6AC9">
      <w:pPr>
        <w:spacing w:after="0" w:line="240" w:lineRule="auto"/>
        <w:ind w:right="-283"/>
        <w:jc w:val="both"/>
        <w:rPr>
          <w:rFonts w:ascii="Times New Roman" w:hAnsi="Times New Roman" w:cs="Times New Roman"/>
          <w:sz w:val="28"/>
          <w:szCs w:val="28"/>
        </w:rPr>
      </w:pPr>
      <w:r w:rsidRPr="00D05D5B">
        <w:rPr>
          <w:rFonts w:ascii="Times New Roman" w:hAnsi="Times New Roman" w:cs="Times New Roman"/>
          <w:b/>
          <w:i/>
          <w:sz w:val="28"/>
          <w:szCs w:val="28"/>
        </w:rPr>
        <w:t>Основная цель</w:t>
      </w:r>
      <w:r w:rsidR="00093333" w:rsidRPr="00D05D5B">
        <w:rPr>
          <w:rFonts w:ascii="Times New Roman" w:hAnsi="Times New Roman" w:cs="Times New Roman"/>
          <w:b/>
          <w:i/>
          <w:sz w:val="28"/>
          <w:szCs w:val="28"/>
        </w:rPr>
        <w:t xml:space="preserve"> </w:t>
      </w:r>
      <w:r w:rsidRPr="00D05D5B">
        <w:rPr>
          <w:rFonts w:ascii="Times New Roman" w:hAnsi="Times New Roman" w:cs="Times New Roman"/>
          <w:sz w:val="28"/>
          <w:szCs w:val="28"/>
        </w:rPr>
        <w:t>системы образования муниципального района – формирование новой образовательной среды</w:t>
      </w:r>
      <w:r w:rsidR="00D05D5B" w:rsidRPr="00D05D5B">
        <w:rPr>
          <w:rFonts w:ascii="Times New Roman" w:hAnsi="Times New Roman" w:cs="Times New Roman"/>
          <w:sz w:val="28"/>
          <w:szCs w:val="28"/>
        </w:rPr>
        <w:t xml:space="preserve"> и обновление образовательных практик</w:t>
      </w:r>
      <w:r w:rsidRPr="00D05D5B">
        <w:rPr>
          <w:rFonts w:ascii="Times New Roman" w:hAnsi="Times New Roman" w:cs="Times New Roman"/>
          <w:sz w:val="28"/>
          <w:szCs w:val="28"/>
        </w:rPr>
        <w:t xml:space="preserve"> с целью достижения качественных образовательных результатов.</w:t>
      </w:r>
    </w:p>
    <w:p w:rsidR="009959FE" w:rsidRDefault="00986E34" w:rsidP="008A6AC9">
      <w:pPr>
        <w:tabs>
          <w:tab w:val="left" w:pos="709"/>
        </w:tabs>
        <w:spacing w:after="0" w:line="240" w:lineRule="auto"/>
        <w:jc w:val="both"/>
        <w:rPr>
          <w:rFonts w:ascii="Times New Roman" w:hAnsi="Times New Roman" w:cs="Times New Roman"/>
          <w:b/>
          <w:i/>
          <w:sz w:val="28"/>
          <w:szCs w:val="28"/>
        </w:rPr>
      </w:pPr>
      <w:r w:rsidRPr="00D05D5B">
        <w:rPr>
          <w:rFonts w:ascii="Times New Roman" w:hAnsi="Times New Roman" w:cs="Times New Roman"/>
          <w:b/>
          <w:i/>
          <w:sz w:val="28"/>
          <w:szCs w:val="28"/>
        </w:rPr>
        <w:t>В 2017-2018 учебном году</w:t>
      </w:r>
      <w:r w:rsidR="006F1710">
        <w:rPr>
          <w:rFonts w:ascii="Times New Roman" w:hAnsi="Times New Roman" w:cs="Times New Roman"/>
          <w:b/>
          <w:i/>
          <w:sz w:val="28"/>
          <w:szCs w:val="28"/>
        </w:rPr>
        <w:t xml:space="preserve"> необходимо</w:t>
      </w:r>
      <w:r w:rsidRPr="00D05D5B">
        <w:rPr>
          <w:rFonts w:ascii="Times New Roman" w:hAnsi="Times New Roman" w:cs="Times New Roman"/>
          <w:b/>
          <w:i/>
          <w:sz w:val="28"/>
          <w:szCs w:val="28"/>
        </w:rPr>
        <w:t xml:space="preserve"> обеспечить реализацию следующих ключевых задач</w:t>
      </w:r>
      <w:r w:rsidR="00D87029" w:rsidRPr="00D05D5B">
        <w:rPr>
          <w:rFonts w:ascii="Times New Roman" w:hAnsi="Times New Roman" w:cs="Times New Roman"/>
          <w:b/>
          <w:i/>
          <w:sz w:val="28"/>
          <w:szCs w:val="28"/>
        </w:rPr>
        <w:t>:</w:t>
      </w:r>
    </w:p>
    <w:p w:rsidR="009959FE" w:rsidRPr="000E2B10" w:rsidRDefault="009959FE" w:rsidP="008A6AC9">
      <w:pPr>
        <w:spacing w:after="0" w:line="240" w:lineRule="auto"/>
        <w:jc w:val="both"/>
        <w:rPr>
          <w:rFonts w:ascii="Times New Roman" w:hAnsi="Times New Roman" w:cs="Times New Roman"/>
          <w:b/>
          <w:sz w:val="28"/>
          <w:szCs w:val="28"/>
        </w:rPr>
      </w:pPr>
      <w:r w:rsidRPr="000E2B10">
        <w:rPr>
          <w:rFonts w:ascii="Times New Roman" w:hAnsi="Times New Roman" w:cs="Times New Roman"/>
          <w:b/>
          <w:sz w:val="28"/>
          <w:szCs w:val="28"/>
        </w:rPr>
        <w:t>6.2.  По вопросам дош</w:t>
      </w:r>
      <w:r w:rsidR="0050404C" w:rsidRPr="000E2B10">
        <w:rPr>
          <w:rFonts w:ascii="Times New Roman" w:hAnsi="Times New Roman" w:cs="Times New Roman"/>
          <w:b/>
          <w:sz w:val="28"/>
          <w:szCs w:val="28"/>
        </w:rPr>
        <w:t>кольного образования</w:t>
      </w:r>
      <w:r w:rsidR="00F60C61">
        <w:rPr>
          <w:rFonts w:ascii="Times New Roman" w:hAnsi="Times New Roman" w:cs="Times New Roman"/>
          <w:b/>
          <w:sz w:val="28"/>
          <w:szCs w:val="28"/>
        </w:rPr>
        <w:t>:</w:t>
      </w:r>
    </w:p>
    <w:p w:rsidR="009959FE" w:rsidRPr="000E2B10" w:rsidRDefault="000E2B10" w:rsidP="008A6AC9">
      <w:pPr>
        <w:pStyle w:val="a4"/>
        <w:numPr>
          <w:ilvl w:val="1"/>
          <w:numId w:val="7"/>
        </w:numPr>
        <w:tabs>
          <w:tab w:val="clear" w:pos="1440"/>
          <w:tab w:val="num" w:pos="0"/>
          <w:tab w:val="num" w:pos="567"/>
        </w:tabs>
        <w:spacing w:after="0" w:line="240" w:lineRule="auto"/>
        <w:ind w:left="0" w:firstLine="284"/>
        <w:jc w:val="both"/>
        <w:rPr>
          <w:rFonts w:ascii="Times New Roman" w:hAnsi="Times New Roman" w:cs="Times New Roman"/>
          <w:sz w:val="28"/>
          <w:szCs w:val="28"/>
        </w:rPr>
      </w:pPr>
      <w:r w:rsidRPr="000E2B10">
        <w:rPr>
          <w:rFonts w:ascii="Times New Roman" w:hAnsi="Times New Roman" w:cs="Times New Roman"/>
          <w:sz w:val="28"/>
          <w:szCs w:val="28"/>
        </w:rPr>
        <w:t xml:space="preserve"> </w:t>
      </w:r>
      <w:r w:rsidR="009959FE" w:rsidRPr="000E2B10">
        <w:rPr>
          <w:rFonts w:ascii="Times New Roman" w:hAnsi="Times New Roman" w:cs="Times New Roman"/>
          <w:sz w:val="28"/>
          <w:szCs w:val="28"/>
        </w:rPr>
        <w:t xml:space="preserve">Продолжить реализацию поэтапного переоснащения, дооснащения предметно – развивающей среды дошкольных организаций в соответствии с ФГОС </w:t>
      </w:r>
      <w:r w:rsidRPr="000E2B10">
        <w:rPr>
          <w:rFonts w:ascii="Times New Roman" w:hAnsi="Times New Roman" w:cs="Times New Roman"/>
          <w:sz w:val="28"/>
          <w:szCs w:val="28"/>
        </w:rPr>
        <w:t xml:space="preserve">ДО </w:t>
      </w:r>
      <w:proofErr w:type="gramStart"/>
      <w:r w:rsidRPr="000E2B10">
        <w:rPr>
          <w:rFonts w:ascii="Times New Roman" w:hAnsi="Times New Roman" w:cs="Times New Roman"/>
          <w:sz w:val="28"/>
          <w:szCs w:val="28"/>
        </w:rPr>
        <w:t>и</w:t>
      </w:r>
      <w:r w:rsidR="009959FE" w:rsidRPr="000E2B10">
        <w:rPr>
          <w:rFonts w:ascii="Times New Roman" w:hAnsi="Times New Roman" w:cs="Times New Roman"/>
          <w:sz w:val="28"/>
          <w:szCs w:val="28"/>
        </w:rPr>
        <w:t xml:space="preserve"> </w:t>
      </w:r>
      <w:r w:rsidR="006F1710">
        <w:rPr>
          <w:rFonts w:ascii="Times New Roman" w:hAnsi="Times New Roman" w:cs="Times New Roman"/>
          <w:sz w:val="28"/>
          <w:szCs w:val="28"/>
        </w:rPr>
        <w:t xml:space="preserve"> муниципальной</w:t>
      </w:r>
      <w:proofErr w:type="gramEnd"/>
      <w:r w:rsidR="006F1710">
        <w:rPr>
          <w:rFonts w:ascii="Times New Roman" w:hAnsi="Times New Roman" w:cs="Times New Roman"/>
          <w:sz w:val="28"/>
          <w:szCs w:val="28"/>
        </w:rPr>
        <w:t xml:space="preserve"> концепцией</w:t>
      </w:r>
      <w:r w:rsidR="009959FE" w:rsidRPr="000E2B10">
        <w:rPr>
          <w:rFonts w:ascii="Times New Roman" w:hAnsi="Times New Roman" w:cs="Times New Roman"/>
          <w:sz w:val="28"/>
          <w:szCs w:val="28"/>
        </w:rPr>
        <w:t xml:space="preserve"> </w:t>
      </w:r>
      <w:proofErr w:type="spellStart"/>
      <w:r w:rsidR="009959FE" w:rsidRPr="000E2B10">
        <w:rPr>
          <w:rFonts w:ascii="Times New Roman" w:hAnsi="Times New Roman" w:cs="Times New Roman"/>
          <w:sz w:val="28"/>
          <w:szCs w:val="28"/>
        </w:rPr>
        <w:t>инженерно</w:t>
      </w:r>
      <w:proofErr w:type="spellEnd"/>
      <w:r w:rsidR="006F1710">
        <w:rPr>
          <w:rFonts w:ascii="Times New Roman" w:hAnsi="Times New Roman" w:cs="Times New Roman"/>
          <w:sz w:val="28"/>
          <w:szCs w:val="28"/>
        </w:rPr>
        <w:t xml:space="preserve"> </w:t>
      </w:r>
      <w:r w:rsidR="009959FE" w:rsidRPr="000E2B10">
        <w:rPr>
          <w:rFonts w:ascii="Times New Roman" w:hAnsi="Times New Roman" w:cs="Times New Roman"/>
          <w:sz w:val="28"/>
          <w:szCs w:val="28"/>
        </w:rPr>
        <w:t>- технического образования.</w:t>
      </w:r>
    </w:p>
    <w:p w:rsidR="009959FE" w:rsidRPr="000E2B10" w:rsidRDefault="000E2B10" w:rsidP="008A6AC9">
      <w:pPr>
        <w:pStyle w:val="a4"/>
        <w:numPr>
          <w:ilvl w:val="1"/>
          <w:numId w:val="7"/>
        </w:numPr>
        <w:tabs>
          <w:tab w:val="clear" w:pos="1440"/>
          <w:tab w:val="num" w:pos="0"/>
          <w:tab w:val="num" w:pos="567"/>
        </w:tabs>
        <w:spacing w:after="0" w:line="240" w:lineRule="auto"/>
        <w:ind w:left="0" w:firstLine="284"/>
        <w:jc w:val="both"/>
        <w:rPr>
          <w:rFonts w:ascii="Times New Roman" w:hAnsi="Times New Roman" w:cs="Times New Roman"/>
          <w:sz w:val="28"/>
          <w:szCs w:val="28"/>
        </w:rPr>
      </w:pPr>
      <w:r w:rsidRPr="000E2B10">
        <w:rPr>
          <w:rFonts w:ascii="Times New Roman" w:hAnsi="Times New Roman" w:cs="Times New Roman"/>
          <w:sz w:val="28"/>
          <w:szCs w:val="28"/>
        </w:rPr>
        <w:t xml:space="preserve"> </w:t>
      </w:r>
      <w:r w:rsidR="00F60C61">
        <w:rPr>
          <w:rFonts w:ascii="Times New Roman" w:hAnsi="Times New Roman" w:cs="Times New Roman"/>
          <w:sz w:val="28"/>
          <w:szCs w:val="28"/>
        </w:rPr>
        <w:t xml:space="preserve">В рамках реализации программы </w:t>
      </w:r>
      <w:r w:rsidR="00F60C61" w:rsidRPr="000E2B10">
        <w:rPr>
          <w:rFonts w:ascii="Times New Roman" w:hAnsi="Times New Roman" w:cs="Times New Roman"/>
          <w:sz w:val="28"/>
          <w:szCs w:val="28"/>
        </w:rPr>
        <w:t>Красноярского края «Кадровое обеспечение технологического лидерства»</w:t>
      </w:r>
      <w:r w:rsidR="00F60C61">
        <w:rPr>
          <w:rFonts w:ascii="Times New Roman" w:hAnsi="Times New Roman" w:cs="Times New Roman"/>
          <w:sz w:val="28"/>
          <w:szCs w:val="28"/>
        </w:rPr>
        <w:t xml:space="preserve"> п</w:t>
      </w:r>
      <w:r w:rsidR="00955287">
        <w:rPr>
          <w:rFonts w:ascii="Times New Roman" w:hAnsi="Times New Roman" w:cs="Times New Roman"/>
          <w:sz w:val="28"/>
          <w:szCs w:val="28"/>
        </w:rPr>
        <w:t>родолжить</w:t>
      </w:r>
      <w:r w:rsidR="00F60C61">
        <w:rPr>
          <w:rFonts w:ascii="Times New Roman" w:hAnsi="Times New Roman" w:cs="Times New Roman"/>
          <w:sz w:val="28"/>
          <w:szCs w:val="28"/>
        </w:rPr>
        <w:t xml:space="preserve"> работу по   реализации</w:t>
      </w:r>
      <w:r w:rsidR="00955287" w:rsidRPr="000E2B10">
        <w:rPr>
          <w:rFonts w:ascii="Times New Roman" w:hAnsi="Times New Roman" w:cs="Times New Roman"/>
          <w:sz w:val="28"/>
          <w:szCs w:val="28"/>
        </w:rPr>
        <w:t xml:space="preserve"> модулей дошкольного образования, ориентированных на развитие познавательно - исследовательской деятельности детей дошкольного возраста</w:t>
      </w:r>
      <w:r w:rsidR="00F60C61">
        <w:rPr>
          <w:rFonts w:ascii="Times New Roman" w:hAnsi="Times New Roman" w:cs="Times New Roman"/>
          <w:sz w:val="28"/>
          <w:szCs w:val="28"/>
        </w:rPr>
        <w:t>.</w:t>
      </w:r>
    </w:p>
    <w:p w:rsidR="009959FE" w:rsidRPr="000E2B10" w:rsidRDefault="000E2B10" w:rsidP="008A6AC9">
      <w:pPr>
        <w:pStyle w:val="a4"/>
        <w:numPr>
          <w:ilvl w:val="1"/>
          <w:numId w:val="7"/>
        </w:numPr>
        <w:tabs>
          <w:tab w:val="clear" w:pos="1440"/>
          <w:tab w:val="num" w:pos="0"/>
          <w:tab w:val="num" w:pos="567"/>
        </w:tabs>
        <w:spacing w:after="0" w:line="240" w:lineRule="auto"/>
        <w:ind w:left="0" w:firstLine="284"/>
        <w:jc w:val="both"/>
        <w:rPr>
          <w:rFonts w:ascii="Times New Roman" w:hAnsi="Times New Roman" w:cs="Times New Roman"/>
          <w:sz w:val="28"/>
          <w:szCs w:val="28"/>
        </w:rPr>
      </w:pPr>
      <w:r w:rsidRPr="000E2B10">
        <w:rPr>
          <w:rFonts w:ascii="Times New Roman" w:hAnsi="Times New Roman" w:cs="Times New Roman"/>
          <w:sz w:val="28"/>
          <w:szCs w:val="28"/>
        </w:rPr>
        <w:t xml:space="preserve"> Оказывать консультативные</w:t>
      </w:r>
      <w:r w:rsidR="009959FE" w:rsidRPr="000E2B10">
        <w:rPr>
          <w:rFonts w:ascii="Times New Roman" w:hAnsi="Times New Roman" w:cs="Times New Roman"/>
          <w:sz w:val="28"/>
          <w:szCs w:val="28"/>
        </w:rPr>
        <w:t xml:space="preserve"> услуги семьям, чьи дети не посещают дошкольные </w:t>
      </w:r>
      <w:r w:rsidR="00F60C61">
        <w:rPr>
          <w:rFonts w:ascii="Times New Roman" w:hAnsi="Times New Roman" w:cs="Times New Roman"/>
          <w:sz w:val="28"/>
          <w:szCs w:val="28"/>
        </w:rPr>
        <w:t>организации</w:t>
      </w:r>
      <w:r w:rsidR="009959FE" w:rsidRPr="000E2B10">
        <w:rPr>
          <w:rFonts w:ascii="Times New Roman" w:hAnsi="Times New Roman" w:cs="Times New Roman"/>
          <w:sz w:val="28"/>
          <w:szCs w:val="28"/>
        </w:rPr>
        <w:t>.</w:t>
      </w:r>
    </w:p>
    <w:p w:rsidR="000E2B10" w:rsidRDefault="000E2B10" w:rsidP="008A6AC9">
      <w:pPr>
        <w:pStyle w:val="a4"/>
        <w:numPr>
          <w:ilvl w:val="1"/>
          <w:numId w:val="7"/>
        </w:numPr>
        <w:tabs>
          <w:tab w:val="clear" w:pos="1440"/>
          <w:tab w:val="num" w:pos="0"/>
          <w:tab w:val="num" w:pos="567"/>
        </w:tabs>
        <w:spacing w:after="0" w:line="240" w:lineRule="auto"/>
        <w:ind w:left="0" w:firstLine="284"/>
        <w:jc w:val="both"/>
        <w:rPr>
          <w:rFonts w:ascii="Times New Roman" w:hAnsi="Times New Roman" w:cs="Times New Roman"/>
          <w:sz w:val="28"/>
          <w:szCs w:val="28"/>
        </w:rPr>
      </w:pPr>
      <w:r w:rsidRPr="000E2B10">
        <w:rPr>
          <w:rFonts w:ascii="Times New Roman" w:hAnsi="Times New Roman" w:cs="Times New Roman"/>
          <w:sz w:val="28"/>
          <w:szCs w:val="28"/>
        </w:rPr>
        <w:t xml:space="preserve"> </w:t>
      </w:r>
      <w:r w:rsidR="009959FE" w:rsidRPr="000E2B10">
        <w:rPr>
          <w:rFonts w:ascii="Times New Roman" w:hAnsi="Times New Roman" w:cs="Times New Roman"/>
          <w:sz w:val="28"/>
          <w:szCs w:val="28"/>
        </w:rPr>
        <w:t>Продолжить работу по созданию доступной предметно- пространственной среды для детей с ОВЗ.</w:t>
      </w:r>
    </w:p>
    <w:p w:rsidR="000E2B10" w:rsidRDefault="009959FE" w:rsidP="008A6AC9">
      <w:pPr>
        <w:pStyle w:val="a4"/>
        <w:numPr>
          <w:ilvl w:val="1"/>
          <w:numId w:val="7"/>
        </w:numPr>
        <w:tabs>
          <w:tab w:val="clear" w:pos="1440"/>
          <w:tab w:val="num" w:pos="0"/>
          <w:tab w:val="num" w:pos="567"/>
        </w:tabs>
        <w:spacing w:after="0" w:line="240" w:lineRule="auto"/>
        <w:ind w:left="0" w:firstLine="284"/>
        <w:jc w:val="both"/>
        <w:rPr>
          <w:rFonts w:ascii="Times New Roman" w:hAnsi="Times New Roman" w:cs="Times New Roman"/>
          <w:sz w:val="28"/>
          <w:szCs w:val="28"/>
        </w:rPr>
      </w:pPr>
      <w:r w:rsidRPr="000E2B10">
        <w:rPr>
          <w:rFonts w:ascii="Times New Roman" w:hAnsi="Times New Roman" w:cs="Times New Roman"/>
          <w:sz w:val="28"/>
          <w:szCs w:val="28"/>
        </w:rPr>
        <w:t>Развивать систему независимой оценки качества работы образовательных организаций.</w:t>
      </w:r>
    </w:p>
    <w:p w:rsidR="009959FE" w:rsidRPr="000E2B10" w:rsidRDefault="009959FE" w:rsidP="008A6AC9">
      <w:pPr>
        <w:pStyle w:val="a4"/>
        <w:numPr>
          <w:ilvl w:val="1"/>
          <w:numId w:val="7"/>
        </w:numPr>
        <w:tabs>
          <w:tab w:val="clear" w:pos="1440"/>
          <w:tab w:val="num" w:pos="0"/>
          <w:tab w:val="num" w:pos="567"/>
        </w:tabs>
        <w:spacing w:after="0" w:line="240" w:lineRule="auto"/>
        <w:ind w:left="0" w:firstLine="284"/>
        <w:jc w:val="both"/>
        <w:rPr>
          <w:rFonts w:ascii="Times New Roman" w:hAnsi="Times New Roman" w:cs="Times New Roman"/>
          <w:sz w:val="28"/>
          <w:szCs w:val="28"/>
        </w:rPr>
      </w:pPr>
      <w:r w:rsidRPr="000E2B10">
        <w:rPr>
          <w:rFonts w:ascii="Times New Roman" w:hAnsi="Times New Roman" w:cs="Times New Roman"/>
          <w:sz w:val="28"/>
          <w:szCs w:val="28"/>
        </w:rPr>
        <w:t xml:space="preserve">Разработать систему мероприятий </w:t>
      </w:r>
      <w:r w:rsidR="00F60C61">
        <w:rPr>
          <w:rFonts w:ascii="Times New Roman" w:hAnsi="Times New Roman" w:cs="Times New Roman"/>
          <w:sz w:val="28"/>
          <w:szCs w:val="28"/>
        </w:rPr>
        <w:t>по снижению</w:t>
      </w:r>
      <w:r w:rsidRPr="000E2B10">
        <w:rPr>
          <w:rFonts w:ascii="Times New Roman" w:hAnsi="Times New Roman" w:cs="Times New Roman"/>
          <w:sz w:val="28"/>
          <w:szCs w:val="28"/>
        </w:rPr>
        <w:t xml:space="preserve"> очередности детей раннего возраста. Сохранить 100% доступность дошкольного образования для детей в возрасте от 3 до 7 лет</w:t>
      </w:r>
      <w:r w:rsidR="000E2B10">
        <w:rPr>
          <w:rFonts w:ascii="Times New Roman" w:hAnsi="Times New Roman" w:cs="Times New Roman"/>
          <w:sz w:val="28"/>
          <w:szCs w:val="28"/>
        </w:rPr>
        <w:t>.</w:t>
      </w:r>
      <w:r w:rsidRPr="000E2B10">
        <w:rPr>
          <w:rFonts w:ascii="Times New Roman" w:hAnsi="Times New Roman" w:cs="Times New Roman"/>
          <w:sz w:val="28"/>
          <w:szCs w:val="28"/>
        </w:rPr>
        <w:t xml:space="preserve"> </w:t>
      </w:r>
    </w:p>
    <w:p w:rsidR="00A74E3C" w:rsidRPr="001A39C2" w:rsidRDefault="00A74E3C" w:rsidP="008A6AC9">
      <w:pPr>
        <w:pStyle w:val="a4"/>
        <w:spacing w:after="0" w:line="240" w:lineRule="auto"/>
        <w:ind w:left="426"/>
        <w:jc w:val="both"/>
        <w:rPr>
          <w:rFonts w:ascii="Times New Roman" w:hAnsi="Times New Roman" w:cs="Times New Roman"/>
          <w:sz w:val="28"/>
          <w:szCs w:val="28"/>
        </w:rPr>
      </w:pPr>
    </w:p>
    <w:p w:rsidR="00FB79C3" w:rsidRPr="00E8330D" w:rsidRDefault="00FB79C3" w:rsidP="00E8330D">
      <w:pPr>
        <w:pStyle w:val="a4"/>
        <w:numPr>
          <w:ilvl w:val="1"/>
          <w:numId w:val="9"/>
        </w:numPr>
        <w:spacing w:after="0" w:line="240" w:lineRule="auto"/>
        <w:jc w:val="both"/>
        <w:rPr>
          <w:rFonts w:ascii="Times New Roman" w:hAnsi="Times New Roman" w:cs="Times New Roman"/>
          <w:b/>
          <w:sz w:val="28"/>
          <w:szCs w:val="28"/>
        </w:rPr>
      </w:pPr>
      <w:r w:rsidRPr="00E8330D">
        <w:rPr>
          <w:rFonts w:ascii="Times New Roman" w:hAnsi="Times New Roman" w:cs="Times New Roman"/>
          <w:b/>
          <w:sz w:val="28"/>
          <w:szCs w:val="28"/>
        </w:rPr>
        <w:t>По переходу на новые образовательные стандарты</w:t>
      </w:r>
      <w:r w:rsidR="00F60C61" w:rsidRPr="00E8330D">
        <w:rPr>
          <w:rFonts w:ascii="Times New Roman" w:hAnsi="Times New Roman" w:cs="Times New Roman"/>
          <w:b/>
          <w:sz w:val="28"/>
          <w:szCs w:val="28"/>
        </w:rPr>
        <w:t xml:space="preserve"> продолжить</w:t>
      </w:r>
      <w:r w:rsidRPr="00E8330D">
        <w:rPr>
          <w:rFonts w:ascii="Times New Roman" w:hAnsi="Times New Roman" w:cs="Times New Roman"/>
          <w:b/>
          <w:sz w:val="28"/>
          <w:szCs w:val="28"/>
        </w:rPr>
        <w:t>:</w:t>
      </w:r>
    </w:p>
    <w:p w:rsidR="00E8330D" w:rsidRPr="00E8330D" w:rsidRDefault="00E8330D" w:rsidP="00E8330D">
      <w:pPr>
        <w:pStyle w:val="a4"/>
        <w:spacing w:after="0" w:line="240" w:lineRule="auto"/>
        <w:ind w:left="1146"/>
        <w:jc w:val="both"/>
        <w:rPr>
          <w:rFonts w:ascii="Times New Roman" w:hAnsi="Times New Roman" w:cs="Times New Roman"/>
          <w:b/>
          <w:sz w:val="28"/>
          <w:szCs w:val="28"/>
        </w:rPr>
      </w:pPr>
    </w:p>
    <w:p w:rsidR="00FB79C3" w:rsidRPr="00397AF4" w:rsidRDefault="00F60C61" w:rsidP="00F60C61">
      <w:pPr>
        <w:pStyle w:val="a4"/>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397AF4" w:rsidRPr="00397AF4">
        <w:rPr>
          <w:rFonts w:ascii="Times New Roman" w:hAnsi="Times New Roman" w:cs="Times New Roman"/>
          <w:sz w:val="28"/>
          <w:szCs w:val="28"/>
        </w:rPr>
        <w:t xml:space="preserve"> р</w:t>
      </w:r>
      <w:r w:rsidR="00FB79C3" w:rsidRPr="00397AF4">
        <w:rPr>
          <w:rFonts w:ascii="Times New Roman" w:hAnsi="Times New Roman" w:cs="Times New Roman"/>
          <w:sz w:val="28"/>
          <w:szCs w:val="28"/>
        </w:rPr>
        <w:t>азраб</w:t>
      </w:r>
      <w:r w:rsidR="00397AF4" w:rsidRPr="00397AF4">
        <w:rPr>
          <w:rFonts w:ascii="Times New Roman" w:hAnsi="Times New Roman" w:cs="Times New Roman"/>
          <w:sz w:val="28"/>
          <w:szCs w:val="28"/>
        </w:rPr>
        <w:t>отку</w:t>
      </w:r>
      <w:r w:rsidR="00FB79C3" w:rsidRPr="00397AF4">
        <w:rPr>
          <w:rFonts w:ascii="Times New Roman" w:hAnsi="Times New Roman" w:cs="Times New Roman"/>
          <w:sz w:val="28"/>
          <w:szCs w:val="28"/>
        </w:rPr>
        <w:t xml:space="preserve"> комплекс</w:t>
      </w:r>
      <w:r w:rsidR="00397AF4" w:rsidRPr="00397AF4">
        <w:rPr>
          <w:rFonts w:ascii="Times New Roman" w:hAnsi="Times New Roman" w:cs="Times New Roman"/>
          <w:sz w:val="28"/>
          <w:szCs w:val="28"/>
        </w:rPr>
        <w:t>а</w:t>
      </w:r>
      <w:r w:rsidR="00FB79C3" w:rsidRPr="00397AF4">
        <w:rPr>
          <w:rFonts w:ascii="Times New Roman" w:hAnsi="Times New Roman" w:cs="Times New Roman"/>
          <w:sz w:val="28"/>
          <w:szCs w:val="28"/>
        </w:rPr>
        <w:t xml:space="preserve"> мер по формированию новой образовательной среды в образовательных организациях муниципального района</w:t>
      </w:r>
      <w:r>
        <w:rPr>
          <w:rFonts w:ascii="Times New Roman" w:hAnsi="Times New Roman" w:cs="Times New Roman"/>
          <w:sz w:val="28"/>
          <w:szCs w:val="28"/>
        </w:rPr>
        <w:t>;</w:t>
      </w:r>
    </w:p>
    <w:p w:rsidR="00FB79C3" w:rsidRPr="008A6AC9" w:rsidRDefault="00FB79C3" w:rsidP="00F60C61">
      <w:pPr>
        <w:pStyle w:val="a4"/>
        <w:tabs>
          <w:tab w:val="left" w:pos="0"/>
        </w:tabs>
        <w:spacing w:after="0" w:line="240" w:lineRule="auto"/>
        <w:ind w:left="0"/>
        <w:jc w:val="both"/>
        <w:rPr>
          <w:rFonts w:ascii="Times New Roman" w:hAnsi="Times New Roman" w:cs="Times New Roman"/>
          <w:sz w:val="28"/>
          <w:szCs w:val="28"/>
        </w:rPr>
      </w:pPr>
      <w:r w:rsidRPr="008A6AC9">
        <w:rPr>
          <w:rFonts w:ascii="Times New Roman" w:hAnsi="Times New Roman" w:cs="Times New Roman"/>
          <w:sz w:val="28"/>
          <w:szCs w:val="28"/>
        </w:rPr>
        <w:t xml:space="preserve">- </w:t>
      </w:r>
      <w:r w:rsidR="004F7761">
        <w:rPr>
          <w:rFonts w:ascii="Times New Roman" w:hAnsi="Times New Roman" w:cs="Times New Roman"/>
          <w:sz w:val="28"/>
          <w:szCs w:val="28"/>
        </w:rPr>
        <w:t>реализацию</w:t>
      </w:r>
      <w:r w:rsidRPr="008A6AC9">
        <w:rPr>
          <w:rFonts w:ascii="Times New Roman" w:hAnsi="Times New Roman" w:cs="Times New Roman"/>
          <w:sz w:val="28"/>
          <w:szCs w:val="28"/>
        </w:rPr>
        <w:t xml:space="preserve"> ФГОС ДО, ФГОС НОО, ФГОС ООО, ФГОС для </w:t>
      </w:r>
      <w:r w:rsidR="00505FA9" w:rsidRPr="008A6AC9">
        <w:rPr>
          <w:rFonts w:ascii="Times New Roman" w:hAnsi="Times New Roman" w:cs="Times New Roman"/>
          <w:sz w:val="28"/>
          <w:szCs w:val="28"/>
        </w:rPr>
        <w:t>детей с</w:t>
      </w:r>
      <w:r w:rsidRPr="008A6AC9">
        <w:rPr>
          <w:rFonts w:ascii="Times New Roman" w:hAnsi="Times New Roman" w:cs="Times New Roman"/>
          <w:sz w:val="28"/>
          <w:szCs w:val="28"/>
        </w:rPr>
        <w:t xml:space="preserve"> ОВЗ в штатном режиме во всех общеобразовательных организациях муниципального района; </w:t>
      </w:r>
    </w:p>
    <w:p w:rsidR="00FB79C3" w:rsidRPr="008A6AC9" w:rsidRDefault="00FB79C3" w:rsidP="00F60C61">
      <w:pPr>
        <w:pStyle w:val="a4"/>
        <w:tabs>
          <w:tab w:val="left" w:pos="0"/>
        </w:tabs>
        <w:spacing w:after="0" w:line="240" w:lineRule="auto"/>
        <w:ind w:left="0"/>
        <w:jc w:val="both"/>
        <w:rPr>
          <w:rFonts w:ascii="Times New Roman" w:hAnsi="Times New Roman" w:cs="Times New Roman"/>
          <w:sz w:val="28"/>
          <w:szCs w:val="28"/>
        </w:rPr>
      </w:pPr>
      <w:r w:rsidRPr="008A6AC9">
        <w:rPr>
          <w:rFonts w:ascii="Times New Roman" w:hAnsi="Times New Roman" w:cs="Times New Roman"/>
          <w:sz w:val="28"/>
          <w:szCs w:val="28"/>
        </w:rPr>
        <w:t>- подготовку к введению ФГОС СОО.</w:t>
      </w:r>
    </w:p>
    <w:p w:rsidR="00FB79C3" w:rsidRPr="00397AF4" w:rsidRDefault="00FB79C3" w:rsidP="008A6AC9">
      <w:pPr>
        <w:spacing w:after="0" w:line="240" w:lineRule="auto"/>
        <w:jc w:val="both"/>
        <w:rPr>
          <w:rFonts w:ascii="Times New Roman" w:hAnsi="Times New Roman" w:cs="Times New Roman"/>
          <w:i/>
          <w:sz w:val="28"/>
          <w:szCs w:val="28"/>
        </w:rPr>
      </w:pPr>
      <w:r w:rsidRPr="00397AF4">
        <w:rPr>
          <w:rFonts w:ascii="Times New Roman" w:hAnsi="Times New Roman" w:cs="Times New Roman"/>
          <w:i/>
          <w:sz w:val="28"/>
          <w:szCs w:val="28"/>
        </w:rPr>
        <w:t>На уровне образовательных организаций:</w:t>
      </w:r>
    </w:p>
    <w:p w:rsidR="007864DA" w:rsidRPr="007864DA" w:rsidRDefault="00FB79C3" w:rsidP="008A6AC9">
      <w:pPr>
        <w:spacing w:after="0" w:line="240" w:lineRule="auto"/>
        <w:jc w:val="both"/>
        <w:rPr>
          <w:rFonts w:ascii="Times New Roman" w:hAnsi="Times New Roman" w:cs="Times New Roman"/>
          <w:sz w:val="28"/>
          <w:szCs w:val="28"/>
        </w:rPr>
      </w:pPr>
      <w:r w:rsidRPr="007864DA">
        <w:rPr>
          <w:rFonts w:ascii="Times New Roman" w:hAnsi="Times New Roman" w:cs="Times New Roman"/>
          <w:sz w:val="28"/>
          <w:szCs w:val="28"/>
        </w:rPr>
        <w:t xml:space="preserve">- </w:t>
      </w:r>
      <w:r w:rsidR="007864DA" w:rsidRPr="007864DA">
        <w:rPr>
          <w:rFonts w:ascii="Times New Roman" w:hAnsi="Times New Roman" w:cs="Times New Roman"/>
          <w:sz w:val="28"/>
          <w:szCs w:val="28"/>
        </w:rPr>
        <w:t xml:space="preserve">обеспечить </w:t>
      </w:r>
      <w:r w:rsidR="007864DA">
        <w:rPr>
          <w:rFonts w:ascii="Times New Roman" w:hAnsi="Times New Roman" w:cs="Times New Roman"/>
          <w:sz w:val="28"/>
          <w:szCs w:val="28"/>
        </w:rPr>
        <w:t xml:space="preserve">эффективное управление образовательным учреждением, в том числе через активизацию инновационных процессов, реализацию программ развития, формирование системы внутреннего мониторинга оценки качества образования и использование его результатов при </w:t>
      </w:r>
      <w:r w:rsidR="00F60C61">
        <w:rPr>
          <w:rFonts w:ascii="Times New Roman" w:hAnsi="Times New Roman" w:cs="Times New Roman"/>
          <w:sz w:val="28"/>
          <w:szCs w:val="28"/>
        </w:rPr>
        <w:t>принятии управленческих решений;</w:t>
      </w:r>
    </w:p>
    <w:p w:rsidR="00FB79C3" w:rsidRPr="008569C7" w:rsidRDefault="000D31EA" w:rsidP="000D31EA">
      <w:pPr>
        <w:tabs>
          <w:tab w:val="left" w:pos="284"/>
        </w:tabs>
        <w:spacing w:after="0" w:line="240" w:lineRule="auto"/>
        <w:jc w:val="both"/>
        <w:rPr>
          <w:rFonts w:ascii="Times New Roman" w:hAnsi="Times New Roman" w:cs="Times New Roman"/>
          <w:sz w:val="28"/>
          <w:szCs w:val="28"/>
        </w:rPr>
      </w:pPr>
      <w:r w:rsidRPr="008569C7">
        <w:rPr>
          <w:rFonts w:ascii="Times New Roman" w:hAnsi="Times New Roman" w:cs="Times New Roman"/>
          <w:sz w:val="28"/>
          <w:szCs w:val="28"/>
        </w:rPr>
        <w:t xml:space="preserve">- </w:t>
      </w:r>
      <w:r w:rsidR="008569C7" w:rsidRPr="008569C7">
        <w:rPr>
          <w:rFonts w:ascii="Times New Roman" w:hAnsi="Times New Roman" w:cs="Times New Roman"/>
          <w:sz w:val="28"/>
          <w:szCs w:val="28"/>
        </w:rPr>
        <w:t>продолжить реализацию комплекса мер, направленных на повышение</w:t>
      </w:r>
      <w:r w:rsidR="002F045C">
        <w:rPr>
          <w:rFonts w:ascii="Times New Roman" w:hAnsi="Times New Roman" w:cs="Times New Roman"/>
          <w:sz w:val="28"/>
          <w:szCs w:val="28"/>
        </w:rPr>
        <w:t xml:space="preserve"> качества школьного </w:t>
      </w:r>
      <w:proofErr w:type="gramStart"/>
      <w:r w:rsidR="002F045C">
        <w:rPr>
          <w:rFonts w:ascii="Times New Roman" w:hAnsi="Times New Roman" w:cs="Times New Roman"/>
          <w:sz w:val="28"/>
          <w:szCs w:val="28"/>
        </w:rPr>
        <w:t xml:space="preserve">образования </w:t>
      </w:r>
      <w:r w:rsidR="008569C7" w:rsidRPr="008569C7">
        <w:rPr>
          <w:rFonts w:ascii="Times New Roman" w:hAnsi="Times New Roman" w:cs="Times New Roman"/>
          <w:sz w:val="28"/>
          <w:szCs w:val="28"/>
        </w:rPr>
        <w:t xml:space="preserve"> с</w:t>
      </w:r>
      <w:proofErr w:type="gramEnd"/>
      <w:r w:rsidR="008569C7" w:rsidRPr="008569C7">
        <w:rPr>
          <w:rFonts w:ascii="Times New Roman" w:hAnsi="Times New Roman" w:cs="Times New Roman"/>
          <w:sz w:val="28"/>
          <w:szCs w:val="28"/>
        </w:rPr>
        <w:t xml:space="preserve"> учетом </w:t>
      </w:r>
      <w:proofErr w:type="spellStart"/>
      <w:r w:rsidR="008569C7" w:rsidRPr="008569C7">
        <w:rPr>
          <w:rFonts w:ascii="Times New Roman" w:hAnsi="Times New Roman" w:cs="Times New Roman"/>
          <w:sz w:val="28"/>
          <w:szCs w:val="28"/>
        </w:rPr>
        <w:t>практикориентированного</w:t>
      </w:r>
      <w:proofErr w:type="spellEnd"/>
      <w:r w:rsidR="008569C7" w:rsidRPr="008569C7">
        <w:rPr>
          <w:rFonts w:ascii="Times New Roman" w:hAnsi="Times New Roman" w:cs="Times New Roman"/>
          <w:sz w:val="28"/>
          <w:szCs w:val="28"/>
        </w:rPr>
        <w:t xml:space="preserve"> метода обучения. </w:t>
      </w:r>
    </w:p>
    <w:p w:rsidR="008A6AC9" w:rsidRDefault="008A6AC9" w:rsidP="008A6AC9">
      <w:pPr>
        <w:spacing w:after="0" w:line="240" w:lineRule="auto"/>
        <w:ind w:right="-992"/>
        <w:jc w:val="both"/>
        <w:rPr>
          <w:rFonts w:ascii="Times New Roman" w:hAnsi="Times New Roman" w:cs="Times New Roman"/>
          <w:b/>
          <w:sz w:val="28"/>
          <w:szCs w:val="28"/>
          <w:highlight w:val="yellow"/>
        </w:rPr>
      </w:pPr>
    </w:p>
    <w:p w:rsidR="00F54B8B" w:rsidRDefault="00F54B8B" w:rsidP="00E8330D">
      <w:pPr>
        <w:pStyle w:val="a4"/>
        <w:numPr>
          <w:ilvl w:val="1"/>
          <w:numId w:val="9"/>
        </w:numPr>
        <w:tabs>
          <w:tab w:val="left" w:pos="426"/>
        </w:tabs>
        <w:spacing w:after="0" w:line="240" w:lineRule="auto"/>
        <w:rPr>
          <w:rFonts w:ascii="Times New Roman" w:hAnsi="Times New Roman" w:cs="Times New Roman"/>
          <w:b/>
          <w:sz w:val="28"/>
          <w:szCs w:val="28"/>
        </w:rPr>
      </w:pPr>
      <w:r w:rsidRPr="00F54B8B">
        <w:rPr>
          <w:rFonts w:ascii="Times New Roman" w:hAnsi="Times New Roman" w:cs="Times New Roman"/>
          <w:b/>
          <w:sz w:val="28"/>
          <w:szCs w:val="28"/>
        </w:rPr>
        <w:t>По вопросам развития дополнительного образования:</w:t>
      </w:r>
    </w:p>
    <w:p w:rsidR="00E8330D" w:rsidRPr="00F54B8B" w:rsidRDefault="00E8330D" w:rsidP="00E8330D">
      <w:pPr>
        <w:pStyle w:val="a4"/>
        <w:tabs>
          <w:tab w:val="left" w:pos="426"/>
        </w:tabs>
        <w:spacing w:after="0" w:line="240" w:lineRule="auto"/>
        <w:ind w:left="1146"/>
        <w:rPr>
          <w:rFonts w:ascii="Times New Roman" w:hAnsi="Times New Roman" w:cs="Times New Roman"/>
          <w:b/>
          <w:sz w:val="28"/>
          <w:szCs w:val="28"/>
        </w:rPr>
      </w:pPr>
    </w:p>
    <w:p w:rsidR="00F54B8B" w:rsidRPr="00F54B8B" w:rsidRDefault="002F045C" w:rsidP="00F54B8B">
      <w:pPr>
        <w:pStyle w:val="a4"/>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Формировать интеграционное пространство, направленное</w:t>
      </w:r>
      <w:r w:rsidR="00F54B8B" w:rsidRPr="00F54B8B">
        <w:rPr>
          <w:rFonts w:ascii="Times New Roman" w:hAnsi="Times New Roman" w:cs="Times New Roman"/>
          <w:sz w:val="28"/>
          <w:szCs w:val="28"/>
        </w:rPr>
        <w:t xml:space="preserve"> на повышение качества общего и дополнительного образования. </w:t>
      </w:r>
    </w:p>
    <w:p w:rsidR="00F54B8B" w:rsidRPr="00F54B8B" w:rsidRDefault="00F54B8B" w:rsidP="00F54B8B">
      <w:pPr>
        <w:pStyle w:val="a4"/>
        <w:tabs>
          <w:tab w:val="left" w:pos="426"/>
        </w:tabs>
        <w:spacing w:after="0" w:line="240" w:lineRule="auto"/>
        <w:ind w:left="0"/>
        <w:jc w:val="both"/>
        <w:rPr>
          <w:rFonts w:ascii="Times New Roman" w:hAnsi="Times New Roman" w:cs="Times New Roman"/>
          <w:sz w:val="28"/>
          <w:szCs w:val="28"/>
        </w:rPr>
      </w:pPr>
      <w:r w:rsidRPr="00F54B8B">
        <w:rPr>
          <w:rFonts w:ascii="Times New Roman" w:hAnsi="Times New Roman" w:cs="Times New Roman"/>
          <w:sz w:val="28"/>
          <w:szCs w:val="28"/>
        </w:rPr>
        <w:t xml:space="preserve">2. </w:t>
      </w:r>
      <w:r w:rsidR="002F045C">
        <w:rPr>
          <w:rFonts w:ascii="Times New Roman" w:hAnsi="Times New Roman" w:cs="Times New Roman"/>
          <w:sz w:val="28"/>
          <w:szCs w:val="28"/>
        </w:rPr>
        <w:t>Продолжить работу по увеличению</w:t>
      </w:r>
      <w:r w:rsidRPr="00F54B8B">
        <w:rPr>
          <w:rFonts w:ascii="Times New Roman" w:hAnsi="Times New Roman" w:cs="Times New Roman"/>
          <w:sz w:val="28"/>
          <w:szCs w:val="28"/>
        </w:rPr>
        <w:t xml:space="preserve"> числа общеобразовательных организаций, имеющих лицензированный подвид деятельности </w:t>
      </w:r>
      <w:r w:rsidR="002F045C">
        <w:rPr>
          <w:rFonts w:ascii="Times New Roman" w:hAnsi="Times New Roman" w:cs="Times New Roman"/>
          <w:sz w:val="28"/>
          <w:szCs w:val="28"/>
        </w:rPr>
        <w:t>по дополнительному образованию.</w:t>
      </w:r>
    </w:p>
    <w:p w:rsidR="00F54B8B" w:rsidRPr="00F54B8B" w:rsidRDefault="00F54B8B" w:rsidP="00F54B8B">
      <w:pPr>
        <w:pStyle w:val="a4"/>
        <w:tabs>
          <w:tab w:val="left" w:pos="426"/>
        </w:tabs>
        <w:spacing w:after="0" w:line="240" w:lineRule="auto"/>
        <w:ind w:left="0"/>
        <w:jc w:val="both"/>
        <w:rPr>
          <w:rFonts w:ascii="Times New Roman" w:hAnsi="Times New Roman" w:cs="Times New Roman"/>
          <w:sz w:val="28"/>
          <w:szCs w:val="28"/>
        </w:rPr>
      </w:pPr>
      <w:r w:rsidRPr="00F54B8B">
        <w:rPr>
          <w:rFonts w:ascii="Times New Roman" w:hAnsi="Times New Roman" w:cs="Times New Roman"/>
          <w:sz w:val="28"/>
          <w:szCs w:val="28"/>
        </w:rPr>
        <w:t xml:space="preserve">3. </w:t>
      </w:r>
      <w:r w:rsidR="002F045C">
        <w:rPr>
          <w:rFonts w:ascii="Times New Roman" w:hAnsi="Times New Roman" w:cs="Times New Roman"/>
          <w:sz w:val="28"/>
          <w:szCs w:val="28"/>
        </w:rPr>
        <w:t>Контролировать о</w:t>
      </w:r>
      <w:r w:rsidRPr="00F54B8B">
        <w:rPr>
          <w:rFonts w:ascii="Times New Roman" w:hAnsi="Times New Roman" w:cs="Times New Roman"/>
          <w:sz w:val="28"/>
          <w:szCs w:val="28"/>
        </w:rPr>
        <w:t>бновление содержания дополнительных общеобразовател</w:t>
      </w:r>
      <w:r w:rsidR="004F7761">
        <w:rPr>
          <w:rFonts w:ascii="Times New Roman" w:hAnsi="Times New Roman" w:cs="Times New Roman"/>
          <w:sz w:val="28"/>
          <w:szCs w:val="28"/>
        </w:rPr>
        <w:t>ьных программ</w:t>
      </w:r>
      <w:r w:rsidR="002F045C">
        <w:rPr>
          <w:rFonts w:ascii="Times New Roman" w:hAnsi="Times New Roman" w:cs="Times New Roman"/>
          <w:sz w:val="28"/>
          <w:szCs w:val="28"/>
        </w:rPr>
        <w:t xml:space="preserve"> в соответствии </w:t>
      </w:r>
      <w:proofErr w:type="gramStart"/>
      <w:r w:rsidR="002F045C">
        <w:rPr>
          <w:rFonts w:ascii="Times New Roman" w:hAnsi="Times New Roman" w:cs="Times New Roman"/>
          <w:sz w:val="28"/>
          <w:szCs w:val="28"/>
        </w:rPr>
        <w:t xml:space="preserve">с </w:t>
      </w:r>
      <w:r w:rsidRPr="00F54B8B">
        <w:rPr>
          <w:rFonts w:ascii="Times New Roman" w:hAnsi="Times New Roman" w:cs="Times New Roman"/>
          <w:sz w:val="28"/>
          <w:szCs w:val="28"/>
        </w:rPr>
        <w:t xml:space="preserve"> запросам</w:t>
      </w:r>
      <w:r w:rsidR="002F045C">
        <w:rPr>
          <w:rFonts w:ascii="Times New Roman" w:hAnsi="Times New Roman" w:cs="Times New Roman"/>
          <w:sz w:val="28"/>
          <w:szCs w:val="28"/>
        </w:rPr>
        <w:t>и</w:t>
      </w:r>
      <w:proofErr w:type="gramEnd"/>
      <w:r w:rsidRPr="00F54B8B">
        <w:rPr>
          <w:rFonts w:ascii="Times New Roman" w:hAnsi="Times New Roman" w:cs="Times New Roman"/>
          <w:sz w:val="28"/>
          <w:szCs w:val="28"/>
        </w:rPr>
        <w:t xml:space="preserve"> потребителей услуг образовани</w:t>
      </w:r>
      <w:r w:rsidR="002F045C">
        <w:rPr>
          <w:rFonts w:ascii="Times New Roman" w:hAnsi="Times New Roman" w:cs="Times New Roman"/>
          <w:sz w:val="28"/>
          <w:szCs w:val="28"/>
        </w:rPr>
        <w:t>я (инновации, новые технологии).</w:t>
      </w:r>
    </w:p>
    <w:p w:rsidR="00F54B8B" w:rsidRPr="00F54B8B" w:rsidRDefault="002F045C" w:rsidP="00F54B8B">
      <w:pPr>
        <w:pStyle w:val="a4"/>
        <w:tabs>
          <w:tab w:val="left" w:pos="426"/>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Улучшать  материально</w:t>
      </w:r>
      <w:proofErr w:type="gramEnd"/>
      <w:r>
        <w:rPr>
          <w:rFonts w:ascii="Times New Roman" w:hAnsi="Times New Roman" w:cs="Times New Roman"/>
          <w:sz w:val="28"/>
          <w:szCs w:val="28"/>
        </w:rPr>
        <w:t>-техническую</w:t>
      </w:r>
      <w:r w:rsidR="00F54B8B" w:rsidRPr="00F54B8B">
        <w:rPr>
          <w:rFonts w:ascii="Times New Roman" w:hAnsi="Times New Roman" w:cs="Times New Roman"/>
          <w:sz w:val="28"/>
          <w:szCs w:val="28"/>
        </w:rPr>
        <w:t xml:space="preserve"> базы образовательных организаций.</w:t>
      </w:r>
    </w:p>
    <w:p w:rsidR="00F54B8B" w:rsidRPr="00F54B8B" w:rsidRDefault="00F54B8B" w:rsidP="00F54B8B">
      <w:pPr>
        <w:pStyle w:val="a4"/>
        <w:tabs>
          <w:tab w:val="left" w:pos="426"/>
        </w:tabs>
        <w:spacing w:after="0" w:line="240" w:lineRule="auto"/>
        <w:ind w:left="142"/>
        <w:rPr>
          <w:rFonts w:ascii="Times New Roman" w:hAnsi="Times New Roman" w:cs="Times New Roman"/>
          <w:sz w:val="28"/>
          <w:szCs w:val="28"/>
        </w:rPr>
      </w:pPr>
    </w:p>
    <w:p w:rsidR="00FB79C3" w:rsidRPr="00E8330D" w:rsidRDefault="00FB79C3" w:rsidP="00E8330D">
      <w:pPr>
        <w:pStyle w:val="a4"/>
        <w:numPr>
          <w:ilvl w:val="1"/>
          <w:numId w:val="9"/>
        </w:numPr>
        <w:spacing w:after="0" w:line="240" w:lineRule="auto"/>
        <w:ind w:right="-992"/>
        <w:jc w:val="both"/>
        <w:rPr>
          <w:rFonts w:ascii="Times New Roman" w:hAnsi="Times New Roman" w:cs="Times New Roman"/>
          <w:b/>
          <w:sz w:val="28"/>
          <w:szCs w:val="28"/>
        </w:rPr>
      </w:pPr>
      <w:r w:rsidRPr="00E8330D">
        <w:rPr>
          <w:rFonts w:ascii="Times New Roman" w:hAnsi="Times New Roman" w:cs="Times New Roman"/>
          <w:b/>
          <w:sz w:val="28"/>
          <w:szCs w:val="28"/>
        </w:rPr>
        <w:t>По развитию системы поддержки одаренных детей</w:t>
      </w:r>
      <w:r w:rsidR="002F045C" w:rsidRPr="00E8330D">
        <w:rPr>
          <w:rFonts w:ascii="Times New Roman" w:hAnsi="Times New Roman" w:cs="Times New Roman"/>
          <w:b/>
          <w:sz w:val="28"/>
          <w:szCs w:val="28"/>
        </w:rPr>
        <w:t>:</w:t>
      </w:r>
    </w:p>
    <w:p w:rsidR="00E8330D" w:rsidRPr="00E8330D" w:rsidRDefault="00E8330D" w:rsidP="00E8330D">
      <w:pPr>
        <w:pStyle w:val="a4"/>
        <w:spacing w:after="0" w:line="240" w:lineRule="auto"/>
        <w:ind w:left="1146" w:right="-992"/>
        <w:jc w:val="both"/>
        <w:rPr>
          <w:rFonts w:ascii="Times New Roman" w:hAnsi="Times New Roman" w:cs="Times New Roman"/>
          <w:b/>
          <w:sz w:val="28"/>
          <w:szCs w:val="28"/>
        </w:rPr>
      </w:pPr>
    </w:p>
    <w:p w:rsidR="00FB79C3" w:rsidRPr="005E52C9" w:rsidRDefault="00FB79C3" w:rsidP="008A6AC9">
      <w:pPr>
        <w:pStyle w:val="ac"/>
        <w:jc w:val="both"/>
        <w:rPr>
          <w:rFonts w:ascii="Times New Roman" w:hAnsi="Times New Roman" w:cs="Times New Roman"/>
          <w:sz w:val="28"/>
          <w:szCs w:val="28"/>
        </w:rPr>
      </w:pPr>
      <w:r w:rsidRPr="005E52C9">
        <w:rPr>
          <w:rFonts w:ascii="Times New Roman" w:hAnsi="Times New Roman" w:cs="Times New Roman"/>
          <w:sz w:val="28"/>
          <w:szCs w:val="28"/>
        </w:rPr>
        <w:t xml:space="preserve">1. </w:t>
      </w:r>
      <w:r w:rsidR="002F045C">
        <w:rPr>
          <w:rFonts w:ascii="Times New Roman" w:hAnsi="Times New Roman" w:cs="Times New Roman"/>
          <w:sz w:val="28"/>
          <w:szCs w:val="28"/>
        </w:rPr>
        <w:t>Совершенствовать работу, направленную</w:t>
      </w:r>
      <w:r w:rsidR="006F0686" w:rsidRPr="005E52C9">
        <w:rPr>
          <w:rFonts w:ascii="Times New Roman" w:hAnsi="Times New Roman" w:cs="Times New Roman"/>
          <w:sz w:val="28"/>
          <w:szCs w:val="28"/>
        </w:rPr>
        <w:t xml:space="preserve"> на развитие и поддержку высокомотивированных школьников, максимально используя возможности образовательного процесса для осуществления обучающимися «проб», дистанционного обучения с ВУЗами.</w:t>
      </w:r>
      <w:r w:rsidRPr="005E52C9">
        <w:rPr>
          <w:rFonts w:ascii="Times New Roman" w:hAnsi="Times New Roman" w:cs="Times New Roman"/>
          <w:sz w:val="28"/>
          <w:szCs w:val="28"/>
        </w:rPr>
        <w:t xml:space="preserve"> </w:t>
      </w:r>
    </w:p>
    <w:p w:rsidR="00F54B8B" w:rsidRPr="005E52C9" w:rsidRDefault="005E52C9" w:rsidP="00F54B8B">
      <w:pPr>
        <w:pStyle w:val="ac"/>
        <w:jc w:val="both"/>
        <w:rPr>
          <w:rFonts w:ascii="Times New Roman" w:hAnsi="Times New Roman" w:cs="Times New Roman"/>
          <w:sz w:val="28"/>
          <w:szCs w:val="28"/>
        </w:rPr>
      </w:pPr>
      <w:r w:rsidRPr="005E52C9">
        <w:rPr>
          <w:rFonts w:ascii="Times New Roman" w:hAnsi="Times New Roman" w:cs="Times New Roman"/>
          <w:sz w:val="28"/>
          <w:szCs w:val="28"/>
        </w:rPr>
        <w:t xml:space="preserve">2. </w:t>
      </w:r>
      <w:r w:rsidR="00F54B8B" w:rsidRPr="005E52C9">
        <w:rPr>
          <w:rFonts w:ascii="Times New Roman" w:hAnsi="Times New Roman" w:cs="Times New Roman"/>
          <w:sz w:val="28"/>
          <w:szCs w:val="28"/>
        </w:rPr>
        <w:t>Разви</w:t>
      </w:r>
      <w:r w:rsidR="002F045C">
        <w:rPr>
          <w:rFonts w:ascii="Times New Roman" w:hAnsi="Times New Roman" w:cs="Times New Roman"/>
          <w:sz w:val="28"/>
          <w:szCs w:val="28"/>
        </w:rPr>
        <w:t>вать адресное сопровождение</w:t>
      </w:r>
      <w:r w:rsidR="00F54B8B" w:rsidRPr="005E52C9">
        <w:rPr>
          <w:rFonts w:ascii="Times New Roman" w:hAnsi="Times New Roman" w:cs="Times New Roman"/>
          <w:sz w:val="28"/>
          <w:szCs w:val="28"/>
        </w:rPr>
        <w:t xml:space="preserve"> высокомотивированных школьников (ИОМ) с использованием дистанционных технологий и электронных образовательных ресурсов.</w:t>
      </w:r>
    </w:p>
    <w:p w:rsidR="00FB79C3" w:rsidRPr="005E52C9" w:rsidRDefault="00FB79C3" w:rsidP="008A6AC9">
      <w:pPr>
        <w:pStyle w:val="ac"/>
        <w:jc w:val="both"/>
        <w:rPr>
          <w:rFonts w:ascii="Times New Roman" w:hAnsi="Times New Roman" w:cs="Times New Roman"/>
          <w:sz w:val="28"/>
          <w:szCs w:val="28"/>
        </w:rPr>
      </w:pPr>
    </w:p>
    <w:p w:rsidR="00FB79C3" w:rsidRPr="00E8330D" w:rsidRDefault="00FB79C3" w:rsidP="00E8330D">
      <w:pPr>
        <w:pStyle w:val="a4"/>
        <w:numPr>
          <w:ilvl w:val="1"/>
          <w:numId w:val="9"/>
        </w:numPr>
        <w:spacing w:after="0" w:line="240" w:lineRule="auto"/>
        <w:ind w:right="-994"/>
        <w:jc w:val="both"/>
        <w:rPr>
          <w:rFonts w:ascii="Times New Roman" w:hAnsi="Times New Roman" w:cs="Times New Roman"/>
          <w:b/>
          <w:sz w:val="28"/>
          <w:szCs w:val="28"/>
        </w:rPr>
      </w:pPr>
      <w:r w:rsidRPr="00E8330D">
        <w:rPr>
          <w:rFonts w:ascii="Times New Roman" w:hAnsi="Times New Roman" w:cs="Times New Roman"/>
          <w:b/>
          <w:sz w:val="28"/>
          <w:szCs w:val="28"/>
        </w:rPr>
        <w:t>По вопросам совершенств</w:t>
      </w:r>
      <w:r w:rsidR="002F045C" w:rsidRPr="00E8330D">
        <w:rPr>
          <w:rFonts w:ascii="Times New Roman" w:hAnsi="Times New Roman" w:cs="Times New Roman"/>
          <w:b/>
          <w:sz w:val="28"/>
          <w:szCs w:val="28"/>
        </w:rPr>
        <w:t>ования педагогического корпуса:</w:t>
      </w:r>
    </w:p>
    <w:p w:rsidR="00E8330D" w:rsidRPr="00E8330D" w:rsidRDefault="00E8330D" w:rsidP="00E8330D">
      <w:pPr>
        <w:pStyle w:val="a4"/>
        <w:spacing w:after="0" w:line="240" w:lineRule="auto"/>
        <w:ind w:left="1146" w:right="-994"/>
        <w:jc w:val="both"/>
        <w:rPr>
          <w:rFonts w:ascii="Times New Roman" w:hAnsi="Times New Roman" w:cs="Times New Roman"/>
          <w:b/>
          <w:sz w:val="28"/>
          <w:szCs w:val="28"/>
        </w:rPr>
      </w:pPr>
    </w:p>
    <w:p w:rsidR="001A0885" w:rsidRDefault="009A56D5" w:rsidP="009A56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B79C3" w:rsidRPr="009A56D5">
        <w:rPr>
          <w:rFonts w:ascii="Times New Roman" w:hAnsi="Times New Roman" w:cs="Times New Roman"/>
          <w:sz w:val="28"/>
          <w:szCs w:val="28"/>
        </w:rPr>
        <w:t xml:space="preserve">. </w:t>
      </w:r>
      <w:r w:rsidRPr="009A56D5">
        <w:rPr>
          <w:rFonts w:ascii="Times New Roman" w:hAnsi="Times New Roman" w:cs="Times New Roman"/>
          <w:sz w:val="28"/>
          <w:szCs w:val="28"/>
        </w:rPr>
        <w:t>В рамках реализации Концепции продолжить</w:t>
      </w:r>
      <w:r w:rsidR="001A0885">
        <w:rPr>
          <w:rFonts w:ascii="Times New Roman" w:hAnsi="Times New Roman" w:cs="Times New Roman"/>
          <w:sz w:val="28"/>
          <w:szCs w:val="28"/>
        </w:rPr>
        <w:t>:</w:t>
      </w:r>
    </w:p>
    <w:p w:rsidR="001A0885" w:rsidRDefault="001A0885" w:rsidP="009A56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A56D5" w:rsidRPr="009A56D5">
        <w:rPr>
          <w:rFonts w:ascii="Times New Roman" w:hAnsi="Times New Roman" w:cs="Times New Roman"/>
          <w:sz w:val="28"/>
          <w:szCs w:val="28"/>
        </w:rPr>
        <w:t xml:space="preserve"> обновление муниципальной модели методического сопровождения педагогических кадров, обеспечивающей повышение уровня компетентности управлен</w:t>
      </w:r>
      <w:r>
        <w:rPr>
          <w:rFonts w:ascii="Times New Roman" w:hAnsi="Times New Roman" w:cs="Times New Roman"/>
          <w:sz w:val="28"/>
          <w:szCs w:val="28"/>
        </w:rPr>
        <w:t>ческих и педагогических кадров;</w:t>
      </w:r>
    </w:p>
    <w:p w:rsidR="001A0885" w:rsidRDefault="001A0885" w:rsidP="009A56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A56D5" w:rsidRPr="009A56D5">
        <w:rPr>
          <w:rFonts w:ascii="Times New Roman" w:hAnsi="Times New Roman" w:cs="Times New Roman"/>
          <w:sz w:val="28"/>
          <w:szCs w:val="28"/>
        </w:rPr>
        <w:t>построение модели непрерывного процесса профессионального сопровождения управленцев, педагогов</w:t>
      </w:r>
      <w:r>
        <w:rPr>
          <w:rFonts w:ascii="Times New Roman" w:hAnsi="Times New Roman" w:cs="Times New Roman"/>
          <w:sz w:val="28"/>
          <w:szCs w:val="28"/>
        </w:rPr>
        <w:t xml:space="preserve">, молодых </w:t>
      </w:r>
      <w:proofErr w:type="gramStart"/>
      <w:r>
        <w:rPr>
          <w:rFonts w:ascii="Times New Roman" w:hAnsi="Times New Roman" w:cs="Times New Roman"/>
          <w:sz w:val="28"/>
          <w:szCs w:val="28"/>
        </w:rPr>
        <w:t xml:space="preserve">специалистов </w:t>
      </w:r>
      <w:r w:rsidR="009A56D5" w:rsidRPr="009A56D5">
        <w:rPr>
          <w:rFonts w:ascii="Times New Roman" w:hAnsi="Times New Roman" w:cs="Times New Roman"/>
          <w:sz w:val="28"/>
          <w:szCs w:val="28"/>
        </w:rPr>
        <w:t xml:space="preserve"> дошкольного</w:t>
      </w:r>
      <w:proofErr w:type="gramEnd"/>
      <w:r w:rsidR="009A56D5" w:rsidRPr="009A56D5">
        <w:rPr>
          <w:rFonts w:ascii="Times New Roman" w:hAnsi="Times New Roman" w:cs="Times New Roman"/>
          <w:sz w:val="28"/>
          <w:szCs w:val="28"/>
        </w:rPr>
        <w:t>, общего и</w:t>
      </w:r>
      <w:r>
        <w:rPr>
          <w:rFonts w:ascii="Times New Roman" w:hAnsi="Times New Roman" w:cs="Times New Roman"/>
          <w:sz w:val="28"/>
          <w:szCs w:val="28"/>
        </w:rPr>
        <w:t xml:space="preserve"> дополнительного образования;</w:t>
      </w:r>
    </w:p>
    <w:p w:rsidR="009A56D5" w:rsidRPr="009A56D5" w:rsidRDefault="001A0885" w:rsidP="009A56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работу по освоению педагогами цифровой д</w:t>
      </w:r>
      <w:r w:rsidR="009A56D5" w:rsidRPr="009A56D5">
        <w:rPr>
          <w:rFonts w:ascii="Times New Roman" w:hAnsi="Times New Roman" w:cs="Times New Roman"/>
          <w:sz w:val="28"/>
          <w:szCs w:val="28"/>
        </w:rPr>
        <w:t>идактики.</w:t>
      </w:r>
    </w:p>
    <w:p w:rsidR="00FB79C3" w:rsidRPr="002E26EB" w:rsidRDefault="009A56D5" w:rsidP="008A6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B79C3" w:rsidRPr="002E26EB">
        <w:rPr>
          <w:rFonts w:ascii="Times New Roman" w:hAnsi="Times New Roman" w:cs="Times New Roman"/>
          <w:sz w:val="28"/>
          <w:szCs w:val="28"/>
        </w:rPr>
        <w:t>. Расширить формы поддержки и совершенствования про</w:t>
      </w:r>
      <w:r w:rsidR="001A0885">
        <w:rPr>
          <w:rFonts w:ascii="Times New Roman" w:hAnsi="Times New Roman" w:cs="Times New Roman"/>
          <w:sz w:val="28"/>
          <w:szCs w:val="28"/>
        </w:rPr>
        <w:t>фессионального уровня педагогов</w:t>
      </w:r>
      <w:r w:rsidR="00FB79C3" w:rsidRPr="002E26EB">
        <w:rPr>
          <w:rFonts w:ascii="Times New Roman" w:hAnsi="Times New Roman" w:cs="Times New Roman"/>
          <w:sz w:val="28"/>
          <w:szCs w:val="28"/>
        </w:rPr>
        <w:t xml:space="preserve"> </w:t>
      </w:r>
      <w:r w:rsidR="008569C7">
        <w:rPr>
          <w:rFonts w:ascii="Times New Roman" w:hAnsi="Times New Roman" w:cs="Times New Roman"/>
          <w:sz w:val="28"/>
          <w:szCs w:val="28"/>
        </w:rPr>
        <w:t xml:space="preserve">через развитие </w:t>
      </w:r>
      <w:proofErr w:type="spellStart"/>
      <w:r w:rsidR="008569C7">
        <w:rPr>
          <w:rFonts w:ascii="Times New Roman" w:hAnsi="Times New Roman" w:cs="Times New Roman"/>
          <w:sz w:val="28"/>
          <w:szCs w:val="28"/>
        </w:rPr>
        <w:t>практик</w:t>
      </w:r>
      <w:r w:rsidR="008569C7" w:rsidRPr="002E26EB">
        <w:rPr>
          <w:rFonts w:ascii="Times New Roman" w:hAnsi="Times New Roman" w:cs="Times New Roman"/>
          <w:sz w:val="28"/>
          <w:szCs w:val="28"/>
        </w:rPr>
        <w:t>ориентированной</w:t>
      </w:r>
      <w:proofErr w:type="spellEnd"/>
      <w:r w:rsidR="002E26EB" w:rsidRPr="002E26EB">
        <w:rPr>
          <w:rFonts w:ascii="Times New Roman" w:hAnsi="Times New Roman" w:cs="Times New Roman"/>
          <w:sz w:val="28"/>
          <w:szCs w:val="28"/>
        </w:rPr>
        <w:t xml:space="preserve"> подготовки кадров</w:t>
      </w:r>
      <w:r w:rsidR="00FB79C3" w:rsidRPr="002E26EB">
        <w:rPr>
          <w:rFonts w:ascii="Times New Roman" w:hAnsi="Times New Roman" w:cs="Times New Roman"/>
          <w:sz w:val="28"/>
          <w:szCs w:val="28"/>
        </w:rPr>
        <w:t>.</w:t>
      </w:r>
    </w:p>
    <w:p w:rsidR="00FB79C3" w:rsidRPr="00D86A5A" w:rsidRDefault="009A56D5" w:rsidP="008A6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B79C3" w:rsidRPr="00D86A5A">
        <w:rPr>
          <w:rFonts w:ascii="Times New Roman" w:hAnsi="Times New Roman" w:cs="Times New Roman"/>
          <w:sz w:val="28"/>
          <w:szCs w:val="28"/>
        </w:rPr>
        <w:t>. Продолжить реализацию эффективных практик вовлечения педагогов образовательных организаций в конкурсы и конференции муниципального и краевого уровней.</w:t>
      </w:r>
    </w:p>
    <w:p w:rsidR="00B61AC6" w:rsidRPr="00FB79C3" w:rsidRDefault="00B61AC6" w:rsidP="008A6AC9">
      <w:pPr>
        <w:spacing w:after="0" w:line="240" w:lineRule="auto"/>
        <w:jc w:val="both"/>
        <w:rPr>
          <w:rFonts w:ascii="Times New Roman" w:hAnsi="Times New Roman" w:cs="Times New Roman"/>
          <w:sz w:val="28"/>
          <w:szCs w:val="28"/>
          <w:highlight w:val="yellow"/>
        </w:rPr>
      </w:pPr>
    </w:p>
    <w:p w:rsidR="00FB79C3" w:rsidRPr="00E8330D" w:rsidRDefault="00FB79C3" w:rsidP="00E8330D">
      <w:pPr>
        <w:pStyle w:val="a4"/>
        <w:numPr>
          <w:ilvl w:val="1"/>
          <w:numId w:val="9"/>
        </w:numPr>
        <w:spacing w:after="0" w:line="240" w:lineRule="auto"/>
        <w:ind w:right="-994"/>
        <w:jc w:val="both"/>
        <w:rPr>
          <w:rFonts w:ascii="Times New Roman" w:hAnsi="Times New Roman" w:cs="Times New Roman"/>
          <w:b/>
          <w:sz w:val="28"/>
          <w:szCs w:val="28"/>
        </w:rPr>
      </w:pPr>
      <w:r w:rsidRPr="00E8330D">
        <w:rPr>
          <w:rFonts w:ascii="Times New Roman" w:hAnsi="Times New Roman" w:cs="Times New Roman"/>
          <w:b/>
          <w:sz w:val="28"/>
          <w:szCs w:val="28"/>
        </w:rPr>
        <w:t>По вопросам сохранения и</w:t>
      </w:r>
      <w:r w:rsidR="001A0885" w:rsidRPr="00E8330D">
        <w:rPr>
          <w:rFonts w:ascii="Times New Roman" w:hAnsi="Times New Roman" w:cs="Times New Roman"/>
          <w:b/>
          <w:sz w:val="28"/>
          <w:szCs w:val="28"/>
        </w:rPr>
        <w:t xml:space="preserve"> укрепления здоровья школьников:</w:t>
      </w:r>
      <w:r w:rsidRPr="00E8330D">
        <w:rPr>
          <w:rFonts w:ascii="Times New Roman" w:hAnsi="Times New Roman" w:cs="Times New Roman"/>
          <w:b/>
          <w:sz w:val="28"/>
          <w:szCs w:val="28"/>
        </w:rPr>
        <w:t xml:space="preserve"> </w:t>
      </w:r>
    </w:p>
    <w:p w:rsidR="00E8330D" w:rsidRPr="00E8330D" w:rsidRDefault="00E8330D" w:rsidP="00E8330D">
      <w:pPr>
        <w:pStyle w:val="a4"/>
        <w:spacing w:after="0" w:line="240" w:lineRule="auto"/>
        <w:ind w:left="1146" w:right="-994"/>
        <w:jc w:val="both"/>
        <w:rPr>
          <w:rFonts w:ascii="Times New Roman" w:hAnsi="Times New Roman" w:cs="Times New Roman"/>
          <w:b/>
          <w:sz w:val="28"/>
          <w:szCs w:val="28"/>
        </w:rPr>
      </w:pPr>
    </w:p>
    <w:p w:rsidR="00FB79C3" w:rsidRPr="00AA1533" w:rsidRDefault="00FB79C3" w:rsidP="004830C6">
      <w:pPr>
        <w:pStyle w:val="a4"/>
        <w:numPr>
          <w:ilvl w:val="1"/>
          <w:numId w:val="68"/>
        </w:numPr>
        <w:tabs>
          <w:tab w:val="num" w:pos="426"/>
        </w:tabs>
        <w:spacing w:after="0" w:line="240" w:lineRule="auto"/>
        <w:ind w:left="426"/>
        <w:jc w:val="both"/>
        <w:rPr>
          <w:rFonts w:ascii="Times New Roman" w:hAnsi="Times New Roman" w:cs="Times New Roman"/>
          <w:sz w:val="28"/>
          <w:szCs w:val="28"/>
        </w:rPr>
      </w:pPr>
      <w:r w:rsidRPr="00AA1533">
        <w:rPr>
          <w:rFonts w:ascii="Times New Roman" w:hAnsi="Times New Roman" w:cs="Times New Roman"/>
          <w:sz w:val="28"/>
          <w:szCs w:val="28"/>
        </w:rPr>
        <w:t>Продолжить работу по:</w:t>
      </w:r>
    </w:p>
    <w:p w:rsidR="00FB79C3" w:rsidRPr="00AA1533" w:rsidRDefault="00FB79C3" w:rsidP="008A6AC9">
      <w:pPr>
        <w:pStyle w:val="a4"/>
        <w:spacing w:after="0" w:line="240" w:lineRule="auto"/>
        <w:ind w:left="426"/>
        <w:jc w:val="both"/>
        <w:rPr>
          <w:rFonts w:ascii="Times New Roman" w:hAnsi="Times New Roman" w:cs="Times New Roman"/>
          <w:sz w:val="28"/>
          <w:szCs w:val="28"/>
        </w:rPr>
      </w:pPr>
      <w:r w:rsidRPr="00AA1533">
        <w:rPr>
          <w:rFonts w:ascii="Times New Roman" w:hAnsi="Times New Roman" w:cs="Times New Roman"/>
          <w:sz w:val="28"/>
          <w:szCs w:val="28"/>
        </w:rPr>
        <w:t>- развитию условий для занятий физической культурой и спортом, в том числе для детей с огран</w:t>
      </w:r>
      <w:r w:rsidR="001A0885">
        <w:rPr>
          <w:rFonts w:ascii="Times New Roman" w:hAnsi="Times New Roman" w:cs="Times New Roman"/>
          <w:sz w:val="28"/>
          <w:szCs w:val="28"/>
        </w:rPr>
        <w:t>иченными возможностями здоровья;</w:t>
      </w:r>
    </w:p>
    <w:p w:rsidR="00FB79C3" w:rsidRPr="00AA1533" w:rsidRDefault="00FB79C3" w:rsidP="008A6AC9">
      <w:pPr>
        <w:pStyle w:val="a4"/>
        <w:spacing w:after="0" w:line="240" w:lineRule="auto"/>
        <w:ind w:left="426"/>
        <w:jc w:val="both"/>
        <w:rPr>
          <w:rFonts w:ascii="Times New Roman" w:hAnsi="Times New Roman" w:cs="Times New Roman"/>
          <w:sz w:val="28"/>
          <w:szCs w:val="28"/>
        </w:rPr>
      </w:pPr>
      <w:r w:rsidRPr="00AA1533">
        <w:rPr>
          <w:rFonts w:ascii="Times New Roman" w:hAnsi="Times New Roman" w:cs="Times New Roman"/>
          <w:sz w:val="28"/>
          <w:szCs w:val="28"/>
        </w:rPr>
        <w:t>- совершенствованию форм оздоровительной работы и выбору оздоровительных лагерей для организации отдыха и оздоровления детей;</w:t>
      </w:r>
    </w:p>
    <w:p w:rsidR="00FB79C3" w:rsidRPr="00AA1533" w:rsidRDefault="00FB79C3" w:rsidP="008A6AC9">
      <w:pPr>
        <w:pStyle w:val="a4"/>
        <w:spacing w:after="0" w:line="240" w:lineRule="auto"/>
        <w:ind w:left="426"/>
        <w:jc w:val="both"/>
        <w:rPr>
          <w:rFonts w:ascii="Times New Roman" w:hAnsi="Times New Roman" w:cs="Times New Roman"/>
          <w:sz w:val="28"/>
          <w:szCs w:val="28"/>
        </w:rPr>
      </w:pPr>
      <w:r w:rsidRPr="00AA1533">
        <w:rPr>
          <w:rFonts w:ascii="Times New Roman" w:hAnsi="Times New Roman" w:cs="Times New Roman"/>
          <w:sz w:val="28"/>
          <w:szCs w:val="28"/>
        </w:rPr>
        <w:lastRenderedPageBreak/>
        <w:t>- формированию сетевого взаимодействия с учреждениями иных ведомств по созданию и реализации проектов по сохранению и укреплению здоровья;</w:t>
      </w:r>
    </w:p>
    <w:p w:rsidR="00FB79C3" w:rsidRPr="00AA1533" w:rsidRDefault="00FB79C3" w:rsidP="008A6AC9">
      <w:pPr>
        <w:pStyle w:val="a4"/>
        <w:spacing w:after="0" w:line="240" w:lineRule="auto"/>
        <w:ind w:left="426"/>
        <w:jc w:val="both"/>
        <w:rPr>
          <w:rFonts w:ascii="Times New Roman" w:hAnsi="Times New Roman" w:cs="Times New Roman"/>
          <w:sz w:val="28"/>
          <w:szCs w:val="28"/>
        </w:rPr>
      </w:pPr>
      <w:r w:rsidRPr="00AA1533">
        <w:rPr>
          <w:rFonts w:ascii="Times New Roman" w:hAnsi="Times New Roman" w:cs="Times New Roman"/>
          <w:sz w:val="28"/>
          <w:szCs w:val="28"/>
        </w:rPr>
        <w:t>-обновлению материально</w:t>
      </w:r>
      <w:r w:rsidR="001A0885">
        <w:rPr>
          <w:rFonts w:ascii="Times New Roman" w:hAnsi="Times New Roman" w:cs="Times New Roman"/>
          <w:sz w:val="28"/>
          <w:szCs w:val="28"/>
        </w:rPr>
        <w:t xml:space="preserve"> </w:t>
      </w:r>
      <w:r w:rsidRPr="00AA1533">
        <w:rPr>
          <w:rFonts w:ascii="Times New Roman" w:hAnsi="Times New Roman" w:cs="Times New Roman"/>
          <w:sz w:val="28"/>
          <w:szCs w:val="28"/>
        </w:rPr>
        <w:t>- технической базы всех инфраструктур, связанных с обеспечением здорового развития обучающихся и воспитанников</w:t>
      </w:r>
      <w:r w:rsidR="001A0885">
        <w:rPr>
          <w:rFonts w:ascii="Times New Roman" w:hAnsi="Times New Roman" w:cs="Times New Roman"/>
          <w:sz w:val="28"/>
          <w:szCs w:val="28"/>
        </w:rPr>
        <w:t xml:space="preserve"> (в первую очередь -  это обновление</w:t>
      </w:r>
      <w:r w:rsidRPr="00AA1533">
        <w:rPr>
          <w:rFonts w:ascii="Times New Roman" w:hAnsi="Times New Roman" w:cs="Times New Roman"/>
          <w:sz w:val="28"/>
          <w:szCs w:val="28"/>
        </w:rPr>
        <w:t xml:space="preserve"> пищеблоков, обеденных залов, медицинских кабинетов</w:t>
      </w:r>
      <w:r w:rsidR="001A0885">
        <w:rPr>
          <w:rFonts w:ascii="Times New Roman" w:hAnsi="Times New Roman" w:cs="Times New Roman"/>
          <w:sz w:val="28"/>
          <w:szCs w:val="28"/>
        </w:rPr>
        <w:t>)</w:t>
      </w:r>
      <w:r w:rsidRPr="00AA1533">
        <w:rPr>
          <w:rFonts w:ascii="Times New Roman" w:hAnsi="Times New Roman" w:cs="Times New Roman"/>
          <w:sz w:val="28"/>
          <w:szCs w:val="28"/>
        </w:rPr>
        <w:t>.</w:t>
      </w:r>
    </w:p>
    <w:p w:rsidR="00973672" w:rsidRPr="00973672" w:rsidRDefault="00FB79C3" w:rsidP="00973672">
      <w:pPr>
        <w:pStyle w:val="a4"/>
        <w:numPr>
          <w:ilvl w:val="1"/>
          <w:numId w:val="68"/>
        </w:numPr>
        <w:tabs>
          <w:tab w:val="num" w:pos="426"/>
        </w:tabs>
        <w:spacing w:after="0" w:line="240" w:lineRule="auto"/>
        <w:ind w:left="426"/>
        <w:jc w:val="both"/>
        <w:rPr>
          <w:rFonts w:ascii="Times New Roman" w:hAnsi="Times New Roman" w:cs="Times New Roman"/>
          <w:sz w:val="28"/>
          <w:szCs w:val="28"/>
        </w:rPr>
      </w:pPr>
      <w:r w:rsidRPr="00973672">
        <w:rPr>
          <w:rFonts w:ascii="Times New Roman" w:hAnsi="Times New Roman" w:cs="Times New Roman"/>
          <w:sz w:val="28"/>
          <w:szCs w:val="28"/>
        </w:rPr>
        <w:t>Активизировать</w:t>
      </w:r>
      <w:r w:rsidR="00973672" w:rsidRPr="00973672">
        <w:rPr>
          <w:rFonts w:ascii="Times New Roman" w:hAnsi="Times New Roman" w:cs="Times New Roman"/>
          <w:sz w:val="28"/>
          <w:szCs w:val="28"/>
        </w:rPr>
        <w:t> </w:t>
      </w:r>
      <w:proofErr w:type="spellStart"/>
      <w:r w:rsidR="00973672" w:rsidRPr="00973672">
        <w:rPr>
          <w:rFonts w:ascii="Times New Roman" w:hAnsi="Times New Roman" w:cs="Times New Roman"/>
          <w:sz w:val="28"/>
          <w:szCs w:val="28"/>
        </w:rPr>
        <w:t>воспитательно</w:t>
      </w:r>
      <w:proofErr w:type="spellEnd"/>
      <w:r w:rsidR="00973672" w:rsidRPr="00973672">
        <w:rPr>
          <w:rFonts w:ascii="Times New Roman" w:hAnsi="Times New Roman" w:cs="Times New Roman"/>
          <w:sz w:val="28"/>
          <w:szCs w:val="28"/>
        </w:rPr>
        <w:t>-образовательную деятельность, которая направлена на формирование у школьников, педагогов и родителей компетентности в области культуры здоровья и здорового образа жизн</w:t>
      </w:r>
      <w:r w:rsidR="00995FDB">
        <w:rPr>
          <w:rFonts w:ascii="Times New Roman" w:hAnsi="Times New Roman" w:cs="Times New Roman"/>
          <w:sz w:val="28"/>
          <w:szCs w:val="28"/>
        </w:rPr>
        <w:t>и в единстве ее познавательного</w:t>
      </w:r>
      <w:r w:rsidR="00973672" w:rsidRPr="00973672">
        <w:rPr>
          <w:rFonts w:ascii="Times New Roman" w:hAnsi="Times New Roman" w:cs="Times New Roman"/>
          <w:sz w:val="28"/>
          <w:szCs w:val="28"/>
        </w:rPr>
        <w:t xml:space="preserve"> ц</w:t>
      </w:r>
      <w:r w:rsidR="00995FDB">
        <w:rPr>
          <w:rFonts w:ascii="Times New Roman" w:hAnsi="Times New Roman" w:cs="Times New Roman"/>
          <w:sz w:val="28"/>
          <w:szCs w:val="28"/>
        </w:rPr>
        <w:t>енностного</w:t>
      </w:r>
      <w:r w:rsidR="00973672" w:rsidRPr="00973672">
        <w:rPr>
          <w:rFonts w:ascii="Times New Roman" w:hAnsi="Times New Roman" w:cs="Times New Roman"/>
          <w:sz w:val="28"/>
          <w:szCs w:val="28"/>
        </w:rPr>
        <w:t xml:space="preserve"> мотивационного и поведенческого компонентов</w:t>
      </w:r>
      <w:r w:rsidR="00995FDB">
        <w:rPr>
          <w:rFonts w:ascii="Times New Roman" w:hAnsi="Times New Roman" w:cs="Times New Roman"/>
          <w:sz w:val="28"/>
          <w:szCs w:val="28"/>
        </w:rPr>
        <w:t>.</w:t>
      </w:r>
    </w:p>
    <w:p w:rsidR="00973672" w:rsidRPr="00D41985" w:rsidRDefault="00973672" w:rsidP="008A6AC9">
      <w:pPr>
        <w:pStyle w:val="a4"/>
        <w:spacing w:after="0" w:line="240" w:lineRule="auto"/>
        <w:ind w:left="426"/>
        <w:jc w:val="both"/>
        <w:rPr>
          <w:rFonts w:ascii="Times New Roman" w:hAnsi="Times New Roman" w:cs="Times New Roman"/>
          <w:sz w:val="28"/>
          <w:szCs w:val="28"/>
        </w:rPr>
      </w:pPr>
    </w:p>
    <w:p w:rsidR="00FB79C3" w:rsidRPr="00E8330D" w:rsidRDefault="00FB79C3" w:rsidP="00E8330D">
      <w:pPr>
        <w:pStyle w:val="a4"/>
        <w:numPr>
          <w:ilvl w:val="1"/>
          <w:numId w:val="9"/>
        </w:numPr>
        <w:spacing w:after="0" w:line="240" w:lineRule="auto"/>
        <w:jc w:val="both"/>
        <w:rPr>
          <w:rFonts w:ascii="Times New Roman" w:hAnsi="Times New Roman" w:cs="Times New Roman"/>
          <w:b/>
          <w:sz w:val="28"/>
          <w:szCs w:val="28"/>
        </w:rPr>
      </w:pPr>
      <w:r w:rsidRPr="00E8330D">
        <w:rPr>
          <w:rFonts w:ascii="Times New Roman" w:hAnsi="Times New Roman" w:cs="Times New Roman"/>
          <w:b/>
          <w:sz w:val="28"/>
          <w:szCs w:val="28"/>
        </w:rPr>
        <w:t>По вопросам развития самостоятельности и открытости деятельности</w:t>
      </w:r>
      <w:r w:rsidR="00B61AC6" w:rsidRPr="00E8330D">
        <w:rPr>
          <w:rFonts w:ascii="Times New Roman" w:hAnsi="Times New Roman" w:cs="Times New Roman"/>
          <w:b/>
          <w:sz w:val="28"/>
          <w:szCs w:val="28"/>
        </w:rPr>
        <w:t xml:space="preserve"> </w:t>
      </w:r>
      <w:r w:rsidR="00756681" w:rsidRPr="00E8330D">
        <w:rPr>
          <w:rFonts w:ascii="Times New Roman" w:hAnsi="Times New Roman" w:cs="Times New Roman"/>
          <w:b/>
          <w:sz w:val="28"/>
          <w:szCs w:val="28"/>
        </w:rPr>
        <w:t>образовательных организаций:</w:t>
      </w:r>
    </w:p>
    <w:p w:rsidR="00E8330D" w:rsidRPr="00E8330D" w:rsidRDefault="00E8330D" w:rsidP="00E8330D">
      <w:pPr>
        <w:pStyle w:val="a4"/>
        <w:spacing w:after="0" w:line="240" w:lineRule="auto"/>
        <w:ind w:left="1146"/>
        <w:jc w:val="both"/>
        <w:rPr>
          <w:rFonts w:ascii="Times New Roman" w:hAnsi="Times New Roman" w:cs="Times New Roman"/>
          <w:b/>
          <w:sz w:val="28"/>
          <w:szCs w:val="28"/>
        </w:rPr>
      </w:pPr>
    </w:p>
    <w:p w:rsidR="00FB79C3" w:rsidRPr="00D41985" w:rsidRDefault="00D41985" w:rsidP="00D41985">
      <w:pPr>
        <w:tabs>
          <w:tab w:val="left" w:pos="284"/>
        </w:tabs>
        <w:spacing w:after="0" w:line="240" w:lineRule="auto"/>
        <w:jc w:val="both"/>
        <w:rPr>
          <w:rFonts w:ascii="Times New Roman" w:hAnsi="Times New Roman" w:cs="Times New Roman"/>
          <w:sz w:val="28"/>
          <w:szCs w:val="28"/>
        </w:rPr>
      </w:pPr>
      <w:r w:rsidRPr="00D41985">
        <w:rPr>
          <w:rFonts w:ascii="Times New Roman" w:hAnsi="Times New Roman" w:cs="Times New Roman"/>
          <w:sz w:val="28"/>
          <w:szCs w:val="28"/>
        </w:rPr>
        <w:t>1. Продолжить</w:t>
      </w:r>
      <w:r w:rsidR="00FB79C3" w:rsidRPr="00D41985">
        <w:rPr>
          <w:rFonts w:ascii="Times New Roman" w:hAnsi="Times New Roman" w:cs="Times New Roman"/>
          <w:sz w:val="28"/>
          <w:szCs w:val="28"/>
        </w:rPr>
        <w:t xml:space="preserve"> аналитическую деятельность управленческих кадров по   исправлению замечаний, выявленных в результате проведенной независимой оценки качества деятельности образовательных организаций.</w:t>
      </w:r>
    </w:p>
    <w:p w:rsidR="008569C7" w:rsidRDefault="00D41985" w:rsidP="008A6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B79C3" w:rsidRPr="008569C7">
        <w:rPr>
          <w:rFonts w:ascii="Times New Roman" w:hAnsi="Times New Roman" w:cs="Times New Roman"/>
          <w:sz w:val="28"/>
          <w:szCs w:val="28"/>
        </w:rPr>
        <w:t xml:space="preserve">. </w:t>
      </w:r>
      <w:r w:rsidR="008569C7">
        <w:rPr>
          <w:rFonts w:ascii="Times New Roman" w:hAnsi="Times New Roman" w:cs="Times New Roman"/>
          <w:sz w:val="28"/>
          <w:szCs w:val="28"/>
        </w:rPr>
        <w:t xml:space="preserve">Продолжить формирование муниципальной независимой оценки качества образования через создание механизмов общественного участия, обеспечение социальной открытости образовательных организаций, использование результатов независимой оценки качества деятельности образовательной </w:t>
      </w:r>
      <w:r w:rsidR="008D5C95">
        <w:rPr>
          <w:rFonts w:ascii="Times New Roman" w:hAnsi="Times New Roman" w:cs="Times New Roman"/>
          <w:sz w:val="28"/>
          <w:szCs w:val="28"/>
        </w:rPr>
        <w:t>организации, мониторинговых исс</w:t>
      </w:r>
      <w:r w:rsidR="008569C7">
        <w:rPr>
          <w:rFonts w:ascii="Times New Roman" w:hAnsi="Times New Roman" w:cs="Times New Roman"/>
          <w:sz w:val="28"/>
          <w:szCs w:val="28"/>
        </w:rPr>
        <w:t xml:space="preserve">ледований. </w:t>
      </w:r>
    </w:p>
    <w:p w:rsidR="00EC1817" w:rsidRDefault="00EC1817" w:rsidP="008A6AC9">
      <w:pPr>
        <w:spacing w:after="0" w:line="240" w:lineRule="auto"/>
        <w:jc w:val="both"/>
        <w:rPr>
          <w:rFonts w:ascii="Times New Roman" w:hAnsi="Times New Roman" w:cs="Times New Roman"/>
          <w:sz w:val="28"/>
          <w:szCs w:val="28"/>
        </w:rPr>
      </w:pPr>
    </w:p>
    <w:p w:rsidR="00297E3D" w:rsidRDefault="00297E3D" w:rsidP="008A6AC9">
      <w:pPr>
        <w:spacing w:after="0" w:line="240" w:lineRule="auto"/>
        <w:jc w:val="both"/>
        <w:rPr>
          <w:rFonts w:ascii="Times New Roman" w:hAnsi="Times New Roman" w:cs="Times New Roman"/>
          <w:sz w:val="28"/>
          <w:szCs w:val="28"/>
        </w:rPr>
      </w:pPr>
    </w:p>
    <w:sectPr w:rsidR="00297E3D" w:rsidSect="0035437D">
      <w:pgSz w:w="11906" w:h="16838"/>
      <w:pgMar w:top="568" w:right="849"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4742"/>
    <w:multiLevelType w:val="hybridMultilevel"/>
    <w:tmpl w:val="FD82302E"/>
    <w:lvl w:ilvl="0" w:tplc="597AF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0252F"/>
    <w:multiLevelType w:val="hybridMultilevel"/>
    <w:tmpl w:val="706E9A22"/>
    <w:lvl w:ilvl="0" w:tplc="EAA4150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abstractNum w:abstractNumId="2" w15:restartNumberingAfterBreak="0">
    <w:nsid w:val="03383B50"/>
    <w:multiLevelType w:val="hybridMultilevel"/>
    <w:tmpl w:val="6B588910"/>
    <w:lvl w:ilvl="0" w:tplc="DFD0B23A">
      <w:start w:val="1"/>
      <w:numFmt w:val="bullet"/>
      <w:lvlText w:val="•"/>
      <w:lvlJc w:val="left"/>
      <w:pPr>
        <w:ind w:left="1843" w:hanging="360"/>
      </w:pPr>
      <w:rPr>
        <w:rFonts w:ascii="Times New Roman" w:hAnsi="Times New Roman" w:cs="Times New Roman" w:hint="default"/>
      </w:rPr>
    </w:lvl>
    <w:lvl w:ilvl="1" w:tplc="04190003" w:tentative="1">
      <w:start w:val="1"/>
      <w:numFmt w:val="bullet"/>
      <w:lvlText w:val="o"/>
      <w:lvlJc w:val="left"/>
      <w:pPr>
        <w:ind w:left="2563" w:hanging="360"/>
      </w:pPr>
      <w:rPr>
        <w:rFonts w:ascii="Courier New" w:hAnsi="Courier New" w:cs="Courier New" w:hint="default"/>
      </w:rPr>
    </w:lvl>
    <w:lvl w:ilvl="2" w:tplc="04190005" w:tentative="1">
      <w:start w:val="1"/>
      <w:numFmt w:val="bullet"/>
      <w:lvlText w:val=""/>
      <w:lvlJc w:val="left"/>
      <w:pPr>
        <w:ind w:left="3283" w:hanging="360"/>
      </w:pPr>
      <w:rPr>
        <w:rFonts w:ascii="Wingdings" w:hAnsi="Wingdings" w:hint="default"/>
      </w:rPr>
    </w:lvl>
    <w:lvl w:ilvl="3" w:tplc="04190001" w:tentative="1">
      <w:start w:val="1"/>
      <w:numFmt w:val="bullet"/>
      <w:lvlText w:val=""/>
      <w:lvlJc w:val="left"/>
      <w:pPr>
        <w:ind w:left="4003" w:hanging="360"/>
      </w:pPr>
      <w:rPr>
        <w:rFonts w:ascii="Symbol" w:hAnsi="Symbol" w:hint="default"/>
      </w:rPr>
    </w:lvl>
    <w:lvl w:ilvl="4" w:tplc="04190003" w:tentative="1">
      <w:start w:val="1"/>
      <w:numFmt w:val="bullet"/>
      <w:lvlText w:val="o"/>
      <w:lvlJc w:val="left"/>
      <w:pPr>
        <w:ind w:left="4723" w:hanging="360"/>
      </w:pPr>
      <w:rPr>
        <w:rFonts w:ascii="Courier New" w:hAnsi="Courier New" w:cs="Courier New" w:hint="default"/>
      </w:rPr>
    </w:lvl>
    <w:lvl w:ilvl="5" w:tplc="04190005" w:tentative="1">
      <w:start w:val="1"/>
      <w:numFmt w:val="bullet"/>
      <w:lvlText w:val=""/>
      <w:lvlJc w:val="left"/>
      <w:pPr>
        <w:ind w:left="5443" w:hanging="360"/>
      </w:pPr>
      <w:rPr>
        <w:rFonts w:ascii="Wingdings" w:hAnsi="Wingdings" w:hint="default"/>
      </w:rPr>
    </w:lvl>
    <w:lvl w:ilvl="6" w:tplc="04190001" w:tentative="1">
      <w:start w:val="1"/>
      <w:numFmt w:val="bullet"/>
      <w:lvlText w:val=""/>
      <w:lvlJc w:val="left"/>
      <w:pPr>
        <w:ind w:left="6163" w:hanging="360"/>
      </w:pPr>
      <w:rPr>
        <w:rFonts w:ascii="Symbol" w:hAnsi="Symbol" w:hint="default"/>
      </w:rPr>
    </w:lvl>
    <w:lvl w:ilvl="7" w:tplc="04190003" w:tentative="1">
      <w:start w:val="1"/>
      <w:numFmt w:val="bullet"/>
      <w:lvlText w:val="o"/>
      <w:lvlJc w:val="left"/>
      <w:pPr>
        <w:ind w:left="6883" w:hanging="360"/>
      </w:pPr>
      <w:rPr>
        <w:rFonts w:ascii="Courier New" w:hAnsi="Courier New" w:cs="Courier New" w:hint="default"/>
      </w:rPr>
    </w:lvl>
    <w:lvl w:ilvl="8" w:tplc="04190005" w:tentative="1">
      <w:start w:val="1"/>
      <w:numFmt w:val="bullet"/>
      <w:lvlText w:val=""/>
      <w:lvlJc w:val="left"/>
      <w:pPr>
        <w:ind w:left="7603" w:hanging="360"/>
      </w:pPr>
      <w:rPr>
        <w:rFonts w:ascii="Wingdings" w:hAnsi="Wingdings" w:hint="default"/>
      </w:rPr>
    </w:lvl>
  </w:abstractNum>
  <w:abstractNum w:abstractNumId="3" w15:restartNumberingAfterBreak="0">
    <w:nsid w:val="03D359B7"/>
    <w:multiLevelType w:val="hybridMultilevel"/>
    <w:tmpl w:val="F70C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F91F1D"/>
    <w:multiLevelType w:val="hybridMultilevel"/>
    <w:tmpl w:val="03204D68"/>
    <w:lvl w:ilvl="0" w:tplc="0419000B">
      <w:start w:val="1"/>
      <w:numFmt w:val="bullet"/>
      <w:lvlText w:val=""/>
      <w:lvlJc w:val="left"/>
      <w:pPr>
        <w:ind w:left="213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457259B"/>
    <w:multiLevelType w:val="multilevel"/>
    <w:tmpl w:val="0D50115C"/>
    <w:lvl w:ilvl="0">
      <w:start w:val="4"/>
      <w:numFmt w:val="decimal"/>
      <w:lvlText w:val="%1."/>
      <w:lvlJc w:val="left"/>
      <w:pPr>
        <w:ind w:left="360" w:hanging="360"/>
      </w:pPr>
      <w:rPr>
        <w:rFonts w:hint="default"/>
      </w:rPr>
    </w:lvl>
    <w:lvl w:ilvl="1">
      <w:start w:val="4"/>
      <w:numFmt w:val="decimal"/>
      <w:lvlText w:val="%1.%2."/>
      <w:lvlJc w:val="left"/>
      <w:pPr>
        <w:ind w:left="2563" w:hanging="720"/>
      </w:pPr>
      <w:rPr>
        <w:rFonts w:hint="default"/>
      </w:rPr>
    </w:lvl>
    <w:lvl w:ilvl="2">
      <w:start w:val="1"/>
      <w:numFmt w:val="decimal"/>
      <w:lvlText w:val="%1.%2.%3."/>
      <w:lvlJc w:val="left"/>
      <w:pPr>
        <w:ind w:left="1145" w:hanging="720"/>
      </w:pPr>
      <w:rPr>
        <w:rFonts w:hint="default"/>
        <w:b/>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6" w15:restartNumberingAfterBreak="0">
    <w:nsid w:val="064E1778"/>
    <w:multiLevelType w:val="hybridMultilevel"/>
    <w:tmpl w:val="333E1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FC3212"/>
    <w:multiLevelType w:val="hybridMultilevel"/>
    <w:tmpl w:val="535EA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1734A8"/>
    <w:multiLevelType w:val="hybridMultilevel"/>
    <w:tmpl w:val="A698BA9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78A6B07"/>
    <w:multiLevelType w:val="hybridMultilevel"/>
    <w:tmpl w:val="5D088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3C090E"/>
    <w:multiLevelType w:val="hybridMultilevel"/>
    <w:tmpl w:val="1660CC1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940085B"/>
    <w:multiLevelType w:val="hybridMultilevel"/>
    <w:tmpl w:val="65AAC806"/>
    <w:lvl w:ilvl="0" w:tplc="DFD0B2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7D1A77"/>
    <w:multiLevelType w:val="multilevel"/>
    <w:tmpl w:val="188C19BA"/>
    <w:lvl w:ilvl="0">
      <w:start w:val="1"/>
      <w:numFmt w:val="decimal"/>
      <w:lvlText w:val="%1."/>
      <w:lvlJc w:val="left"/>
      <w:pPr>
        <w:ind w:left="360" w:hanging="360"/>
      </w:pPr>
      <w:rPr>
        <w:rFonts w:hint="default"/>
        <w:b w:val="0"/>
        <w:bCs w:val="0"/>
      </w:rPr>
    </w:lvl>
    <w:lvl w:ilvl="1">
      <w:start w:val="1"/>
      <w:numFmt w:val="decimal"/>
      <w:isLgl/>
      <w:lvlText w:val="%1.%2."/>
      <w:lvlJc w:val="left"/>
      <w:pPr>
        <w:ind w:left="1146" w:hanging="72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i w:val="0"/>
        <w:iCs w:val="0"/>
      </w:rPr>
    </w:lvl>
    <w:lvl w:ilvl="5">
      <w:start w:val="1"/>
      <w:numFmt w:val="decimal"/>
      <w:isLgl/>
      <w:lvlText w:val="%1.%2.%3.%4.%5.%6."/>
      <w:lvlJc w:val="left"/>
      <w:pPr>
        <w:ind w:left="1800" w:hanging="1440"/>
      </w:pPr>
      <w:rPr>
        <w:rFonts w:hint="default"/>
        <w:i w:val="0"/>
        <w:iCs w:val="0"/>
      </w:rPr>
    </w:lvl>
    <w:lvl w:ilvl="6">
      <w:start w:val="1"/>
      <w:numFmt w:val="decimal"/>
      <w:isLgl/>
      <w:lvlText w:val="%1.%2.%3.%4.%5.%6.%7."/>
      <w:lvlJc w:val="left"/>
      <w:pPr>
        <w:ind w:left="1800" w:hanging="1440"/>
      </w:pPr>
      <w:rPr>
        <w:rFonts w:hint="default"/>
        <w:i w:val="0"/>
        <w:iCs w:val="0"/>
      </w:rPr>
    </w:lvl>
    <w:lvl w:ilvl="7">
      <w:start w:val="1"/>
      <w:numFmt w:val="decimal"/>
      <w:isLgl/>
      <w:lvlText w:val="%1.%2.%3.%4.%5.%6.%7.%8."/>
      <w:lvlJc w:val="left"/>
      <w:pPr>
        <w:ind w:left="2160" w:hanging="1800"/>
      </w:pPr>
      <w:rPr>
        <w:rFonts w:hint="default"/>
        <w:i w:val="0"/>
        <w:iCs w:val="0"/>
      </w:rPr>
    </w:lvl>
    <w:lvl w:ilvl="8">
      <w:start w:val="1"/>
      <w:numFmt w:val="decimal"/>
      <w:isLgl/>
      <w:lvlText w:val="%1.%2.%3.%4.%5.%6.%7.%8.%9."/>
      <w:lvlJc w:val="left"/>
      <w:pPr>
        <w:ind w:left="2520" w:hanging="2160"/>
      </w:pPr>
      <w:rPr>
        <w:rFonts w:hint="default"/>
        <w:i w:val="0"/>
        <w:iCs w:val="0"/>
      </w:rPr>
    </w:lvl>
  </w:abstractNum>
  <w:abstractNum w:abstractNumId="13" w15:restartNumberingAfterBreak="0">
    <w:nsid w:val="0B380AC9"/>
    <w:multiLevelType w:val="hybridMultilevel"/>
    <w:tmpl w:val="FCAC1F42"/>
    <w:lvl w:ilvl="0" w:tplc="67F215AA">
      <w:start w:val="1"/>
      <w:numFmt w:val="bullet"/>
      <w:lvlText w:val=""/>
      <w:lvlJc w:val="left"/>
      <w:pPr>
        <w:ind w:left="1428" w:hanging="360"/>
      </w:pPr>
      <w:rPr>
        <w:rFonts w:ascii="Symbol" w:hAnsi="Symbol" w:hint="default"/>
      </w:rPr>
    </w:lvl>
    <w:lvl w:ilvl="1" w:tplc="67F215AA">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0C8F6E9D"/>
    <w:multiLevelType w:val="hybridMultilevel"/>
    <w:tmpl w:val="A5706526"/>
    <w:lvl w:ilvl="0" w:tplc="0419000B">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5" w15:restartNumberingAfterBreak="0">
    <w:nsid w:val="0CE72AB6"/>
    <w:multiLevelType w:val="hybridMultilevel"/>
    <w:tmpl w:val="9B4EA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0232A8"/>
    <w:multiLevelType w:val="hybridMultilevel"/>
    <w:tmpl w:val="6526CCAA"/>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7" w15:restartNumberingAfterBreak="0">
    <w:nsid w:val="10A124D2"/>
    <w:multiLevelType w:val="hybridMultilevel"/>
    <w:tmpl w:val="639263DA"/>
    <w:lvl w:ilvl="0" w:tplc="0419000B">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0E66A47"/>
    <w:multiLevelType w:val="hybridMultilevel"/>
    <w:tmpl w:val="0282A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A81B1C"/>
    <w:multiLevelType w:val="hybridMultilevel"/>
    <w:tmpl w:val="6B1C7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12574AE9"/>
    <w:multiLevelType w:val="hybridMultilevel"/>
    <w:tmpl w:val="FEF4666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133B77DE"/>
    <w:multiLevelType w:val="hybridMultilevel"/>
    <w:tmpl w:val="99143CA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53C657B"/>
    <w:multiLevelType w:val="hybridMultilevel"/>
    <w:tmpl w:val="ECB46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9D5348"/>
    <w:multiLevelType w:val="hybridMultilevel"/>
    <w:tmpl w:val="6DBC459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15:restartNumberingAfterBreak="0">
    <w:nsid w:val="15E34B22"/>
    <w:multiLevelType w:val="hybridMultilevel"/>
    <w:tmpl w:val="CFE299C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167A6FD0"/>
    <w:multiLevelType w:val="multilevel"/>
    <w:tmpl w:val="C15A28DC"/>
    <w:lvl w:ilvl="0">
      <w:start w:val="3"/>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6D22743"/>
    <w:multiLevelType w:val="hybridMultilevel"/>
    <w:tmpl w:val="E2D47C0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17BD53BB"/>
    <w:multiLevelType w:val="hybridMultilevel"/>
    <w:tmpl w:val="68367F6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8" w15:restartNumberingAfterBreak="0">
    <w:nsid w:val="1A2709DC"/>
    <w:multiLevelType w:val="hybridMultilevel"/>
    <w:tmpl w:val="E542A752"/>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AC65644"/>
    <w:multiLevelType w:val="hybridMultilevel"/>
    <w:tmpl w:val="FE6E4B3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B4564FE"/>
    <w:multiLevelType w:val="hybridMultilevel"/>
    <w:tmpl w:val="6DE66B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B4C77E7"/>
    <w:multiLevelType w:val="hybridMultilevel"/>
    <w:tmpl w:val="D368CE58"/>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2" w15:restartNumberingAfterBreak="0">
    <w:nsid w:val="1B542E25"/>
    <w:multiLevelType w:val="hybridMultilevel"/>
    <w:tmpl w:val="F0DE038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1D324FAB"/>
    <w:multiLevelType w:val="hybridMultilevel"/>
    <w:tmpl w:val="25F469A4"/>
    <w:lvl w:ilvl="0" w:tplc="94E452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9A2143"/>
    <w:multiLevelType w:val="hybridMultilevel"/>
    <w:tmpl w:val="40BCD5E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1FD159D6"/>
    <w:multiLevelType w:val="hybridMultilevel"/>
    <w:tmpl w:val="70A87E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12B208A"/>
    <w:multiLevelType w:val="multilevel"/>
    <w:tmpl w:val="93360A3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15B51DA"/>
    <w:multiLevelType w:val="hybridMultilevel"/>
    <w:tmpl w:val="2834C246"/>
    <w:lvl w:ilvl="0" w:tplc="DFD0B23A">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2DE5C7B"/>
    <w:multiLevelType w:val="hybridMultilevel"/>
    <w:tmpl w:val="26B088D6"/>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24325B49"/>
    <w:multiLevelType w:val="hybridMultilevel"/>
    <w:tmpl w:val="A15E17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75A6FA0"/>
    <w:multiLevelType w:val="multilevel"/>
    <w:tmpl w:val="2A045904"/>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41" w15:restartNumberingAfterBreak="0">
    <w:nsid w:val="28521ED2"/>
    <w:multiLevelType w:val="hybridMultilevel"/>
    <w:tmpl w:val="1868BFA4"/>
    <w:lvl w:ilvl="0" w:tplc="5CC4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99502BE"/>
    <w:multiLevelType w:val="multilevel"/>
    <w:tmpl w:val="C6C0566C"/>
    <w:lvl w:ilvl="0">
      <w:start w:val="5"/>
      <w:numFmt w:val="decimal"/>
      <w:lvlText w:val="%1."/>
      <w:lvlJc w:val="left"/>
      <w:pPr>
        <w:ind w:left="540" w:hanging="540"/>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2A8F7AAD"/>
    <w:multiLevelType w:val="hybridMultilevel"/>
    <w:tmpl w:val="01EE6A3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2CB84C4B"/>
    <w:multiLevelType w:val="hybridMultilevel"/>
    <w:tmpl w:val="B858BFFE"/>
    <w:lvl w:ilvl="0" w:tplc="DFD0B2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DB40B2E"/>
    <w:multiLevelType w:val="hybridMultilevel"/>
    <w:tmpl w:val="0642849A"/>
    <w:lvl w:ilvl="0" w:tplc="26F4D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2EED05AC"/>
    <w:multiLevelType w:val="hybridMultilevel"/>
    <w:tmpl w:val="B176A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FB163E5"/>
    <w:multiLevelType w:val="multilevel"/>
    <w:tmpl w:val="33D833A4"/>
    <w:lvl w:ilvl="0">
      <w:start w:val="5"/>
      <w:numFmt w:val="decimal"/>
      <w:lvlText w:val="%1."/>
      <w:lvlJc w:val="left"/>
      <w:pPr>
        <w:ind w:left="675" w:hanging="675"/>
      </w:pPr>
      <w:rPr>
        <w:rFonts w:hint="default"/>
      </w:rPr>
    </w:lvl>
    <w:lvl w:ilvl="1">
      <w:start w:val="1"/>
      <w:numFmt w:val="decimal"/>
      <w:lvlText w:val="%1.%2."/>
      <w:lvlJc w:val="left"/>
      <w:pPr>
        <w:ind w:left="1113" w:hanging="720"/>
      </w:pPr>
      <w:rPr>
        <w:rFonts w:hint="default"/>
      </w:rPr>
    </w:lvl>
    <w:lvl w:ilvl="2">
      <w:start w:val="2"/>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4158" w:hanging="180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5304" w:hanging="2160"/>
      </w:pPr>
      <w:rPr>
        <w:rFonts w:hint="default"/>
      </w:rPr>
    </w:lvl>
  </w:abstractNum>
  <w:abstractNum w:abstractNumId="48" w15:restartNumberingAfterBreak="0">
    <w:nsid w:val="31263ECE"/>
    <w:multiLevelType w:val="hybridMultilevel"/>
    <w:tmpl w:val="3CDAD76C"/>
    <w:lvl w:ilvl="0" w:tplc="DFD0B2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1FE193A"/>
    <w:multiLevelType w:val="hybridMultilevel"/>
    <w:tmpl w:val="D3CAA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2220CA0"/>
    <w:multiLevelType w:val="hybridMultilevel"/>
    <w:tmpl w:val="1B1EC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25A55EB"/>
    <w:multiLevelType w:val="hybridMultilevel"/>
    <w:tmpl w:val="C7CC6ADE"/>
    <w:lvl w:ilvl="0" w:tplc="676890B8">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33FB6DD6"/>
    <w:multiLevelType w:val="hybridMultilevel"/>
    <w:tmpl w:val="066471C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34710A21"/>
    <w:multiLevelType w:val="hybridMultilevel"/>
    <w:tmpl w:val="29A2A4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52B5F58"/>
    <w:multiLevelType w:val="hybridMultilevel"/>
    <w:tmpl w:val="AF5AA57E"/>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5" w15:restartNumberingAfterBreak="0">
    <w:nsid w:val="35E6056C"/>
    <w:multiLevelType w:val="multilevel"/>
    <w:tmpl w:val="625E0D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56" w15:restartNumberingAfterBreak="0">
    <w:nsid w:val="37A8627A"/>
    <w:multiLevelType w:val="hybridMultilevel"/>
    <w:tmpl w:val="82405756"/>
    <w:lvl w:ilvl="0" w:tplc="26F4D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38596A60"/>
    <w:multiLevelType w:val="hybridMultilevel"/>
    <w:tmpl w:val="6C50C8A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38880478"/>
    <w:multiLevelType w:val="hybridMultilevel"/>
    <w:tmpl w:val="502E873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391637CB"/>
    <w:multiLevelType w:val="hybridMultilevel"/>
    <w:tmpl w:val="43ACAFB0"/>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39AB144A"/>
    <w:multiLevelType w:val="hybridMultilevel"/>
    <w:tmpl w:val="E7A2D140"/>
    <w:lvl w:ilvl="0" w:tplc="0419000B">
      <w:start w:val="1"/>
      <w:numFmt w:val="bullet"/>
      <w:lvlText w:val=""/>
      <w:lvlJc w:val="left"/>
      <w:pPr>
        <w:ind w:left="2130" w:hanging="360"/>
      </w:pPr>
      <w:rPr>
        <w:rFonts w:ascii="Wingdings" w:hAnsi="Wingdings" w:hint="default"/>
        <w:color w:val="auto"/>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61" w15:restartNumberingAfterBreak="0">
    <w:nsid w:val="3A465E5B"/>
    <w:multiLevelType w:val="hybridMultilevel"/>
    <w:tmpl w:val="292A8060"/>
    <w:lvl w:ilvl="0" w:tplc="67F215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3B740FA5"/>
    <w:multiLevelType w:val="hybridMultilevel"/>
    <w:tmpl w:val="CC28BA2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63" w15:restartNumberingAfterBreak="0">
    <w:nsid w:val="3D5B1F65"/>
    <w:multiLevelType w:val="hybridMultilevel"/>
    <w:tmpl w:val="19E6DECC"/>
    <w:lvl w:ilvl="0" w:tplc="DFD0B23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3EA8739F"/>
    <w:multiLevelType w:val="multilevel"/>
    <w:tmpl w:val="7880414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5" w15:restartNumberingAfterBreak="0">
    <w:nsid w:val="3EF8003F"/>
    <w:multiLevelType w:val="hybridMultilevel"/>
    <w:tmpl w:val="7A2AF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F6E1A73"/>
    <w:multiLevelType w:val="hybridMultilevel"/>
    <w:tmpl w:val="CD862A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0036A43"/>
    <w:multiLevelType w:val="hybridMultilevel"/>
    <w:tmpl w:val="BA34D694"/>
    <w:lvl w:ilvl="0" w:tplc="26F4D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41E1235C"/>
    <w:multiLevelType w:val="hybridMultilevel"/>
    <w:tmpl w:val="CE24EFE0"/>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69" w15:restartNumberingAfterBreak="0">
    <w:nsid w:val="42C0788B"/>
    <w:multiLevelType w:val="hybridMultilevel"/>
    <w:tmpl w:val="43E89A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34457E0"/>
    <w:multiLevelType w:val="hybridMultilevel"/>
    <w:tmpl w:val="F1D88744"/>
    <w:lvl w:ilvl="0" w:tplc="597AF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5796F03"/>
    <w:multiLevelType w:val="hybridMultilevel"/>
    <w:tmpl w:val="216A2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62007B6"/>
    <w:multiLevelType w:val="hybridMultilevel"/>
    <w:tmpl w:val="F1F631B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15:restartNumberingAfterBreak="0">
    <w:nsid w:val="4671310E"/>
    <w:multiLevelType w:val="hybridMultilevel"/>
    <w:tmpl w:val="680E5F08"/>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474C6D56"/>
    <w:multiLevelType w:val="hybridMultilevel"/>
    <w:tmpl w:val="6F347850"/>
    <w:lvl w:ilvl="0" w:tplc="1F568E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48907616"/>
    <w:multiLevelType w:val="hybridMultilevel"/>
    <w:tmpl w:val="446A0EF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4BFE1CBA"/>
    <w:multiLevelType w:val="hybridMultilevel"/>
    <w:tmpl w:val="996A179C"/>
    <w:lvl w:ilvl="0" w:tplc="C9BCBAB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D713726"/>
    <w:multiLevelType w:val="hybridMultilevel"/>
    <w:tmpl w:val="24C05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DF14BE9"/>
    <w:multiLevelType w:val="hybridMultilevel"/>
    <w:tmpl w:val="C27206B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E111FAB"/>
    <w:multiLevelType w:val="hybridMultilevel"/>
    <w:tmpl w:val="1CA4285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E525269"/>
    <w:multiLevelType w:val="hybridMultilevel"/>
    <w:tmpl w:val="92F67546"/>
    <w:lvl w:ilvl="0" w:tplc="DFD0B23A">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1" w15:restartNumberingAfterBreak="0">
    <w:nsid w:val="52332516"/>
    <w:multiLevelType w:val="hybridMultilevel"/>
    <w:tmpl w:val="FCEC96C4"/>
    <w:lvl w:ilvl="0" w:tplc="DFD0B2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2BC3A49"/>
    <w:multiLevelType w:val="multilevel"/>
    <w:tmpl w:val="A71A4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66936BD"/>
    <w:multiLevelType w:val="hybridMultilevel"/>
    <w:tmpl w:val="6BD8A0F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59183ACC"/>
    <w:multiLevelType w:val="hybridMultilevel"/>
    <w:tmpl w:val="DF544D5C"/>
    <w:lvl w:ilvl="0" w:tplc="0419000B">
      <w:start w:val="1"/>
      <w:numFmt w:val="bullet"/>
      <w:lvlText w:val=""/>
      <w:lvlJc w:val="left"/>
      <w:pPr>
        <w:ind w:left="2138" w:hanging="360"/>
      </w:pPr>
      <w:rPr>
        <w:rFonts w:ascii="Wingdings" w:hAnsi="Wingdings" w:hint="default"/>
      </w:rPr>
    </w:lvl>
    <w:lvl w:ilvl="1" w:tplc="1AA21B2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59FB4C4D"/>
    <w:multiLevelType w:val="hybridMultilevel"/>
    <w:tmpl w:val="0B8A05BC"/>
    <w:lvl w:ilvl="0" w:tplc="96246AAE">
      <w:start w:val="1"/>
      <w:numFmt w:val="bullet"/>
      <w:lvlText w:val=""/>
      <w:lvlJc w:val="left"/>
      <w:pPr>
        <w:tabs>
          <w:tab w:val="num" w:pos="720"/>
        </w:tabs>
        <w:ind w:left="720" w:hanging="360"/>
      </w:pPr>
      <w:rPr>
        <w:rFonts w:ascii="Symbol" w:hAnsi="Symbol" w:cs="Symbol" w:hint="default"/>
      </w:rPr>
    </w:lvl>
    <w:lvl w:ilvl="1" w:tplc="293E8F2E">
      <w:start w:val="1"/>
      <w:numFmt w:val="decimal"/>
      <w:lvlText w:val="%2."/>
      <w:lvlJc w:val="left"/>
      <w:pPr>
        <w:tabs>
          <w:tab w:val="num" w:pos="1440"/>
        </w:tabs>
        <w:ind w:left="1440" w:hanging="360"/>
      </w:pPr>
    </w:lvl>
    <w:lvl w:ilvl="2" w:tplc="4A2281E8">
      <w:start w:val="1"/>
      <w:numFmt w:val="decimal"/>
      <w:lvlText w:val="%3."/>
      <w:lvlJc w:val="left"/>
      <w:pPr>
        <w:tabs>
          <w:tab w:val="num" w:pos="2160"/>
        </w:tabs>
        <w:ind w:left="2160" w:hanging="360"/>
      </w:pPr>
    </w:lvl>
    <w:lvl w:ilvl="3" w:tplc="1A2C8D6E">
      <w:start w:val="1"/>
      <w:numFmt w:val="decimal"/>
      <w:lvlText w:val="%4."/>
      <w:lvlJc w:val="left"/>
      <w:pPr>
        <w:tabs>
          <w:tab w:val="num" w:pos="2880"/>
        </w:tabs>
        <w:ind w:left="2880" w:hanging="360"/>
      </w:pPr>
    </w:lvl>
    <w:lvl w:ilvl="4" w:tplc="18408E60">
      <w:start w:val="1"/>
      <w:numFmt w:val="decimal"/>
      <w:lvlText w:val="%5."/>
      <w:lvlJc w:val="left"/>
      <w:pPr>
        <w:tabs>
          <w:tab w:val="num" w:pos="3600"/>
        </w:tabs>
        <w:ind w:left="3600" w:hanging="360"/>
      </w:pPr>
    </w:lvl>
    <w:lvl w:ilvl="5" w:tplc="8F16EC16">
      <w:start w:val="1"/>
      <w:numFmt w:val="decimal"/>
      <w:lvlText w:val="%6."/>
      <w:lvlJc w:val="left"/>
      <w:pPr>
        <w:tabs>
          <w:tab w:val="num" w:pos="4320"/>
        </w:tabs>
        <w:ind w:left="4320" w:hanging="360"/>
      </w:pPr>
    </w:lvl>
    <w:lvl w:ilvl="6" w:tplc="B086768A">
      <w:start w:val="1"/>
      <w:numFmt w:val="decimal"/>
      <w:lvlText w:val="%7."/>
      <w:lvlJc w:val="left"/>
      <w:pPr>
        <w:tabs>
          <w:tab w:val="num" w:pos="5040"/>
        </w:tabs>
        <w:ind w:left="5040" w:hanging="360"/>
      </w:pPr>
    </w:lvl>
    <w:lvl w:ilvl="7" w:tplc="17CE9A1A">
      <w:start w:val="1"/>
      <w:numFmt w:val="decimal"/>
      <w:lvlText w:val="%8."/>
      <w:lvlJc w:val="left"/>
      <w:pPr>
        <w:tabs>
          <w:tab w:val="num" w:pos="5760"/>
        </w:tabs>
        <w:ind w:left="5760" w:hanging="360"/>
      </w:pPr>
    </w:lvl>
    <w:lvl w:ilvl="8" w:tplc="7DC0961A">
      <w:start w:val="1"/>
      <w:numFmt w:val="decimal"/>
      <w:lvlText w:val="%9."/>
      <w:lvlJc w:val="left"/>
      <w:pPr>
        <w:tabs>
          <w:tab w:val="num" w:pos="6480"/>
        </w:tabs>
        <w:ind w:left="6480" w:hanging="360"/>
      </w:pPr>
    </w:lvl>
  </w:abstractNum>
  <w:abstractNum w:abstractNumId="86" w15:restartNumberingAfterBreak="0">
    <w:nsid w:val="5A676811"/>
    <w:multiLevelType w:val="hybridMultilevel"/>
    <w:tmpl w:val="4FBAED90"/>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7" w15:restartNumberingAfterBreak="0">
    <w:nsid w:val="5E9D04E1"/>
    <w:multiLevelType w:val="hybridMultilevel"/>
    <w:tmpl w:val="D1E82CA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5F4C334E"/>
    <w:multiLevelType w:val="hybridMultilevel"/>
    <w:tmpl w:val="DEB45F5E"/>
    <w:lvl w:ilvl="0" w:tplc="091E4900">
      <w:start w:val="1"/>
      <w:numFmt w:val="decimal"/>
      <w:lvlText w:val="%1."/>
      <w:lvlJc w:val="left"/>
      <w:pPr>
        <w:ind w:left="720" w:hanging="360"/>
      </w:pPr>
      <w:rPr>
        <w:rFonts w:ascii="Times New Roman" w:hAnsi="Times New Roman"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04464E6"/>
    <w:multiLevelType w:val="hybridMultilevel"/>
    <w:tmpl w:val="373453A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60EF065D"/>
    <w:multiLevelType w:val="hybridMultilevel"/>
    <w:tmpl w:val="775451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19F4C23"/>
    <w:multiLevelType w:val="hybridMultilevel"/>
    <w:tmpl w:val="8AC050CC"/>
    <w:lvl w:ilvl="0" w:tplc="2B129D60">
      <w:start w:val="1"/>
      <w:numFmt w:val="decimal"/>
      <w:lvlText w:val="%1."/>
      <w:lvlJc w:val="left"/>
      <w:pPr>
        <w:ind w:left="502" w:hanging="360"/>
      </w:pPr>
      <w:rPr>
        <w:rFonts w:ascii="Times New Roman" w:eastAsia="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15:restartNumberingAfterBreak="0">
    <w:nsid w:val="646A7426"/>
    <w:multiLevelType w:val="hybridMultilevel"/>
    <w:tmpl w:val="4D0AF29C"/>
    <w:lvl w:ilvl="0" w:tplc="7CA2F0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15:restartNumberingAfterBreak="0">
    <w:nsid w:val="68166595"/>
    <w:multiLevelType w:val="hybridMultilevel"/>
    <w:tmpl w:val="9AFA06B2"/>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6A2263A3"/>
    <w:multiLevelType w:val="hybridMultilevel"/>
    <w:tmpl w:val="846A3A4A"/>
    <w:lvl w:ilvl="0" w:tplc="DFD0B2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B9C033C"/>
    <w:multiLevelType w:val="hybridMultilevel"/>
    <w:tmpl w:val="56382B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C2C2DD3"/>
    <w:multiLevelType w:val="hybridMultilevel"/>
    <w:tmpl w:val="B2E45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C9975AF"/>
    <w:multiLevelType w:val="hybridMultilevel"/>
    <w:tmpl w:val="2EDE6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E347DA3"/>
    <w:multiLevelType w:val="hybridMultilevel"/>
    <w:tmpl w:val="204EA158"/>
    <w:lvl w:ilvl="0" w:tplc="D168433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9" w15:restartNumberingAfterBreak="0">
    <w:nsid w:val="6F7B7F68"/>
    <w:multiLevelType w:val="hybridMultilevel"/>
    <w:tmpl w:val="0FCA3842"/>
    <w:lvl w:ilvl="0" w:tplc="597AF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FE50617"/>
    <w:multiLevelType w:val="hybridMultilevel"/>
    <w:tmpl w:val="7A9AF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0280B77"/>
    <w:multiLevelType w:val="hybridMultilevel"/>
    <w:tmpl w:val="FD146E1E"/>
    <w:lvl w:ilvl="0" w:tplc="C5B0953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73723891"/>
    <w:multiLevelType w:val="hybridMultilevel"/>
    <w:tmpl w:val="A4DC36EC"/>
    <w:lvl w:ilvl="0" w:tplc="DFD0B23A">
      <w:start w:val="1"/>
      <w:numFmt w:val="bullet"/>
      <w:lvlText w:val="•"/>
      <w:lvlJc w:val="left"/>
      <w:pPr>
        <w:ind w:left="75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77F006CD"/>
    <w:multiLevelType w:val="hybridMultilevel"/>
    <w:tmpl w:val="DF7E9776"/>
    <w:lvl w:ilvl="0" w:tplc="B6B01780">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15:restartNumberingAfterBreak="0">
    <w:nsid w:val="77FE287A"/>
    <w:multiLevelType w:val="hybridMultilevel"/>
    <w:tmpl w:val="2E84F01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784D677C"/>
    <w:multiLevelType w:val="multilevel"/>
    <w:tmpl w:val="1316B3F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85D685D"/>
    <w:multiLevelType w:val="hybridMultilevel"/>
    <w:tmpl w:val="017AE96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15:restartNumberingAfterBreak="0">
    <w:nsid w:val="7C966490"/>
    <w:multiLevelType w:val="hybridMultilevel"/>
    <w:tmpl w:val="576C2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7D0A4410"/>
    <w:multiLevelType w:val="hybridMultilevel"/>
    <w:tmpl w:val="968843A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7D75418E"/>
    <w:multiLevelType w:val="hybridMultilevel"/>
    <w:tmpl w:val="87703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64"/>
  </w:num>
  <w:num w:numId="3">
    <w:abstractNumId w:val="5"/>
  </w:num>
  <w:num w:numId="4">
    <w:abstractNumId w:val="29"/>
  </w:num>
  <w:num w:numId="5">
    <w:abstractNumId w:val="25"/>
  </w:num>
  <w:num w:numId="6">
    <w:abstractNumId w:val="42"/>
  </w:num>
  <w:num w:numId="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2"/>
  </w:num>
  <w:num w:numId="1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0"/>
  </w:num>
  <w:num w:numId="13">
    <w:abstractNumId w:val="40"/>
  </w:num>
  <w:num w:numId="14">
    <w:abstractNumId w:val="15"/>
  </w:num>
  <w:num w:numId="15">
    <w:abstractNumId w:val="84"/>
  </w:num>
  <w:num w:numId="16">
    <w:abstractNumId w:val="36"/>
  </w:num>
  <w:num w:numId="17">
    <w:abstractNumId w:val="105"/>
  </w:num>
  <w:num w:numId="18">
    <w:abstractNumId w:val="18"/>
  </w:num>
  <w:num w:numId="19">
    <w:abstractNumId w:val="76"/>
  </w:num>
  <w:num w:numId="20">
    <w:abstractNumId w:val="65"/>
  </w:num>
  <w:num w:numId="21">
    <w:abstractNumId w:val="95"/>
  </w:num>
  <w:num w:numId="22">
    <w:abstractNumId w:val="66"/>
  </w:num>
  <w:num w:numId="23">
    <w:abstractNumId w:val="92"/>
  </w:num>
  <w:num w:numId="24">
    <w:abstractNumId w:val="1"/>
  </w:num>
  <w:num w:numId="25">
    <w:abstractNumId w:val="23"/>
  </w:num>
  <w:num w:numId="26">
    <w:abstractNumId w:val="56"/>
  </w:num>
  <w:num w:numId="27">
    <w:abstractNumId w:val="39"/>
  </w:num>
  <w:num w:numId="28">
    <w:abstractNumId w:val="69"/>
  </w:num>
  <w:num w:numId="29">
    <w:abstractNumId w:val="0"/>
  </w:num>
  <w:num w:numId="30">
    <w:abstractNumId w:val="99"/>
  </w:num>
  <w:num w:numId="31">
    <w:abstractNumId w:val="70"/>
  </w:num>
  <w:num w:numId="3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01"/>
  </w:num>
  <w:num w:numId="36">
    <w:abstractNumId w:val="98"/>
  </w:num>
  <w:num w:numId="37">
    <w:abstractNumId w:val="57"/>
  </w:num>
  <w:num w:numId="38">
    <w:abstractNumId w:val="52"/>
  </w:num>
  <w:num w:numId="39">
    <w:abstractNumId w:val="93"/>
  </w:num>
  <w:num w:numId="40">
    <w:abstractNumId w:val="75"/>
  </w:num>
  <w:num w:numId="41">
    <w:abstractNumId w:val="26"/>
  </w:num>
  <w:num w:numId="42">
    <w:abstractNumId w:val="89"/>
  </w:num>
  <w:num w:numId="43">
    <w:abstractNumId w:val="34"/>
  </w:num>
  <w:num w:numId="44">
    <w:abstractNumId w:val="32"/>
  </w:num>
  <w:num w:numId="45">
    <w:abstractNumId w:val="43"/>
  </w:num>
  <w:num w:numId="46">
    <w:abstractNumId w:val="106"/>
  </w:num>
  <w:num w:numId="47">
    <w:abstractNumId w:val="104"/>
  </w:num>
  <w:num w:numId="48">
    <w:abstractNumId w:val="67"/>
  </w:num>
  <w:num w:numId="49">
    <w:abstractNumId w:val="21"/>
  </w:num>
  <w:num w:numId="50">
    <w:abstractNumId w:val="79"/>
  </w:num>
  <w:num w:numId="51">
    <w:abstractNumId w:val="44"/>
  </w:num>
  <w:num w:numId="52">
    <w:abstractNumId w:val="102"/>
  </w:num>
  <w:num w:numId="53">
    <w:abstractNumId w:val="80"/>
  </w:num>
  <w:num w:numId="54">
    <w:abstractNumId w:val="63"/>
  </w:num>
  <w:num w:numId="55">
    <w:abstractNumId w:val="81"/>
  </w:num>
  <w:num w:numId="56">
    <w:abstractNumId w:val="94"/>
  </w:num>
  <w:num w:numId="57">
    <w:abstractNumId w:val="48"/>
  </w:num>
  <w:num w:numId="58">
    <w:abstractNumId w:val="11"/>
  </w:num>
  <w:num w:numId="59">
    <w:abstractNumId w:val="103"/>
  </w:num>
  <w:num w:numId="60">
    <w:abstractNumId w:val="77"/>
  </w:num>
  <w:num w:numId="61">
    <w:abstractNumId w:val="22"/>
  </w:num>
  <w:num w:numId="62">
    <w:abstractNumId w:val="74"/>
  </w:num>
  <w:num w:numId="63">
    <w:abstractNumId w:val="45"/>
  </w:num>
  <w:num w:numId="64">
    <w:abstractNumId w:val="108"/>
  </w:num>
  <w:num w:numId="65">
    <w:abstractNumId w:val="73"/>
  </w:num>
  <w:num w:numId="66">
    <w:abstractNumId w:val="83"/>
  </w:num>
  <w:num w:numId="67">
    <w:abstractNumId w:val="8"/>
  </w:num>
  <w:num w:numId="68">
    <w:abstractNumId w:val="59"/>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1"/>
    <w:lvlOverride w:ilvl="0">
      <w:startOverride w:val="1"/>
    </w:lvlOverride>
    <w:lvlOverride w:ilvl="1"/>
    <w:lvlOverride w:ilvl="2"/>
    <w:lvlOverride w:ilvl="3"/>
    <w:lvlOverride w:ilvl="4"/>
    <w:lvlOverride w:ilvl="5"/>
    <w:lvlOverride w:ilvl="6"/>
    <w:lvlOverride w:ilvl="7"/>
    <w:lvlOverride w:ilvl="8"/>
  </w:num>
  <w:num w:numId="71">
    <w:abstractNumId w:val="3"/>
  </w:num>
  <w:num w:numId="72">
    <w:abstractNumId w:val="46"/>
  </w:num>
  <w:num w:numId="73">
    <w:abstractNumId w:val="14"/>
  </w:num>
  <w:num w:numId="74">
    <w:abstractNumId w:val="50"/>
  </w:num>
  <w:num w:numId="75">
    <w:abstractNumId w:val="53"/>
  </w:num>
  <w:num w:numId="76">
    <w:abstractNumId w:val="28"/>
  </w:num>
  <w:num w:numId="77">
    <w:abstractNumId w:val="109"/>
  </w:num>
  <w:num w:numId="7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num>
  <w:num w:numId="83">
    <w:abstractNumId w:val="72"/>
  </w:num>
  <w:num w:numId="84">
    <w:abstractNumId w:val="30"/>
  </w:num>
  <w:num w:numId="85">
    <w:abstractNumId w:val="62"/>
  </w:num>
  <w:num w:numId="86">
    <w:abstractNumId w:val="41"/>
  </w:num>
  <w:num w:numId="87">
    <w:abstractNumId w:val="88"/>
  </w:num>
  <w:num w:numId="88">
    <w:abstractNumId w:val="107"/>
  </w:num>
  <w:num w:numId="89">
    <w:abstractNumId w:val="54"/>
  </w:num>
  <w:num w:numId="90">
    <w:abstractNumId w:val="38"/>
  </w:num>
  <w:num w:numId="91">
    <w:abstractNumId w:val="31"/>
  </w:num>
  <w:num w:numId="92">
    <w:abstractNumId w:val="24"/>
  </w:num>
  <w:num w:numId="93">
    <w:abstractNumId w:val="60"/>
  </w:num>
  <w:num w:numId="94">
    <w:abstractNumId w:val="17"/>
  </w:num>
  <w:num w:numId="95">
    <w:abstractNumId w:val="87"/>
  </w:num>
  <w:num w:numId="96">
    <w:abstractNumId w:val="10"/>
  </w:num>
  <w:num w:numId="97">
    <w:abstractNumId w:val="13"/>
  </w:num>
  <w:num w:numId="98">
    <w:abstractNumId w:val="61"/>
  </w:num>
  <w:num w:numId="99">
    <w:abstractNumId w:val="90"/>
  </w:num>
  <w:num w:numId="100">
    <w:abstractNumId w:val="68"/>
  </w:num>
  <w:num w:numId="101">
    <w:abstractNumId w:val="86"/>
  </w:num>
  <w:num w:numId="102">
    <w:abstractNumId w:val="2"/>
  </w:num>
  <w:num w:numId="103">
    <w:abstractNumId w:val="100"/>
  </w:num>
  <w:num w:numId="104">
    <w:abstractNumId w:val="6"/>
  </w:num>
  <w:num w:numId="105">
    <w:abstractNumId w:val="16"/>
  </w:num>
  <w:num w:numId="106">
    <w:abstractNumId w:val="35"/>
  </w:num>
  <w:num w:numId="107">
    <w:abstractNumId w:val="27"/>
  </w:num>
  <w:num w:numId="108">
    <w:abstractNumId w:val="9"/>
  </w:num>
  <w:num w:numId="109">
    <w:abstractNumId w:val="97"/>
  </w:num>
  <w:num w:numId="110">
    <w:abstractNumId w:val="7"/>
  </w:num>
  <w:num w:numId="111">
    <w:abstractNumId w:val="96"/>
  </w:num>
  <w:num w:numId="112">
    <w:abstractNumId w:val="4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E70CC"/>
    <w:rsid w:val="00003447"/>
    <w:rsid w:val="00003B28"/>
    <w:rsid w:val="000047A7"/>
    <w:rsid w:val="00010C70"/>
    <w:rsid w:val="0001151A"/>
    <w:rsid w:val="00011FA5"/>
    <w:rsid w:val="000148B1"/>
    <w:rsid w:val="000178E7"/>
    <w:rsid w:val="000237F1"/>
    <w:rsid w:val="00026E07"/>
    <w:rsid w:val="00027124"/>
    <w:rsid w:val="00027789"/>
    <w:rsid w:val="00027940"/>
    <w:rsid w:val="00027966"/>
    <w:rsid w:val="0003632F"/>
    <w:rsid w:val="00036410"/>
    <w:rsid w:val="00036758"/>
    <w:rsid w:val="000445A7"/>
    <w:rsid w:val="000457F8"/>
    <w:rsid w:val="00047581"/>
    <w:rsid w:val="00047E3F"/>
    <w:rsid w:val="000519DB"/>
    <w:rsid w:val="00052738"/>
    <w:rsid w:val="0005481B"/>
    <w:rsid w:val="00055E3A"/>
    <w:rsid w:val="000561C5"/>
    <w:rsid w:val="00063627"/>
    <w:rsid w:val="00065D77"/>
    <w:rsid w:val="000664F9"/>
    <w:rsid w:val="00066C62"/>
    <w:rsid w:val="00067D61"/>
    <w:rsid w:val="00071E1C"/>
    <w:rsid w:val="00074779"/>
    <w:rsid w:val="00075929"/>
    <w:rsid w:val="00076FB6"/>
    <w:rsid w:val="00080B51"/>
    <w:rsid w:val="00083163"/>
    <w:rsid w:val="000859E7"/>
    <w:rsid w:val="00093333"/>
    <w:rsid w:val="00095E4E"/>
    <w:rsid w:val="0009699C"/>
    <w:rsid w:val="00097787"/>
    <w:rsid w:val="000A0ECE"/>
    <w:rsid w:val="000A10A5"/>
    <w:rsid w:val="000A3F0B"/>
    <w:rsid w:val="000A4A7B"/>
    <w:rsid w:val="000B31EC"/>
    <w:rsid w:val="000B4855"/>
    <w:rsid w:val="000B65F5"/>
    <w:rsid w:val="000C1641"/>
    <w:rsid w:val="000C376A"/>
    <w:rsid w:val="000C669E"/>
    <w:rsid w:val="000C7BB7"/>
    <w:rsid w:val="000D07AB"/>
    <w:rsid w:val="000D31EA"/>
    <w:rsid w:val="000D3F39"/>
    <w:rsid w:val="000D5813"/>
    <w:rsid w:val="000E2B10"/>
    <w:rsid w:val="000E5ED0"/>
    <w:rsid w:val="000E6440"/>
    <w:rsid w:val="000E6579"/>
    <w:rsid w:val="000E6C8B"/>
    <w:rsid w:val="000E70F8"/>
    <w:rsid w:val="000F5D08"/>
    <w:rsid w:val="000F6301"/>
    <w:rsid w:val="000F664B"/>
    <w:rsid w:val="00105EBA"/>
    <w:rsid w:val="00107F5B"/>
    <w:rsid w:val="0011028E"/>
    <w:rsid w:val="0011142C"/>
    <w:rsid w:val="00111C59"/>
    <w:rsid w:val="001135C3"/>
    <w:rsid w:val="00116036"/>
    <w:rsid w:val="00116CBB"/>
    <w:rsid w:val="00122177"/>
    <w:rsid w:val="00122449"/>
    <w:rsid w:val="00122DC9"/>
    <w:rsid w:val="001231EE"/>
    <w:rsid w:val="00123950"/>
    <w:rsid w:val="001239BF"/>
    <w:rsid w:val="00123B97"/>
    <w:rsid w:val="00126D2F"/>
    <w:rsid w:val="00132F02"/>
    <w:rsid w:val="001349CB"/>
    <w:rsid w:val="00137DF3"/>
    <w:rsid w:val="001419CA"/>
    <w:rsid w:val="00141A2F"/>
    <w:rsid w:val="00141B98"/>
    <w:rsid w:val="00144B0D"/>
    <w:rsid w:val="00144C9E"/>
    <w:rsid w:val="00146315"/>
    <w:rsid w:val="001477BC"/>
    <w:rsid w:val="00151127"/>
    <w:rsid w:val="0015226E"/>
    <w:rsid w:val="00153E47"/>
    <w:rsid w:val="00154B85"/>
    <w:rsid w:val="00156DDD"/>
    <w:rsid w:val="00162B2A"/>
    <w:rsid w:val="00162C55"/>
    <w:rsid w:val="00170A1F"/>
    <w:rsid w:val="00172BD0"/>
    <w:rsid w:val="00175F4D"/>
    <w:rsid w:val="001766D1"/>
    <w:rsid w:val="001812ED"/>
    <w:rsid w:val="00181641"/>
    <w:rsid w:val="001821F4"/>
    <w:rsid w:val="00183A0D"/>
    <w:rsid w:val="0018623D"/>
    <w:rsid w:val="00191D26"/>
    <w:rsid w:val="00192D45"/>
    <w:rsid w:val="0019351F"/>
    <w:rsid w:val="00193BC1"/>
    <w:rsid w:val="00197E9E"/>
    <w:rsid w:val="001A0885"/>
    <w:rsid w:val="001A10F6"/>
    <w:rsid w:val="001A1BCF"/>
    <w:rsid w:val="001A2962"/>
    <w:rsid w:val="001A39C2"/>
    <w:rsid w:val="001A4E7B"/>
    <w:rsid w:val="001A59EF"/>
    <w:rsid w:val="001A73E3"/>
    <w:rsid w:val="001B5065"/>
    <w:rsid w:val="001B51EF"/>
    <w:rsid w:val="001B715F"/>
    <w:rsid w:val="001C1DD3"/>
    <w:rsid w:val="001C23F3"/>
    <w:rsid w:val="001C793B"/>
    <w:rsid w:val="001D3660"/>
    <w:rsid w:val="001D4D29"/>
    <w:rsid w:val="001D4F11"/>
    <w:rsid w:val="001D75F0"/>
    <w:rsid w:val="001E4A53"/>
    <w:rsid w:val="001E64DE"/>
    <w:rsid w:val="001F319F"/>
    <w:rsid w:val="001F38D1"/>
    <w:rsid w:val="001F5BCA"/>
    <w:rsid w:val="001F6253"/>
    <w:rsid w:val="001F6EB6"/>
    <w:rsid w:val="001F7431"/>
    <w:rsid w:val="002019B3"/>
    <w:rsid w:val="002026BD"/>
    <w:rsid w:val="0020439B"/>
    <w:rsid w:val="00205F2D"/>
    <w:rsid w:val="002144A2"/>
    <w:rsid w:val="00216F3F"/>
    <w:rsid w:val="002179AA"/>
    <w:rsid w:val="002202E3"/>
    <w:rsid w:val="002208D1"/>
    <w:rsid w:val="00222055"/>
    <w:rsid w:val="002237AD"/>
    <w:rsid w:val="00224717"/>
    <w:rsid w:val="00226BDF"/>
    <w:rsid w:val="00226C8D"/>
    <w:rsid w:val="00231F2C"/>
    <w:rsid w:val="002345F7"/>
    <w:rsid w:val="0023577A"/>
    <w:rsid w:val="002357D9"/>
    <w:rsid w:val="002412B5"/>
    <w:rsid w:val="00244946"/>
    <w:rsid w:val="00244F0D"/>
    <w:rsid w:val="00245DDD"/>
    <w:rsid w:val="002460AD"/>
    <w:rsid w:val="00246A49"/>
    <w:rsid w:val="0024794F"/>
    <w:rsid w:val="00255B5B"/>
    <w:rsid w:val="00256C32"/>
    <w:rsid w:val="002612E7"/>
    <w:rsid w:val="0026230E"/>
    <w:rsid w:val="00262AB2"/>
    <w:rsid w:val="00265309"/>
    <w:rsid w:val="00270243"/>
    <w:rsid w:val="002703B8"/>
    <w:rsid w:val="0027565E"/>
    <w:rsid w:val="00275C87"/>
    <w:rsid w:val="00287DDF"/>
    <w:rsid w:val="002947E4"/>
    <w:rsid w:val="002949C2"/>
    <w:rsid w:val="00294DDE"/>
    <w:rsid w:val="002958CE"/>
    <w:rsid w:val="00297E3D"/>
    <w:rsid w:val="002A0525"/>
    <w:rsid w:val="002A0730"/>
    <w:rsid w:val="002A2A9A"/>
    <w:rsid w:val="002A2ECB"/>
    <w:rsid w:val="002A3535"/>
    <w:rsid w:val="002A6226"/>
    <w:rsid w:val="002A7B6F"/>
    <w:rsid w:val="002B0B45"/>
    <w:rsid w:val="002B4EB7"/>
    <w:rsid w:val="002B7B1F"/>
    <w:rsid w:val="002C300A"/>
    <w:rsid w:val="002C4007"/>
    <w:rsid w:val="002C4B70"/>
    <w:rsid w:val="002C60F6"/>
    <w:rsid w:val="002C74D5"/>
    <w:rsid w:val="002D47E4"/>
    <w:rsid w:val="002D4A8C"/>
    <w:rsid w:val="002D4BCC"/>
    <w:rsid w:val="002D6E25"/>
    <w:rsid w:val="002E0702"/>
    <w:rsid w:val="002E0BD7"/>
    <w:rsid w:val="002E0D82"/>
    <w:rsid w:val="002E102E"/>
    <w:rsid w:val="002E17A6"/>
    <w:rsid w:val="002E1A17"/>
    <w:rsid w:val="002E26EB"/>
    <w:rsid w:val="002E6A5C"/>
    <w:rsid w:val="002F0358"/>
    <w:rsid w:val="002F045C"/>
    <w:rsid w:val="002F08D3"/>
    <w:rsid w:val="002F1504"/>
    <w:rsid w:val="002F3AC7"/>
    <w:rsid w:val="002F4999"/>
    <w:rsid w:val="002F4B33"/>
    <w:rsid w:val="002F6A30"/>
    <w:rsid w:val="002F71A0"/>
    <w:rsid w:val="00300345"/>
    <w:rsid w:val="003003C5"/>
    <w:rsid w:val="0030065B"/>
    <w:rsid w:val="00307BE8"/>
    <w:rsid w:val="00310B7D"/>
    <w:rsid w:val="003201C2"/>
    <w:rsid w:val="00320E0D"/>
    <w:rsid w:val="00322BB2"/>
    <w:rsid w:val="0032721B"/>
    <w:rsid w:val="00327518"/>
    <w:rsid w:val="00331ECD"/>
    <w:rsid w:val="00332CE3"/>
    <w:rsid w:val="003343FB"/>
    <w:rsid w:val="0033629A"/>
    <w:rsid w:val="00336C6C"/>
    <w:rsid w:val="003417C0"/>
    <w:rsid w:val="00342C37"/>
    <w:rsid w:val="00352F0A"/>
    <w:rsid w:val="00352FF8"/>
    <w:rsid w:val="003535DB"/>
    <w:rsid w:val="0035437D"/>
    <w:rsid w:val="00356FCD"/>
    <w:rsid w:val="003627F0"/>
    <w:rsid w:val="00362B9E"/>
    <w:rsid w:val="003631A7"/>
    <w:rsid w:val="003659B9"/>
    <w:rsid w:val="00373AAC"/>
    <w:rsid w:val="0039107F"/>
    <w:rsid w:val="0039134C"/>
    <w:rsid w:val="00393878"/>
    <w:rsid w:val="00393B3C"/>
    <w:rsid w:val="00396C16"/>
    <w:rsid w:val="00397AF4"/>
    <w:rsid w:val="003A1DD4"/>
    <w:rsid w:val="003A2F49"/>
    <w:rsid w:val="003A6C1B"/>
    <w:rsid w:val="003B052B"/>
    <w:rsid w:val="003B2499"/>
    <w:rsid w:val="003B2D95"/>
    <w:rsid w:val="003B43C9"/>
    <w:rsid w:val="003B5F8B"/>
    <w:rsid w:val="003C2870"/>
    <w:rsid w:val="003C5488"/>
    <w:rsid w:val="003C569E"/>
    <w:rsid w:val="003C77E2"/>
    <w:rsid w:val="003C7FED"/>
    <w:rsid w:val="003D1E1A"/>
    <w:rsid w:val="003D2614"/>
    <w:rsid w:val="003D2A2F"/>
    <w:rsid w:val="003D34BF"/>
    <w:rsid w:val="003D4EF9"/>
    <w:rsid w:val="003D764C"/>
    <w:rsid w:val="003D7BAE"/>
    <w:rsid w:val="003D7D8C"/>
    <w:rsid w:val="003E28B7"/>
    <w:rsid w:val="003E2E3E"/>
    <w:rsid w:val="003E56CF"/>
    <w:rsid w:val="003E6352"/>
    <w:rsid w:val="003E6FE2"/>
    <w:rsid w:val="003F0AA7"/>
    <w:rsid w:val="003F5724"/>
    <w:rsid w:val="003F607F"/>
    <w:rsid w:val="003F64D6"/>
    <w:rsid w:val="003F68A5"/>
    <w:rsid w:val="00400733"/>
    <w:rsid w:val="00401B0A"/>
    <w:rsid w:val="00402860"/>
    <w:rsid w:val="004063B6"/>
    <w:rsid w:val="00407BCD"/>
    <w:rsid w:val="00412C39"/>
    <w:rsid w:val="004141B6"/>
    <w:rsid w:val="0041440A"/>
    <w:rsid w:val="00415F33"/>
    <w:rsid w:val="0042194C"/>
    <w:rsid w:val="00421A63"/>
    <w:rsid w:val="004233A4"/>
    <w:rsid w:val="00426D00"/>
    <w:rsid w:val="004271D6"/>
    <w:rsid w:val="0043050C"/>
    <w:rsid w:val="00430660"/>
    <w:rsid w:val="0043711F"/>
    <w:rsid w:val="00442ABD"/>
    <w:rsid w:val="00443618"/>
    <w:rsid w:val="00444A46"/>
    <w:rsid w:val="00445A80"/>
    <w:rsid w:val="00450185"/>
    <w:rsid w:val="0045438C"/>
    <w:rsid w:val="0045473B"/>
    <w:rsid w:val="00455B12"/>
    <w:rsid w:val="004577E0"/>
    <w:rsid w:val="00460C25"/>
    <w:rsid w:val="00463E6C"/>
    <w:rsid w:val="0046428D"/>
    <w:rsid w:val="00470491"/>
    <w:rsid w:val="00471004"/>
    <w:rsid w:val="00472CAB"/>
    <w:rsid w:val="00476927"/>
    <w:rsid w:val="00476C0B"/>
    <w:rsid w:val="00477013"/>
    <w:rsid w:val="0048021B"/>
    <w:rsid w:val="00480858"/>
    <w:rsid w:val="004830C6"/>
    <w:rsid w:val="00483C5D"/>
    <w:rsid w:val="004859C6"/>
    <w:rsid w:val="0048605A"/>
    <w:rsid w:val="00486BF6"/>
    <w:rsid w:val="004937A4"/>
    <w:rsid w:val="00493FE4"/>
    <w:rsid w:val="00495AA7"/>
    <w:rsid w:val="00496D8C"/>
    <w:rsid w:val="00497213"/>
    <w:rsid w:val="00497AEA"/>
    <w:rsid w:val="004A18A6"/>
    <w:rsid w:val="004A1C25"/>
    <w:rsid w:val="004A2BB5"/>
    <w:rsid w:val="004A4807"/>
    <w:rsid w:val="004A6407"/>
    <w:rsid w:val="004B2CFC"/>
    <w:rsid w:val="004B6DF8"/>
    <w:rsid w:val="004B6E07"/>
    <w:rsid w:val="004B73BA"/>
    <w:rsid w:val="004C21AB"/>
    <w:rsid w:val="004C33DF"/>
    <w:rsid w:val="004D090E"/>
    <w:rsid w:val="004D2257"/>
    <w:rsid w:val="004D4CB8"/>
    <w:rsid w:val="004D67E3"/>
    <w:rsid w:val="004E171A"/>
    <w:rsid w:val="004E59F3"/>
    <w:rsid w:val="004E763B"/>
    <w:rsid w:val="004F0C45"/>
    <w:rsid w:val="004F4045"/>
    <w:rsid w:val="004F57F3"/>
    <w:rsid w:val="004F6F95"/>
    <w:rsid w:val="004F76A3"/>
    <w:rsid w:val="004F7761"/>
    <w:rsid w:val="00500A4A"/>
    <w:rsid w:val="00501269"/>
    <w:rsid w:val="005016CC"/>
    <w:rsid w:val="00502DA4"/>
    <w:rsid w:val="00503332"/>
    <w:rsid w:val="0050404C"/>
    <w:rsid w:val="0050534F"/>
    <w:rsid w:val="00505E1E"/>
    <w:rsid w:val="00505FA9"/>
    <w:rsid w:val="005125AA"/>
    <w:rsid w:val="00516C4C"/>
    <w:rsid w:val="00516E77"/>
    <w:rsid w:val="0051793B"/>
    <w:rsid w:val="00524850"/>
    <w:rsid w:val="0052744D"/>
    <w:rsid w:val="00537997"/>
    <w:rsid w:val="00540410"/>
    <w:rsid w:val="0054063A"/>
    <w:rsid w:val="005501BB"/>
    <w:rsid w:val="00555708"/>
    <w:rsid w:val="00556780"/>
    <w:rsid w:val="005611D8"/>
    <w:rsid w:val="00565763"/>
    <w:rsid w:val="005658BA"/>
    <w:rsid w:val="00565915"/>
    <w:rsid w:val="00571077"/>
    <w:rsid w:val="005712C8"/>
    <w:rsid w:val="005720DC"/>
    <w:rsid w:val="00572149"/>
    <w:rsid w:val="00574475"/>
    <w:rsid w:val="00574C77"/>
    <w:rsid w:val="00574F0A"/>
    <w:rsid w:val="00580047"/>
    <w:rsid w:val="00581C9C"/>
    <w:rsid w:val="00582856"/>
    <w:rsid w:val="00582D77"/>
    <w:rsid w:val="00586205"/>
    <w:rsid w:val="00587D15"/>
    <w:rsid w:val="005913E9"/>
    <w:rsid w:val="005917C1"/>
    <w:rsid w:val="00593B11"/>
    <w:rsid w:val="005959B3"/>
    <w:rsid w:val="0059796D"/>
    <w:rsid w:val="005A04D8"/>
    <w:rsid w:val="005A1E4E"/>
    <w:rsid w:val="005A29BE"/>
    <w:rsid w:val="005A414B"/>
    <w:rsid w:val="005A5811"/>
    <w:rsid w:val="005A61D9"/>
    <w:rsid w:val="005B2FE9"/>
    <w:rsid w:val="005B4CA8"/>
    <w:rsid w:val="005B526C"/>
    <w:rsid w:val="005B5734"/>
    <w:rsid w:val="005B6090"/>
    <w:rsid w:val="005C5F40"/>
    <w:rsid w:val="005D238A"/>
    <w:rsid w:val="005D37AB"/>
    <w:rsid w:val="005D3DF4"/>
    <w:rsid w:val="005D6998"/>
    <w:rsid w:val="005D7998"/>
    <w:rsid w:val="005E024F"/>
    <w:rsid w:val="005E1014"/>
    <w:rsid w:val="005E184E"/>
    <w:rsid w:val="005E1E95"/>
    <w:rsid w:val="005E52C9"/>
    <w:rsid w:val="005E5F48"/>
    <w:rsid w:val="005E6E83"/>
    <w:rsid w:val="005E7BE8"/>
    <w:rsid w:val="005F19C2"/>
    <w:rsid w:val="005F2623"/>
    <w:rsid w:val="005F5BFD"/>
    <w:rsid w:val="005F6684"/>
    <w:rsid w:val="005F6F4F"/>
    <w:rsid w:val="005F7918"/>
    <w:rsid w:val="00602408"/>
    <w:rsid w:val="00603D35"/>
    <w:rsid w:val="0060512D"/>
    <w:rsid w:val="006052B3"/>
    <w:rsid w:val="00606751"/>
    <w:rsid w:val="00607451"/>
    <w:rsid w:val="00612BF4"/>
    <w:rsid w:val="00612EDB"/>
    <w:rsid w:val="006262C8"/>
    <w:rsid w:val="00626B4B"/>
    <w:rsid w:val="00630F8C"/>
    <w:rsid w:val="00632BFB"/>
    <w:rsid w:val="00633591"/>
    <w:rsid w:val="00634DC0"/>
    <w:rsid w:val="00635F28"/>
    <w:rsid w:val="00641592"/>
    <w:rsid w:val="00641618"/>
    <w:rsid w:val="0064288F"/>
    <w:rsid w:val="006447F4"/>
    <w:rsid w:val="00646811"/>
    <w:rsid w:val="00647401"/>
    <w:rsid w:val="00651080"/>
    <w:rsid w:val="00652147"/>
    <w:rsid w:val="006541A4"/>
    <w:rsid w:val="00654778"/>
    <w:rsid w:val="0065540F"/>
    <w:rsid w:val="006558BB"/>
    <w:rsid w:val="00655A6F"/>
    <w:rsid w:val="00661CF8"/>
    <w:rsid w:val="0066557C"/>
    <w:rsid w:val="00667945"/>
    <w:rsid w:val="00673B88"/>
    <w:rsid w:val="006746D9"/>
    <w:rsid w:val="006755BE"/>
    <w:rsid w:val="006776C7"/>
    <w:rsid w:val="00677FD1"/>
    <w:rsid w:val="00680E64"/>
    <w:rsid w:val="006813E3"/>
    <w:rsid w:val="00681536"/>
    <w:rsid w:val="00682F4B"/>
    <w:rsid w:val="00685608"/>
    <w:rsid w:val="00685B3F"/>
    <w:rsid w:val="0068768E"/>
    <w:rsid w:val="00690720"/>
    <w:rsid w:val="00691F1C"/>
    <w:rsid w:val="0069278B"/>
    <w:rsid w:val="0069680C"/>
    <w:rsid w:val="006A1FE7"/>
    <w:rsid w:val="006A6727"/>
    <w:rsid w:val="006B51C4"/>
    <w:rsid w:val="006B613B"/>
    <w:rsid w:val="006B788D"/>
    <w:rsid w:val="006C1BB1"/>
    <w:rsid w:val="006C1EE9"/>
    <w:rsid w:val="006C28DB"/>
    <w:rsid w:val="006C64B3"/>
    <w:rsid w:val="006D2A07"/>
    <w:rsid w:val="006D33E4"/>
    <w:rsid w:val="006D39A9"/>
    <w:rsid w:val="006D7987"/>
    <w:rsid w:val="006E2381"/>
    <w:rsid w:val="006E77FD"/>
    <w:rsid w:val="006F0686"/>
    <w:rsid w:val="006F0771"/>
    <w:rsid w:val="006F1710"/>
    <w:rsid w:val="006F73C9"/>
    <w:rsid w:val="006F782C"/>
    <w:rsid w:val="006F7A8E"/>
    <w:rsid w:val="007032C7"/>
    <w:rsid w:val="007105E2"/>
    <w:rsid w:val="00711BF2"/>
    <w:rsid w:val="00713363"/>
    <w:rsid w:val="007135D9"/>
    <w:rsid w:val="00715B8B"/>
    <w:rsid w:val="00720A3D"/>
    <w:rsid w:val="00720F6D"/>
    <w:rsid w:val="007233DF"/>
    <w:rsid w:val="00726A4A"/>
    <w:rsid w:val="00727EB1"/>
    <w:rsid w:val="00736C0B"/>
    <w:rsid w:val="0073779F"/>
    <w:rsid w:val="00740617"/>
    <w:rsid w:val="007449D0"/>
    <w:rsid w:val="00750438"/>
    <w:rsid w:val="0075072B"/>
    <w:rsid w:val="00750FB5"/>
    <w:rsid w:val="007548C8"/>
    <w:rsid w:val="00755396"/>
    <w:rsid w:val="00756681"/>
    <w:rsid w:val="00757499"/>
    <w:rsid w:val="00757CE2"/>
    <w:rsid w:val="00761AE3"/>
    <w:rsid w:val="00763F31"/>
    <w:rsid w:val="0076490D"/>
    <w:rsid w:val="0076520C"/>
    <w:rsid w:val="00770B68"/>
    <w:rsid w:val="00772268"/>
    <w:rsid w:val="00774BDB"/>
    <w:rsid w:val="007803AF"/>
    <w:rsid w:val="007803D5"/>
    <w:rsid w:val="007813E0"/>
    <w:rsid w:val="007864DA"/>
    <w:rsid w:val="00786F29"/>
    <w:rsid w:val="007911E7"/>
    <w:rsid w:val="007938E8"/>
    <w:rsid w:val="00793EF0"/>
    <w:rsid w:val="00794DD7"/>
    <w:rsid w:val="007A12A7"/>
    <w:rsid w:val="007A541C"/>
    <w:rsid w:val="007A62A6"/>
    <w:rsid w:val="007A63E2"/>
    <w:rsid w:val="007A73BD"/>
    <w:rsid w:val="007A7E6B"/>
    <w:rsid w:val="007B16F0"/>
    <w:rsid w:val="007B5EE0"/>
    <w:rsid w:val="007B68D7"/>
    <w:rsid w:val="007B6E17"/>
    <w:rsid w:val="007B7E8C"/>
    <w:rsid w:val="007C1E3B"/>
    <w:rsid w:val="007C2A24"/>
    <w:rsid w:val="007C3700"/>
    <w:rsid w:val="007C5E51"/>
    <w:rsid w:val="007D07EF"/>
    <w:rsid w:val="007D4E3B"/>
    <w:rsid w:val="007D6100"/>
    <w:rsid w:val="007D78E2"/>
    <w:rsid w:val="007E3958"/>
    <w:rsid w:val="007E3CB4"/>
    <w:rsid w:val="007E56B6"/>
    <w:rsid w:val="007E5F1C"/>
    <w:rsid w:val="007F00D9"/>
    <w:rsid w:val="007F4D7B"/>
    <w:rsid w:val="00804CC3"/>
    <w:rsid w:val="00807435"/>
    <w:rsid w:val="00810721"/>
    <w:rsid w:val="008153D7"/>
    <w:rsid w:val="0083000B"/>
    <w:rsid w:val="00833E76"/>
    <w:rsid w:val="0083499E"/>
    <w:rsid w:val="0083559E"/>
    <w:rsid w:val="00835638"/>
    <w:rsid w:val="00835F0A"/>
    <w:rsid w:val="008361F5"/>
    <w:rsid w:val="00840387"/>
    <w:rsid w:val="008409B0"/>
    <w:rsid w:val="008419CB"/>
    <w:rsid w:val="00845571"/>
    <w:rsid w:val="00854A12"/>
    <w:rsid w:val="008569C7"/>
    <w:rsid w:val="008629A3"/>
    <w:rsid w:val="00863485"/>
    <w:rsid w:val="00873075"/>
    <w:rsid w:val="00877AF1"/>
    <w:rsid w:val="0088030C"/>
    <w:rsid w:val="00880BFA"/>
    <w:rsid w:val="00883DF0"/>
    <w:rsid w:val="00884862"/>
    <w:rsid w:val="00885894"/>
    <w:rsid w:val="00886ED6"/>
    <w:rsid w:val="00890DC5"/>
    <w:rsid w:val="00892980"/>
    <w:rsid w:val="008A02C3"/>
    <w:rsid w:val="008A1A68"/>
    <w:rsid w:val="008A1B93"/>
    <w:rsid w:val="008A2744"/>
    <w:rsid w:val="008A3DD9"/>
    <w:rsid w:val="008A6AC9"/>
    <w:rsid w:val="008B0C0A"/>
    <w:rsid w:val="008B2A51"/>
    <w:rsid w:val="008B4189"/>
    <w:rsid w:val="008C4B08"/>
    <w:rsid w:val="008C5591"/>
    <w:rsid w:val="008C5D9C"/>
    <w:rsid w:val="008C6166"/>
    <w:rsid w:val="008C6A97"/>
    <w:rsid w:val="008D137E"/>
    <w:rsid w:val="008D4FA0"/>
    <w:rsid w:val="008D555A"/>
    <w:rsid w:val="008D5C95"/>
    <w:rsid w:val="008E44E4"/>
    <w:rsid w:val="008E5CFD"/>
    <w:rsid w:val="008E77F1"/>
    <w:rsid w:val="008E7A9A"/>
    <w:rsid w:val="008F352C"/>
    <w:rsid w:val="008F4AAF"/>
    <w:rsid w:val="008F4AE6"/>
    <w:rsid w:val="00900CE9"/>
    <w:rsid w:val="00902950"/>
    <w:rsid w:val="0090632F"/>
    <w:rsid w:val="00906644"/>
    <w:rsid w:val="00907B5D"/>
    <w:rsid w:val="0091118E"/>
    <w:rsid w:val="0091249E"/>
    <w:rsid w:val="009145D2"/>
    <w:rsid w:val="00915A6C"/>
    <w:rsid w:val="00920F2A"/>
    <w:rsid w:val="009227AB"/>
    <w:rsid w:val="009273DD"/>
    <w:rsid w:val="00927747"/>
    <w:rsid w:val="00930311"/>
    <w:rsid w:val="009315C3"/>
    <w:rsid w:val="00932E67"/>
    <w:rsid w:val="009331B6"/>
    <w:rsid w:val="00933572"/>
    <w:rsid w:val="00941508"/>
    <w:rsid w:val="00944F47"/>
    <w:rsid w:val="00945BC2"/>
    <w:rsid w:val="009506BE"/>
    <w:rsid w:val="00952978"/>
    <w:rsid w:val="009534BD"/>
    <w:rsid w:val="00954711"/>
    <w:rsid w:val="00955287"/>
    <w:rsid w:val="0096188F"/>
    <w:rsid w:val="00964928"/>
    <w:rsid w:val="00965EBA"/>
    <w:rsid w:val="009734DE"/>
    <w:rsid w:val="00973672"/>
    <w:rsid w:val="00974200"/>
    <w:rsid w:val="00975AA5"/>
    <w:rsid w:val="00976BA9"/>
    <w:rsid w:val="009803A2"/>
    <w:rsid w:val="009805BE"/>
    <w:rsid w:val="00980916"/>
    <w:rsid w:val="009832FE"/>
    <w:rsid w:val="00983342"/>
    <w:rsid w:val="0098347F"/>
    <w:rsid w:val="009855C7"/>
    <w:rsid w:val="00985A53"/>
    <w:rsid w:val="00986923"/>
    <w:rsid w:val="00986E34"/>
    <w:rsid w:val="009943B6"/>
    <w:rsid w:val="00994B8B"/>
    <w:rsid w:val="009959FE"/>
    <w:rsid w:val="00995FDB"/>
    <w:rsid w:val="009A32C3"/>
    <w:rsid w:val="009A4F4A"/>
    <w:rsid w:val="009A56D5"/>
    <w:rsid w:val="009A6E78"/>
    <w:rsid w:val="009A7E3C"/>
    <w:rsid w:val="009B00AE"/>
    <w:rsid w:val="009B048F"/>
    <w:rsid w:val="009B3291"/>
    <w:rsid w:val="009B62E9"/>
    <w:rsid w:val="009B6CF1"/>
    <w:rsid w:val="009B7594"/>
    <w:rsid w:val="009B7F91"/>
    <w:rsid w:val="009C0195"/>
    <w:rsid w:val="009C2B3C"/>
    <w:rsid w:val="009C31AA"/>
    <w:rsid w:val="009C7A6C"/>
    <w:rsid w:val="009D0CF8"/>
    <w:rsid w:val="009E70CC"/>
    <w:rsid w:val="009F0EE7"/>
    <w:rsid w:val="009F755C"/>
    <w:rsid w:val="00A029B4"/>
    <w:rsid w:val="00A10F5B"/>
    <w:rsid w:val="00A118BE"/>
    <w:rsid w:val="00A13769"/>
    <w:rsid w:val="00A14E10"/>
    <w:rsid w:val="00A22912"/>
    <w:rsid w:val="00A23A88"/>
    <w:rsid w:val="00A25278"/>
    <w:rsid w:val="00A253C6"/>
    <w:rsid w:val="00A2604D"/>
    <w:rsid w:val="00A26DF2"/>
    <w:rsid w:val="00A320BC"/>
    <w:rsid w:val="00A45686"/>
    <w:rsid w:val="00A4569F"/>
    <w:rsid w:val="00A4658F"/>
    <w:rsid w:val="00A466F9"/>
    <w:rsid w:val="00A46E09"/>
    <w:rsid w:val="00A4754F"/>
    <w:rsid w:val="00A50425"/>
    <w:rsid w:val="00A5187A"/>
    <w:rsid w:val="00A5493D"/>
    <w:rsid w:val="00A6007E"/>
    <w:rsid w:val="00A63058"/>
    <w:rsid w:val="00A70A49"/>
    <w:rsid w:val="00A71920"/>
    <w:rsid w:val="00A72565"/>
    <w:rsid w:val="00A74E3C"/>
    <w:rsid w:val="00A817D3"/>
    <w:rsid w:val="00A82F4F"/>
    <w:rsid w:val="00A8632A"/>
    <w:rsid w:val="00A870EA"/>
    <w:rsid w:val="00A904D9"/>
    <w:rsid w:val="00A91318"/>
    <w:rsid w:val="00A954A3"/>
    <w:rsid w:val="00A97FC5"/>
    <w:rsid w:val="00AA0480"/>
    <w:rsid w:val="00AA1533"/>
    <w:rsid w:val="00AA1D63"/>
    <w:rsid w:val="00AA2CBE"/>
    <w:rsid w:val="00AA2D30"/>
    <w:rsid w:val="00AA39CF"/>
    <w:rsid w:val="00AA4407"/>
    <w:rsid w:val="00AA5E80"/>
    <w:rsid w:val="00AA66A8"/>
    <w:rsid w:val="00AB2918"/>
    <w:rsid w:val="00AB35F8"/>
    <w:rsid w:val="00AB38A6"/>
    <w:rsid w:val="00AB474C"/>
    <w:rsid w:val="00AB4B5A"/>
    <w:rsid w:val="00AB731D"/>
    <w:rsid w:val="00AC0573"/>
    <w:rsid w:val="00AC14EE"/>
    <w:rsid w:val="00AC7847"/>
    <w:rsid w:val="00AC7B33"/>
    <w:rsid w:val="00AD1C22"/>
    <w:rsid w:val="00AD240D"/>
    <w:rsid w:val="00AD2F08"/>
    <w:rsid w:val="00AD3AA7"/>
    <w:rsid w:val="00AD5562"/>
    <w:rsid w:val="00AD5A6F"/>
    <w:rsid w:val="00AD6847"/>
    <w:rsid w:val="00AD6D2D"/>
    <w:rsid w:val="00AD790A"/>
    <w:rsid w:val="00AE0ABB"/>
    <w:rsid w:val="00AE1C7B"/>
    <w:rsid w:val="00AE2502"/>
    <w:rsid w:val="00AE3C5C"/>
    <w:rsid w:val="00AE6894"/>
    <w:rsid w:val="00AF0CBA"/>
    <w:rsid w:val="00AF0F35"/>
    <w:rsid w:val="00AF1126"/>
    <w:rsid w:val="00AF18FB"/>
    <w:rsid w:val="00AF2BD1"/>
    <w:rsid w:val="00AF40B6"/>
    <w:rsid w:val="00AF6E80"/>
    <w:rsid w:val="00B0042A"/>
    <w:rsid w:val="00B01085"/>
    <w:rsid w:val="00B017AB"/>
    <w:rsid w:val="00B0315C"/>
    <w:rsid w:val="00B03DCE"/>
    <w:rsid w:val="00B040A3"/>
    <w:rsid w:val="00B04635"/>
    <w:rsid w:val="00B06576"/>
    <w:rsid w:val="00B070D0"/>
    <w:rsid w:val="00B07363"/>
    <w:rsid w:val="00B10B6E"/>
    <w:rsid w:val="00B16F88"/>
    <w:rsid w:val="00B23591"/>
    <w:rsid w:val="00B2364A"/>
    <w:rsid w:val="00B23A3D"/>
    <w:rsid w:val="00B25F9B"/>
    <w:rsid w:val="00B27C81"/>
    <w:rsid w:val="00B306CE"/>
    <w:rsid w:val="00B3396C"/>
    <w:rsid w:val="00B349C7"/>
    <w:rsid w:val="00B37815"/>
    <w:rsid w:val="00B40D16"/>
    <w:rsid w:val="00B414CF"/>
    <w:rsid w:val="00B43CF8"/>
    <w:rsid w:val="00B44064"/>
    <w:rsid w:val="00B50C90"/>
    <w:rsid w:val="00B5549E"/>
    <w:rsid w:val="00B61AC6"/>
    <w:rsid w:val="00B622AF"/>
    <w:rsid w:val="00B64891"/>
    <w:rsid w:val="00B64C22"/>
    <w:rsid w:val="00B65494"/>
    <w:rsid w:val="00B71112"/>
    <w:rsid w:val="00B73FBC"/>
    <w:rsid w:val="00B7517D"/>
    <w:rsid w:val="00B76D2A"/>
    <w:rsid w:val="00B8564D"/>
    <w:rsid w:val="00B858A1"/>
    <w:rsid w:val="00B90FD0"/>
    <w:rsid w:val="00B91915"/>
    <w:rsid w:val="00B91AE4"/>
    <w:rsid w:val="00B93C09"/>
    <w:rsid w:val="00BA1118"/>
    <w:rsid w:val="00BA583C"/>
    <w:rsid w:val="00BA5B65"/>
    <w:rsid w:val="00BA720A"/>
    <w:rsid w:val="00BA78A9"/>
    <w:rsid w:val="00BB1300"/>
    <w:rsid w:val="00BB14CA"/>
    <w:rsid w:val="00BB1889"/>
    <w:rsid w:val="00BB5512"/>
    <w:rsid w:val="00BB6328"/>
    <w:rsid w:val="00BB6C86"/>
    <w:rsid w:val="00BB6FF3"/>
    <w:rsid w:val="00BB7731"/>
    <w:rsid w:val="00BC1C4A"/>
    <w:rsid w:val="00BC7045"/>
    <w:rsid w:val="00BD24F4"/>
    <w:rsid w:val="00BD4823"/>
    <w:rsid w:val="00BD49B9"/>
    <w:rsid w:val="00BD56C6"/>
    <w:rsid w:val="00BD6B65"/>
    <w:rsid w:val="00BE4CFE"/>
    <w:rsid w:val="00BE62DB"/>
    <w:rsid w:val="00BE6590"/>
    <w:rsid w:val="00BF0D87"/>
    <w:rsid w:val="00BF2409"/>
    <w:rsid w:val="00BF56D6"/>
    <w:rsid w:val="00BF69A8"/>
    <w:rsid w:val="00BF7724"/>
    <w:rsid w:val="00C011F9"/>
    <w:rsid w:val="00C03858"/>
    <w:rsid w:val="00C1310B"/>
    <w:rsid w:val="00C16AFD"/>
    <w:rsid w:val="00C1799B"/>
    <w:rsid w:val="00C21BE6"/>
    <w:rsid w:val="00C2359E"/>
    <w:rsid w:val="00C30546"/>
    <w:rsid w:val="00C30ED9"/>
    <w:rsid w:val="00C3232E"/>
    <w:rsid w:val="00C32B03"/>
    <w:rsid w:val="00C3575C"/>
    <w:rsid w:val="00C36619"/>
    <w:rsid w:val="00C36649"/>
    <w:rsid w:val="00C40731"/>
    <w:rsid w:val="00C41334"/>
    <w:rsid w:val="00C42A2F"/>
    <w:rsid w:val="00C449D8"/>
    <w:rsid w:val="00C45879"/>
    <w:rsid w:val="00C569AC"/>
    <w:rsid w:val="00C62533"/>
    <w:rsid w:val="00C638D0"/>
    <w:rsid w:val="00C65CFD"/>
    <w:rsid w:val="00C666FD"/>
    <w:rsid w:val="00C66DC6"/>
    <w:rsid w:val="00C70800"/>
    <w:rsid w:val="00C74EA0"/>
    <w:rsid w:val="00C764BD"/>
    <w:rsid w:val="00C80313"/>
    <w:rsid w:val="00C81AF4"/>
    <w:rsid w:val="00C82FCE"/>
    <w:rsid w:val="00C830ED"/>
    <w:rsid w:val="00C878CB"/>
    <w:rsid w:val="00C91C61"/>
    <w:rsid w:val="00C92A9D"/>
    <w:rsid w:val="00C9355B"/>
    <w:rsid w:val="00C93BB8"/>
    <w:rsid w:val="00C94C49"/>
    <w:rsid w:val="00C95568"/>
    <w:rsid w:val="00C96B11"/>
    <w:rsid w:val="00C97522"/>
    <w:rsid w:val="00CA08BA"/>
    <w:rsid w:val="00CA33EF"/>
    <w:rsid w:val="00CA48AF"/>
    <w:rsid w:val="00CA7045"/>
    <w:rsid w:val="00CB131C"/>
    <w:rsid w:val="00CB13E5"/>
    <w:rsid w:val="00CB17C2"/>
    <w:rsid w:val="00CB245B"/>
    <w:rsid w:val="00CC115C"/>
    <w:rsid w:val="00CC15CB"/>
    <w:rsid w:val="00CC22A4"/>
    <w:rsid w:val="00CC304C"/>
    <w:rsid w:val="00CC6B0F"/>
    <w:rsid w:val="00CD34E4"/>
    <w:rsid w:val="00CD4D76"/>
    <w:rsid w:val="00CE12CA"/>
    <w:rsid w:val="00CE2179"/>
    <w:rsid w:val="00CF03F0"/>
    <w:rsid w:val="00CF0846"/>
    <w:rsid w:val="00CF1105"/>
    <w:rsid w:val="00CF3A00"/>
    <w:rsid w:val="00CF3C8F"/>
    <w:rsid w:val="00CF602A"/>
    <w:rsid w:val="00CF6B44"/>
    <w:rsid w:val="00D01777"/>
    <w:rsid w:val="00D0499E"/>
    <w:rsid w:val="00D05D5B"/>
    <w:rsid w:val="00D06256"/>
    <w:rsid w:val="00D06D4C"/>
    <w:rsid w:val="00D07486"/>
    <w:rsid w:val="00D1058E"/>
    <w:rsid w:val="00D10B79"/>
    <w:rsid w:val="00D1120A"/>
    <w:rsid w:val="00D115EF"/>
    <w:rsid w:val="00D1412F"/>
    <w:rsid w:val="00D17FEB"/>
    <w:rsid w:val="00D24F4F"/>
    <w:rsid w:val="00D24FFB"/>
    <w:rsid w:val="00D338A4"/>
    <w:rsid w:val="00D35777"/>
    <w:rsid w:val="00D40893"/>
    <w:rsid w:val="00D41985"/>
    <w:rsid w:val="00D41A28"/>
    <w:rsid w:val="00D41ED8"/>
    <w:rsid w:val="00D41EF1"/>
    <w:rsid w:val="00D43E41"/>
    <w:rsid w:val="00D469D3"/>
    <w:rsid w:val="00D46A34"/>
    <w:rsid w:val="00D4725F"/>
    <w:rsid w:val="00D47439"/>
    <w:rsid w:val="00D51563"/>
    <w:rsid w:val="00D51B2F"/>
    <w:rsid w:val="00D55356"/>
    <w:rsid w:val="00D62065"/>
    <w:rsid w:val="00D62FFD"/>
    <w:rsid w:val="00D64178"/>
    <w:rsid w:val="00D64469"/>
    <w:rsid w:val="00D65B7A"/>
    <w:rsid w:val="00D712F7"/>
    <w:rsid w:val="00D72A11"/>
    <w:rsid w:val="00D72B3F"/>
    <w:rsid w:val="00D72F1F"/>
    <w:rsid w:val="00D75F5B"/>
    <w:rsid w:val="00D76632"/>
    <w:rsid w:val="00D76C23"/>
    <w:rsid w:val="00D811A1"/>
    <w:rsid w:val="00D81C71"/>
    <w:rsid w:val="00D83A13"/>
    <w:rsid w:val="00D84DA2"/>
    <w:rsid w:val="00D86A5A"/>
    <w:rsid w:val="00D87029"/>
    <w:rsid w:val="00D87F08"/>
    <w:rsid w:val="00D94437"/>
    <w:rsid w:val="00D965F4"/>
    <w:rsid w:val="00D96922"/>
    <w:rsid w:val="00DA0B87"/>
    <w:rsid w:val="00DA1DC7"/>
    <w:rsid w:val="00DA29EE"/>
    <w:rsid w:val="00DA2C1C"/>
    <w:rsid w:val="00DA3E6A"/>
    <w:rsid w:val="00DA3F49"/>
    <w:rsid w:val="00DA4FF2"/>
    <w:rsid w:val="00DA645F"/>
    <w:rsid w:val="00DB045F"/>
    <w:rsid w:val="00DB0D0C"/>
    <w:rsid w:val="00DB26FC"/>
    <w:rsid w:val="00DB3DA8"/>
    <w:rsid w:val="00DB4995"/>
    <w:rsid w:val="00DB4A9D"/>
    <w:rsid w:val="00DC2C07"/>
    <w:rsid w:val="00DC2E43"/>
    <w:rsid w:val="00DC723E"/>
    <w:rsid w:val="00DD260A"/>
    <w:rsid w:val="00DD2FCE"/>
    <w:rsid w:val="00DD67AB"/>
    <w:rsid w:val="00DD7470"/>
    <w:rsid w:val="00DE17E5"/>
    <w:rsid w:val="00DE1EA7"/>
    <w:rsid w:val="00DE3B76"/>
    <w:rsid w:val="00DE4DD9"/>
    <w:rsid w:val="00DE4F94"/>
    <w:rsid w:val="00DE55AA"/>
    <w:rsid w:val="00DE5936"/>
    <w:rsid w:val="00DE5BD4"/>
    <w:rsid w:val="00DF1056"/>
    <w:rsid w:val="00DF1823"/>
    <w:rsid w:val="00DF1846"/>
    <w:rsid w:val="00DF22B7"/>
    <w:rsid w:val="00DF6C9B"/>
    <w:rsid w:val="00DF7094"/>
    <w:rsid w:val="00E01B96"/>
    <w:rsid w:val="00E01BB2"/>
    <w:rsid w:val="00E023FD"/>
    <w:rsid w:val="00E02773"/>
    <w:rsid w:val="00E0302F"/>
    <w:rsid w:val="00E04BBE"/>
    <w:rsid w:val="00E05D42"/>
    <w:rsid w:val="00E07791"/>
    <w:rsid w:val="00E11287"/>
    <w:rsid w:val="00E13B87"/>
    <w:rsid w:val="00E148C9"/>
    <w:rsid w:val="00E14F78"/>
    <w:rsid w:val="00E15909"/>
    <w:rsid w:val="00E171EA"/>
    <w:rsid w:val="00E1794F"/>
    <w:rsid w:val="00E210FC"/>
    <w:rsid w:val="00E21326"/>
    <w:rsid w:val="00E2340D"/>
    <w:rsid w:val="00E24A92"/>
    <w:rsid w:val="00E30E70"/>
    <w:rsid w:val="00E30E77"/>
    <w:rsid w:val="00E321BD"/>
    <w:rsid w:val="00E32ABE"/>
    <w:rsid w:val="00E32D0B"/>
    <w:rsid w:val="00E33013"/>
    <w:rsid w:val="00E33610"/>
    <w:rsid w:val="00E33E9D"/>
    <w:rsid w:val="00E42ACE"/>
    <w:rsid w:val="00E44D49"/>
    <w:rsid w:val="00E46113"/>
    <w:rsid w:val="00E476D4"/>
    <w:rsid w:val="00E5085B"/>
    <w:rsid w:val="00E50B60"/>
    <w:rsid w:val="00E574A4"/>
    <w:rsid w:val="00E621EE"/>
    <w:rsid w:val="00E626CB"/>
    <w:rsid w:val="00E72517"/>
    <w:rsid w:val="00E76B5C"/>
    <w:rsid w:val="00E8330D"/>
    <w:rsid w:val="00E83553"/>
    <w:rsid w:val="00E864BE"/>
    <w:rsid w:val="00E874BF"/>
    <w:rsid w:val="00E90C76"/>
    <w:rsid w:val="00E951F1"/>
    <w:rsid w:val="00E96EA9"/>
    <w:rsid w:val="00EA1B57"/>
    <w:rsid w:val="00EA2059"/>
    <w:rsid w:val="00EA531F"/>
    <w:rsid w:val="00EB577B"/>
    <w:rsid w:val="00EB6818"/>
    <w:rsid w:val="00EC0811"/>
    <w:rsid w:val="00EC1759"/>
    <w:rsid w:val="00EC1817"/>
    <w:rsid w:val="00EC615A"/>
    <w:rsid w:val="00ED26EE"/>
    <w:rsid w:val="00ED2E9C"/>
    <w:rsid w:val="00ED3298"/>
    <w:rsid w:val="00ED647A"/>
    <w:rsid w:val="00EE091D"/>
    <w:rsid w:val="00EE37D6"/>
    <w:rsid w:val="00EE68F2"/>
    <w:rsid w:val="00EF119B"/>
    <w:rsid w:val="00EF1783"/>
    <w:rsid w:val="00EF5166"/>
    <w:rsid w:val="00F00FD6"/>
    <w:rsid w:val="00F02006"/>
    <w:rsid w:val="00F1106F"/>
    <w:rsid w:val="00F12654"/>
    <w:rsid w:val="00F12A7B"/>
    <w:rsid w:val="00F139E0"/>
    <w:rsid w:val="00F159C9"/>
    <w:rsid w:val="00F15E4F"/>
    <w:rsid w:val="00F16388"/>
    <w:rsid w:val="00F2140E"/>
    <w:rsid w:val="00F2150E"/>
    <w:rsid w:val="00F2557B"/>
    <w:rsid w:val="00F26E81"/>
    <w:rsid w:val="00F26EB4"/>
    <w:rsid w:val="00F33B6A"/>
    <w:rsid w:val="00F35583"/>
    <w:rsid w:val="00F40A37"/>
    <w:rsid w:val="00F41BBC"/>
    <w:rsid w:val="00F42320"/>
    <w:rsid w:val="00F449F5"/>
    <w:rsid w:val="00F45488"/>
    <w:rsid w:val="00F50073"/>
    <w:rsid w:val="00F5091E"/>
    <w:rsid w:val="00F51062"/>
    <w:rsid w:val="00F5195A"/>
    <w:rsid w:val="00F52C2D"/>
    <w:rsid w:val="00F54B8B"/>
    <w:rsid w:val="00F57036"/>
    <w:rsid w:val="00F57C78"/>
    <w:rsid w:val="00F60C61"/>
    <w:rsid w:val="00F65BE4"/>
    <w:rsid w:val="00F67A4B"/>
    <w:rsid w:val="00F703CB"/>
    <w:rsid w:val="00F70900"/>
    <w:rsid w:val="00F77EC3"/>
    <w:rsid w:val="00F8130E"/>
    <w:rsid w:val="00F829FA"/>
    <w:rsid w:val="00F90789"/>
    <w:rsid w:val="00F91B8B"/>
    <w:rsid w:val="00F945B9"/>
    <w:rsid w:val="00F94D6A"/>
    <w:rsid w:val="00F97FC4"/>
    <w:rsid w:val="00FA203B"/>
    <w:rsid w:val="00FA2AAD"/>
    <w:rsid w:val="00FA2EA5"/>
    <w:rsid w:val="00FA3E3E"/>
    <w:rsid w:val="00FA3EE3"/>
    <w:rsid w:val="00FA754E"/>
    <w:rsid w:val="00FB01C3"/>
    <w:rsid w:val="00FB19A3"/>
    <w:rsid w:val="00FB5AB1"/>
    <w:rsid w:val="00FB79C3"/>
    <w:rsid w:val="00FC0325"/>
    <w:rsid w:val="00FC4646"/>
    <w:rsid w:val="00FC6740"/>
    <w:rsid w:val="00FC71E5"/>
    <w:rsid w:val="00FE1B08"/>
    <w:rsid w:val="00FE4F8F"/>
    <w:rsid w:val="00FF4780"/>
    <w:rsid w:val="00FF6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DE631-ADF4-4511-AF4F-601F466D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0CC"/>
    <w:rPr>
      <w:rFonts w:ascii="Calibri" w:eastAsia="Times New Roman" w:hAnsi="Calibri" w:cs="Calibri"/>
      <w:lang w:eastAsia="ru-RU"/>
    </w:rPr>
  </w:style>
  <w:style w:type="paragraph" w:styleId="1">
    <w:name w:val="heading 1"/>
    <w:basedOn w:val="a"/>
    <w:next w:val="a"/>
    <w:link w:val="10"/>
    <w:qFormat/>
    <w:rsid w:val="009E70CC"/>
    <w:pPr>
      <w:keepNext/>
      <w:spacing w:after="0" w:line="240" w:lineRule="auto"/>
      <w:outlineLvl w:val="0"/>
    </w:pPr>
    <w:rPr>
      <w:rFonts w:ascii="Times New Roman" w:hAnsi="Times New Roman" w:cs="Times New Roman"/>
      <w:sz w:val="28"/>
      <w:szCs w:val="28"/>
    </w:rPr>
  </w:style>
  <w:style w:type="paragraph" w:styleId="2">
    <w:name w:val="heading 2"/>
    <w:basedOn w:val="a"/>
    <w:next w:val="a"/>
    <w:link w:val="20"/>
    <w:qFormat/>
    <w:rsid w:val="009E70CC"/>
    <w:pPr>
      <w:keepNext/>
      <w:spacing w:before="240" w:after="60" w:line="240" w:lineRule="auto"/>
      <w:outlineLvl w:val="1"/>
    </w:pPr>
    <w:rPr>
      <w:rFonts w:ascii="Arial" w:hAnsi="Arial" w:cs="Arial"/>
      <w:b/>
      <w:bCs/>
      <w:i/>
      <w:iCs/>
      <w:smallCaps/>
      <w:sz w:val="28"/>
      <w:szCs w:val="28"/>
    </w:rPr>
  </w:style>
  <w:style w:type="paragraph" w:styleId="3">
    <w:name w:val="heading 3"/>
    <w:basedOn w:val="a"/>
    <w:next w:val="a"/>
    <w:link w:val="30"/>
    <w:unhideWhenUsed/>
    <w:qFormat/>
    <w:rsid w:val="009E70CC"/>
    <w:pPr>
      <w:keepNext/>
      <w:spacing w:before="240" w:after="60"/>
      <w:outlineLvl w:val="2"/>
    </w:pPr>
    <w:rPr>
      <w:rFonts w:ascii="Cambria" w:hAnsi="Cambria" w:cs="Times New Roman"/>
      <w:b/>
      <w:bCs/>
      <w:sz w:val="26"/>
      <w:szCs w:val="26"/>
    </w:rPr>
  </w:style>
  <w:style w:type="paragraph" w:styleId="4">
    <w:name w:val="heading 4"/>
    <w:basedOn w:val="a"/>
    <w:next w:val="a"/>
    <w:link w:val="40"/>
    <w:unhideWhenUsed/>
    <w:qFormat/>
    <w:rsid w:val="009E70CC"/>
    <w:pPr>
      <w:keepNext/>
      <w:spacing w:before="240" w:after="60"/>
      <w:outlineLvl w:val="3"/>
    </w:pPr>
    <w:rPr>
      <w:rFonts w:cs="Times New Roman"/>
      <w:b/>
      <w:bCs/>
      <w:sz w:val="28"/>
      <w:szCs w:val="28"/>
    </w:rPr>
  </w:style>
  <w:style w:type="paragraph" w:styleId="5">
    <w:name w:val="heading 5"/>
    <w:basedOn w:val="a"/>
    <w:next w:val="a"/>
    <w:link w:val="50"/>
    <w:unhideWhenUsed/>
    <w:qFormat/>
    <w:rsid w:val="009E70CC"/>
    <w:pPr>
      <w:spacing w:before="240" w:after="60"/>
      <w:outlineLvl w:val="4"/>
    </w:pPr>
    <w:rPr>
      <w:rFonts w:cs="Times New Roman"/>
      <w:b/>
      <w:bCs/>
      <w:i/>
      <w:iCs/>
      <w:sz w:val="26"/>
      <w:szCs w:val="26"/>
    </w:rPr>
  </w:style>
  <w:style w:type="paragraph" w:styleId="6">
    <w:name w:val="heading 6"/>
    <w:basedOn w:val="a"/>
    <w:next w:val="a"/>
    <w:link w:val="60"/>
    <w:unhideWhenUsed/>
    <w:qFormat/>
    <w:rsid w:val="009E70CC"/>
    <w:pPr>
      <w:spacing w:before="240" w:after="60"/>
      <w:outlineLvl w:val="5"/>
    </w:pPr>
    <w:rPr>
      <w:rFonts w:cs="Times New Roman"/>
      <w:b/>
      <w:bCs/>
    </w:rPr>
  </w:style>
  <w:style w:type="paragraph" w:styleId="7">
    <w:name w:val="heading 7"/>
    <w:basedOn w:val="a"/>
    <w:next w:val="a"/>
    <w:link w:val="70"/>
    <w:unhideWhenUsed/>
    <w:qFormat/>
    <w:rsid w:val="009E70CC"/>
    <w:pPr>
      <w:spacing w:before="240" w:after="60"/>
      <w:outlineLvl w:val="6"/>
    </w:pPr>
    <w:rPr>
      <w:rFonts w:cs="Times New Roman"/>
      <w:sz w:val="24"/>
      <w:szCs w:val="24"/>
    </w:rPr>
  </w:style>
  <w:style w:type="paragraph" w:styleId="8">
    <w:name w:val="heading 8"/>
    <w:basedOn w:val="a"/>
    <w:next w:val="a"/>
    <w:link w:val="80"/>
    <w:unhideWhenUsed/>
    <w:qFormat/>
    <w:rsid w:val="009E70CC"/>
    <w:pPr>
      <w:spacing w:before="240" w:after="60"/>
      <w:outlineLvl w:val="7"/>
    </w:pPr>
    <w:rPr>
      <w:rFonts w:cs="Times New Roman"/>
      <w:i/>
      <w:iCs/>
      <w:sz w:val="24"/>
      <w:szCs w:val="24"/>
    </w:rPr>
  </w:style>
  <w:style w:type="paragraph" w:styleId="9">
    <w:name w:val="heading 9"/>
    <w:basedOn w:val="a"/>
    <w:next w:val="a"/>
    <w:link w:val="90"/>
    <w:unhideWhenUsed/>
    <w:qFormat/>
    <w:rsid w:val="009E70CC"/>
    <w:pPr>
      <w:spacing w:before="240" w:after="60"/>
      <w:outlineLvl w:val="8"/>
    </w:pPr>
    <w:rPr>
      <w:rFonts w:ascii="Cambr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0CC"/>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9E70CC"/>
    <w:rPr>
      <w:rFonts w:ascii="Arial" w:eastAsia="Times New Roman" w:hAnsi="Arial" w:cs="Arial"/>
      <w:b/>
      <w:bCs/>
      <w:i/>
      <w:iCs/>
      <w:smallCaps/>
      <w:sz w:val="28"/>
      <w:szCs w:val="28"/>
      <w:lang w:eastAsia="ru-RU"/>
    </w:rPr>
  </w:style>
  <w:style w:type="character" w:customStyle="1" w:styleId="30">
    <w:name w:val="Заголовок 3 Знак"/>
    <w:basedOn w:val="a0"/>
    <w:link w:val="3"/>
    <w:rsid w:val="009E70CC"/>
    <w:rPr>
      <w:rFonts w:ascii="Cambria" w:eastAsia="Times New Roman" w:hAnsi="Cambria" w:cs="Times New Roman"/>
      <w:b/>
      <w:bCs/>
      <w:sz w:val="26"/>
      <w:szCs w:val="26"/>
      <w:lang w:eastAsia="ru-RU"/>
    </w:rPr>
  </w:style>
  <w:style w:type="character" w:customStyle="1" w:styleId="40">
    <w:name w:val="Заголовок 4 Знак"/>
    <w:basedOn w:val="a0"/>
    <w:link w:val="4"/>
    <w:rsid w:val="009E70CC"/>
    <w:rPr>
      <w:rFonts w:ascii="Calibri" w:eastAsia="Times New Roman" w:hAnsi="Calibri" w:cs="Times New Roman"/>
      <w:b/>
      <w:bCs/>
      <w:sz w:val="28"/>
      <w:szCs w:val="28"/>
      <w:lang w:eastAsia="ru-RU"/>
    </w:rPr>
  </w:style>
  <w:style w:type="character" w:customStyle="1" w:styleId="50">
    <w:name w:val="Заголовок 5 Знак"/>
    <w:basedOn w:val="a0"/>
    <w:link w:val="5"/>
    <w:rsid w:val="009E70C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9E70CC"/>
    <w:rPr>
      <w:rFonts w:ascii="Calibri" w:eastAsia="Times New Roman" w:hAnsi="Calibri" w:cs="Times New Roman"/>
      <w:b/>
      <w:bCs/>
      <w:lang w:eastAsia="ru-RU"/>
    </w:rPr>
  </w:style>
  <w:style w:type="character" w:customStyle="1" w:styleId="70">
    <w:name w:val="Заголовок 7 Знак"/>
    <w:basedOn w:val="a0"/>
    <w:link w:val="7"/>
    <w:rsid w:val="009E70CC"/>
    <w:rPr>
      <w:rFonts w:ascii="Calibri" w:eastAsia="Times New Roman" w:hAnsi="Calibri" w:cs="Times New Roman"/>
      <w:sz w:val="24"/>
      <w:szCs w:val="24"/>
      <w:lang w:eastAsia="ru-RU"/>
    </w:rPr>
  </w:style>
  <w:style w:type="character" w:customStyle="1" w:styleId="80">
    <w:name w:val="Заголовок 8 Знак"/>
    <w:basedOn w:val="a0"/>
    <w:link w:val="8"/>
    <w:rsid w:val="009E70CC"/>
    <w:rPr>
      <w:rFonts w:ascii="Calibri" w:eastAsia="Times New Roman" w:hAnsi="Calibri" w:cs="Times New Roman"/>
      <w:i/>
      <w:iCs/>
      <w:sz w:val="24"/>
      <w:szCs w:val="24"/>
      <w:lang w:eastAsia="ru-RU"/>
    </w:rPr>
  </w:style>
  <w:style w:type="character" w:customStyle="1" w:styleId="90">
    <w:name w:val="Заголовок 9 Знак"/>
    <w:basedOn w:val="a0"/>
    <w:link w:val="9"/>
    <w:rsid w:val="009E70CC"/>
    <w:rPr>
      <w:rFonts w:ascii="Cambria" w:eastAsia="Times New Roman" w:hAnsi="Cambria" w:cs="Times New Roman"/>
      <w:lang w:eastAsia="ru-RU"/>
    </w:rPr>
  </w:style>
  <w:style w:type="paragraph" w:styleId="a3">
    <w:name w:val="Normal (Web)"/>
    <w:basedOn w:val="a"/>
    <w:uiPriority w:val="99"/>
    <w:rsid w:val="009E70CC"/>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link w:val="a5"/>
    <w:uiPriority w:val="34"/>
    <w:qFormat/>
    <w:rsid w:val="009E70CC"/>
    <w:pPr>
      <w:ind w:left="720"/>
    </w:pPr>
    <w:rPr>
      <w:rFonts w:eastAsia="Calibri"/>
      <w:lang w:eastAsia="en-US"/>
    </w:rPr>
  </w:style>
  <w:style w:type="table" w:styleId="a6">
    <w:name w:val="Table Grid"/>
    <w:basedOn w:val="a1"/>
    <w:uiPriority w:val="59"/>
    <w:rsid w:val="009E70C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9E70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9E70CC"/>
  </w:style>
  <w:style w:type="paragraph" w:styleId="a7">
    <w:name w:val="Balloon Text"/>
    <w:basedOn w:val="a"/>
    <w:link w:val="a8"/>
    <w:uiPriority w:val="99"/>
    <w:semiHidden/>
    <w:rsid w:val="009E70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70CC"/>
    <w:rPr>
      <w:rFonts w:ascii="Tahoma" w:eastAsia="Times New Roman" w:hAnsi="Tahoma" w:cs="Tahoma"/>
      <w:sz w:val="16"/>
      <w:szCs w:val="16"/>
      <w:lang w:eastAsia="ru-RU"/>
    </w:rPr>
  </w:style>
  <w:style w:type="paragraph" w:styleId="21">
    <w:name w:val="Body Text 2"/>
    <w:basedOn w:val="a"/>
    <w:link w:val="22"/>
    <w:uiPriority w:val="99"/>
    <w:semiHidden/>
    <w:rsid w:val="009E70CC"/>
    <w:pPr>
      <w:spacing w:after="120" w:line="480" w:lineRule="auto"/>
    </w:pPr>
  </w:style>
  <w:style w:type="character" w:customStyle="1" w:styleId="22">
    <w:name w:val="Основной текст 2 Знак"/>
    <w:basedOn w:val="a0"/>
    <w:link w:val="21"/>
    <w:uiPriority w:val="99"/>
    <w:semiHidden/>
    <w:rsid w:val="009E70CC"/>
    <w:rPr>
      <w:rFonts w:ascii="Calibri" w:eastAsia="Times New Roman" w:hAnsi="Calibri" w:cs="Calibri"/>
      <w:lang w:eastAsia="ru-RU"/>
    </w:rPr>
  </w:style>
  <w:style w:type="paragraph" w:styleId="a9">
    <w:name w:val="Title"/>
    <w:basedOn w:val="a"/>
    <w:link w:val="aa"/>
    <w:qFormat/>
    <w:rsid w:val="009E70CC"/>
    <w:pPr>
      <w:spacing w:before="100" w:beforeAutospacing="1" w:after="100" w:afterAutospacing="1" w:line="240" w:lineRule="auto"/>
    </w:pPr>
    <w:rPr>
      <w:rFonts w:ascii="Times New Roman" w:hAnsi="Times New Roman" w:cs="Times New Roman"/>
      <w:sz w:val="24"/>
      <w:szCs w:val="24"/>
    </w:rPr>
  </w:style>
  <w:style w:type="character" w:customStyle="1" w:styleId="aa">
    <w:name w:val="Название Знак"/>
    <w:basedOn w:val="a0"/>
    <w:link w:val="a9"/>
    <w:rsid w:val="009E70CC"/>
    <w:rPr>
      <w:rFonts w:ascii="Times New Roman" w:eastAsia="Times New Roman" w:hAnsi="Times New Roman" w:cs="Times New Roman"/>
      <w:sz w:val="24"/>
      <w:szCs w:val="24"/>
      <w:lang w:eastAsia="ru-RU"/>
    </w:rPr>
  </w:style>
  <w:style w:type="character" w:styleId="ab">
    <w:name w:val="Hyperlink"/>
    <w:basedOn w:val="a0"/>
    <w:uiPriority w:val="99"/>
    <w:rsid w:val="009E70CC"/>
    <w:rPr>
      <w:color w:val="0000FF"/>
      <w:u w:val="single"/>
    </w:rPr>
  </w:style>
  <w:style w:type="paragraph" w:styleId="ac">
    <w:name w:val="No Spacing"/>
    <w:link w:val="ad"/>
    <w:uiPriority w:val="1"/>
    <w:qFormat/>
    <w:rsid w:val="009E70CC"/>
    <w:pPr>
      <w:spacing w:after="0" w:line="240" w:lineRule="auto"/>
    </w:pPr>
    <w:rPr>
      <w:rFonts w:ascii="Calibri" w:eastAsia="Times New Roman" w:hAnsi="Calibri" w:cs="Calibri"/>
      <w:lang w:eastAsia="ru-RU"/>
    </w:rPr>
  </w:style>
  <w:style w:type="character" w:customStyle="1" w:styleId="ad">
    <w:name w:val="Без интервала Знак"/>
    <w:basedOn w:val="a0"/>
    <w:link w:val="ac"/>
    <w:uiPriority w:val="1"/>
    <w:locked/>
    <w:rsid w:val="009E70CC"/>
    <w:rPr>
      <w:rFonts w:ascii="Calibri" w:eastAsia="Times New Roman" w:hAnsi="Calibri" w:cs="Calibri"/>
      <w:lang w:eastAsia="ru-RU"/>
    </w:rPr>
  </w:style>
  <w:style w:type="paragraph" w:customStyle="1" w:styleId="210">
    <w:name w:val="Основной текст 21"/>
    <w:basedOn w:val="a"/>
    <w:link w:val="211"/>
    <w:uiPriority w:val="99"/>
    <w:rsid w:val="009E70CC"/>
    <w:pPr>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0"/>
      <w:szCs w:val="20"/>
    </w:rPr>
  </w:style>
  <w:style w:type="character" w:customStyle="1" w:styleId="211">
    <w:name w:val="Основной текст 21 Знак"/>
    <w:link w:val="210"/>
    <w:uiPriority w:val="99"/>
    <w:locked/>
    <w:rsid w:val="009E70CC"/>
    <w:rPr>
      <w:rFonts w:ascii="Times New Roman CYR" w:eastAsia="Calibri" w:hAnsi="Times New Roman CYR" w:cs="Times New Roman"/>
      <w:sz w:val="20"/>
      <w:szCs w:val="20"/>
      <w:lang w:eastAsia="ru-RU"/>
    </w:rPr>
  </w:style>
  <w:style w:type="character" w:styleId="ae">
    <w:name w:val="Strong"/>
    <w:basedOn w:val="a0"/>
    <w:uiPriority w:val="22"/>
    <w:qFormat/>
    <w:rsid w:val="009E70CC"/>
    <w:rPr>
      <w:b/>
      <w:bCs/>
    </w:rPr>
  </w:style>
  <w:style w:type="paragraph" w:styleId="af">
    <w:name w:val="header"/>
    <w:basedOn w:val="a"/>
    <w:link w:val="af0"/>
    <w:uiPriority w:val="99"/>
    <w:rsid w:val="009E70C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70CC"/>
    <w:rPr>
      <w:rFonts w:ascii="Calibri" w:eastAsia="Times New Roman" w:hAnsi="Calibri" w:cs="Calibri"/>
      <w:lang w:eastAsia="ru-RU"/>
    </w:rPr>
  </w:style>
  <w:style w:type="paragraph" w:styleId="af1">
    <w:name w:val="footer"/>
    <w:basedOn w:val="a"/>
    <w:link w:val="af2"/>
    <w:uiPriority w:val="99"/>
    <w:rsid w:val="009E70C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70CC"/>
    <w:rPr>
      <w:rFonts w:ascii="Calibri" w:eastAsia="Times New Roman" w:hAnsi="Calibri" w:cs="Calibri"/>
      <w:lang w:eastAsia="ru-RU"/>
    </w:rPr>
  </w:style>
  <w:style w:type="table" w:customStyle="1" w:styleId="11">
    <w:name w:val="Сетка таблицы1"/>
    <w:uiPriority w:val="59"/>
    <w:rsid w:val="009E70C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9E70CC"/>
    <w:pPr>
      <w:ind w:left="720"/>
    </w:pPr>
    <w:rPr>
      <w:lang w:eastAsia="en-US"/>
    </w:rPr>
  </w:style>
  <w:style w:type="paragraph" w:customStyle="1" w:styleId="Default">
    <w:name w:val="Default"/>
    <w:rsid w:val="009E70CC"/>
    <w:pPr>
      <w:autoSpaceDE w:val="0"/>
      <w:autoSpaceDN w:val="0"/>
      <w:adjustRightInd w:val="0"/>
      <w:spacing w:after="0" w:line="240" w:lineRule="auto"/>
    </w:pPr>
    <w:rPr>
      <w:rFonts w:ascii="Calibri" w:eastAsia="Calibri" w:hAnsi="Calibri" w:cs="Times New Roman"/>
      <w:color w:val="000000"/>
      <w:sz w:val="24"/>
      <w:szCs w:val="24"/>
    </w:rPr>
  </w:style>
  <w:style w:type="paragraph" w:styleId="af3">
    <w:name w:val="Body Text"/>
    <w:basedOn w:val="a"/>
    <w:link w:val="af4"/>
    <w:rsid w:val="009E70CC"/>
    <w:pPr>
      <w:spacing w:after="120" w:line="240" w:lineRule="auto"/>
    </w:pPr>
    <w:rPr>
      <w:rFonts w:ascii="Times New Roman" w:hAnsi="Times New Roman" w:cs="Times New Roman"/>
      <w:sz w:val="24"/>
      <w:szCs w:val="24"/>
    </w:rPr>
  </w:style>
  <w:style w:type="character" w:customStyle="1" w:styleId="af4">
    <w:name w:val="Основной текст Знак"/>
    <w:basedOn w:val="a0"/>
    <w:link w:val="af3"/>
    <w:rsid w:val="009E70CC"/>
    <w:rPr>
      <w:rFonts w:ascii="Times New Roman" w:eastAsia="Times New Roman" w:hAnsi="Times New Roman" w:cs="Times New Roman"/>
      <w:sz w:val="24"/>
      <w:szCs w:val="24"/>
      <w:lang w:eastAsia="ru-RU"/>
    </w:rPr>
  </w:style>
  <w:style w:type="character" w:customStyle="1" w:styleId="af5">
    <w:name w:val="Знак Знак"/>
    <w:link w:val="af6"/>
    <w:locked/>
    <w:rsid w:val="009E70CC"/>
    <w:rPr>
      <w:rFonts w:ascii="Verdana" w:hAnsi="Verdana" w:cs="Verdana"/>
      <w:lang w:val="en-US"/>
    </w:rPr>
  </w:style>
  <w:style w:type="paragraph" w:customStyle="1" w:styleId="af6">
    <w:name w:val="Знак"/>
    <w:basedOn w:val="a"/>
    <w:link w:val="af5"/>
    <w:rsid w:val="009E70CC"/>
    <w:pPr>
      <w:spacing w:after="160" w:line="240" w:lineRule="exact"/>
    </w:pPr>
    <w:rPr>
      <w:rFonts w:ascii="Verdana" w:eastAsiaTheme="minorHAnsi" w:hAnsi="Verdana" w:cs="Verdana"/>
      <w:lang w:val="en-US" w:eastAsia="en-US"/>
    </w:rPr>
  </w:style>
  <w:style w:type="paragraph" w:customStyle="1" w:styleId="12">
    <w:name w:val="Обычный1"/>
    <w:uiPriority w:val="99"/>
    <w:rsid w:val="009E70CC"/>
    <w:pPr>
      <w:widowControl w:val="0"/>
      <w:snapToGrid w:val="0"/>
      <w:spacing w:after="0" w:line="240" w:lineRule="auto"/>
    </w:pPr>
    <w:rPr>
      <w:rFonts w:ascii="Times New Roman" w:eastAsia="Times New Roman" w:hAnsi="Times New Roman" w:cs="Times New Roman"/>
      <w:sz w:val="20"/>
      <w:szCs w:val="20"/>
      <w:lang w:eastAsia="ru-RU"/>
    </w:rPr>
  </w:style>
  <w:style w:type="paragraph" w:styleId="af7">
    <w:name w:val="caption"/>
    <w:basedOn w:val="a"/>
    <w:next w:val="a"/>
    <w:qFormat/>
    <w:rsid w:val="009E70CC"/>
    <w:pPr>
      <w:spacing w:line="240" w:lineRule="auto"/>
    </w:pPr>
    <w:rPr>
      <w:b/>
      <w:bCs/>
      <w:color w:val="4F81BD"/>
      <w:sz w:val="18"/>
      <w:szCs w:val="18"/>
    </w:rPr>
  </w:style>
  <w:style w:type="paragraph" w:customStyle="1" w:styleId="af8">
    <w:name w:val="Самый обычный"/>
    <w:qFormat/>
    <w:rsid w:val="009E70CC"/>
    <w:pPr>
      <w:spacing w:after="0" w:line="240" w:lineRule="auto"/>
    </w:pPr>
    <w:rPr>
      <w:rFonts w:ascii="Calibri" w:eastAsia="Calibri" w:hAnsi="Calibri" w:cs="Times New Roman"/>
      <w:sz w:val="24"/>
      <w:szCs w:val="24"/>
    </w:rPr>
  </w:style>
  <w:style w:type="character" w:customStyle="1" w:styleId="13">
    <w:name w:val="Верхний колонтитул Знак1"/>
    <w:basedOn w:val="a0"/>
    <w:uiPriority w:val="99"/>
    <w:semiHidden/>
    <w:rsid w:val="009E70CC"/>
    <w:rPr>
      <w:rFonts w:ascii="Calibri" w:hAnsi="Calibri" w:cs="Calibri"/>
      <w:lang w:eastAsia="ru-RU"/>
    </w:rPr>
  </w:style>
  <w:style w:type="character" w:customStyle="1" w:styleId="14">
    <w:name w:val="Нижний колонтитул Знак1"/>
    <w:basedOn w:val="a0"/>
    <w:uiPriority w:val="99"/>
    <w:semiHidden/>
    <w:rsid w:val="009E70CC"/>
    <w:rPr>
      <w:rFonts w:ascii="Calibri" w:hAnsi="Calibri" w:cs="Calibri"/>
      <w:lang w:eastAsia="ru-RU"/>
    </w:rPr>
  </w:style>
  <w:style w:type="paragraph" w:customStyle="1" w:styleId="af9">
    <w:name w:val="a"/>
    <w:basedOn w:val="a"/>
    <w:rsid w:val="009E70CC"/>
    <w:pPr>
      <w:spacing w:after="0" w:line="240" w:lineRule="auto"/>
    </w:pPr>
    <w:rPr>
      <w:rFonts w:ascii="Arial" w:hAnsi="Arial" w:cs="Arial"/>
      <w:sz w:val="20"/>
      <w:szCs w:val="20"/>
    </w:rPr>
  </w:style>
  <w:style w:type="character" w:customStyle="1" w:styleId="dash041e005f0431005f044b005f0447005f043d005f044b005f0439005f005fchar1char1">
    <w:name w:val="dash041e_005f0431_005f044b_005f0447_005f043d_005f044b_005f0439_005f_005fchar1__char1"/>
    <w:basedOn w:val="a0"/>
    <w:rsid w:val="009E70CC"/>
    <w:rPr>
      <w:rFonts w:ascii="Times New Roman" w:hAnsi="Times New Roman" w:cs="Times New Roman"/>
      <w:sz w:val="24"/>
      <w:szCs w:val="24"/>
      <w:u w:val="none"/>
      <w:effect w:val="none"/>
    </w:rPr>
  </w:style>
  <w:style w:type="paragraph" w:styleId="afa">
    <w:name w:val="Plain Text"/>
    <w:basedOn w:val="a"/>
    <w:link w:val="afb"/>
    <w:rsid w:val="009E70CC"/>
    <w:pPr>
      <w:autoSpaceDE w:val="0"/>
      <w:autoSpaceDN w:val="0"/>
      <w:spacing w:after="0" w:line="240" w:lineRule="auto"/>
    </w:pPr>
    <w:rPr>
      <w:rFonts w:ascii="Courier New" w:hAnsi="Courier New" w:cs="Courier New"/>
      <w:b/>
      <w:bCs/>
      <w:sz w:val="20"/>
      <w:szCs w:val="20"/>
    </w:rPr>
  </w:style>
  <w:style w:type="character" w:customStyle="1" w:styleId="afb">
    <w:name w:val="Текст Знак"/>
    <w:basedOn w:val="a0"/>
    <w:link w:val="afa"/>
    <w:rsid w:val="009E70CC"/>
    <w:rPr>
      <w:rFonts w:ascii="Courier New" w:eastAsia="Times New Roman" w:hAnsi="Courier New" w:cs="Courier New"/>
      <w:b/>
      <w:bCs/>
      <w:sz w:val="20"/>
      <w:szCs w:val="20"/>
      <w:lang w:eastAsia="ru-RU"/>
    </w:rPr>
  </w:style>
  <w:style w:type="paragraph" w:customStyle="1" w:styleId="afc">
    <w:name w:val="Прижатый влево"/>
    <w:basedOn w:val="a"/>
    <w:next w:val="a"/>
    <w:uiPriority w:val="99"/>
    <w:rsid w:val="009E70CC"/>
    <w:pPr>
      <w:autoSpaceDE w:val="0"/>
      <w:autoSpaceDN w:val="0"/>
      <w:adjustRightInd w:val="0"/>
      <w:spacing w:after="0" w:line="240" w:lineRule="auto"/>
    </w:pPr>
    <w:rPr>
      <w:rFonts w:ascii="Arial" w:eastAsia="Calibri" w:hAnsi="Arial" w:cs="Arial"/>
      <w:sz w:val="24"/>
      <w:szCs w:val="24"/>
    </w:rPr>
  </w:style>
  <w:style w:type="character" w:styleId="afd">
    <w:name w:val="Book Title"/>
    <w:basedOn w:val="a0"/>
    <w:uiPriority w:val="99"/>
    <w:qFormat/>
    <w:rsid w:val="009E70CC"/>
    <w:rPr>
      <w:b/>
      <w:bCs/>
      <w:smallCaps/>
      <w:spacing w:val="5"/>
    </w:rPr>
  </w:style>
  <w:style w:type="paragraph" w:customStyle="1" w:styleId="ConsNormal">
    <w:name w:val="ConsNormal"/>
    <w:rsid w:val="009E70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1"/>
    <w:basedOn w:val="a"/>
    <w:link w:val="16"/>
    <w:uiPriority w:val="99"/>
    <w:rsid w:val="009E70CC"/>
    <w:pPr>
      <w:spacing w:after="160" w:line="240" w:lineRule="exact"/>
    </w:pPr>
    <w:rPr>
      <w:rFonts w:ascii="Verdana" w:eastAsia="Calibri" w:hAnsi="Verdana" w:cs="Times New Roman"/>
      <w:sz w:val="20"/>
      <w:szCs w:val="20"/>
      <w:lang w:val="en-US"/>
    </w:rPr>
  </w:style>
  <w:style w:type="character" w:customStyle="1" w:styleId="16">
    <w:name w:val="Знак Знак1"/>
    <w:link w:val="15"/>
    <w:uiPriority w:val="99"/>
    <w:locked/>
    <w:rsid w:val="009E70CC"/>
    <w:rPr>
      <w:rFonts w:ascii="Verdana" w:eastAsia="Calibri" w:hAnsi="Verdana" w:cs="Times New Roman"/>
      <w:sz w:val="20"/>
      <w:szCs w:val="20"/>
      <w:lang w:val="en-US"/>
    </w:rPr>
  </w:style>
  <w:style w:type="paragraph" w:customStyle="1" w:styleId="western">
    <w:name w:val="western"/>
    <w:basedOn w:val="a"/>
    <w:rsid w:val="009E70CC"/>
    <w:pPr>
      <w:suppressAutoHyphens/>
      <w:spacing w:before="280" w:after="280" w:line="240" w:lineRule="auto"/>
    </w:pPr>
    <w:rPr>
      <w:rFonts w:ascii="Times New Roman" w:hAnsi="Times New Roman" w:cs="Times New Roman"/>
      <w:sz w:val="24"/>
      <w:szCs w:val="24"/>
      <w:lang w:eastAsia="ar-SA"/>
    </w:rPr>
  </w:style>
  <w:style w:type="character" w:customStyle="1" w:styleId="17">
    <w:name w:val="Основной текст Знак1"/>
    <w:basedOn w:val="a0"/>
    <w:uiPriority w:val="99"/>
    <w:rsid w:val="009E70CC"/>
    <w:rPr>
      <w:rFonts w:ascii="Times New Roman" w:eastAsia="Times New Roman" w:hAnsi="Times New Roman" w:cs="Times New Roman"/>
      <w:sz w:val="26"/>
      <w:szCs w:val="20"/>
    </w:rPr>
  </w:style>
  <w:style w:type="character" w:customStyle="1" w:styleId="afe">
    <w:name w:val="Основной текст_"/>
    <w:basedOn w:val="a0"/>
    <w:link w:val="18"/>
    <w:rsid w:val="009E70CC"/>
    <w:rPr>
      <w:rFonts w:eastAsia="Arial" w:cs="Arial"/>
      <w:shd w:val="clear" w:color="auto" w:fill="FFFFFF"/>
    </w:rPr>
  </w:style>
  <w:style w:type="paragraph" w:customStyle="1" w:styleId="18">
    <w:name w:val="Основной текст1"/>
    <w:basedOn w:val="a"/>
    <w:link w:val="afe"/>
    <w:rsid w:val="009E70CC"/>
    <w:pPr>
      <w:widowControl w:val="0"/>
      <w:shd w:val="clear" w:color="auto" w:fill="FFFFFF"/>
      <w:spacing w:before="300" w:after="180" w:line="274" w:lineRule="exact"/>
      <w:ind w:hanging="360"/>
      <w:jc w:val="both"/>
    </w:pPr>
    <w:rPr>
      <w:rFonts w:asciiTheme="minorHAnsi" w:eastAsia="Arial" w:hAnsiTheme="minorHAnsi" w:cs="Arial"/>
      <w:lang w:eastAsia="en-US"/>
    </w:rPr>
  </w:style>
  <w:style w:type="paragraph" w:customStyle="1" w:styleId="19">
    <w:name w:val="Знак1 Знак Знак Знак"/>
    <w:basedOn w:val="a"/>
    <w:rsid w:val="009E70CC"/>
    <w:pPr>
      <w:spacing w:after="160" w:line="240" w:lineRule="exact"/>
    </w:pPr>
    <w:rPr>
      <w:rFonts w:ascii="Verdana" w:hAnsi="Verdana" w:cs="Times New Roman"/>
      <w:sz w:val="20"/>
      <w:szCs w:val="20"/>
      <w:lang w:val="en-US" w:eastAsia="en-US"/>
    </w:rPr>
  </w:style>
  <w:style w:type="paragraph" w:customStyle="1" w:styleId="aff">
    <w:name w:val="Знак Знак Знак Знак Знак"/>
    <w:basedOn w:val="a"/>
    <w:rsid w:val="009E70CC"/>
    <w:pPr>
      <w:spacing w:after="160" w:line="240" w:lineRule="exact"/>
    </w:pPr>
    <w:rPr>
      <w:rFonts w:ascii="Verdana" w:hAnsi="Verdana" w:cs="Times New Roman"/>
      <w:sz w:val="20"/>
      <w:szCs w:val="20"/>
      <w:lang w:val="en-US" w:eastAsia="en-US"/>
    </w:rPr>
  </w:style>
  <w:style w:type="paragraph" w:styleId="31">
    <w:name w:val="Body Text 3"/>
    <w:basedOn w:val="a"/>
    <w:link w:val="32"/>
    <w:rsid w:val="009E70CC"/>
    <w:pPr>
      <w:spacing w:after="120" w:line="240" w:lineRule="auto"/>
    </w:pPr>
    <w:rPr>
      <w:rFonts w:ascii="Times New Roman" w:hAnsi="Times New Roman" w:cs="Times New Roman"/>
      <w:sz w:val="16"/>
      <w:szCs w:val="16"/>
    </w:rPr>
  </w:style>
  <w:style w:type="character" w:customStyle="1" w:styleId="32">
    <w:name w:val="Основной текст 3 Знак"/>
    <w:basedOn w:val="a0"/>
    <w:link w:val="31"/>
    <w:rsid w:val="009E70CC"/>
    <w:rPr>
      <w:rFonts w:ascii="Times New Roman" w:eastAsia="Times New Roman" w:hAnsi="Times New Roman" w:cs="Times New Roman"/>
      <w:sz w:val="16"/>
      <w:szCs w:val="16"/>
      <w:lang w:eastAsia="ru-RU"/>
    </w:rPr>
  </w:style>
  <w:style w:type="character" w:customStyle="1" w:styleId="submenu-table">
    <w:name w:val="submenu-table"/>
    <w:basedOn w:val="a0"/>
    <w:rsid w:val="009E70CC"/>
  </w:style>
  <w:style w:type="paragraph" w:customStyle="1" w:styleId="aff0">
    <w:name w:val="Статья"/>
    <w:basedOn w:val="a"/>
    <w:next w:val="a"/>
    <w:autoRedefine/>
    <w:rsid w:val="009E70CC"/>
    <w:pPr>
      <w:spacing w:after="0" w:line="240" w:lineRule="atLeast"/>
      <w:ind w:left="2268" w:hanging="1559"/>
    </w:pPr>
    <w:rPr>
      <w:rFonts w:ascii="Times New Roman" w:hAnsi="Times New Roman" w:cs="Times New Roman"/>
      <w:sz w:val="28"/>
      <w:szCs w:val="28"/>
    </w:rPr>
  </w:style>
  <w:style w:type="paragraph" w:styleId="aff1">
    <w:name w:val="Body Text Indent"/>
    <w:basedOn w:val="a"/>
    <w:link w:val="aff2"/>
    <w:rsid w:val="009E70CC"/>
    <w:pPr>
      <w:spacing w:after="120" w:line="240" w:lineRule="auto"/>
      <w:ind w:left="283"/>
    </w:pPr>
    <w:rPr>
      <w:rFonts w:ascii="Times New Roman" w:hAnsi="Times New Roman" w:cs="Times New Roman"/>
      <w:sz w:val="24"/>
      <w:szCs w:val="24"/>
    </w:rPr>
  </w:style>
  <w:style w:type="character" w:customStyle="1" w:styleId="aff2">
    <w:name w:val="Основной текст с отступом Знак"/>
    <w:basedOn w:val="a0"/>
    <w:link w:val="aff1"/>
    <w:rsid w:val="009E70CC"/>
    <w:rPr>
      <w:rFonts w:ascii="Times New Roman" w:eastAsia="Times New Roman" w:hAnsi="Times New Roman" w:cs="Times New Roman"/>
      <w:sz w:val="24"/>
      <w:szCs w:val="24"/>
      <w:lang w:eastAsia="ru-RU"/>
    </w:rPr>
  </w:style>
  <w:style w:type="paragraph" w:styleId="1a">
    <w:name w:val="toc 1"/>
    <w:basedOn w:val="a"/>
    <w:next w:val="a"/>
    <w:autoRedefine/>
    <w:uiPriority w:val="39"/>
    <w:rsid w:val="009E70CC"/>
    <w:pPr>
      <w:tabs>
        <w:tab w:val="right" w:leader="dot" w:pos="14560"/>
      </w:tabs>
      <w:spacing w:before="120" w:after="120" w:line="240" w:lineRule="auto"/>
      <w:jc w:val="both"/>
    </w:pPr>
    <w:rPr>
      <w:rFonts w:ascii="Times New Roman" w:hAnsi="Times New Roman" w:cs="Times New Roman"/>
      <w:b/>
      <w:smallCaps/>
      <w:sz w:val="28"/>
      <w:szCs w:val="24"/>
    </w:rPr>
  </w:style>
  <w:style w:type="paragraph" w:customStyle="1" w:styleId="ConsPlusCell">
    <w:name w:val="ConsPlusCell"/>
    <w:uiPriority w:val="99"/>
    <w:rsid w:val="009E70CC"/>
    <w:pPr>
      <w:autoSpaceDE w:val="0"/>
      <w:autoSpaceDN w:val="0"/>
      <w:adjustRightInd w:val="0"/>
      <w:spacing w:after="0" w:line="240" w:lineRule="auto"/>
    </w:pPr>
    <w:rPr>
      <w:rFonts w:ascii="Arial" w:eastAsia="Calibri" w:hAnsi="Arial" w:cs="Arial"/>
      <w:sz w:val="24"/>
      <w:szCs w:val="24"/>
    </w:rPr>
  </w:style>
  <w:style w:type="paragraph" w:customStyle="1" w:styleId="ConsPlusNonformat">
    <w:name w:val="ConsPlusNonformat"/>
    <w:rsid w:val="009E70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9">
    <w:name w:val="Font Style19"/>
    <w:uiPriority w:val="99"/>
    <w:rsid w:val="009E70CC"/>
    <w:rPr>
      <w:rFonts w:ascii="Times New Roman" w:hAnsi="Times New Roman" w:cs="Times New Roman"/>
      <w:sz w:val="24"/>
      <w:szCs w:val="24"/>
    </w:rPr>
  </w:style>
  <w:style w:type="paragraph" w:customStyle="1" w:styleId="p6">
    <w:name w:val="p6"/>
    <w:basedOn w:val="a"/>
    <w:rsid w:val="009E70CC"/>
    <w:pPr>
      <w:spacing w:before="152" w:after="227" w:line="240" w:lineRule="auto"/>
    </w:pPr>
    <w:rPr>
      <w:rFonts w:ascii="Times New Roman" w:hAnsi="Times New Roman" w:cs="Times New Roman"/>
      <w:sz w:val="24"/>
      <w:szCs w:val="24"/>
    </w:rPr>
  </w:style>
  <w:style w:type="character" w:styleId="aff3">
    <w:name w:val="Emphasis"/>
    <w:basedOn w:val="a0"/>
    <w:qFormat/>
    <w:rsid w:val="009E70CC"/>
    <w:rPr>
      <w:i/>
      <w:iCs/>
    </w:rPr>
  </w:style>
  <w:style w:type="character" w:styleId="aff4">
    <w:name w:val="FollowedHyperlink"/>
    <w:basedOn w:val="a0"/>
    <w:uiPriority w:val="99"/>
    <w:semiHidden/>
    <w:unhideWhenUsed/>
    <w:rsid w:val="009E70CC"/>
    <w:rPr>
      <w:color w:val="800080"/>
      <w:u w:val="single"/>
    </w:rPr>
  </w:style>
  <w:style w:type="paragraph" w:styleId="23">
    <w:name w:val="Body Text Indent 2"/>
    <w:basedOn w:val="a"/>
    <w:link w:val="24"/>
    <w:rsid w:val="009E70CC"/>
    <w:pPr>
      <w:spacing w:after="120" w:line="480" w:lineRule="auto"/>
      <w:ind w:left="283"/>
    </w:pPr>
    <w:rPr>
      <w:rFonts w:ascii="Times New Roman" w:hAnsi="Times New Roman" w:cs="Times New Roman"/>
      <w:sz w:val="24"/>
      <w:szCs w:val="24"/>
    </w:rPr>
  </w:style>
  <w:style w:type="character" w:customStyle="1" w:styleId="24">
    <w:name w:val="Основной текст с отступом 2 Знак"/>
    <w:basedOn w:val="a0"/>
    <w:link w:val="23"/>
    <w:rsid w:val="009E70CC"/>
    <w:rPr>
      <w:rFonts w:ascii="Times New Roman" w:eastAsia="Times New Roman" w:hAnsi="Times New Roman" w:cs="Times New Roman"/>
      <w:sz w:val="24"/>
      <w:szCs w:val="24"/>
      <w:lang w:eastAsia="ru-RU"/>
    </w:rPr>
  </w:style>
  <w:style w:type="paragraph" w:customStyle="1" w:styleId="book">
    <w:name w:val="book"/>
    <w:basedOn w:val="a"/>
    <w:rsid w:val="009E70CC"/>
    <w:pPr>
      <w:spacing w:after="0" w:line="240" w:lineRule="auto"/>
      <w:ind w:firstLine="203"/>
    </w:pPr>
    <w:rPr>
      <w:rFonts w:ascii="Times New Roman" w:hAnsi="Times New Roman" w:cs="Times New Roman"/>
      <w:sz w:val="24"/>
      <w:szCs w:val="24"/>
    </w:rPr>
  </w:style>
  <w:style w:type="character" w:customStyle="1" w:styleId="FontStyle16">
    <w:name w:val="Font Style16"/>
    <w:uiPriority w:val="99"/>
    <w:rsid w:val="009E70CC"/>
    <w:rPr>
      <w:rFonts w:ascii="Arial" w:hAnsi="Arial" w:cs="Arial"/>
      <w:b/>
      <w:bCs/>
      <w:sz w:val="24"/>
      <w:szCs w:val="24"/>
    </w:rPr>
  </w:style>
  <w:style w:type="character" w:customStyle="1" w:styleId="ve-pasteprotect">
    <w:name w:val="ve-pasteprotect"/>
    <w:basedOn w:val="a0"/>
    <w:rsid w:val="009E70CC"/>
  </w:style>
  <w:style w:type="character" w:customStyle="1" w:styleId="mw-ref">
    <w:name w:val="mw-ref"/>
    <w:basedOn w:val="a0"/>
    <w:rsid w:val="009E70CC"/>
  </w:style>
  <w:style w:type="character" w:customStyle="1" w:styleId="mw-reflink-text">
    <w:name w:val="mw-reflink-text"/>
    <w:basedOn w:val="a0"/>
    <w:rsid w:val="009E70CC"/>
  </w:style>
  <w:style w:type="paragraph" w:customStyle="1" w:styleId="aff5">
    <w:name w:val="Знак"/>
    <w:basedOn w:val="a"/>
    <w:link w:val="aff6"/>
    <w:rsid w:val="0003632F"/>
    <w:pPr>
      <w:spacing w:after="160" w:line="240" w:lineRule="exact"/>
    </w:pPr>
    <w:rPr>
      <w:rFonts w:ascii="Verdana" w:hAnsi="Verdana" w:cs="Times New Roman"/>
      <w:sz w:val="20"/>
      <w:szCs w:val="20"/>
      <w:lang w:val="en-US" w:eastAsia="en-US"/>
    </w:rPr>
  </w:style>
  <w:style w:type="character" w:customStyle="1" w:styleId="aff6">
    <w:name w:val="Знак Знак"/>
    <w:link w:val="aff5"/>
    <w:rsid w:val="0003632F"/>
    <w:rPr>
      <w:rFonts w:ascii="Verdana" w:eastAsia="Times New Roman" w:hAnsi="Verdana" w:cs="Times New Roman"/>
      <w:sz w:val="20"/>
      <w:szCs w:val="20"/>
      <w:lang w:val="en-US"/>
    </w:rPr>
  </w:style>
  <w:style w:type="table" w:customStyle="1" w:styleId="25">
    <w:name w:val="Сетка таблицы2"/>
    <w:basedOn w:val="a1"/>
    <w:next w:val="a6"/>
    <w:uiPriority w:val="59"/>
    <w:rsid w:val="00AC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C78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Знак Знак Знак"/>
    <w:basedOn w:val="a"/>
    <w:rsid w:val="00A8632A"/>
    <w:pPr>
      <w:spacing w:after="160" w:line="240" w:lineRule="exact"/>
    </w:pPr>
    <w:rPr>
      <w:rFonts w:ascii="Verdana" w:hAnsi="Verdana" w:cs="Times New Roman"/>
      <w:sz w:val="20"/>
      <w:szCs w:val="20"/>
      <w:lang w:val="en-US" w:eastAsia="en-US"/>
    </w:rPr>
  </w:style>
  <w:style w:type="character" w:customStyle="1" w:styleId="a5">
    <w:name w:val="Абзац списка Знак"/>
    <w:link w:val="a4"/>
    <w:uiPriority w:val="34"/>
    <w:locked/>
    <w:rsid w:val="00307BE8"/>
    <w:rPr>
      <w:rFonts w:ascii="Calibri" w:eastAsia="Calibri" w:hAnsi="Calibri" w:cs="Calibri"/>
    </w:rPr>
  </w:style>
  <w:style w:type="paragraph" w:customStyle="1" w:styleId="p5">
    <w:name w:val="p5"/>
    <w:basedOn w:val="a"/>
    <w:rsid w:val="007E3CB4"/>
    <w:pPr>
      <w:spacing w:before="100" w:beforeAutospacing="1" w:after="100" w:afterAutospacing="1" w:line="240" w:lineRule="auto"/>
    </w:pPr>
    <w:rPr>
      <w:rFonts w:ascii="Times New Roman" w:hAnsi="Times New Roman" w:cs="Times New Roman"/>
      <w:sz w:val="24"/>
      <w:szCs w:val="24"/>
    </w:rPr>
  </w:style>
  <w:style w:type="paragraph" w:customStyle="1" w:styleId="Standard">
    <w:name w:val="Standard"/>
    <w:rsid w:val="00116036"/>
    <w:pPr>
      <w:spacing w:line="273" w:lineRule="auto"/>
    </w:pPr>
    <w:rPr>
      <w:rFonts w:ascii="Calibri" w:eastAsia="Times New Roman" w:hAnsi="Calibri" w:cs="Times New Roman"/>
      <w:color w:val="000000"/>
      <w:kern w:val="30"/>
      <w:lang w:eastAsia="ru-RU"/>
    </w:rPr>
  </w:style>
  <w:style w:type="paragraph" w:customStyle="1" w:styleId="1c">
    <w:name w:val="1"/>
    <w:basedOn w:val="a"/>
    <w:rsid w:val="00D06256"/>
    <w:pPr>
      <w:widowControl w:val="0"/>
      <w:adjustRightInd w:val="0"/>
      <w:spacing w:after="0" w:line="360" w:lineRule="atLeast"/>
      <w:jc w:val="both"/>
      <w:textAlignment w:val="baseline"/>
    </w:pPr>
    <w:rPr>
      <w:rFonts w:ascii="Verdana" w:hAnsi="Verdana" w:cs="Verdana"/>
      <w:sz w:val="20"/>
      <w:szCs w:val="20"/>
      <w:lang w:val="en-US" w:eastAsia="en-US"/>
    </w:rPr>
  </w:style>
  <w:style w:type="character" w:customStyle="1" w:styleId="ConsPlusNormal0">
    <w:name w:val="ConsPlusNormal Знак"/>
    <w:link w:val="ConsPlusNormal"/>
    <w:locked/>
    <w:rsid w:val="005917C1"/>
    <w:rPr>
      <w:rFonts w:ascii="Arial" w:eastAsia="Times New Roman" w:hAnsi="Arial" w:cs="Arial"/>
      <w:sz w:val="20"/>
      <w:szCs w:val="20"/>
      <w:lang w:eastAsia="ru-RU"/>
    </w:rPr>
  </w:style>
  <w:style w:type="character" w:customStyle="1" w:styleId="apple-converted-space">
    <w:name w:val="apple-converted-space"/>
    <w:basedOn w:val="a0"/>
    <w:rsid w:val="00F139E0"/>
  </w:style>
  <w:style w:type="paragraph" w:customStyle="1" w:styleId="Style9">
    <w:name w:val="Style9"/>
    <w:basedOn w:val="a"/>
    <w:uiPriority w:val="99"/>
    <w:rsid w:val="00F139E0"/>
    <w:pPr>
      <w:widowControl w:val="0"/>
      <w:autoSpaceDE w:val="0"/>
      <w:autoSpaceDN w:val="0"/>
      <w:adjustRightInd w:val="0"/>
      <w:spacing w:after="0" w:line="312" w:lineRule="exact"/>
      <w:ind w:hanging="677"/>
      <w:jc w:val="both"/>
    </w:pPr>
    <w:rPr>
      <w:rFonts w:ascii="MS Reference Sans Serif" w:hAnsi="MS Reference Sans Serif" w:cs="MS Reference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3356">
      <w:bodyDiv w:val="1"/>
      <w:marLeft w:val="0"/>
      <w:marRight w:val="0"/>
      <w:marTop w:val="0"/>
      <w:marBottom w:val="0"/>
      <w:divBdr>
        <w:top w:val="none" w:sz="0" w:space="0" w:color="auto"/>
        <w:left w:val="none" w:sz="0" w:space="0" w:color="auto"/>
        <w:bottom w:val="none" w:sz="0" w:space="0" w:color="auto"/>
        <w:right w:val="none" w:sz="0" w:space="0" w:color="auto"/>
      </w:divBdr>
    </w:div>
    <w:div w:id="355430166">
      <w:bodyDiv w:val="1"/>
      <w:marLeft w:val="0"/>
      <w:marRight w:val="0"/>
      <w:marTop w:val="0"/>
      <w:marBottom w:val="0"/>
      <w:divBdr>
        <w:top w:val="none" w:sz="0" w:space="0" w:color="auto"/>
        <w:left w:val="none" w:sz="0" w:space="0" w:color="auto"/>
        <w:bottom w:val="none" w:sz="0" w:space="0" w:color="auto"/>
        <w:right w:val="none" w:sz="0" w:space="0" w:color="auto"/>
      </w:divBdr>
    </w:div>
    <w:div w:id="440224310">
      <w:bodyDiv w:val="1"/>
      <w:marLeft w:val="0"/>
      <w:marRight w:val="0"/>
      <w:marTop w:val="0"/>
      <w:marBottom w:val="0"/>
      <w:divBdr>
        <w:top w:val="none" w:sz="0" w:space="0" w:color="auto"/>
        <w:left w:val="none" w:sz="0" w:space="0" w:color="auto"/>
        <w:bottom w:val="none" w:sz="0" w:space="0" w:color="auto"/>
        <w:right w:val="none" w:sz="0" w:space="0" w:color="auto"/>
      </w:divBdr>
    </w:div>
    <w:div w:id="456029298">
      <w:bodyDiv w:val="1"/>
      <w:marLeft w:val="0"/>
      <w:marRight w:val="0"/>
      <w:marTop w:val="0"/>
      <w:marBottom w:val="0"/>
      <w:divBdr>
        <w:top w:val="none" w:sz="0" w:space="0" w:color="auto"/>
        <w:left w:val="none" w:sz="0" w:space="0" w:color="auto"/>
        <w:bottom w:val="none" w:sz="0" w:space="0" w:color="auto"/>
        <w:right w:val="none" w:sz="0" w:space="0" w:color="auto"/>
      </w:divBdr>
    </w:div>
    <w:div w:id="696854047">
      <w:bodyDiv w:val="1"/>
      <w:marLeft w:val="0"/>
      <w:marRight w:val="0"/>
      <w:marTop w:val="0"/>
      <w:marBottom w:val="0"/>
      <w:divBdr>
        <w:top w:val="none" w:sz="0" w:space="0" w:color="auto"/>
        <w:left w:val="none" w:sz="0" w:space="0" w:color="auto"/>
        <w:bottom w:val="none" w:sz="0" w:space="0" w:color="auto"/>
        <w:right w:val="none" w:sz="0" w:space="0" w:color="auto"/>
      </w:divBdr>
    </w:div>
    <w:div w:id="707146072">
      <w:bodyDiv w:val="1"/>
      <w:marLeft w:val="0"/>
      <w:marRight w:val="0"/>
      <w:marTop w:val="0"/>
      <w:marBottom w:val="0"/>
      <w:divBdr>
        <w:top w:val="none" w:sz="0" w:space="0" w:color="auto"/>
        <w:left w:val="none" w:sz="0" w:space="0" w:color="auto"/>
        <w:bottom w:val="none" w:sz="0" w:space="0" w:color="auto"/>
        <w:right w:val="none" w:sz="0" w:space="0" w:color="auto"/>
      </w:divBdr>
    </w:div>
    <w:div w:id="930511411">
      <w:bodyDiv w:val="1"/>
      <w:marLeft w:val="0"/>
      <w:marRight w:val="0"/>
      <w:marTop w:val="0"/>
      <w:marBottom w:val="0"/>
      <w:divBdr>
        <w:top w:val="none" w:sz="0" w:space="0" w:color="auto"/>
        <w:left w:val="none" w:sz="0" w:space="0" w:color="auto"/>
        <w:bottom w:val="none" w:sz="0" w:space="0" w:color="auto"/>
        <w:right w:val="none" w:sz="0" w:space="0" w:color="auto"/>
      </w:divBdr>
    </w:div>
    <w:div w:id="933438810">
      <w:bodyDiv w:val="1"/>
      <w:marLeft w:val="0"/>
      <w:marRight w:val="0"/>
      <w:marTop w:val="0"/>
      <w:marBottom w:val="0"/>
      <w:divBdr>
        <w:top w:val="none" w:sz="0" w:space="0" w:color="auto"/>
        <w:left w:val="none" w:sz="0" w:space="0" w:color="auto"/>
        <w:bottom w:val="none" w:sz="0" w:space="0" w:color="auto"/>
        <w:right w:val="none" w:sz="0" w:space="0" w:color="auto"/>
      </w:divBdr>
    </w:div>
    <w:div w:id="989865659">
      <w:bodyDiv w:val="1"/>
      <w:marLeft w:val="0"/>
      <w:marRight w:val="0"/>
      <w:marTop w:val="0"/>
      <w:marBottom w:val="0"/>
      <w:divBdr>
        <w:top w:val="none" w:sz="0" w:space="0" w:color="auto"/>
        <w:left w:val="none" w:sz="0" w:space="0" w:color="auto"/>
        <w:bottom w:val="none" w:sz="0" w:space="0" w:color="auto"/>
        <w:right w:val="none" w:sz="0" w:space="0" w:color="auto"/>
      </w:divBdr>
    </w:div>
    <w:div w:id="1210072121">
      <w:bodyDiv w:val="1"/>
      <w:marLeft w:val="0"/>
      <w:marRight w:val="0"/>
      <w:marTop w:val="0"/>
      <w:marBottom w:val="0"/>
      <w:divBdr>
        <w:top w:val="none" w:sz="0" w:space="0" w:color="auto"/>
        <w:left w:val="none" w:sz="0" w:space="0" w:color="auto"/>
        <w:bottom w:val="none" w:sz="0" w:space="0" w:color="auto"/>
        <w:right w:val="none" w:sz="0" w:space="0" w:color="auto"/>
      </w:divBdr>
    </w:div>
    <w:div w:id="1301496226">
      <w:bodyDiv w:val="1"/>
      <w:marLeft w:val="0"/>
      <w:marRight w:val="0"/>
      <w:marTop w:val="0"/>
      <w:marBottom w:val="0"/>
      <w:divBdr>
        <w:top w:val="none" w:sz="0" w:space="0" w:color="auto"/>
        <w:left w:val="none" w:sz="0" w:space="0" w:color="auto"/>
        <w:bottom w:val="none" w:sz="0" w:space="0" w:color="auto"/>
        <w:right w:val="none" w:sz="0" w:space="0" w:color="auto"/>
      </w:divBdr>
    </w:div>
    <w:div w:id="1454058161">
      <w:bodyDiv w:val="1"/>
      <w:marLeft w:val="0"/>
      <w:marRight w:val="0"/>
      <w:marTop w:val="0"/>
      <w:marBottom w:val="0"/>
      <w:divBdr>
        <w:top w:val="none" w:sz="0" w:space="0" w:color="auto"/>
        <w:left w:val="none" w:sz="0" w:space="0" w:color="auto"/>
        <w:bottom w:val="none" w:sz="0" w:space="0" w:color="auto"/>
        <w:right w:val="none" w:sz="0" w:space="0" w:color="auto"/>
      </w:divBdr>
    </w:div>
    <w:div w:id="1498036234">
      <w:bodyDiv w:val="1"/>
      <w:marLeft w:val="0"/>
      <w:marRight w:val="0"/>
      <w:marTop w:val="0"/>
      <w:marBottom w:val="0"/>
      <w:divBdr>
        <w:top w:val="none" w:sz="0" w:space="0" w:color="auto"/>
        <w:left w:val="none" w:sz="0" w:space="0" w:color="auto"/>
        <w:bottom w:val="none" w:sz="0" w:space="0" w:color="auto"/>
        <w:right w:val="none" w:sz="0" w:space="0" w:color="auto"/>
      </w:divBdr>
    </w:div>
    <w:div w:id="1673800693">
      <w:bodyDiv w:val="1"/>
      <w:marLeft w:val="0"/>
      <w:marRight w:val="0"/>
      <w:marTop w:val="0"/>
      <w:marBottom w:val="0"/>
      <w:divBdr>
        <w:top w:val="none" w:sz="0" w:space="0" w:color="auto"/>
        <w:left w:val="none" w:sz="0" w:space="0" w:color="auto"/>
        <w:bottom w:val="none" w:sz="0" w:space="0" w:color="auto"/>
        <w:right w:val="none" w:sz="0" w:space="0" w:color="auto"/>
      </w:divBdr>
    </w:div>
    <w:div w:id="1711417313">
      <w:bodyDiv w:val="1"/>
      <w:marLeft w:val="0"/>
      <w:marRight w:val="0"/>
      <w:marTop w:val="0"/>
      <w:marBottom w:val="0"/>
      <w:divBdr>
        <w:top w:val="none" w:sz="0" w:space="0" w:color="auto"/>
        <w:left w:val="none" w:sz="0" w:space="0" w:color="auto"/>
        <w:bottom w:val="none" w:sz="0" w:space="0" w:color="auto"/>
        <w:right w:val="none" w:sz="0" w:space="0" w:color="auto"/>
      </w:divBdr>
    </w:div>
    <w:div w:id="20129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2%D0%B0%D0%B9%D0%BC%D1%8B%D1%80%D1%81%D0%BA%D0%B8%D0%B9_%D0%94%D0%BE%D0%BB%D0%B3%D0%B0%D0%BD%D0%BE-%D0%9D%D0%B5%D0%BD%D0%B5%D1%86%D0%BA%D0%B8%D0%B9_%D1%80%D0%B0%D0%B9%D0%BE%D0%BD" TargetMode="External"/><Relationship Id="rId21" Type="http://schemas.openxmlformats.org/officeDocument/2006/relationships/hyperlink" Target="https://ru.wikipedia.org/wiki/%D0%A2%D0%B0%D0%B9%D0%BC%D1%8B%D1%80%D1%81%D0%BA%D0%B8%D0%B9_%D0%94%D0%BE%D0%BB%D0%B3%D0%B0%D0%BD%D0%BE-%D0%9D%D0%B5%D0%BD%D0%B5%D1%86%D0%BA%D0%B8%D0%B9_%D1%80%D0%B0%D0%B9%D0%BE%D0%BD" TargetMode="External"/><Relationship Id="rId42" Type="http://schemas.openxmlformats.org/officeDocument/2006/relationships/hyperlink" Target="https://ru.wikipedia.org/wiki/%D0%A2%D0%B0%D0%B9%D0%BC%D1%8B%D1%80%D1%81%D0%BA%D0%B8%D0%B9_%D0%94%D0%BE%D0%BB%D0%B3%D0%B0%D0%BD%D0%BE-%D0%9D%D0%B5%D0%BD%D0%B5%D1%86%D0%BA%D0%B8%D0%B9_%D1%80%D0%B0%D0%B9%D0%BE%D0%BD" TargetMode="External"/><Relationship Id="rId47" Type="http://schemas.openxmlformats.org/officeDocument/2006/relationships/hyperlink" Target="https://ru.wikipedia.org/wiki/%D0%94%D0%B8%D0%BA%D1%81%D0%BE%D0%BD_(%D0%BF%D0%BE%D1%81%D1%91%D0%BB%D0%BE%D0%BA_%D0%B3%D0%BE%D1%80%D0%BE%D0%B4%D1%81%D0%BA%D0%BE%D0%B3%D0%BE_%D1%82%D0%B8%D0%BF%D0%B0)" TargetMode="External"/><Relationship Id="rId63" Type="http://schemas.openxmlformats.org/officeDocument/2006/relationships/chart" Target="charts/chart6.xml"/><Relationship Id="rId68" Type="http://schemas.openxmlformats.org/officeDocument/2006/relationships/chart" Target="charts/chart11.xml"/><Relationship Id="rId84" Type="http://schemas.openxmlformats.org/officeDocument/2006/relationships/chart" Target="charts/chart27.xml"/><Relationship Id="rId89" Type="http://schemas.openxmlformats.org/officeDocument/2006/relationships/chart" Target="charts/chart32.xml"/><Relationship Id="rId7" Type="http://schemas.openxmlformats.org/officeDocument/2006/relationships/hyperlink" Target="https://ru.wikipedia.org/wiki/1930" TargetMode="External"/><Relationship Id="rId71" Type="http://schemas.openxmlformats.org/officeDocument/2006/relationships/chart" Target="charts/chart14.xml"/><Relationship Id="rId92" Type="http://schemas.openxmlformats.org/officeDocument/2006/relationships/chart" Target="charts/chart35.xml"/><Relationship Id="rId2" Type="http://schemas.openxmlformats.org/officeDocument/2006/relationships/numbering" Target="numbering.xml"/><Relationship Id="rId16" Type="http://schemas.openxmlformats.org/officeDocument/2006/relationships/hyperlink" Target="https://ru.wikipedia.org/wiki/%D0%A2%D0%B0%D0%B9%D0%BC%D1%8B%D1%80%D1%81%D0%BA%D0%B8%D0%B9_%D0%94%D0%BE%D0%BB%D0%B3%D0%B0%D0%BD%D0%BE-%D0%9D%D0%B5%D0%BD%D0%B5%D1%86%D0%BA%D0%B8%D0%B9_%D1%80%D0%B0%D0%B9%D0%BE%D0%BD" TargetMode="External"/><Relationship Id="rId29" Type="http://schemas.openxmlformats.org/officeDocument/2006/relationships/hyperlink" Target="https://ru.wikipedia.org/wiki/%D0%A2%D0%B0%D0%B9%D0%BC%D1%8B%D1%80%D1%81%D0%BA%D0%B8%D0%B9_%D0%94%D0%BE%D0%BB%D0%B3%D0%B0%D0%BD%D0%BE-%D0%9D%D0%B5%D0%BD%D0%B5%D1%86%D0%BA%D0%B8%D0%B9_%D1%80%D0%B0%D0%B9%D0%BE%D0%BD" TargetMode="External"/><Relationship Id="rId11" Type="http://schemas.openxmlformats.org/officeDocument/2006/relationships/hyperlink" Target="https://ru.wikipedia.org/wiki/%D0%A2%D0%B0%D0%B9%D0%BC%D1%8B%D1%80%D1%81%D0%BA%D0%B8%D0%B9_%D0%94%D0%BE%D0%BB%D0%B3%D0%B0%D0%BD%D0%BE-%D0%9D%D0%B5%D0%BD%D0%B5%D1%86%D0%BA%D0%B8%D0%B9_%D1%80%D0%B0%D0%B9%D0%BE%D0%BD" TargetMode="External"/><Relationship Id="rId24" Type="http://schemas.openxmlformats.org/officeDocument/2006/relationships/hyperlink" Target="https://ru.wikipedia.org/wiki/%D0%A2%D0%B0%D0%B9%D0%BC%D1%8B%D1%80%D1%81%D0%BA%D0%B8%D0%B9_%D0%94%D0%BE%D0%BB%D0%B3%D0%B0%D0%BD%D0%BE-%D0%9D%D0%B5%D0%BD%D0%B5%D1%86%D0%BA%D0%B8%D0%B9_%D1%80%D0%B0%D0%B9%D0%BE%D0%BD" TargetMode="External"/><Relationship Id="rId32" Type="http://schemas.openxmlformats.org/officeDocument/2006/relationships/hyperlink" Target="https://ru.wikipedia.org/wiki/%D0%A2%D0%B0%D0%B9%D0%BC%D1%8B%D1%80%D1%81%D0%BA%D0%B8%D0%B9_%D0%94%D0%BE%D0%BB%D0%B3%D0%B0%D0%BD%D0%BE-%D0%9D%D0%B5%D0%BD%D0%B5%D1%86%D0%BA%D0%B8%D0%B9_%D1%80%D0%B0%D0%B9%D0%BE%D0%BD" TargetMode="External"/><Relationship Id="rId37" Type="http://schemas.openxmlformats.org/officeDocument/2006/relationships/hyperlink" Target="https://ru.wikipedia.org/wiki/%D0%A2%D0%B0%D0%B9%D0%BC%D1%8B%D1%80%D1%81%D0%BA%D0%B8%D0%B9_%D0%94%D0%BE%D0%BB%D0%B3%D0%B0%D0%BD%D0%BE-%D0%9D%D0%B5%D0%BD%D0%B5%D1%86%D0%BA%D0%B8%D0%B9_%D1%80%D0%B0%D0%B9%D0%BE%D0%BD" TargetMode="External"/><Relationship Id="rId40" Type="http://schemas.openxmlformats.org/officeDocument/2006/relationships/hyperlink" Target="https://ru.wikipedia.org/wiki/%D0%A2%D0%B0%D0%B9%D0%BC%D1%8B%D1%80%D1%81%D0%BA%D0%B8%D0%B9_%D0%94%D0%BE%D0%BB%D0%B3%D0%B0%D0%BD%D0%BE-%D0%9D%D0%B5%D0%BD%D0%B5%D1%86%D0%BA%D0%B8%D0%B9_%D1%80%D0%B0%D0%B9%D0%BE%D0%BD" TargetMode="External"/><Relationship Id="rId45" Type="http://schemas.openxmlformats.org/officeDocument/2006/relationships/hyperlink" Target="https://ru.wikipedia.org/wiki/%D0%A2%D0%B0%D0%B9%D0%BC%D1%8B%D1%80%D1%81%D0%BA%D0%B8%D0%B9_%D0%94%D0%BE%D0%BB%D0%B3%D0%B0%D0%BD%D0%BE-%D0%9D%D0%B5%D0%BD%D0%B5%D1%86%D0%BA%D0%B8%D0%B9_%D1%80%D0%B0%D0%B9%D0%BE%D0%BD" TargetMode="External"/><Relationship Id="rId53" Type="http://schemas.openxmlformats.org/officeDocument/2006/relationships/hyperlink" Target="https://ru.wikipedia.org/wiki/%D0%A2%D0%B0%D0%B9%D0%BC%D1%8B%D1%80%D1%81%D0%BA%D0%B8%D0%B9_%D0%94%D0%BE%D0%BB%D0%B3%D0%B0%D0%BD%D0%BE-%D0%9D%D0%B5%D0%BD%D0%B5%D1%86%D0%BA%D0%B8%D0%B9_%D1%80%D0%B0%D0%B9%D0%BE%D0%BD" TargetMode="External"/><Relationship Id="rId58" Type="http://schemas.openxmlformats.org/officeDocument/2006/relationships/chart" Target="charts/chart1.xml"/><Relationship Id="rId66" Type="http://schemas.openxmlformats.org/officeDocument/2006/relationships/chart" Target="charts/chart9.xml"/><Relationship Id="rId74" Type="http://schemas.openxmlformats.org/officeDocument/2006/relationships/chart" Target="charts/chart17.xml"/><Relationship Id="rId79" Type="http://schemas.openxmlformats.org/officeDocument/2006/relationships/chart" Target="charts/chart22.xml"/><Relationship Id="rId87" Type="http://schemas.openxmlformats.org/officeDocument/2006/relationships/chart" Target="charts/chart30.xml"/><Relationship Id="rId102" Type="http://schemas.openxmlformats.org/officeDocument/2006/relationships/chart" Target="charts/chart43.xml"/><Relationship Id="rId5" Type="http://schemas.openxmlformats.org/officeDocument/2006/relationships/webSettings" Target="webSettings.xml"/><Relationship Id="rId61" Type="http://schemas.openxmlformats.org/officeDocument/2006/relationships/chart" Target="charts/chart4.xml"/><Relationship Id="rId82" Type="http://schemas.openxmlformats.org/officeDocument/2006/relationships/chart" Target="charts/chart25.xml"/><Relationship Id="rId90" Type="http://schemas.openxmlformats.org/officeDocument/2006/relationships/chart" Target="charts/chart33.xml"/><Relationship Id="rId95" Type="http://schemas.openxmlformats.org/officeDocument/2006/relationships/hyperlink" Target="http://dl.kipk.ru/" TargetMode="External"/><Relationship Id="rId19" Type="http://schemas.openxmlformats.org/officeDocument/2006/relationships/hyperlink" Target="https://ru.wikipedia.org/wiki/%D0%A2%D0%B0%D0%B9%D0%BC%D1%8B%D1%80%D1%81%D0%BA%D0%B8%D0%B9_%D0%94%D0%BE%D0%BB%D0%B3%D0%B0%D0%BD%D0%BE-%D0%9D%D0%B5%D0%BD%D0%B5%D1%86%D0%BA%D0%B8%D0%B9_%D1%80%D0%B0%D0%B9%D0%BE%D0%BD" TargetMode="External"/><Relationship Id="rId14" Type="http://schemas.openxmlformats.org/officeDocument/2006/relationships/hyperlink" Target="https://ru.wikipedia.org/wiki/%D0%A2%D0%B0%D0%B9%D0%BC%D1%8B%D1%80%D1%81%D0%BA%D0%B8%D0%B9_%D0%94%D0%BE%D0%BB%D0%B3%D0%B0%D0%BD%D0%BE-%D0%9D%D0%B5%D0%BD%D0%B5%D1%86%D0%BA%D0%B8%D0%B9_%D1%80%D0%B0%D0%B9%D0%BE%D0%BD" TargetMode="External"/><Relationship Id="rId22" Type="http://schemas.openxmlformats.org/officeDocument/2006/relationships/hyperlink" Target="https://ru.wikipedia.org/wiki/%D0%A2%D0%B0%D0%B9%D0%BC%D1%8B%D1%80%D1%81%D0%BA%D0%B8%D0%B9_%D0%94%D0%BE%D0%BB%D0%B3%D0%B0%D0%BD%D0%BE-%D0%9D%D0%B5%D0%BD%D0%B5%D1%86%D0%BA%D0%B8%D0%B9_%D1%80%D0%B0%D0%B9%D0%BE%D0%BD" TargetMode="External"/><Relationship Id="rId27" Type="http://schemas.openxmlformats.org/officeDocument/2006/relationships/hyperlink" Target="https://ru.wikipedia.org/wiki/%D0%A2%D0%B0%D0%B9%D0%BC%D1%8B%D1%80%D1%81%D0%BA%D0%B8%D0%B9_%D0%94%D0%BE%D0%BB%D0%B3%D0%B0%D0%BD%D0%BE-%D0%9D%D0%B5%D0%BD%D0%B5%D1%86%D0%BA%D0%B8%D0%B9_%D1%80%D0%B0%D0%B9%D0%BE%D0%BD" TargetMode="External"/><Relationship Id="rId30" Type="http://schemas.openxmlformats.org/officeDocument/2006/relationships/hyperlink" Target="https://ru.wikipedia.org/wiki/%D0%A2%D0%B0%D0%B9%D0%BC%D1%8B%D1%80%D1%81%D0%BA%D0%B8%D0%B9_%D0%94%D0%BE%D0%BB%D0%B3%D0%B0%D0%BD%D0%BE-%D0%9D%D0%B5%D0%BD%D0%B5%D1%86%D0%BA%D0%B8%D0%B9_%D1%80%D0%B0%D0%B9%D0%BE%D0%BD" TargetMode="External"/><Relationship Id="rId35" Type="http://schemas.openxmlformats.org/officeDocument/2006/relationships/hyperlink" Target="https://ru.wikipedia.org/wiki/%D0%A2%D0%B0%D0%B9%D0%BC%D1%8B%D1%80%D1%81%D0%BA%D0%B8%D0%B9_%D0%94%D0%BE%D0%BB%D0%B3%D0%B0%D0%BD%D0%BE-%D0%9D%D0%B5%D0%BD%D0%B5%D1%86%D0%BA%D0%B8%D0%B9_%D1%80%D0%B0%D0%B9%D0%BE%D0%BD" TargetMode="External"/><Relationship Id="rId43" Type="http://schemas.openxmlformats.org/officeDocument/2006/relationships/hyperlink" Target="https://ru.wikipedia.org/wiki/%D0%93%D0%BE%D1%80%D0%BE%D0%B4%D1%81%D0%BA%D0%BE%D0%B5_%D0%BF%D0%BE%D1%81%D0%B5%D0%BB%D0%B5%D0%BD%D0%B8%D0%B5_%D0%B3%D0%BE%D1%80%D0%BE%D0%B4_%D0%94%D1%83%D0%B4%D0%B8%D0%BD%D0%BA%D0%B0" TargetMode="External"/><Relationship Id="rId48" Type="http://schemas.openxmlformats.org/officeDocument/2006/relationships/hyperlink" Target="https://ru.wikipedia.org/wiki/%D0%A2%D0%B0%D0%B9%D0%BC%D1%8B%D1%80%D1%81%D0%BA%D0%B8%D0%B9_%D0%94%D0%BE%D0%BB%D0%B3%D0%B0%D0%BD%D0%BE-%D0%9D%D0%B5%D0%BD%D0%B5%D1%86%D0%BA%D0%B8%D0%B9_%D1%80%D0%B0%D0%B9%D0%BE%D0%BD" TargetMode="External"/><Relationship Id="rId56" Type="http://schemas.openxmlformats.org/officeDocument/2006/relationships/hyperlink" Target="https://ru.wikipedia.org/wiki/%D0%A2%D0%B0%D0%B9%D0%BC%D1%8B%D1%80%D1%81%D0%BA%D0%B8%D0%B9_%D0%94%D0%BE%D0%BB%D0%B3%D0%B0%D0%BD%D0%BE-%D0%9D%D0%B5%D0%BD%D0%B5%D1%86%D0%BA%D0%B8%D0%B9_%D1%80%D0%B0%D0%B9%D0%BE%D0%BD" TargetMode="External"/><Relationship Id="rId64" Type="http://schemas.openxmlformats.org/officeDocument/2006/relationships/chart" Target="charts/chart7.xml"/><Relationship Id="rId69" Type="http://schemas.openxmlformats.org/officeDocument/2006/relationships/chart" Target="charts/chart12.xml"/><Relationship Id="rId77" Type="http://schemas.openxmlformats.org/officeDocument/2006/relationships/chart" Target="charts/chart20.xml"/><Relationship Id="rId100" Type="http://schemas.openxmlformats.org/officeDocument/2006/relationships/chart" Target="charts/chart41.xml"/><Relationship Id="rId105" Type="http://schemas.openxmlformats.org/officeDocument/2006/relationships/fontTable" Target="fontTable.xml"/><Relationship Id="rId8" Type="http://schemas.openxmlformats.org/officeDocument/2006/relationships/hyperlink" Target="https://ru.wikipedia.org/wiki/%D0%9D%D0%BE%D1%80%D0%B8%D0%BB%D1%8C%D1%81%D0%BA" TargetMode="External"/><Relationship Id="rId51" Type="http://schemas.openxmlformats.org/officeDocument/2006/relationships/hyperlink" Target="https://ru.wikipedia.org/wiki/%D0%9A%D0%B0%D1%80%D0%B0%D1%83%D0%BB_(%D0%9A%D1%80%D0%B0%D1%81%D0%BD%D0%BE%D1%8F%D1%80%D1%81%D0%BA%D0%B8%D0%B9_%D0%BA%D1%80%D0%B0%D0%B9)" TargetMode="External"/><Relationship Id="rId72" Type="http://schemas.openxmlformats.org/officeDocument/2006/relationships/chart" Target="charts/chart15.xml"/><Relationship Id="rId80" Type="http://schemas.openxmlformats.org/officeDocument/2006/relationships/chart" Target="charts/chart23.xml"/><Relationship Id="rId85" Type="http://schemas.openxmlformats.org/officeDocument/2006/relationships/chart" Target="charts/chart28.xml"/><Relationship Id="rId93" Type="http://schemas.openxmlformats.org/officeDocument/2006/relationships/chart" Target="charts/chart36.xml"/><Relationship Id="rId98" Type="http://schemas.openxmlformats.org/officeDocument/2006/relationships/chart" Target="charts/chart39.xml"/><Relationship Id="rId3" Type="http://schemas.openxmlformats.org/officeDocument/2006/relationships/styles" Target="styles.xml"/><Relationship Id="rId12" Type="http://schemas.openxmlformats.org/officeDocument/2006/relationships/hyperlink" Target="https://ru.wikipedia.org/wiki/%D0%A2%D0%B0%D0%B9%D0%BC%D1%8B%D1%80%D1%81%D0%BA%D0%B8%D0%B9_%D0%94%D0%BE%D0%BB%D0%B3%D0%B0%D0%BD%D0%BE-%D0%9D%D0%B5%D0%BD%D0%B5%D1%86%D0%BA%D0%B8%D0%B9_%D1%80%D0%B0%D0%B9%D0%BE%D0%BD" TargetMode="External"/><Relationship Id="rId17" Type="http://schemas.openxmlformats.org/officeDocument/2006/relationships/hyperlink" Target="https://ru.wikipedia.org/wiki/%D0%A2%D0%B0%D0%B9%D0%BC%D1%8B%D1%80%D1%81%D0%BA%D0%B8%D0%B9_%D0%94%D0%BE%D0%BB%D0%B3%D0%B0%D0%BD%D0%BE-%D0%9D%D0%B5%D0%BD%D0%B5%D1%86%D0%BA%D0%B8%D0%B9_%D1%80%D0%B0%D0%B9%D0%BE%D0%BD" TargetMode="External"/><Relationship Id="rId25" Type="http://schemas.openxmlformats.org/officeDocument/2006/relationships/hyperlink" Target="https://ru.wikipedia.org/wiki/%D0%A2%D0%B0%D0%B9%D0%BC%D1%8B%D1%80%D1%81%D0%BA%D0%B8%D0%B9_%D0%94%D0%BE%D0%BB%D0%B3%D0%B0%D0%BD%D0%BE-%D0%9D%D0%B5%D0%BD%D0%B5%D1%86%D0%BA%D0%B8%D0%B9_%D1%80%D0%B0%D0%B9%D0%BE%D0%BD" TargetMode="External"/><Relationship Id="rId33" Type="http://schemas.openxmlformats.org/officeDocument/2006/relationships/hyperlink" Target="https://ru.wikipedia.org/wiki/%D0%A2%D0%B0%D0%B9%D0%BC%D1%8B%D1%80%D1%81%D0%BA%D0%B8%D0%B9_%D0%94%D0%BE%D0%BB%D0%B3%D0%B0%D0%BD%D0%BE-%D0%9D%D0%B5%D0%BD%D0%B5%D1%86%D0%BA%D0%B8%D0%B9_%D1%80%D0%B0%D0%B9%D0%BE%D0%BD" TargetMode="External"/><Relationship Id="rId38" Type="http://schemas.openxmlformats.org/officeDocument/2006/relationships/hyperlink" Target="https://ru.wikipedia.org/wiki/%D0%A2%D0%B0%D0%B9%D0%BC%D1%8B%D1%80%D1%81%D0%BA%D0%B8%D0%B9_%D0%94%D0%BE%D0%BB%D0%B3%D0%B0%D0%BD%D0%BE-%D0%9D%D0%B5%D0%BD%D0%B5%D1%86%D0%BA%D0%B8%D0%B9_%D1%80%D0%B0%D0%B9%D0%BE%D0%BD" TargetMode="External"/><Relationship Id="rId46" Type="http://schemas.openxmlformats.org/officeDocument/2006/relationships/hyperlink" Target="https://ru.wikipedia.org/wiki/%D0%93%D0%BE%D1%80%D0%BE%D0%B4%D1%81%D0%BA%D0%BE%D0%B5_%D0%BF%D0%BE%D1%81%D0%B5%D0%BB%D0%B5%D0%BD%D0%B8%D0%B5_%D0%BF%D0%BE%D1%81%D1%91%D0%BB%D0%BE%D0%BA_%D0%94%D0%B8%D0%BA%D1%81%D0%BE%D0%BD" TargetMode="External"/><Relationship Id="rId59" Type="http://schemas.openxmlformats.org/officeDocument/2006/relationships/chart" Target="charts/chart2.xml"/><Relationship Id="rId67" Type="http://schemas.openxmlformats.org/officeDocument/2006/relationships/chart" Target="charts/chart10.xml"/><Relationship Id="rId103" Type="http://schemas.openxmlformats.org/officeDocument/2006/relationships/chart" Target="charts/chart44.xml"/><Relationship Id="rId20" Type="http://schemas.openxmlformats.org/officeDocument/2006/relationships/hyperlink" Target="https://ru.wikipedia.org/wiki/%D0%A2%D0%B0%D0%B9%D0%BC%D1%8B%D1%80%D1%81%D0%BA%D0%B8%D0%B9_%D0%94%D0%BE%D0%BB%D0%B3%D0%B0%D0%BD%D0%BE-%D0%9D%D0%B5%D0%BD%D0%B5%D1%86%D0%BA%D0%B8%D0%B9_%D1%80%D0%B0%D0%B9%D0%BE%D0%BD" TargetMode="External"/><Relationship Id="rId41" Type="http://schemas.openxmlformats.org/officeDocument/2006/relationships/hyperlink" Target="https://ru.wikipedia.org/wiki/%D0%A2%D0%B0%D0%B9%D0%BC%D1%8B%D1%80%D1%81%D0%BA%D0%B8%D0%B9_%D0%94%D0%BE%D0%BB%D0%B3%D0%B0%D0%BD%D0%BE-%D0%9D%D0%B5%D0%BD%D0%B5%D1%86%D0%BA%D0%B8%D0%B9_%D1%80%D0%B0%D0%B9%D0%BE%D0%BD" TargetMode="External"/><Relationship Id="rId54" Type="http://schemas.openxmlformats.org/officeDocument/2006/relationships/hyperlink" Target="https://ru.wikipedia.org/wiki/%D0%A1%D0%B5%D0%BB%D1%8C%D1%81%D0%BA%D0%BE%D0%B5_%D0%BF%D0%BE%D1%81%D0%B5%D0%BB%D0%B5%D0%BD%D0%B8%D0%B5_%D0%A5%D0%B0%D1%82%D0%B0%D0%BD%D0%B3%D0%B0" TargetMode="External"/><Relationship Id="rId62" Type="http://schemas.openxmlformats.org/officeDocument/2006/relationships/chart" Target="charts/chart5.xml"/><Relationship Id="rId70" Type="http://schemas.openxmlformats.org/officeDocument/2006/relationships/chart" Target="charts/chart13.xml"/><Relationship Id="rId75" Type="http://schemas.openxmlformats.org/officeDocument/2006/relationships/chart" Target="charts/chart18.xml"/><Relationship Id="rId83" Type="http://schemas.openxmlformats.org/officeDocument/2006/relationships/chart" Target="charts/chart26.xml"/><Relationship Id="rId88" Type="http://schemas.openxmlformats.org/officeDocument/2006/relationships/chart" Target="charts/chart31.xml"/><Relationship Id="rId91" Type="http://schemas.openxmlformats.org/officeDocument/2006/relationships/chart" Target="charts/chart34.xml"/><Relationship Id="rId96" Type="http://schemas.openxmlformats.org/officeDocument/2006/relationships/hyperlink" Target="http://dl.kipk.ru/" TargetMode="External"/><Relationship Id="rId1" Type="http://schemas.openxmlformats.org/officeDocument/2006/relationships/customXml" Target="../customXml/item1.xml"/><Relationship Id="rId6" Type="http://schemas.openxmlformats.org/officeDocument/2006/relationships/hyperlink" Target="https://ru.wikipedia.org/wiki/%D0%9D%D0%BE%D1%80%D0%B8%D0%BB%D1%8C%D1%81%D0%BA%D0%B8%D0%B9_%D0%BD%D0%B8%D0%BA%D0%B5%D0%BB%D1%8C" TargetMode="External"/><Relationship Id="rId15" Type="http://schemas.openxmlformats.org/officeDocument/2006/relationships/hyperlink" Target="https://ru.wikipedia.org/wiki/%D0%A2%D0%B0%D0%B9%D0%BC%D1%8B%D1%80%D1%81%D0%BA%D0%B8%D0%B9_%D0%94%D0%BE%D0%BB%D0%B3%D0%B0%D0%BD%D0%BE-%D0%9D%D0%B5%D0%BD%D0%B5%D1%86%D0%BA%D0%B8%D0%B9_%D1%80%D0%B0%D0%B9%D0%BE%D0%BD" TargetMode="External"/><Relationship Id="rId23" Type="http://schemas.openxmlformats.org/officeDocument/2006/relationships/hyperlink" Target="https://ru.wikipedia.org/wiki/%D0%A2%D0%B0%D0%B9%D0%BC%D1%8B%D1%80%D1%81%D0%BA%D0%B8%D0%B9_%D0%94%D0%BE%D0%BB%D0%B3%D0%B0%D0%BD%D0%BE-%D0%9D%D0%B5%D0%BD%D0%B5%D1%86%D0%BA%D0%B8%D0%B9_%D1%80%D0%B0%D0%B9%D0%BE%D0%BD" TargetMode="External"/><Relationship Id="rId28" Type="http://schemas.openxmlformats.org/officeDocument/2006/relationships/hyperlink" Target="https://ru.wikipedia.org/wiki/%D0%A2%D0%B0%D0%B9%D0%BC%D1%8B%D1%80%D1%81%D0%BA%D0%B8%D0%B9_%D0%94%D0%BE%D0%BB%D0%B3%D0%B0%D0%BD%D0%BE-%D0%9D%D0%B5%D0%BD%D0%B5%D1%86%D0%BA%D0%B8%D0%B9_%D1%80%D0%B0%D0%B9%D0%BE%D0%BD" TargetMode="External"/><Relationship Id="rId36" Type="http://schemas.openxmlformats.org/officeDocument/2006/relationships/hyperlink" Target="https://ru.wikipedia.org/wiki/%D0%A2%D0%B0%D0%B9%D0%BC%D1%8B%D1%80%D1%81%D0%BA%D0%B8%D0%B9_%D0%94%D0%BE%D0%BB%D0%B3%D0%B0%D0%BD%D0%BE-%D0%9D%D0%B5%D0%BD%D0%B5%D1%86%D0%BA%D0%B8%D0%B9_%D1%80%D0%B0%D0%B9%D0%BE%D0%BD" TargetMode="External"/><Relationship Id="rId49" Type="http://schemas.openxmlformats.org/officeDocument/2006/relationships/hyperlink" Target="https://ru.wikipedia.org/wiki/%D0%A2%D0%B0%D0%B9%D0%BC%D1%8B%D1%80%D1%81%D0%BA%D0%B8%D0%B9_%D0%94%D0%BE%D0%BB%D0%B3%D0%B0%D0%BD%D0%BE-%D0%9D%D0%B5%D0%BD%D0%B5%D1%86%D0%BA%D0%B8%D0%B9_%D1%80%D0%B0%D0%B9%D0%BE%D0%BD" TargetMode="External"/><Relationship Id="rId57" Type="http://schemas.openxmlformats.org/officeDocument/2006/relationships/hyperlink" Target="https://ru.wikipedia.org/wiki/%D0%A2%D0%B0%D0%B9%D0%BC%D1%8B%D1%80%D1%81%D0%BA%D0%B8%D0%B9_%D0%94%D0%BE%D0%BB%D0%B3%D0%B0%D0%BD%D0%BE-%D0%9D%D0%B5%D0%BD%D0%B5%D1%86%D0%BA%D0%B8%D0%B9_%D1%80%D0%B0%D0%B9%D0%BE%D0%BD" TargetMode="External"/><Relationship Id="rId106" Type="http://schemas.openxmlformats.org/officeDocument/2006/relationships/theme" Target="theme/theme1.xml"/><Relationship Id="rId10" Type="http://schemas.openxmlformats.org/officeDocument/2006/relationships/hyperlink" Target="https://ru.wikipedia.org/wiki/%D0%9D%D0%B0%D1%80%D1%82%D1%8B" TargetMode="External"/><Relationship Id="rId31" Type="http://schemas.openxmlformats.org/officeDocument/2006/relationships/hyperlink" Target="https://ru.wikipedia.org/wiki/%D0%A2%D0%B0%D0%B9%D0%BC%D1%8B%D1%80%D1%81%D0%BA%D0%B8%D0%B9_%D0%94%D0%BE%D0%BB%D0%B3%D0%B0%D0%BD%D0%BE-%D0%9D%D0%B5%D0%BD%D0%B5%D1%86%D0%BA%D0%B8%D0%B9_%D1%80%D0%B0%D0%B9%D0%BE%D0%BD" TargetMode="External"/><Relationship Id="rId44" Type="http://schemas.openxmlformats.org/officeDocument/2006/relationships/hyperlink" Target="https://ru.wikipedia.org/wiki/%D0%94%D1%83%D0%B4%D0%B8%D0%BD%D0%BA%D0%B0" TargetMode="External"/><Relationship Id="rId52" Type="http://schemas.openxmlformats.org/officeDocument/2006/relationships/hyperlink" Target="https://ru.wikipedia.org/wiki/%D0%A2%D0%B0%D0%B9%D0%BC%D1%8B%D1%80%D1%81%D0%BA%D0%B8%D0%B9_%D0%94%D0%BE%D0%BB%D0%B3%D0%B0%D0%BD%D0%BE-%D0%9D%D0%B5%D0%BD%D0%B5%D1%86%D0%BA%D0%B8%D0%B9_%D1%80%D0%B0%D0%B9%D0%BE%D0%BD" TargetMode="External"/><Relationship Id="rId60" Type="http://schemas.openxmlformats.org/officeDocument/2006/relationships/chart" Target="charts/chart3.xml"/><Relationship Id="rId65" Type="http://schemas.openxmlformats.org/officeDocument/2006/relationships/chart" Target="charts/chart8.xml"/><Relationship Id="rId73" Type="http://schemas.openxmlformats.org/officeDocument/2006/relationships/chart" Target="charts/chart16.xml"/><Relationship Id="rId78" Type="http://schemas.openxmlformats.org/officeDocument/2006/relationships/chart" Target="charts/chart21.xml"/><Relationship Id="rId81" Type="http://schemas.openxmlformats.org/officeDocument/2006/relationships/chart" Target="charts/chart24.xml"/><Relationship Id="rId86" Type="http://schemas.openxmlformats.org/officeDocument/2006/relationships/chart" Target="charts/chart29.xml"/><Relationship Id="rId94" Type="http://schemas.openxmlformats.org/officeDocument/2006/relationships/chart" Target="charts/chart37.xml"/><Relationship Id="rId99" Type="http://schemas.openxmlformats.org/officeDocument/2006/relationships/chart" Target="charts/chart40.xml"/><Relationship Id="rId101" Type="http://schemas.openxmlformats.org/officeDocument/2006/relationships/chart" Target="charts/chart42.xml"/><Relationship Id="rId4" Type="http://schemas.openxmlformats.org/officeDocument/2006/relationships/settings" Target="settings.xml"/><Relationship Id="rId9" Type="http://schemas.openxmlformats.org/officeDocument/2006/relationships/hyperlink" Target="https://ru.wikipedia.org/wiki/%D0%A2%D0%B0%D0%BB%D0%BD%D0%B0%D1%85" TargetMode="External"/><Relationship Id="rId13" Type="http://schemas.openxmlformats.org/officeDocument/2006/relationships/hyperlink" Target="https://ru.wikipedia.org/wiki/%D0%A2%D0%B0%D0%B9%D0%BC%D1%8B%D1%80%D1%81%D0%BA%D0%B8%D0%B9_%D0%94%D0%BE%D0%BB%D0%B3%D0%B0%D0%BD%D0%BE-%D0%9D%D0%B5%D0%BD%D0%B5%D1%86%D0%BA%D0%B8%D0%B9_%D1%80%D0%B0%D0%B9%D0%BE%D0%BD" TargetMode="External"/><Relationship Id="rId18" Type="http://schemas.openxmlformats.org/officeDocument/2006/relationships/hyperlink" Target="https://ru.wikipedia.org/wiki/%D0%A2%D0%B0%D0%B9%D0%BC%D1%8B%D1%80%D1%81%D0%BA%D0%B8%D0%B9_%D0%94%D0%BE%D0%BB%D0%B3%D0%B0%D0%BD%D0%BE-%D0%9D%D0%B5%D0%BD%D0%B5%D1%86%D0%BA%D0%B8%D0%B9_%D1%80%D0%B0%D0%B9%D0%BE%D0%BD" TargetMode="External"/><Relationship Id="rId39" Type="http://schemas.openxmlformats.org/officeDocument/2006/relationships/hyperlink" Target="https://ru.wikipedia.org/wiki/%D0%A2%D0%B0%D0%B9%D0%BC%D1%8B%D1%80%D1%81%D0%BA%D0%B8%D0%B9_%D0%94%D0%BE%D0%BB%D0%B3%D0%B0%D0%BD%D0%BE-%D0%9D%D0%B5%D0%BD%D0%B5%D1%86%D0%BA%D0%B8%D0%B9_%D1%80%D0%B0%D0%B9%D0%BE%D0%BD" TargetMode="External"/><Relationship Id="rId34" Type="http://schemas.openxmlformats.org/officeDocument/2006/relationships/hyperlink" Target="https://ru.wikipedia.org/wiki/%D0%A2%D0%B0%D0%B9%D0%BC%D1%8B%D1%80%D1%81%D0%BA%D0%B8%D0%B9_%D0%94%D0%BE%D0%BB%D0%B3%D0%B0%D0%BD%D0%BE-%D0%9D%D0%B5%D0%BD%D0%B5%D1%86%D0%BA%D0%B8%D0%B9_%D1%80%D0%B0%D0%B9%D0%BE%D0%BD" TargetMode="External"/><Relationship Id="rId50" Type="http://schemas.openxmlformats.org/officeDocument/2006/relationships/hyperlink" Target="https://ru.wikipedia.org/wiki/%D0%A1%D0%B5%D0%BB%D1%8C%D1%81%D0%BA%D0%BE%D0%B5_%D0%BF%D0%BE%D1%81%D0%B5%D0%BB%D0%B5%D0%BD%D0%B8%D0%B5_%D0%9A%D0%B0%D1%80%D0%B0%D1%83%D0%BB" TargetMode="External"/><Relationship Id="rId55" Type="http://schemas.openxmlformats.org/officeDocument/2006/relationships/hyperlink" Target="https://ru.wikipedia.org/wiki/%D0%A5%D0%B0%D1%82%D0%B0%D0%BD%D0%B3%D0%B0_(%D1%81%D0%B5%D0%BB%D0%BE)" TargetMode="External"/><Relationship Id="rId76" Type="http://schemas.openxmlformats.org/officeDocument/2006/relationships/chart" Target="charts/chart19.xml"/><Relationship Id="rId97" Type="http://schemas.openxmlformats.org/officeDocument/2006/relationships/chart" Target="charts/chart38.xml"/><Relationship Id="rId104" Type="http://schemas.openxmlformats.org/officeDocument/2006/relationships/chart" Target="charts/chart4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xml"/><Relationship Id="rId1" Type="http://schemas.microsoft.com/office/2011/relationships/chartStyle" Target="style1.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5.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26.xlsx"/><Relationship Id="rId1" Type="http://schemas.openxmlformats.org/officeDocument/2006/relationships/themeOverride" Target="../theme/themeOverride7.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7.xlsx"/><Relationship Id="rId1" Type="http://schemas.openxmlformats.org/officeDocument/2006/relationships/themeOverride" Target="../theme/themeOverride8.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Excel28.xlsx"/><Relationship Id="rId1" Type="http://schemas.openxmlformats.org/officeDocument/2006/relationships/themeOverride" Target="../theme/themeOverride9.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Excel29.xlsx"/><Relationship Id="rId1" Type="http://schemas.openxmlformats.org/officeDocument/2006/relationships/themeOverride" Target="../theme/themeOverride10.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Excel30.xlsx"/><Relationship Id="rId1" Type="http://schemas.openxmlformats.org/officeDocument/2006/relationships/themeOverride" Target="../theme/themeOverride11.xml"/></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Excel31.xlsx"/></Relationships>
</file>

<file path=word/charts/_rels/chart32.xml.rels><?xml version="1.0" encoding="UTF-8" standalone="yes"?>
<Relationships xmlns="http://schemas.openxmlformats.org/package/2006/relationships"><Relationship Id="rId2" Type="http://schemas.openxmlformats.org/officeDocument/2006/relationships/oleObject" Target="file:///C:\Users\imc_ny\Desktop\&#1051;&#1080;&#1089;&#1090;%20Microsoft%20Excel.xlsx" TargetMode="External"/><Relationship Id="rId1" Type="http://schemas.openxmlformats.org/officeDocument/2006/relationships/themeOverride" Target="../theme/themeOverride12.xml"/></Relationships>
</file>

<file path=word/charts/_rels/chart33.xml.rels><?xml version="1.0" encoding="UTF-8" standalone="yes"?>
<Relationships xmlns="http://schemas.openxmlformats.org/package/2006/relationships"><Relationship Id="rId2" Type="http://schemas.openxmlformats.org/officeDocument/2006/relationships/oleObject" Target="file:///C:\Users\imc_ny\Desktop\&#1051;&#1080;&#1089;&#1090;%20Microsoft%20Excel.xlsx" TargetMode="External"/><Relationship Id="rId1" Type="http://schemas.openxmlformats.org/officeDocument/2006/relationships/themeOverride" Target="../theme/themeOverride13.xml"/></Relationships>
</file>

<file path=word/charts/_rels/chart34.xml.rels><?xml version="1.0" encoding="UTF-8" standalone="yes"?>
<Relationships xmlns="http://schemas.openxmlformats.org/package/2006/relationships"><Relationship Id="rId2" Type="http://schemas.openxmlformats.org/officeDocument/2006/relationships/oleObject" Target="file:///C:\Users\imc_ny\Desktop\&#1051;&#1080;&#1089;&#1090;%20Microsoft%20Excel.xlsx" TargetMode="External"/><Relationship Id="rId1" Type="http://schemas.openxmlformats.org/officeDocument/2006/relationships/themeOverride" Target="../theme/themeOverride14.xml"/></Relationships>
</file>

<file path=word/charts/_rels/chart35.xml.rels><?xml version="1.0" encoding="UTF-8" standalone="yes"?>
<Relationships xmlns="http://schemas.openxmlformats.org/package/2006/relationships"><Relationship Id="rId2" Type="http://schemas.openxmlformats.org/officeDocument/2006/relationships/oleObject" Target="file:///C:\Users\imc_ny\Desktop\&#1051;&#1080;&#1089;&#1090;%20Microsoft%20Excel.xlsx" TargetMode="External"/><Relationship Id="rId1" Type="http://schemas.openxmlformats.org/officeDocument/2006/relationships/themeOverride" Target="../theme/themeOverride15.xml"/></Relationships>
</file>

<file path=word/charts/_rels/chart36.xml.rels><?xml version="1.0" encoding="UTF-8" standalone="yes"?>
<Relationships xmlns="http://schemas.openxmlformats.org/package/2006/relationships"><Relationship Id="rId2" Type="http://schemas.openxmlformats.org/officeDocument/2006/relationships/oleObject" Target="file:///C:\Users\imc_ny\Desktop\&#1051;&#1080;&#1089;&#1090;%20Microsoft%20Excel.xlsx" TargetMode="External"/><Relationship Id="rId1" Type="http://schemas.openxmlformats.org/officeDocument/2006/relationships/themeOverride" Target="../theme/themeOverride16.xml"/></Relationships>
</file>

<file path=word/charts/_rels/chart37.xml.rels><?xml version="1.0" encoding="UTF-8" standalone="yes"?>
<Relationships xmlns="http://schemas.openxmlformats.org/package/2006/relationships"><Relationship Id="rId2" Type="http://schemas.openxmlformats.org/officeDocument/2006/relationships/oleObject" Target="file:///C:\Users\imc_ny\Desktop\&#1051;&#1080;&#1089;&#1090;%20Microsoft%20Excel.xlsx" TargetMode="External"/><Relationship Id="rId1" Type="http://schemas.openxmlformats.org/officeDocument/2006/relationships/themeOverride" Target="../theme/themeOverride17.xml"/></Relationships>
</file>

<file path=word/charts/_rels/chart38.xml.rels><?xml version="1.0" encoding="UTF-8" standalone="yes"?>
<Relationships xmlns="http://schemas.openxmlformats.org/package/2006/relationships"><Relationship Id="rId2" Type="http://schemas.openxmlformats.org/officeDocument/2006/relationships/package" Target="../embeddings/_____Microsoft_Excel32.xlsx"/><Relationship Id="rId1" Type="http://schemas.openxmlformats.org/officeDocument/2006/relationships/themeOverride" Target="../theme/themeOverride18.xml"/></Relationships>
</file>

<file path=word/charts/_rels/chart39.xml.rels><?xml version="1.0" encoding="UTF-8" standalone="yes"?>
<Relationships xmlns="http://schemas.openxmlformats.org/package/2006/relationships"><Relationship Id="rId2" Type="http://schemas.openxmlformats.org/officeDocument/2006/relationships/package" Target="../embeddings/_____Microsoft_Excel33.xlsx"/><Relationship Id="rId1" Type="http://schemas.openxmlformats.org/officeDocument/2006/relationships/themeOverride" Target="../theme/themeOverride19.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40.xml.rels><?xml version="1.0" encoding="UTF-8" standalone="yes"?>
<Relationships xmlns="http://schemas.openxmlformats.org/package/2006/relationships"><Relationship Id="rId2" Type="http://schemas.openxmlformats.org/officeDocument/2006/relationships/package" Target="../embeddings/_____Microsoft_Excel34.xlsx"/><Relationship Id="rId1" Type="http://schemas.openxmlformats.org/officeDocument/2006/relationships/themeOverride" Target="../theme/themeOverride20.xml"/></Relationships>
</file>

<file path=word/charts/_rels/chart41.xml.rels><?xml version="1.0" encoding="UTF-8" standalone="yes"?>
<Relationships xmlns="http://schemas.openxmlformats.org/package/2006/relationships"><Relationship Id="rId2" Type="http://schemas.openxmlformats.org/officeDocument/2006/relationships/package" Target="../embeddings/_____Microsoft_Excel35.xlsx"/><Relationship Id="rId1" Type="http://schemas.openxmlformats.org/officeDocument/2006/relationships/themeOverride" Target="../theme/themeOverride2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_____Microsoft_Excel36.xlsx"/><Relationship Id="rId2" Type="http://schemas.microsoft.com/office/2011/relationships/chartColorStyle" Target="colors2.xml"/><Relationship Id="rId1" Type="http://schemas.microsoft.com/office/2011/relationships/chartStyle" Target="style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_____Microsoft_Excel37.xlsx"/><Relationship Id="rId2" Type="http://schemas.microsoft.com/office/2011/relationships/chartColorStyle" Target="colors3.xml"/><Relationship Id="rId1" Type="http://schemas.microsoft.com/office/2011/relationships/chartStyle" Target="style3.xml"/></Relationships>
</file>

<file path=word/charts/_rels/chart44.xml.rels><?xml version="1.0" encoding="UTF-8" standalone="yes"?>
<Relationships xmlns="http://schemas.openxmlformats.org/package/2006/relationships"><Relationship Id="rId3" Type="http://schemas.openxmlformats.org/officeDocument/2006/relationships/package" Target="../embeddings/_____Microsoft_Excel38.xlsx"/><Relationship Id="rId2" Type="http://schemas.microsoft.com/office/2011/relationships/chartColorStyle" Target="colors4.xml"/><Relationship Id="rId1" Type="http://schemas.microsoft.com/office/2011/relationships/chartStyle" Target="style4.xml"/></Relationships>
</file>

<file path=word/charts/_rels/chart45.xml.rels><?xml version="1.0" encoding="UTF-8" standalone="yes"?>
<Relationships xmlns="http://schemas.openxmlformats.org/package/2006/relationships"><Relationship Id="rId3" Type="http://schemas.openxmlformats.org/officeDocument/2006/relationships/package" Target="../embeddings/_____Microsoft_Excel39.xlsx"/><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371457727153653E-2"/>
          <c:y val="2.5347953001201996E-2"/>
          <c:w val="0.87727769580466186"/>
          <c:h val="0.86050514713698167"/>
        </c:manualLayout>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2.5241879816453807E-3"/>
                  <c:y val="0"/>
                </c:manualLayout>
              </c:layout>
              <c:tx>
                <c:rich>
                  <a:bodyPr/>
                  <a:lstStyle/>
                  <a:p>
                    <a:r>
                      <a:rPr lang="en-US"/>
                      <a:t>2292</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DC89-4150-9C52-E253BE499214}"/>
                </c:ext>
                <c:ext xmlns:c15="http://schemas.microsoft.com/office/drawing/2012/chart" uri="{CE6537A1-D6FC-4f65-9D91-7224C49458BB}"/>
              </c:extLst>
            </c:dLbl>
            <c:dLbl>
              <c:idx val="1"/>
              <c:tx>
                <c:rich>
                  <a:bodyPr/>
                  <a:lstStyle/>
                  <a:p>
                    <a:r>
                      <a:rPr lang="en-US"/>
                      <a:t>2272</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DC89-4150-9C52-E253BE499214}"/>
                </c:ext>
                <c:ext xmlns:c15="http://schemas.microsoft.com/office/drawing/2012/chart" uri="{CE6537A1-D6FC-4f65-9D91-7224C49458BB}"/>
              </c:extLst>
            </c:dLbl>
            <c:dLbl>
              <c:idx val="2"/>
              <c:tx>
                <c:rich>
                  <a:bodyPr/>
                  <a:lstStyle/>
                  <a:p>
                    <a:r>
                      <a:rPr lang="en-US"/>
                      <a:t>2222</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DC89-4150-9C52-E253BE499214}"/>
                </c:ext>
                <c:ext xmlns:c15="http://schemas.microsoft.com/office/drawing/2012/chart" uri="{CE6537A1-D6FC-4f65-9D91-7224C49458BB}"/>
              </c:extLst>
            </c:dLbl>
            <c:spPr>
              <a:noFill/>
              <a:ln>
                <a:noFill/>
              </a:ln>
              <a:effectLst/>
            </c:spPr>
            <c:txPr>
              <a:bodyPr/>
              <a:lstStyle/>
              <a:p>
                <a:pPr>
                  <a:defRPr sz="120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2318</c:v>
                </c:pt>
                <c:pt idx="1">
                  <c:v>2309</c:v>
                </c:pt>
                <c:pt idx="2">
                  <c:v>2292</c:v>
                </c:pt>
              </c:numCache>
            </c:numRef>
          </c:val>
          <c:extLst xmlns:c16r2="http://schemas.microsoft.com/office/drawing/2015/06/chart">
            <c:ext xmlns:c16="http://schemas.microsoft.com/office/drawing/2014/chart" uri="{C3380CC4-5D6E-409C-BE32-E72D297353CC}">
              <c16:uniqueId val="{00000003-DC89-4150-9C52-E253BE499214}"/>
            </c:ext>
          </c:extLst>
        </c:ser>
        <c:dLbls>
          <c:showLegendKey val="0"/>
          <c:showVal val="1"/>
          <c:showCatName val="0"/>
          <c:showSerName val="0"/>
          <c:showPercent val="0"/>
          <c:showBubbleSize val="0"/>
        </c:dLbls>
        <c:gapWidth val="75"/>
        <c:axId val="337087816"/>
        <c:axId val="337086640"/>
      </c:barChart>
      <c:catAx>
        <c:axId val="337087816"/>
        <c:scaling>
          <c:orientation val="minMax"/>
        </c:scaling>
        <c:delete val="0"/>
        <c:axPos val="b"/>
        <c:numFmt formatCode="General" sourceLinked="1"/>
        <c:majorTickMark val="none"/>
        <c:minorTickMark val="none"/>
        <c:tickLblPos val="nextTo"/>
        <c:crossAx val="337086640"/>
        <c:crosses val="autoZero"/>
        <c:auto val="1"/>
        <c:lblAlgn val="ctr"/>
        <c:lblOffset val="100"/>
        <c:noMultiLvlLbl val="0"/>
      </c:catAx>
      <c:valAx>
        <c:axId val="337086640"/>
        <c:scaling>
          <c:orientation val="minMax"/>
        </c:scaling>
        <c:delete val="0"/>
        <c:axPos val="l"/>
        <c:numFmt formatCode="General" sourceLinked="1"/>
        <c:majorTickMark val="none"/>
        <c:minorTickMark val="none"/>
        <c:tickLblPos val="nextTo"/>
        <c:crossAx val="337087816"/>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1"/>
              <a:t>посещаемость</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посещаемость</c:v>
                </c:pt>
              </c:strCache>
            </c:strRef>
          </c:tx>
          <c:invertIfNegative val="0"/>
          <c:dLbls>
            <c:dLbl>
              <c:idx val="0"/>
              <c:layout>
                <c:manualLayout>
                  <c:x val="1.1574074074074073E-2"/>
                  <c:y val="-0.15873015873015894"/>
                </c:manualLayout>
              </c:layout>
              <c:spPr/>
              <c:txPr>
                <a:bodyPr/>
                <a:lstStyle/>
                <a:p>
                  <a:pPr>
                    <a:defRPr sz="1201" baseline="0"/>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F2D-41C4-B5F1-B8863B0374A4}"/>
                </c:ext>
                <c:ext xmlns:c15="http://schemas.microsoft.com/office/drawing/2012/chart" uri="{CE6537A1-D6FC-4f65-9D91-7224C49458BB}"/>
              </c:extLst>
            </c:dLbl>
            <c:dLbl>
              <c:idx val="1"/>
              <c:layout>
                <c:manualLayout>
                  <c:x val="2.7777734509200239E-2"/>
                  <c:y val="-0.26418520653824989"/>
                </c:manualLayout>
              </c:layout>
              <c:spPr/>
              <c:txPr>
                <a:bodyPr/>
                <a:lstStyle/>
                <a:p>
                  <a:pPr>
                    <a:defRPr sz="1201" baseline="0"/>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F2D-41C4-B5F1-B8863B0374A4}"/>
                </c:ext>
                <c:ext xmlns:c15="http://schemas.microsoft.com/office/drawing/2012/chart" uri="{CE6537A1-D6FC-4f65-9D91-7224C49458BB}"/>
              </c:extLst>
            </c:dLbl>
            <c:dLbl>
              <c:idx val="2"/>
              <c:layout>
                <c:manualLayout>
                  <c:x val="2.5463038682973727E-2"/>
                  <c:y val="-0.29843125176053092"/>
                </c:manualLayout>
              </c:layout>
              <c:spPr/>
              <c:txPr>
                <a:bodyPr/>
                <a:lstStyle/>
                <a:p>
                  <a:pPr>
                    <a:defRPr sz="1201" baseline="0"/>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2D-41C4-B5F1-B8863B0374A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2015-2016</c:v>
                </c:pt>
                <c:pt idx="1">
                  <c:v>2016-2017</c:v>
                </c:pt>
                <c:pt idx="2">
                  <c:v>2017-2018</c:v>
                </c:pt>
              </c:strCache>
            </c:strRef>
          </c:cat>
          <c:val>
            <c:numRef>
              <c:f>Лист1!$B$2:$B$5</c:f>
              <c:numCache>
                <c:formatCode>#,##0</c:formatCode>
                <c:ptCount val="4"/>
                <c:pt idx="0">
                  <c:v>334115</c:v>
                </c:pt>
                <c:pt idx="1">
                  <c:v>338636</c:v>
                </c:pt>
                <c:pt idx="2">
                  <c:v>352859</c:v>
                </c:pt>
              </c:numCache>
            </c:numRef>
          </c:val>
          <c:extLst xmlns:c16r2="http://schemas.microsoft.com/office/drawing/2015/06/chart">
            <c:ext xmlns:c16="http://schemas.microsoft.com/office/drawing/2014/chart" uri="{C3380CC4-5D6E-409C-BE32-E72D297353CC}">
              <c16:uniqueId val="{00000003-2F2D-41C4-B5F1-B8863B0374A4}"/>
            </c:ext>
          </c:extLst>
        </c:ser>
        <c:dLbls>
          <c:showLegendKey val="0"/>
          <c:showVal val="0"/>
          <c:showCatName val="0"/>
          <c:showSerName val="0"/>
          <c:showPercent val="0"/>
          <c:showBubbleSize val="0"/>
        </c:dLbls>
        <c:gapWidth val="150"/>
        <c:shape val="cone"/>
        <c:axId val="395214512"/>
        <c:axId val="395214904"/>
        <c:axId val="0"/>
      </c:bar3DChart>
      <c:catAx>
        <c:axId val="395214512"/>
        <c:scaling>
          <c:orientation val="minMax"/>
        </c:scaling>
        <c:delete val="0"/>
        <c:axPos val="b"/>
        <c:numFmt formatCode="General" sourceLinked="1"/>
        <c:majorTickMark val="out"/>
        <c:minorTickMark val="none"/>
        <c:tickLblPos val="nextTo"/>
        <c:crossAx val="395214904"/>
        <c:crosses val="autoZero"/>
        <c:auto val="1"/>
        <c:lblAlgn val="ctr"/>
        <c:lblOffset val="100"/>
        <c:noMultiLvlLbl val="0"/>
      </c:catAx>
      <c:valAx>
        <c:axId val="395214904"/>
        <c:scaling>
          <c:orientation val="minMax"/>
        </c:scaling>
        <c:delete val="0"/>
        <c:axPos val="l"/>
        <c:majorGridlines/>
        <c:numFmt formatCode="#,##0" sourceLinked="1"/>
        <c:majorTickMark val="out"/>
        <c:minorTickMark val="none"/>
        <c:tickLblPos val="nextTo"/>
        <c:crossAx val="395214512"/>
        <c:crosses val="autoZero"/>
        <c:crossBetween val="between"/>
      </c:valAx>
      <c:spPr>
        <a:noFill/>
        <a:ln w="25420">
          <a:noFill/>
        </a:ln>
      </c:spPr>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397"/>
              <a:t>заболеваемость  (число </a:t>
            </a:r>
            <a:r>
              <a:rPr lang="ru-RU" sz="1397" baseline="0"/>
              <a:t>случаев)</a:t>
            </a:r>
            <a:endParaRPr lang="ru-RU" sz="14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заболеваемость</c:v>
                </c:pt>
              </c:strCache>
            </c:strRef>
          </c:tx>
          <c:invertIfNegative val="0"/>
          <c:dLbls>
            <c:dLbl>
              <c:idx val="0"/>
              <c:layout>
                <c:manualLayout>
                  <c:x val="2.8350137044677551E-2"/>
                  <c:y val="-0.3185941043083900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89B-4396-9407-2AF976F9FD78}"/>
                </c:ext>
                <c:ext xmlns:c15="http://schemas.microsoft.com/office/drawing/2012/chart" uri="{CE6537A1-D6FC-4f65-9D91-7224C49458BB}"/>
              </c:extLst>
            </c:dLbl>
            <c:dLbl>
              <c:idx val="1"/>
              <c:layout>
                <c:manualLayout>
                  <c:x val="4.7885056803323993E-2"/>
                  <c:y val="-0.2789115646258573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89B-4396-9407-2AF976F9FD78}"/>
                </c:ext>
                <c:ext xmlns:c15="http://schemas.microsoft.com/office/drawing/2012/chart" uri="{CE6537A1-D6FC-4f65-9D91-7224C49458BB}"/>
              </c:extLst>
            </c:dLbl>
            <c:dLbl>
              <c:idx val="2"/>
              <c:layout>
                <c:manualLayout>
                  <c:x val="5.7082221841456747E-2"/>
                  <c:y val="-0.2051125309890792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89B-4396-9407-2AF976F9FD78}"/>
                </c:ext>
                <c:ext xmlns:c15="http://schemas.microsoft.com/office/drawing/2012/chart" uri="{CE6537A1-D6FC-4f65-9D91-7224C49458BB}"/>
              </c:extLst>
            </c:dLbl>
            <c:spPr>
              <a:noFill/>
              <a:ln>
                <a:noFill/>
              </a:ln>
              <a:effectLst/>
            </c:spPr>
            <c:txPr>
              <a:bodyPr/>
              <a:lstStyle/>
              <a:p>
                <a:pPr>
                  <a:defRPr sz="1197"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#,##0</c:formatCode>
                <c:ptCount val="3"/>
                <c:pt idx="0">
                  <c:v>64476</c:v>
                </c:pt>
                <c:pt idx="1">
                  <c:v>66923</c:v>
                </c:pt>
                <c:pt idx="2">
                  <c:v>54893</c:v>
                </c:pt>
              </c:numCache>
            </c:numRef>
          </c:val>
          <c:extLst xmlns:c16r2="http://schemas.microsoft.com/office/drawing/2015/06/chart">
            <c:ext xmlns:c16="http://schemas.microsoft.com/office/drawing/2014/chart" uri="{C3380CC4-5D6E-409C-BE32-E72D297353CC}">
              <c16:uniqueId val="{00000003-F89B-4396-9407-2AF976F9FD78}"/>
            </c:ext>
          </c:extLst>
        </c:ser>
        <c:dLbls>
          <c:showLegendKey val="0"/>
          <c:showVal val="0"/>
          <c:showCatName val="0"/>
          <c:showSerName val="0"/>
          <c:showPercent val="0"/>
          <c:showBubbleSize val="0"/>
        </c:dLbls>
        <c:gapWidth val="150"/>
        <c:shape val="cone"/>
        <c:axId val="395215688"/>
        <c:axId val="395216080"/>
        <c:axId val="0"/>
      </c:bar3DChart>
      <c:catAx>
        <c:axId val="395215688"/>
        <c:scaling>
          <c:orientation val="minMax"/>
        </c:scaling>
        <c:delete val="0"/>
        <c:axPos val="b"/>
        <c:numFmt formatCode="General" sourceLinked="1"/>
        <c:majorTickMark val="out"/>
        <c:minorTickMark val="none"/>
        <c:tickLblPos val="nextTo"/>
        <c:crossAx val="395216080"/>
        <c:crosses val="autoZero"/>
        <c:auto val="1"/>
        <c:lblAlgn val="ctr"/>
        <c:lblOffset val="100"/>
        <c:noMultiLvlLbl val="0"/>
      </c:catAx>
      <c:valAx>
        <c:axId val="395216080"/>
        <c:scaling>
          <c:orientation val="minMax"/>
        </c:scaling>
        <c:delete val="0"/>
        <c:axPos val="l"/>
        <c:majorGridlines/>
        <c:numFmt formatCode="#,##0" sourceLinked="1"/>
        <c:majorTickMark val="out"/>
        <c:minorTickMark val="none"/>
        <c:tickLblPos val="nextTo"/>
        <c:crossAx val="395215688"/>
        <c:crosses val="autoZero"/>
        <c:crossBetween val="between"/>
      </c:valAx>
      <c:spPr>
        <a:noFill/>
        <a:ln w="25340">
          <a:noFill/>
        </a:ln>
      </c:spPr>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txPr>
              <a:bodyPr/>
              <a:lstStyle/>
              <a:p>
                <a:pPr>
                  <a:defRPr sz="12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26.4</c:v>
                </c:pt>
                <c:pt idx="1">
                  <c:v>26.7</c:v>
                </c:pt>
                <c:pt idx="2">
                  <c:v>26.5</c:v>
                </c:pt>
              </c:numCache>
            </c:numRef>
          </c:val>
          <c:extLst xmlns:c16r2="http://schemas.microsoft.com/office/drawing/2015/06/chart">
            <c:ext xmlns:c16="http://schemas.microsoft.com/office/drawing/2014/chart" uri="{C3380CC4-5D6E-409C-BE32-E72D297353CC}">
              <c16:uniqueId val="{00000000-0C2B-4A98-8EA7-C2337CF9670D}"/>
            </c:ext>
          </c:extLst>
        </c:ser>
        <c:ser>
          <c:idx val="1"/>
          <c:order val="1"/>
          <c:tx>
            <c:strRef>
              <c:f>Лист1!$C$1</c:f>
              <c:strCache>
                <c:ptCount val="1"/>
                <c:pt idx="0">
                  <c:v>средний</c:v>
                </c:pt>
              </c:strCache>
            </c:strRef>
          </c:tx>
          <c:invertIfNegative val="0"/>
          <c:dLbls>
            <c:dLbl>
              <c:idx val="0"/>
              <c:layout>
                <c:manualLayout>
                  <c:x val="0"/>
                  <c:y val="1.277955271565495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C2B-4A98-8EA7-C2337CF9670D}"/>
                </c:ext>
                <c:ext xmlns:c15="http://schemas.microsoft.com/office/drawing/2012/chart" uri="{CE6537A1-D6FC-4f65-9D91-7224C49458BB}"/>
              </c:extLst>
            </c:dLbl>
            <c:dLbl>
              <c:idx val="1"/>
              <c:layout>
                <c:manualLayout>
                  <c:x val="4.5099930006273566E-17"/>
                  <c:y val="2.555910543131004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C2B-4A98-8EA7-C2337CF9670D}"/>
                </c:ext>
                <c:ext xmlns:c15="http://schemas.microsoft.com/office/drawing/2012/chart" uri="{CE6537A1-D6FC-4f65-9D91-7224C49458BB}"/>
              </c:extLst>
            </c:dLbl>
            <c:dLbl>
              <c:idx val="2"/>
              <c:layout>
                <c:manualLayout>
                  <c:x val="2.4600246002460541E-3"/>
                  <c:y val="1.277955271565495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C2B-4A98-8EA7-C2337CF9670D}"/>
                </c:ext>
                <c:ext xmlns:c15="http://schemas.microsoft.com/office/drawing/2012/chart" uri="{CE6537A1-D6FC-4f65-9D91-7224C49458BB}"/>
              </c:extLst>
            </c:dLbl>
            <c:spPr>
              <a:noFill/>
              <a:ln>
                <a:noFill/>
              </a:ln>
              <a:effectLst/>
            </c:spPr>
            <c:txPr>
              <a:bodyPr/>
              <a:lstStyle/>
              <a:p>
                <a:pPr>
                  <a:defRPr sz="12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Лист1!$C$2:$C$4</c:f>
              <c:numCache>
                <c:formatCode>General</c:formatCode>
                <c:ptCount val="3"/>
                <c:pt idx="0">
                  <c:v>65.8</c:v>
                </c:pt>
                <c:pt idx="1">
                  <c:v>65.900000000000006</c:v>
                </c:pt>
                <c:pt idx="2">
                  <c:v>65.8</c:v>
                </c:pt>
              </c:numCache>
            </c:numRef>
          </c:val>
          <c:extLst xmlns:c16r2="http://schemas.microsoft.com/office/drawing/2015/06/chart">
            <c:ext xmlns:c16="http://schemas.microsoft.com/office/drawing/2014/chart" uri="{C3380CC4-5D6E-409C-BE32-E72D297353CC}">
              <c16:uniqueId val="{00000004-0C2B-4A98-8EA7-C2337CF9670D}"/>
            </c:ext>
          </c:extLst>
        </c:ser>
        <c:ser>
          <c:idx val="2"/>
          <c:order val="2"/>
          <c:tx>
            <c:strRef>
              <c:f>Лист1!$D$1</c:f>
              <c:strCache>
                <c:ptCount val="1"/>
                <c:pt idx="0">
                  <c:v>низкий</c:v>
                </c:pt>
              </c:strCache>
            </c:strRef>
          </c:tx>
          <c:invertIfNegative val="0"/>
          <c:dLbls>
            <c:spPr>
              <a:noFill/>
              <a:ln>
                <a:noFill/>
              </a:ln>
              <a:effectLst/>
            </c:spPr>
            <c:txPr>
              <a:bodyPr/>
              <a:lstStyle/>
              <a:p>
                <a:pPr>
                  <a:defRPr sz="120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Лист1!$D$2:$D$4</c:f>
              <c:numCache>
                <c:formatCode>General</c:formatCode>
                <c:ptCount val="3"/>
                <c:pt idx="0">
                  <c:v>7.8</c:v>
                </c:pt>
                <c:pt idx="1">
                  <c:v>7.7</c:v>
                </c:pt>
                <c:pt idx="2">
                  <c:v>7.7</c:v>
                </c:pt>
              </c:numCache>
            </c:numRef>
          </c:val>
          <c:extLst xmlns:c16r2="http://schemas.microsoft.com/office/drawing/2015/06/chart">
            <c:ext xmlns:c16="http://schemas.microsoft.com/office/drawing/2014/chart" uri="{C3380CC4-5D6E-409C-BE32-E72D297353CC}">
              <c16:uniqueId val="{00000005-0C2B-4A98-8EA7-C2337CF9670D}"/>
            </c:ext>
          </c:extLst>
        </c:ser>
        <c:dLbls>
          <c:showLegendKey val="0"/>
          <c:showVal val="0"/>
          <c:showCatName val="0"/>
          <c:showSerName val="0"/>
          <c:showPercent val="0"/>
          <c:showBubbleSize val="0"/>
        </c:dLbls>
        <c:gapWidth val="150"/>
        <c:axId val="395217256"/>
        <c:axId val="395217648"/>
      </c:barChart>
      <c:catAx>
        <c:axId val="395217256"/>
        <c:scaling>
          <c:orientation val="minMax"/>
        </c:scaling>
        <c:delete val="0"/>
        <c:axPos val="b"/>
        <c:numFmt formatCode="General" sourceLinked="1"/>
        <c:majorTickMark val="out"/>
        <c:minorTickMark val="none"/>
        <c:tickLblPos val="nextTo"/>
        <c:crossAx val="395217648"/>
        <c:crosses val="autoZero"/>
        <c:auto val="1"/>
        <c:lblAlgn val="ctr"/>
        <c:lblOffset val="100"/>
        <c:noMultiLvlLbl val="0"/>
      </c:catAx>
      <c:valAx>
        <c:axId val="395217648"/>
        <c:scaling>
          <c:orientation val="minMax"/>
        </c:scaling>
        <c:delete val="1"/>
        <c:axPos val="l"/>
        <c:majorGridlines/>
        <c:numFmt formatCode="General" sourceLinked="1"/>
        <c:majorTickMark val="out"/>
        <c:minorTickMark val="none"/>
        <c:tickLblPos val="nextTo"/>
        <c:crossAx val="395217256"/>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9"/>
      <c:rotY val="20"/>
      <c:depthPercent val="100"/>
      <c:rAngAx val="1"/>
    </c:view3D>
    <c:floor>
      <c:thickness val="0"/>
      <c:spPr>
        <a:noFill/>
        <a:ln w="9525">
          <a:noFill/>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611715847151251E-2"/>
          <c:y val="3.8043478260869602E-2"/>
          <c:w val="0.95238828415284871"/>
          <c:h val="0.89222214479827189"/>
        </c:manualLayout>
      </c:layout>
      <c:bar3DChart>
        <c:barDir val="col"/>
        <c:grouping val="clustered"/>
        <c:varyColors val="0"/>
        <c:ser>
          <c:idx val="0"/>
          <c:order val="0"/>
          <c:tx>
            <c:strRef>
              <c:f>Sheet1!$A$2</c:f>
              <c:strCache>
                <c:ptCount val="1"/>
                <c:pt idx="0">
                  <c:v>24</c:v>
                </c:pt>
              </c:strCache>
            </c:strRef>
          </c:tx>
          <c:spPr>
            <a:solidFill>
              <a:srgbClr val="FFFFCC"/>
            </a:solidFill>
            <a:ln w="12705">
              <a:solidFill>
                <a:srgbClr val="000000"/>
              </a:solidFill>
              <a:prstDash val="solid"/>
            </a:ln>
          </c:spPr>
          <c:invertIfNegative val="0"/>
          <c:dLbls>
            <c:dLbl>
              <c:idx val="0"/>
              <c:layout>
                <c:manualLayout>
                  <c:x val="1.9295762957759908E-3"/>
                  <c:y val="5.6586802014889186E-2"/>
                </c:manualLayout>
              </c:layout>
              <c:spPr>
                <a:noFill/>
                <a:ln w="25411">
                  <a:noFill/>
                </a:ln>
              </c:spPr>
              <c:txPr>
                <a:bodyPr rot="-5400000" vert="horz"/>
                <a:lstStyle/>
                <a:p>
                  <a:pPr algn="l">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0-EC8E-4DAA-B5AE-DD1A3CA24A13}"/>
                </c:ext>
                <c:ext xmlns:c15="http://schemas.microsoft.com/office/drawing/2012/chart" uri="{CE6537A1-D6FC-4f65-9D91-7224C49458BB}"/>
              </c:extLst>
            </c:dLbl>
            <c:spPr>
              <a:noFill/>
              <a:ln w="25411">
                <a:noFill/>
              </a:ln>
            </c:spPr>
            <c:txPr>
              <a:bodyPr rot="-5400000" vert="horz"/>
              <a:lstStyle/>
              <a:p>
                <a:pPr algn="l">
                  <a:defRPr sz="1626"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EC8E-4DAA-B5AE-DD1A3CA24A13}"/>
            </c:ext>
          </c:extLst>
        </c:ser>
        <c:ser>
          <c:idx val="1"/>
          <c:order val="1"/>
          <c:tx>
            <c:strRef>
              <c:f>Sheet1!$A$3</c:f>
              <c:strCache>
                <c:ptCount val="1"/>
                <c:pt idx="0">
                  <c:v>28</c:v>
                </c:pt>
              </c:strCache>
            </c:strRef>
          </c:tx>
          <c:spPr>
            <a:solidFill>
              <a:srgbClr val="FFFFCC"/>
            </a:solidFill>
            <a:ln w="12705">
              <a:solidFill>
                <a:srgbClr val="000000"/>
              </a:solidFill>
              <a:prstDash val="solid"/>
            </a:ln>
          </c:spPr>
          <c:invertIfNegative val="0"/>
          <c:dLbls>
            <c:dLbl>
              <c:idx val="0"/>
              <c:layout>
                <c:manualLayout>
                  <c:x val="-2.4187955684910733E-3"/>
                  <c:y val="7.57346909046301E-2"/>
                </c:manualLayout>
              </c:layout>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2-EC8E-4DAA-B5AE-DD1A3CA24A13}"/>
                </c:ext>
                <c:ext xmlns:c15="http://schemas.microsoft.com/office/drawing/2012/chart" uri="{CE6537A1-D6FC-4f65-9D91-7224C49458BB}"/>
              </c:extLst>
            </c:dLbl>
            <c:spPr>
              <a:noFill/>
              <a:ln w="25411">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EC8E-4DAA-B5AE-DD1A3CA24A13}"/>
            </c:ext>
          </c:extLst>
        </c:ser>
        <c:ser>
          <c:idx val="2"/>
          <c:order val="2"/>
          <c:tx>
            <c:strRef>
              <c:f>Sheet1!$A$4</c:f>
              <c:strCache>
                <c:ptCount val="1"/>
                <c:pt idx="0">
                  <c:v>30</c:v>
                </c:pt>
              </c:strCache>
            </c:strRef>
          </c:tx>
          <c:spPr>
            <a:solidFill>
              <a:srgbClr val="FFFFCC"/>
            </a:solidFill>
            <a:ln w="12705">
              <a:solidFill>
                <a:srgbClr val="000000"/>
              </a:solidFill>
              <a:prstDash val="solid"/>
            </a:ln>
          </c:spPr>
          <c:invertIfNegative val="0"/>
          <c:dLbls>
            <c:dLbl>
              <c:idx val="0"/>
              <c:layout>
                <c:manualLayout>
                  <c:x val="2.02080759593177E-4"/>
                  <c:y val="6.0155333553120714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4-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EC8E-4DAA-B5AE-DD1A3CA24A13}"/>
            </c:ext>
          </c:extLst>
        </c:ser>
        <c:ser>
          <c:idx val="3"/>
          <c:order val="3"/>
          <c:tx>
            <c:strRef>
              <c:f>Sheet1!$A$5</c:f>
              <c:strCache>
                <c:ptCount val="1"/>
                <c:pt idx="0">
                  <c:v>32</c:v>
                </c:pt>
              </c:strCache>
            </c:strRef>
          </c:tx>
          <c:spPr>
            <a:solidFill>
              <a:srgbClr val="FFFFCC"/>
            </a:solidFill>
            <a:ln w="12705">
              <a:solidFill>
                <a:srgbClr val="000000"/>
              </a:solidFill>
              <a:prstDash val="solid"/>
            </a:ln>
          </c:spPr>
          <c:invertIfNegative val="0"/>
          <c:dLbls>
            <c:dLbl>
              <c:idx val="0"/>
              <c:layout>
                <c:manualLayout>
                  <c:x val="-1.3321141721994221E-4"/>
                  <c:y val="5.5409456485904209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6-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7-EC8E-4DAA-B5AE-DD1A3CA24A13}"/>
            </c:ext>
          </c:extLst>
        </c:ser>
        <c:ser>
          <c:idx val="4"/>
          <c:order val="4"/>
          <c:tx>
            <c:strRef>
              <c:f>Sheet1!$A$6</c:f>
              <c:strCache>
                <c:ptCount val="1"/>
                <c:pt idx="0">
                  <c:v>34</c:v>
                </c:pt>
              </c:strCache>
            </c:strRef>
          </c:tx>
          <c:spPr>
            <a:solidFill>
              <a:srgbClr val="FFFFCC"/>
            </a:solidFill>
            <a:ln w="12705">
              <a:solidFill>
                <a:srgbClr val="000000"/>
              </a:solidFill>
              <a:prstDash val="solid"/>
            </a:ln>
          </c:spPr>
          <c:invertIfNegative val="0"/>
          <c:dLbls>
            <c:dLbl>
              <c:idx val="0"/>
              <c:layout>
                <c:manualLayout>
                  <c:x val="-2.7392712333991617E-3"/>
                  <c:y val="5.6260494215243401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8-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9-EC8E-4DAA-B5AE-DD1A3CA24A13}"/>
            </c:ext>
          </c:extLst>
        </c:ser>
        <c:ser>
          <c:idx val="5"/>
          <c:order val="5"/>
          <c:tx>
            <c:strRef>
              <c:f>Sheet1!$A$7</c:f>
              <c:strCache>
                <c:ptCount val="1"/>
                <c:pt idx="0">
                  <c:v>36</c:v>
                </c:pt>
              </c:strCache>
            </c:strRef>
          </c:tx>
          <c:spPr>
            <a:solidFill>
              <a:srgbClr val="FFFFCC"/>
            </a:solidFill>
            <a:ln w="12705">
              <a:solidFill>
                <a:srgbClr val="000000"/>
              </a:solidFill>
              <a:prstDash val="solid"/>
            </a:ln>
          </c:spPr>
          <c:invertIfNegative val="0"/>
          <c:dLbls>
            <c:dLbl>
              <c:idx val="0"/>
              <c:layout>
                <c:manualLayout>
                  <c:x val="1.9865101146701987E-4"/>
                  <c:y val="6.5900988277146813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A-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B-EC8E-4DAA-B5AE-DD1A3CA24A13}"/>
            </c:ext>
          </c:extLst>
        </c:ser>
        <c:ser>
          <c:idx val="6"/>
          <c:order val="6"/>
          <c:tx>
            <c:strRef>
              <c:f>Sheet1!$A$8</c:f>
              <c:strCache>
                <c:ptCount val="1"/>
                <c:pt idx="0">
                  <c:v>38</c:v>
                </c:pt>
              </c:strCache>
            </c:strRef>
          </c:tx>
          <c:spPr>
            <a:solidFill>
              <a:srgbClr val="FFFFCC"/>
            </a:solidFill>
            <a:ln w="12705">
              <a:solidFill>
                <a:srgbClr val="000000"/>
              </a:solidFill>
              <a:prstDash val="solid"/>
            </a:ln>
          </c:spPr>
          <c:invertIfNegative val="0"/>
          <c:dLbls>
            <c:dLbl>
              <c:idx val="0"/>
              <c:layout>
                <c:manualLayout>
                  <c:x val="-2.1961363201409533E-3"/>
                  <c:y val="7.3343504895383702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C-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Sheet1!$B$8:$B$8</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D-EC8E-4DAA-B5AE-DD1A3CA24A13}"/>
            </c:ext>
          </c:extLst>
        </c:ser>
        <c:ser>
          <c:idx val="7"/>
          <c:order val="7"/>
          <c:tx>
            <c:strRef>
              <c:f>Sheet1!$A$9</c:f>
              <c:strCache>
                <c:ptCount val="1"/>
                <c:pt idx="0">
                  <c:v>39</c:v>
                </c:pt>
              </c:strCache>
            </c:strRef>
          </c:tx>
          <c:spPr>
            <a:solidFill>
              <a:srgbClr val="FFFFCC"/>
            </a:solidFill>
            <a:ln w="12705">
              <a:solidFill>
                <a:srgbClr val="000000"/>
              </a:solidFill>
              <a:prstDash val="solid"/>
            </a:ln>
          </c:spPr>
          <c:invertIfNegative val="0"/>
          <c:dLbls>
            <c:dLbl>
              <c:idx val="0"/>
              <c:layout>
                <c:manualLayout>
                  <c:x val="-1.3172976602944552E-3"/>
                  <c:y val="6.7751803663295598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E-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Sheet1!$B$9:$B$9</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F-EC8E-4DAA-B5AE-DD1A3CA24A13}"/>
            </c:ext>
          </c:extLst>
        </c:ser>
        <c:ser>
          <c:idx val="8"/>
          <c:order val="8"/>
          <c:tx>
            <c:strRef>
              <c:f>Sheet1!$A$10</c:f>
              <c:strCache>
                <c:ptCount val="1"/>
                <c:pt idx="0">
                  <c:v>40</c:v>
                </c:pt>
              </c:strCache>
            </c:strRef>
          </c:tx>
          <c:spPr>
            <a:solidFill>
              <a:srgbClr val="FFFFCC"/>
            </a:solidFill>
            <a:ln w="12705">
              <a:solidFill>
                <a:srgbClr val="000000"/>
              </a:solidFill>
              <a:prstDash val="solid"/>
            </a:ln>
          </c:spPr>
          <c:invertIfNegative val="0"/>
          <c:dLbls>
            <c:dLbl>
              <c:idx val="0"/>
              <c:layout>
                <c:manualLayout>
                  <c:x val="1.6204873946467119E-3"/>
                  <c:y val="7.1839851566752794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0-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Sheet1!$B$10:$B$10</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11-EC8E-4DAA-B5AE-DD1A3CA24A13}"/>
            </c:ext>
          </c:extLst>
        </c:ser>
        <c:ser>
          <c:idx val="9"/>
          <c:order val="9"/>
          <c:tx>
            <c:strRef>
              <c:f>Sheet1!$A$11</c:f>
              <c:strCache>
                <c:ptCount val="1"/>
                <c:pt idx="0">
                  <c:v>41</c:v>
                </c:pt>
              </c:strCache>
            </c:strRef>
          </c:tx>
          <c:spPr>
            <a:solidFill>
              <a:srgbClr val="FFFFCC"/>
            </a:solidFill>
            <a:ln w="12705">
              <a:solidFill>
                <a:srgbClr val="000000"/>
              </a:solidFill>
              <a:prstDash val="solid"/>
            </a:ln>
          </c:spPr>
          <c:invertIfNegative val="0"/>
          <c:dLbls>
            <c:dLbl>
              <c:idx val="0"/>
              <c:layout>
                <c:manualLayout>
                  <c:x val="7.5687681648035129E-4"/>
                  <c:y val="6.4230500885539263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2-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Sheet1!$B$11:$B$11</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13-EC8E-4DAA-B5AE-DD1A3CA24A13}"/>
            </c:ext>
          </c:extLst>
        </c:ser>
        <c:ser>
          <c:idx val="10"/>
          <c:order val="10"/>
          <c:tx>
            <c:strRef>
              <c:f>Sheet1!$A$12</c:f>
              <c:strCache>
                <c:ptCount val="1"/>
                <c:pt idx="0">
                  <c:v>43</c:v>
                </c:pt>
              </c:strCache>
            </c:strRef>
          </c:tx>
          <c:spPr>
            <a:solidFill>
              <a:srgbClr val="FFFFCC"/>
            </a:solidFill>
            <a:ln w="12705">
              <a:solidFill>
                <a:srgbClr val="000000"/>
              </a:solidFill>
              <a:prstDash val="solid"/>
            </a:ln>
          </c:spPr>
          <c:invertIfNegative val="0"/>
          <c:dLbls>
            <c:dLbl>
              <c:idx val="0"/>
              <c:layout>
                <c:manualLayout>
                  <c:x val="2.1003777524586151E-4"/>
                  <c:y val="7.1646643001173058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4-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Sheet1!$B$12:$B$12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15-EC8E-4DAA-B5AE-DD1A3CA24A13}"/>
            </c:ext>
          </c:extLst>
        </c:ser>
        <c:ser>
          <c:idx val="11"/>
          <c:order val="11"/>
          <c:tx>
            <c:strRef>
              <c:f>Sheet1!$A$13</c:f>
              <c:strCache>
                <c:ptCount val="1"/>
                <c:pt idx="0">
                  <c:v>44</c:v>
                </c:pt>
              </c:strCache>
            </c:strRef>
          </c:tx>
          <c:spPr>
            <a:solidFill>
              <a:srgbClr val="FFFFCC"/>
            </a:solidFill>
            <a:ln w="12705">
              <a:solidFill>
                <a:srgbClr val="000000"/>
              </a:solidFill>
              <a:prstDash val="solid"/>
            </a:ln>
          </c:spPr>
          <c:invertIfNegative val="0"/>
          <c:dLbls>
            <c:dLbl>
              <c:idx val="0"/>
              <c:layout>
                <c:manualLayout>
                  <c:x val="-2.1846123664370338E-3"/>
                  <c:y val="6.8271320028521196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6-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Sheet1!$B$13:$B$13</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17-EC8E-4DAA-B5AE-DD1A3CA24A13}"/>
            </c:ext>
          </c:extLst>
        </c:ser>
        <c:ser>
          <c:idx val="12"/>
          <c:order val="12"/>
          <c:tx>
            <c:strRef>
              <c:f>Sheet1!$A$14</c:f>
              <c:strCache>
                <c:ptCount val="1"/>
                <c:pt idx="0">
                  <c:v>45</c:v>
                </c:pt>
              </c:strCache>
            </c:strRef>
          </c:tx>
          <c:spPr>
            <a:solidFill>
              <a:srgbClr val="FFFFCC"/>
            </a:solidFill>
            <a:ln w="12705">
              <a:solidFill>
                <a:srgbClr val="000000"/>
              </a:solidFill>
              <a:prstDash val="solid"/>
            </a:ln>
          </c:spPr>
          <c:invertIfNegative val="0"/>
          <c:dLbls>
            <c:dLbl>
              <c:idx val="0"/>
              <c:layout>
                <c:manualLayout>
                  <c:x val="2.2843494419456825E-3"/>
                  <c:y val="7.1259919189750748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8-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Sheet1!$B$14:$B$14</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19-EC8E-4DAA-B5AE-DD1A3CA24A13}"/>
            </c:ext>
          </c:extLst>
        </c:ser>
        <c:ser>
          <c:idx val="13"/>
          <c:order val="13"/>
          <c:tx>
            <c:strRef>
              <c:f>Sheet1!$A$15</c:f>
              <c:strCache>
                <c:ptCount val="1"/>
                <c:pt idx="0">
                  <c:v>46</c:v>
                </c:pt>
              </c:strCache>
            </c:strRef>
          </c:tx>
          <c:spPr>
            <a:solidFill>
              <a:srgbClr val="FFFFCC"/>
            </a:solidFill>
            <a:ln w="12705">
              <a:solidFill>
                <a:srgbClr val="000000"/>
              </a:solidFill>
              <a:prstDash val="solid"/>
            </a:ln>
          </c:spPr>
          <c:invertIfNegative val="0"/>
          <c:dLbls>
            <c:dLbl>
              <c:idx val="0"/>
              <c:layout>
                <c:manualLayout>
                  <c:x val="1.6320113483505999E-3"/>
                  <c:y val="6.9602619049444384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A-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Sheet1!$B$15:$B$15</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1B-EC8E-4DAA-B5AE-DD1A3CA24A13}"/>
            </c:ext>
          </c:extLst>
        </c:ser>
        <c:ser>
          <c:idx val="14"/>
          <c:order val="14"/>
          <c:tx>
            <c:strRef>
              <c:f>Sheet1!$A$16</c:f>
              <c:strCache>
                <c:ptCount val="1"/>
                <c:pt idx="0">
                  <c:v>48</c:v>
                </c:pt>
              </c:strCache>
            </c:strRef>
          </c:tx>
          <c:spPr>
            <a:solidFill>
              <a:srgbClr val="FFFFCC"/>
            </a:solidFill>
            <a:ln w="12705">
              <a:solidFill>
                <a:srgbClr val="000000"/>
              </a:solidFill>
              <a:prstDash val="solid"/>
            </a:ln>
          </c:spPr>
          <c:invertIfNegative val="0"/>
          <c:dLbls>
            <c:dLbl>
              <c:idx val="0"/>
              <c:layout>
                <c:manualLayout>
                  <c:x val="2.9331205974894975E-3"/>
                  <c:y val="6.6802321569589582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C-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Sheet1!$B$16:$B$16</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1D-EC8E-4DAA-B5AE-DD1A3CA24A13}"/>
            </c:ext>
          </c:extLst>
        </c:ser>
        <c:ser>
          <c:idx val="15"/>
          <c:order val="15"/>
          <c:tx>
            <c:strRef>
              <c:f>Sheet1!$A$17</c:f>
              <c:strCache>
                <c:ptCount val="1"/>
                <c:pt idx="0">
                  <c:v>49</c:v>
                </c:pt>
              </c:strCache>
            </c:strRef>
          </c:tx>
          <c:spPr>
            <a:solidFill>
              <a:srgbClr val="FFFFCC"/>
            </a:solidFill>
            <a:ln w="12705">
              <a:solidFill>
                <a:srgbClr val="000000"/>
              </a:solidFill>
              <a:prstDash val="solid"/>
            </a:ln>
          </c:spPr>
          <c:invertIfNegative val="0"/>
          <c:dLbls>
            <c:dLbl>
              <c:idx val="0"/>
              <c:layout>
                <c:manualLayout>
                  <c:x val="4.0230945519822911E-3"/>
                  <c:y val="6.5707779711567146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E-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Sheet1!$B$17:$B$17</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1F-EC8E-4DAA-B5AE-DD1A3CA24A13}"/>
            </c:ext>
          </c:extLst>
        </c:ser>
        <c:ser>
          <c:idx val="16"/>
          <c:order val="16"/>
          <c:tx>
            <c:strRef>
              <c:f>Sheet1!$A$18</c:f>
              <c:strCache>
                <c:ptCount val="1"/>
                <c:pt idx="0">
                  <c:v>50</c:v>
                </c:pt>
              </c:strCache>
            </c:strRef>
          </c:tx>
          <c:spPr>
            <a:solidFill>
              <a:srgbClr val="FFFFCC"/>
            </a:solidFill>
            <a:ln w="12705">
              <a:solidFill>
                <a:srgbClr val="000000"/>
              </a:solidFill>
              <a:prstDash val="solid"/>
            </a:ln>
          </c:spPr>
          <c:invertIfNegative val="0"/>
          <c:dLbls>
            <c:dLbl>
              <c:idx val="0"/>
              <c:layout>
                <c:manualLayout>
                  <c:x val="-2.0675893603725529E-3"/>
                  <c:y val="6.5707779711567146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20-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Sheet1!$B$18:$B$18</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21-EC8E-4DAA-B5AE-DD1A3CA24A13}"/>
            </c:ext>
          </c:extLst>
        </c:ser>
        <c:ser>
          <c:idx val="17"/>
          <c:order val="17"/>
          <c:tx>
            <c:strRef>
              <c:f>Sheet1!$A$19</c:f>
              <c:strCache>
                <c:ptCount val="1"/>
                <c:pt idx="0">
                  <c:v>51</c:v>
                </c:pt>
              </c:strCache>
            </c:strRef>
          </c:tx>
          <c:spPr>
            <a:solidFill>
              <a:srgbClr val="FFFFCC"/>
            </a:solidFill>
            <a:ln w="12705">
              <a:solidFill>
                <a:srgbClr val="000000"/>
              </a:solidFill>
              <a:prstDash val="solid"/>
            </a:ln>
          </c:spPr>
          <c:invertIfNegative val="0"/>
          <c:dLbls>
            <c:dLbl>
              <c:idx val="0"/>
              <c:layout>
                <c:manualLayout>
                  <c:x val="2.4012352580851169E-3"/>
                  <c:y val="7.3497458387321843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22-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Sheet1!$B$19:$B$19</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23-EC8E-4DAA-B5AE-DD1A3CA24A13}"/>
            </c:ext>
          </c:extLst>
        </c:ser>
        <c:ser>
          <c:idx val="18"/>
          <c:order val="18"/>
          <c:tx>
            <c:strRef>
              <c:f>Sheet1!$A$20</c:f>
              <c:strCache>
                <c:ptCount val="1"/>
                <c:pt idx="0">
                  <c:v>53</c:v>
                </c:pt>
              </c:strCache>
            </c:strRef>
          </c:tx>
          <c:spPr>
            <a:solidFill>
              <a:srgbClr val="FFFFCC"/>
            </a:solidFill>
            <a:ln w="12705">
              <a:solidFill>
                <a:srgbClr val="000000"/>
              </a:solidFill>
              <a:prstDash val="solid"/>
            </a:ln>
          </c:spPr>
          <c:invertIfNegative val="0"/>
          <c:dLbls>
            <c:dLbl>
              <c:idx val="0"/>
              <c:layout>
                <c:manualLayout>
                  <c:x val="1.8546705967006556E-3"/>
                  <c:y val="6.9602619049444384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24-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Sheet1!$B$20:$B$20</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25-EC8E-4DAA-B5AE-DD1A3CA24A13}"/>
            </c:ext>
          </c:extLst>
        </c:ser>
        <c:ser>
          <c:idx val="19"/>
          <c:order val="19"/>
          <c:tx>
            <c:strRef>
              <c:f>Sheet1!$A$21</c:f>
              <c:strCache>
                <c:ptCount val="1"/>
                <c:pt idx="0">
                  <c:v>54</c:v>
                </c:pt>
              </c:strCache>
            </c:strRef>
          </c:tx>
          <c:spPr>
            <a:solidFill>
              <a:srgbClr val="FFFFCC"/>
            </a:solidFill>
            <a:ln w="12705">
              <a:solidFill>
                <a:srgbClr val="000000"/>
              </a:solidFill>
              <a:prstDash val="solid"/>
            </a:ln>
          </c:spPr>
          <c:invertIfNegative val="0"/>
          <c:dLbls>
            <c:dLbl>
              <c:idx val="0"/>
              <c:layout>
                <c:manualLayout>
                  <c:x val="-6.4575297719292476E-4"/>
                  <c:y val="7.3690666952901579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26-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Sheet1!$B$21:$B$21</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27-EC8E-4DAA-B5AE-DD1A3CA24A13}"/>
            </c:ext>
          </c:extLst>
        </c:ser>
        <c:ser>
          <c:idx val="20"/>
          <c:order val="20"/>
          <c:tx>
            <c:strRef>
              <c:f>Sheet1!$A$22</c:f>
              <c:strCache>
                <c:ptCount val="1"/>
                <c:pt idx="0">
                  <c:v>55</c:v>
                </c:pt>
              </c:strCache>
            </c:strRef>
          </c:tx>
          <c:spPr>
            <a:solidFill>
              <a:srgbClr val="FFFFCC"/>
            </a:solidFill>
            <a:ln w="12705">
              <a:solidFill>
                <a:srgbClr val="000000"/>
              </a:solidFill>
              <a:prstDash val="solid"/>
            </a:ln>
          </c:spPr>
          <c:invertIfNegative val="0"/>
          <c:dLbls>
            <c:dLbl>
              <c:idx val="0"/>
              <c:layout>
                <c:manualLayout>
                  <c:x val="2.1865330253876816E-3"/>
                  <c:y val="5.217244631178649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28-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Sheet1!$B$22:$B$22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29-EC8E-4DAA-B5AE-DD1A3CA24A13}"/>
            </c:ext>
          </c:extLst>
        </c:ser>
        <c:ser>
          <c:idx val="21"/>
          <c:order val="21"/>
          <c:tx>
            <c:strRef>
              <c:f>Sheet1!$A$23</c:f>
              <c:strCache>
                <c:ptCount val="1"/>
                <c:pt idx="0">
                  <c:v>56</c:v>
                </c:pt>
              </c:strCache>
            </c:strRef>
          </c:tx>
          <c:spPr>
            <a:solidFill>
              <a:srgbClr val="FFFFCC"/>
            </a:solidFill>
            <a:ln w="12705">
              <a:solidFill>
                <a:srgbClr val="000000"/>
              </a:solidFill>
              <a:prstDash val="solid"/>
            </a:ln>
          </c:spPr>
          <c:invertIfNegative val="0"/>
          <c:dLbls>
            <c:dLbl>
              <c:idx val="0"/>
              <c:layout>
                <c:manualLayout>
                  <c:x val="3.1553682760006582E-6"/>
                  <c:y val="6.1584463577885218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2A-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Sheet1!$B$23:$B$23</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2B-EC8E-4DAA-B5AE-DD1A3CA24A13}"/>
            </c:ext>
          </c:extLst>
        </c:ser>
        <c:ser>
          <c:idx val="22"/>
          <c:order val="22"/>
          <c:tx>
            <c:strRef>
              <c:f>Sheet1!$A$24</c:f>
              <c:strCache>
                <c:ptCount val="1"/>
                <c:pt idx="0">
                  <c:v>57</c:v>
                </c:pt>
              </c:strCache>
            </c:strRef>
          </c:tx>
          <c:spPr>
            <a:solidFill>
              <a:srgbClr val="FFFFCC"/>
            </a:solidFill>
            <a:ln w="12705">
              <a:solidFill>
                <a:srgbClr val="000000"/>
              </a:solidFill>
              <a:prstDash val="solid"/>
            </a:ln>
          </c:spPr>
          <c:invertIfNegative val="0"/>
          <c:dLbls>
            <c:dLbl>
              <c:idx val="0"/>
              <c:layout>
                <c:manualLayout>
                  <c:x val="-2.3914947734068304E-3"/>
                  <c:y val="6.2832652247582901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2C-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Sheet1!$B$24:$B$24</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2D-EC8E-4DAA-B5AE-DD1A3CA24A13}"/>
            </c:ext>
          </c:extLst>
        </c:ser>
        <c:ser>
          <c:idx val="23"/>
          <c:order val="23"/>
          <c:tx>
            <c:strRef>
              <c:f>Sheet1!$A$25</c:f>
              <c:strCache>
                <c:ptCount val="1"/>
                <c:pt idx="0">
                  <c:v>59</c:v>
                </c:pt>
              </c:strCache>
            </c:strRef>
          </c:tx>
          <c:spPr>
            <a:solidFill>
              <a:srgbClr val="FFFFCC"/>
            </a:solidFill>
            <a:ln w="12705">
              <a:solidFill>
                <a:srgbClr val="000000"/>
              </a:solidFill>
              <a:prstDash val="solid"/>
            </a:ln>
          </c:spPr>
          <c:invertIfNegative val="0"/>
          <c:dLbls>
            <c:dLbl>
              <c:idx val="0"/>
              <c:layout>
                <c:manualLayout>
                  <c:x val="1.8109070106109549E-5"/>
                  <c:y val="6.3470240513996051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2E-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Sheet1!$B$25:$B$25</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2F-EC8E-4DAA-B5AE-DD1A3CA24A13}"/>
            </c:ext>
          </c:extLst>
        </c:ser>
        <c:ser>
          <c:idx val="24"/>
          <c:order val="24"/>
          <c:tx>
            <c:strRef>
              <c:f>Sheet1!$A$26</c:f>
              <c:strCache>
                <c:ptCount val="1"/>
                <c:pt idx="0">
                  <c:v>60</c:v>
                </c:pt>
              </c:strCache>
            </c:strRef>
          </c:tx>
          <c:spPr>
            <a:solidFill>
              <a:srgbClr val="FFFFCC"/>
            </a:solidFill>
            <a:ln w="12705">
              <a:solidFill>
                <a:srgbClr val="000000"/>
              </a:solidFill>
              <a:prstDash val="solid"/>
            </a:ln>
          </c:spPr>
          <c:invertIfNegative val="0"/>
          <c:dLbls>
            <c:dLbl>
              <c:idx val="0"/>
              <c:layout>
                <c:manualLayout>
                  <c:x val="-4.2295653891769497E-4"/>
                  <c:y val="6.5707779711567146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30-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Sheet1!$B$26:$B$26</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31-EC8E-4DAA-B5AE-DD1A3CA24A13}"/>
            </c:ext>
          </c:extLst>
        </c:ser>
        <c:ser>
          <c:idx val="25"/>
          <c:order val="25"/>
          <c:tx>
            <c:strRef>
              <c:f>Sheet1!$A$27</c:f>
              <c:strCache>
                <c:ptCount val="1"/>
                <c:pt idx="0">
                  <c:v>61</c:v>
                </c:pt>
              </c:strCache>
            </c:strRef>
          </c:tx>
          <c:spPr>
            <a:solidFill>
              <a:srgbClr val="FFFFCC"/>
            </a:solidFill>
            <a:ln w="12705">
              <a:solidFill>
                <a:srgbClr val="000000"/>
              </a:solidFill>
              <a:prstDash val="solid"/>
            </a:ln>
          </c:spPr>
          <c:invertIfNegative val="0"/>
          <c:dLbls>
            <c:dLbl>
              <c:idx val="0"/>
              <c:layout>
                <c:manualLayout>
                  <c:x val="2.1979197891664592E-3"/>
                  <c:y val="6.9602619049444384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32-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Sheet1!$B$27:$B$27</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33-EC8E-4DAA-B5AE-DD1A3CA24A13}"/>
            </c:ext>
          </c:extLst>
        </c:ser>
        <c:ser>
          <c:idx val="26"/>
          <c:order val="26"/>
          <c:tx>
            <c:strRef>
              <c:f>Sheet1!$A$28</c:f>
              <c:strCache>
                <c:ptCount val="1"/>
                <c:pt idx="0">
                  <c:v>62</c:v>
                </c:pt>
              </c:strCache>
            </c:strRef>
          </c:tx>
          <c:spPr>
            <a:solidFill>
              <a:srgbClr val="FFFFCC"/>
            </a:solidFill>
            <a:ln w="12705">
              <a:solidFill>
                <a:srgbClr val="000000"/>
              </a:solidFill>
              <a:prstDash val="solid"/>
            </a:ln>
          </c:spPr>
          <c:invertIfNegative val="0"/>
          <c:dLbls>
            <c:dLbl>
              <c:idx val="0"/>
              <c:layout>
                <c:manualLayout>
                  <c:x val="1.7568541801426549E-3"/>
                  <c:y val="6.3470240513996051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34-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Sheet1!$B$28:$B$28</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35-EC8E-4DAA-B5AE-DD1A3CA24A13}"/>
            </c:ext>
          </c:extLst>
        </c:ser>
        <c:ser>
          <c:idx val="27"/>
          <c:order val="27"/>
          <c:tx>
            <c:strRef>
              <c:f>Sheet1!$A$29</c:f>
              <c:strCache>
                <c:ptCount val="1"/>
                <c:pt idx="0">
                  <c:v>64</c:v>
                </c:pt>
              </c:strCache>
            </c:strRef>
          </c:tx>
          <c:spPr>
            <a:solidFill>
              <a:srgbClr val="FFFFCC"/>
            </a:solidFill>
            <a:ln w="12705">
              <a:solidFill>
                <a:srgbClr val="000000"/>
              </a:solidFill>
              <a:prstDash val="solid"/>
            </a:ln>
          </c:spPr>
          <c:invertIfNegative val="0"/>
          <c:dLbls>
            <c:dLbl>
              <c:idx val="0"/>
              <c:layout>
                <c:manualLayout>
                  <c:x val="-4.0169210053552723E-3"/>
                  <c:y val="6.1655306718597785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36-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Sheet1!$B$29:$B$29</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37-EC8E-4DAA-B5AE-DD1A3CA24A13}"/>
            </c:ext>
          </c:extLst>
        </c:ser>
        <c:ser>
          <c:idx val="28"/>
          <c:order val="28"/>
          <c:tx>
            <c:strRef>
              <c:f>Sheet1!$A$30</c:f>
              <c:strCache>
                <c:ptCount val="1"/>
                <c:pt idx="0">
                  <c:v>65</c:v>
                </c:pt>
              </c:strCache>
            </c:strRef>
          </c:tx>
          <c:spPr>
            <a:solidFill>
              <a:srgbClr val="FFFFCC"/>
            </a:solidFill>
            <a:ln w="12705">
              <a:solidFill>
                <a:srgbClr val="000000"/>
              </a:solidFill>
              <a:prstDash val="solid"/>
            </a:ln>
          </c:spPr>
          <c:invertIfNegative val="0"/>
          <c:dLbls>
            <c:dLbl>
              <c:idx val="0"/>
              <c:layout>
                <c:manualLayout>
                  <c:x val="-2.9268098609374323E-3"/>
                  <c:y val="7.1259919189750748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38-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Sheet1!$B$30:$B$30</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39-EC8E-4DAA-B5AE-DD1A3CA24A13}"/>
            </c:ext>
          </c:extLst>
        </c:ser>
        <c:ser>
          <c:idx val="29"/>
          <c:order val="29"/>
          <c:tx>
            <c:strRef>
              <c:f>Sheet1!$A$31</c:f>
              <c:strCache>
                <c:ptCount val="1"/>
                <c:pt idx="0">
                  <c:v>66</c:v>
                </c:pt>
              </c:strCache>
            </c:strRef>
          </c:tx>
          <c:spPr>
            <a:solidFill>
              <a:srgbClr val="FFFFCC"/>
            </a:solidFill>
            <a:ln w="12705">
              <a:solidFill>
                <a:srgbClr val="000000"/>
              </a:solidFill>
              <a:prstDash val="solid"/>
            </a:ln>
          </c:spPr>
          <c:invertIfNegative val="0"/>
          <c:dLbls>
            <c:dLbl>
              <c:idx val="0"/>
              <c:layout>
                <c:manualLayout>
                  <c:x val="-2.0029729056757529E-4"/>
                  <c:y val="7.3497458387321843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3A-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Sheet1!$B$31:$B$31</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3B-EC8E-4DAA-B5AE-DD1A3CA24A13}"/>
            </c:ext>
          </c:extLst>
        </c:ser>
        <c:ser>
          <c:idx val="30"/>
          <c:order val="30"/>
          <c:tx>
            <c:strRef>
              <c:f>Sheet1!$A$32</c:f>
              <c:strCache>
                <c:ptCount val="1"/>
                <c:pt idx="0">
                  <c:v>67</c:v>
                </c:pt>
              </c:strCache>
            </c:strRef>
          </c:tx>
          <c:spPr>
            <a:solidFill>
              <a:srgbClr val="FFFFCC"/>
            </a:solidFill>
            <a:ln w="12705">
              <a:solidFill>
                <a:srgbClr val="000000"/>
              </a:solidFill>
              <a:prstDash val="solid"/>
            </a:ln>
          </c:spPr>
          <c:invertIfNegative val="0"/>
          <c:dLbls>
            <c:dLbl>
              <c:idx val="0"/>
              <c:layout>
                <c:manualLayout>
                  <c:x val="8.8967666392515471E-4"/>
                  <c:y val="6.1426216562267523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3C-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Sheet1!$B$32:$B$32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3D-EC8E-4DAA-B5AE-DD1A3CA24A13}"/>
            </c:ext>
          </c:extLst>
        </c:ser>
        <c:ser>
          <c:idx val="31"/>
          <c:order val="31"/>
          <c:tx>
            <c:strRef>
              <c:f>Sheet1!$A$33</c:f>
              <c:strCache>
                <c:ptCount val="1"/>
                <c:pt idx="0">
                  <c:v>69</c:v>
                </c:pt>
              </c:strCache>
            </c:strRef>
          </c:tx>
          <c:spPr>
            <a:solidFill>
              <a:srgbClr val="FFFFCC"/>
            </a:solidFill>
            <a:ln w="12705">
              <a:solidFill>
                <a:srgbClr val="000000"/>
              </a:solidFill>
              <a:prstDash val="solid"/>
            </a:ln>
          </c:spPr>
          <c:invertIfNegative val="0"/>
          <c:dLbls>
            <c:dLbl>
              <c:idx val="0"/>
              <c:layout>
                <c:manualLayout>
                  <c:x val="2.5928895833747762E-5"/>
                  <c:y val="6.7558595097716001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3E-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Sheet1!$B$33:$B$33</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3F-EC8E-4DAA-B5AE-DD1A3CA24A13}"/>
            </c:ext>
          </c:extLst>
        </c:ser>
        <c:ser>
          <c:idx val="32"/>
          <c:order val="32"/>
          <c:tx>
            <c:strRef>
              <c:f>Sheet1!$A$34</c:f>
              <c:strCache>
                <c:ptCount val="1"/>
                <c:pt idx="0">
                  <c:v>70</c:v>
                </c:pt>
              </c:strCache>
            </c:strRef>
          </c:tx>
          <c:spPr>
            <a:solidFill>
              <a:srgbClr val="FFFFCC"/>
            </a:solidFill>
            <a:ln w="12705">
              <a:solidFill>
                <a:srgbClr val="000000"/>
              </a:solidFill>
              <a:prstDash val="solid"/>
            </a:ln>
          </c:spPr>
          <c:invertIfNegative val="0"/>
          <c:dLbls>
            <c:dLbl>
              <c:idx val="0"/>
              <c:layout>
                <c:manualLayout>
                  <c:x val="1.1157656604013036E-3"/>
                  <c:y val="6.5550146056475092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40-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Sheet1!$B$34:$B$34</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41-EC8E-4DAA-B5AE-DD1A3CA24A13}"/>
            </c:ext>
          </c:extLst>
        </c:ser>
        <c:ser>
          <c:idx val="33"/>
          <c:order val="33"/>
          <c:tx>
            <c:strRef>
              <c:f>Sheet1!$A$35</c:f>
              <c:strCache>
                <c:ptCount val="1"/>
                <c:pt idx="0">
                  <c:v>71</c:v>
                </c:pt>
              </c:strCache>
            </c:strRef>
          </c:tx>
          <c:spPr>
            <a:solidFill>
              <a:srgbClr val="FFFFCC"/>
            </a:solidFill>
            <a:ln w="12705">
              <a:solidFill>
                <a:srgbClr val="000000"/>
              </a:solidFill>
              <a:prstDash val="solid"/>
            </a:ln>
          </c:spPr>
          <c:invertIfNegative val="0"/>
          <c:dLbls>
            <c:dLbl>
              <c:idx val="0"/>
              <c:layout>
                <c:manualLayout>
                  <c:x val="6.7483724130267323E-4"/>
                  <c:y val="7.5541482339050364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42-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Sheet1!$B$35:$B$35</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43-EC8E-4DAA-B5AE-DD1A3CA24A13}"/>
            </c:ext>
          </c:extLst>
        </c:ser>
        <c:ser>
          <c:idx val="34"/>
          <c:order val="34"/>
          <c:tx>
            <c:strRef>
              <c:f>Sheet1!$A$36</c:f>
              <c:strCache>
                <c:ptCount val="1"/>
                <c:pt idx="0">
                  <c:v>72</c:v>
                </c:pt>
              </c:strCache>
            </c:strRef>
          </c:tx>
          <c:spPr>
            <a:solidFill>
              <a:srgbClr val="FFFFCC"/>
            </a:solidFill>
            <a:ln w="12705">
              <a:solidFill>
                <a:srgbClr val="000000"/>
              </a:solidFill>
              <a:prstDash val="solid"/>
            </a:ln>
          </c:spPr>
          <c:invertIfNegative val="0"/>
          <c:dLbls>
            <c:dLbl>
              <c:idx val="0"/>
              <c:layout>
                <c:manualLayout>
                  <c:x val="1.2364927944421619E-3"/>
                  <c:y val="5.9768916421961304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44-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Sheet1!$B$36:$B$36</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45-EC8E-4DAA-B5AE-DD1A3CA24A13}"/>
            </c:ext>
          </c:extLst>
        </c:ser>
        <c:ser>
          <c:idx val="35"/>
          <c:order val="35"/>
          <c:tx>
            <c:strRef>
              <c:f>Sheet1!$A$37</c:f>
              <c:strCache>
                <c:ptCount val="1"/>
                <c:pt idx="0">
                  <c:v>73</c:v>
                </c:pt>
              </c:strCache>
            </c:strRef>
          </c:tx>
          <c:spPr>
            <a:solidFill>
              <a:srgbClr val="FFFFCC"/>
            </a:solidFill>
            <a:ln w="12705">
              <a:solidFill>
                <a:srgbClr val="000000"/>
              </a:solidFill>
              <a:prstDash val="solid"/>
            </a:ln>
          </c:spPr>
          <c:invertIfNegative val="0"/>
          <c:dLbls>
            <c:dLbl>
              <c:idx val="0"/>
              <c:layout>
                <c:manualLayout>
                  <c:x val="9.0106342770399626E-4"/>
                  <c:y val="7.739229772519915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46-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Sheet1!$B$37:$B$37</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47-EC8E-4DAA-B5AE-DD1A3CA24A13}"/>
            </c:ext>
          </c:extLst>
        </c:ser>
        <c:ser>
          <c:idx val="36"/>
          <c:order val="36"/>
          <c:tx>
            <c:strRef>
              <c:f>Sheet1!$A$38</c:f>
              <c:strCache>
                <c:ptCount val="1"/>
                <c:pt idx="0">
                  <c:v>76</c:v>
                </c:pt>
              </c:strCache>
            </c:strRef>
          </c:tx>
          <c:spPr>
            <a:solidFill>
              <a:srgbClr val="FFFFCC"/>
            </a:solidFill>
            <a:ln w="12705">
              <a:solidFill>
                <a:srgbClr val="000000"/>
              </a:solidFill>
              <a:prstDash val="solid"/>
            </a:ln>
          </c:spPr>
          <c:invertIfNegative val="0"/>
          <c:dLbls>
            <c:dLbl>
              <c:idx val="0"/>
              <c:layout>
                <c:manualLayout>
                  <c:x val="3.5219397557882145E-3"/>
                  <c:y val="6.4301650706514585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48-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Sheet1!$B$38:$B$38</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49-EC8E-4DAA-B5AE-DD1A3CA24A13}"/>
            </c:ext>
          </c:extLst>
        </c:ser>
        <c:ser>
          <c:idx val="37"/>
          <c:order val="37"/>
          <c:tx>
            <c:strRef>
              <c:f>Sheet1!$A$39</c:f>
              <c:strCache>
                <c:ptCount val="1"/>
                <c:pt idx="0">
                  <c:v>78</c:v>
                </c:pt>
              </c:strCache>
            </c:strRef>
          </c:tx>
          <c:spPr>
            <a:solidFill>
              <a:srgbClr val="FFFFCC"/>
            </a:solidFill>
            <a:ln w="12705">
              <a:solidFill>
                <a:srgbClr val="000000"/>
              </a:solidFill>
              <a:prstDash val="solid"/>
            </a:ln>
          </c:spPr>
          <c:invertIfNegative val="0"/>
          <c:dLbls>
            <c:dLbl>
              <c:idx val="0"/>
              <c:layout>
                <c:manualLayout>
                  <c:x val="-6.1502243398249318E-4"/>
                  <c:y val="7.7163820929394458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4A-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Sheet1!$B$39:$B$39</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4B-EC8E-4DAA-B5AE-DD1A3CA24A13}"/>
            </c:ext>
          </c:extLst>
        </c:ser>
        <c:ser>
          <c:idx val="38"/>
          <c:order val="38"/>
          <c:tx>
            <c:strRef>
              <c:f>Sheet1!$A$40</c:f>
              <c:strCache>
                <c:ptCount val="1"/>
                <c:pt idx="0">
                  <c:v>80</c:v>
                </c:pt>
              </c:strCache>
            </c:strRef>
          </c:tx>
          <c:spPr>
            <a:solidFill>
              <a:srgbClr val="FFFFCC"/>
            </a:solidFill>
            <a:ln w="12705">
              <a:solidFill>
                <a:srgbClr val="000000"/>
              </a:solidFill>
              <a:prstDash val="solid"/>
            </a:ln>
          </c:spPr>
          <c:invertIfNegative val="0"/>
          <c:dLbls>
            <c:dLbl>
              <c:idx val="0"/>
              <c:layout>
                <c:manualLayout>
                  <c:x val="-1.0559508530812514E-3"/>
                  <c:y val="6.7751803663295598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4C-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Sheet1!$B$40:$B$40</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4D-EC8E-4DAA-B5AE-DD1A3CA24A13}"/>
            </c:ext>
          </c:extLst>
        </c:ser>
        <c:ser>
          <c:idx val="39"/>
          <c:order val="39"/>
          <c:tx>
            <c:strRef>
              <c:f>Sheet1!$A$41</c:f>
              <c:strCache>
                <c:ptCount val="1"/>
                <c:pt idx="0">
                  <c:v>82</c:v>
                </c:pt>
              </c:strCache>
            </c:strRef>
          </c:tx>
          <c:spPr>
            <a:solidFill>
              <a:srgbClr val="FFFFCC"/>
            </a:solidFill>
            <a:ln w="12705">
              <a:solidFill>
                <a:srgbClr val="000000"/>
              </a:solidFill>
              <a:prstDash val="solid"/>
            </a:ln>
          </c:spPr>
          <c:invertIfNegative val="0"/>
          <c:dLbls>
            <c:dLbl>
              <c:idx val="0"/>
              <c:layout>
                <c:manualLayout>
                  <c:x val="3.5185100076620575E-3"/>
                  <c:y val="6.5695819181317033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4E-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Sheet1!$B$41:$B$41</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4F-EC8E-4DAA-B5AE-DD1A3CA24A13}"/>
            </c:ext>
          </c:extLst>
        </c:ser>
        <c:ser>
          <c:idx val="40"/>
          <c:order val="40"/>
          <c:tx>
            <c:strRef>
              <c:f>Sheet1!$A$42</c:f>
              <c:strCache>
                <c:ptCount val="1"/>
                <c:pt idx="0">
                  <c:v>85</c:v>
                </c:pt>
              </c:strCache>
            </c:strRef>
          </c:tx>
          <c:spPr>
            <a:solidFill>
              <a:srgbClr val="FFFFCC"/>
            </a:solidFill>
            <a:ln w="12705">
              <a:solidFill>
                <a:srgbClr val="000000"/>
              </a:solidFill>
              <a:prstDash val="solid"/>
            </a:ln>
          </c:spPr>
          <c:invertIfNegative val="0"/>
          <c:dLbls>
            <c:dLbl>
              <c:idx val="0"/>
              <c:layout>
                <c:manualLayout>
                  <c:x val="4.6083467722297412E-3"/>
                  <c:y val="7.3497458387321843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50-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Sheet1!$B$42:$B$42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51-EC8E-4DAA-B5AE-DD1A3CA24A13}"/>
            </c:ext>
          </c:extLst>
        </c:ser>
        <c:ser>
          <c:idx val="41"/>
          <c:order val="41"/>
          <c:tx>
            <c:strRef>
              <c:f>Sheet1!$A$43</c:f>
              <c:strCache>
                <c:ptCount val="1"/>
                <c:pt idx="0">
                  <c:v>87</c:v>
                </c:pt>
              </c:strCache>
            </c:strRef>
          </c:tx>
          <c:spPr>
            <a:solidFill>
              <a:srgbClr val="FFFFCC"/>
            </a:solidFill>
            <a:ln w="12705">
              <a:solidFill>
                <a:srgbClr val="000000"/>
              </a:solidFill>
              <a:prstDash val="solid"/>
            </a:ln>
          </c:spPr>
          <c:invertIfNegative val="0"/>
          <c:dLbls>
            <c:dLbl>
              <c:idx val="0"/>
              <c:layout>
                <c:manualLayout>
                  <c:x val="4.7138458245903336E-4"/>
                  <c:y val="8.6639014329635208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52-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Sheet1!$B$43:$B$43</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53-EC8E-4DAA-B5AE-DD1A3CA24A13}"/>
            </c:ext>
          </c:extLst>
        </c:ser>
        <c:ser>
          <c:idx val="42"/>
          <c:order val="42"/>
          <c:tx>
            <c:strRef>
              <c:f>Sheet1!$A$44</c:f>
              <c:strCache>
                <c:ptCount val="1"/>
                <c:pt idx="0">
                  <c:v>89</c:v>
                </c:pt>
              </c:strCache>
            </c:strRef>
          </c:tx>
          <c:spPr>
            <a:solidFill>
              <a:srgbClr val="FFFFCC"/>
            </a:solidFill>
            <a:ln w="12705">
              <a:solidFill>
                <a:srgbClr val="000000"/>
              </a:solidFill>
              <a:prstDash val="solid"/>
            </a:ln>
          </c:spPr>
          <c:invertIfNegative val="0"/>
          <c:dLbls>
            <c:dLbl>
              <c:idx val="0"/>
              <c:layout>
                <c:manualLayout>
                  <c:x val="3.0318973435228864E-5"/>
                  <c:y val="9.1120839690559619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54-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Sheet1!$B$44:$B$44</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55-EC8E-4DAA-B5AE-DD1A3CA24A13}"/>
            </c:ext>
          </c:extLst>
        </c:ser>
        <c:ser>
          <c:idx val="43"/>
          <c:order val="43"/>
          <c:tx>
            <c:strRef>
              <c:f>Sheet1!$A$45</c:f>
              <c:strCache>
                <c:ptCount val="1"/>
                <c:pt idx="0">
                  <c:v>91</c:v>
                </c:pt>
              </c:strCache>
            </c:strRef>
          </c:tx>
          <c:spPr>
            <a:solidFill>
              <a:srgbClr val="FFFFCC"/>
            </a:solidFill>
            <a:ln w="12705">
              <a:solidFill>
                <a:srgbClr val="000000"/>
              </a:solidFill>
              <a:prstDash val="solid"/>
            </a:ln>
          </c:spPr>
          <c:invertIfNegative val="0"/>
          <c:dLbls>
            <c:dLbl>
              <c:idx val="0"/>
              <c:layout>
                <c:manualLayout>
                  <c:x val="9.0888325343163449E-4"/>
                  <c:y val="7.57346909046301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56-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Sheet1!$B$45:$B$45</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57-EC8E-4DAA-B5AE-DD1A3CA24A13}"/>
            </c:ext>
          </c:extLst>
        </c:ser>
        <c:ser>
          <c:idx val="44"/>
          <c:order val="44"/>
          <c:tx>
            <c:strRef>
              <c:f>Sheet1!$A$46</c:f>
              <c:strCache>
                <c:ptCount val="1"/>
                <c:pt idx="0">
                  <c:v>94</c:v>
                </c:pt>
              </c:strCache>
            </c:strRef>
          </c:tx>
          <c:spPr>
            <a:solidFill>
              <a:srgbClr val="FFFFCC"/>
            </a:solidFill>
            <a:ln w="12705">
              <a:solidFill>
                <a:srgbClr val="000000"/>
              </a:solidFill>
              <a:prstDash val="solid"/>
            </a:ln>
          </c:spPr>
          <c:invertIfNegative val="0"/>
          <c:dLbls>
            <c:dLbl>
              <c:idx val="0"/>
              <c:layout>
                <c:manualLayout>
                  <c:x val="1.8932209656387254E-3"/>
                  <c:y val="7.1839851566752794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58-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Sheet1!$B$46:$B$46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59-EC8E-4DAA-B5AE-DD1A3CA24A13}"/>
            </c:ext>
          </c:extLst>
        </c:ser>
        <c:ser>
          <c:idx val="45"/>
          <c:order val="45"/>
          <c:tx>
            <c:strRef>
              <c:f>Sheet1!$A$47</c:f>
              <c:strCache>
                <c:ptCount val="1"/>
                <c:pt idx="0">
                  <c:v>98</c:v>
                </c:pt>
              </c:strCache>
            </c:strRef>
          </c:tx>
          <c:spPr>
            <a:solidFill>
              <a:srgbClr val="FFFFCC"/>
            </a:solidFill>
            <a:ln w="12705">
              <a:solidFill>
                <a:srgbClr val="000000"/>
              </a:solidFill>
              <a:prstDash val="solid"/>
            </a:ln>
          </c:spPr>
          <c:invertIfNegative val="0"/>
          <c:dLbls>
            <c:dLbl>
              <c:idx val="0"/>
              <c:layout>
                <c:manualLayout>
                  <c:x val="-5.0142917604416965E-4"/>
                  <c:y val="3.6593088960277236E-2"/>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5A-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Sheet1!$B$47:$B$47</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5B-EC8E-4DAA-B5AE-DD1A3CA24A13}"/>
            </c:ext>
          </c:extLst>
        </c:ser>
        <c:ser>
          <c:idx val="46"/>
          <c:order val="46"/>
          <c:tx>
            <c:strRef>
              <c:f>Sheet1!$A$48</c:f>
              <c:strCache>
                <c:ptCount val="1"/>
              </c:strCache>
            </c:strRef>
          </c:tx>
          <c:spPr>
            <a:solidFill>
              <a:srgbClr val="FFFFCC"/>
            </a:solidFill>
            <a:ln w="12705">
              <a:solidFill>
                <a:srgbClr val="000000"/>
              </a:solidFill>
              <a:prstDash val="solid"/>
            </a:ln>
          </c:spPr>
          <c:invertIfNegative val="0"/>
          <c:dLbls>
            <c:dLbl>
              <c:idx val="0"/>
              <c:layout>
                <c:manualLayout>
                  <c:x val="2.8148486059442663E-2"/>
                  <c:y val="0.23988812505283241"/>
                </c:manualLayout>
              </c:layout>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5C-EC8E-4DAA-B5AE-DD1A3CA24A13}"/>
                </c:ext>
                <c:ext xmlns:c15="http://schemas.microsoft.com/office/drawing/2012/chart" uri="{CE6537A1-D6FC-4f65-9D91-7224C49458BB}"/>
              </c:extLst>
            </c:dLbl>
            <c:spPr>
              <a:noFill/>
              <a:ln w="25411">
                <a:noFill/>
              </a:ln>
            </c:spPr>
            <c:txPr>
              <a:bodyPr rot="-5400000" vert="horz"/>
              <a:lstStyle/>
              <a:p>
                <a:pPr algn="ctr">
                  <a:defRPr sz="80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Sheet1!$B$48:$B$48</c:f>
              <c:numCache>
                <c:formatCode>General</c:formatCode>
                <c:ptCount val="1"/>
              </c:numCache>
            </c:numRef>
          </c:val>
          <c:extLst xmlns:c16r2="http://schemas.microsoft.com/office/drawing/2015/06/chart">
            <c:ext xmlns:c16="http://schemas.microsoft.com/office/drawing/2014/chart" uri="{C3380CC4-5D6E-409C-BE32-E72D297353CC}">
              <c16:uniqueId val="{0000005D-EC8E-4DAA-B5AE-DD1A3CA24A13}"/>
            </c:ext>
          </c:extLst>
        </c:ser>
        <c:dLbls>
          <c:showLegendKey val="0"/>
          <c:showVal val="0"/>
          <c:showCatName val="0"/>
          <c:showSerName val="1"/>
          <c:showPercent val="0"/>
          <c:showBubbleSize val="0"/>
        </c:dLbls>
        <c:gapWidth val="150"/>
        <c:gapDepth val="0"/>
        <c:shape val="box"/>
        <c:axId val="395218432"/>
        <c:axId val="395218824"/>
        <c:axId val="0"/>
      </c:bar3DChart>
      <c:catAx>
        <c:axId val="395218432"/>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626" b="1" i="0" u="none" strike="noStrike" baseline="0">
                <a:solidFill>
                  <a:srgbClr val="000000"/>
                </a:solidFill>
                <a:latin typeface="Calibri"/>
                <a:ea typeface="Calibri"/>
                <a:cs typeface="Calibri"/>
              </a:defRPr>
            </a:pPr>
            <a:endParaRPr lang="ru-RU"/>
          </a:p>
        </c:txPr>
        <c:crossAx val="395218824"/>
        <c:crosses val="autoZero"/>
        <c:auto val="0"/>
        <c:lblAlgn val="ctr"/>
        <c:lblOffset val="100"/>
        <c:tickLblSkip val="1"/>
        <c:tickMarkSkip val="1"/>
        <c:noMultiLvlLbl val="0"/>
      </c:catAx>
      <c:valAx>
        <c:axId val="395218824"/>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95218432"/>
        <c:crosses val="autoZero"/>
        <c:crossBetween val="between"/>
      </c:valAx>
      <c:spPr>
        <a:noFill/>
        <a:ln w="25411">
          <a:noFill/>
        </a:ln>
      </c:spPr>
    </c:plotArea>
    <c:plotVisOnly val="1"/>
    <c:dispBlanksAs val="gap"/>
    <c:showDLblsOverMax val="0"/>
  </c:chart>
  <c:spPr>
    <a:noFill/>
    <a:ln>
      <a:noFill/>
    </a:ln>
  </c:spPr>
  <c:txPr>
    <a:bodyPr/>
    <a:lstStyle/>
    <a:p>
      <a:pPr>
        <a:defRPr sz="162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5.0736497545008641E-2"/>
          <c:y val="3.2608695652174086E-2"/>
          <c:w val="0.9345335515548282"/>
          <c:h val="0.89673913043478515"/>
        </c:manualLayout>
      </c:layout>
      <c:barChart>
        <c:barDir val="col"/>
        <c:grouping val="clustered"/>
        <c:varyColors val="0"/>
        <c:ser>
          <c:idx val="0"/>
          <c:order val="0"/>
          <c:tx>
            <c:strRef>
              <c:f>Sheet1!$A$2</c:f>
              <c:strCache>
                <c:ptCount val="1"/>
                <c:pt idx="0">
                  <c:v>до 27</c:v>
                </c:pt>
              </c:strCache>
            </c:strRef>
          </c:tx>
          <c:spPr>
            <a:solidFill>
              <a:schemeClr val="accent2">
                <a:shade val="37000"/>
              </a:schemeClr>
            </a:solidFill>
            <a:ln>
              <a:noFill/>
            </a:ln>
            <a:effectLst/>
          </c:spPr>
          <c:invertIfNegative val="0"/>
          <c:dLbls>
            <c:dLbl>
              <c:idx val="0"/>
              <c:layout>
                <c:manualLayout>
                  <c:x val="2.0911803011436987E-3"/>
                  <c:y val="0.44601443569553806"/>
                </c:manualLayout>
              </c:layout>
              <c:spPr>
                <a:noFill/>
                <a:ln w="22569">
                  <a:noFill/>
                </a:ln>
                <a:effectLst/>
              </c:spPr>
              <c:txPr>
                <a:bodyPr rot="-5400000" spcFirstLastPara="1" vertOverflow="ellipsis" wrap="square" anchor="ctr" anchorCtr="1"/>
                <a:lstStyle/>
                <a:p>
                  <a:pPr algn="l">
                    <a:defRPr sz="711" b="1" i="0" u="none" strike="noStrike" kern="1200" baseline="0">
                      <a:solidFill>
                        <a:srgbClr val="000000"/>
                      </a:solidFill>
                      <a:latin typeface="Calibri"/>
                      <a:ea typeface="Calibri"/>
                      <a:cs typeface="Calibri"/>
                    </a:defRPr>
                  </a:pPr>
                  <a:endParaRPr lang="ru-RU"/>
                </a:p>
              </c:txPr>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0-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l">
                  <a:defRPr sz="1444"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1-29CD-46A6-99FD-152B22FF7334}"/>
            </c:ext>
          </c:extLst>
        </c:ser>
        <c:ser>
          <c:idx val="1"/>
          <c:order val="1"/>
          <c:tx>
            <c:strRef>
              <c:f>Sheet1!$A$3</c:f>
              <c:strCache>
                <c:ptCount val="1"/>
                <c:pt idx="0">
                  <c:v>27</c:v>
                </c:pt>
              </c:strCache>
            </c:strRef>
          </c:tx>
          <c:spPr>
            <a:solidFill>
              <a:schemeClr val="accent2">
                <a:shade val="45000"/>
              </a:schemeClr>
            </a:solidFill>
            <a:ln>
              <a:noFill/>
            </a:ln>
            <a:effectLst/>
          </c:spPr>
          <c:invertIfNegative val="0"/>
          <c:dLbls>
            <c:dLbl>
              <c:idx val="0"/>
              <c:layout>
                <c:manualLayout>
                  <c:x val="-1.4865055999450784E-3"/>
                  <c:y val="0.38168635170603654"/>
                </c:manualLayout>
              </c:layout>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2-29CD-46A6-99FD-152B22FF7334}"/>
                </c:ext>
                <c:ext xmlns:c15="http://schemas.microsoft.com/office/drawing/2012/chart" uri="{CE6537A1-D6FC-4f65-9D91-7224C49458BB}"/>
              </c:extLst>
            </c:dLbl>
            <c:spPr>
              <a:noFill/>
              <a:ln w="22569">
                <a:noFill/>
              </a:ln>
              <a:effectLst/>
            </c:spPr>
            <c:txPr>
              <a:bodyPr rot="0" spcFirstLastPara="1" vertOverflow="ellipsis" vert="horz" wrap="square" anchor="ctr" anchorCtr="1"/>
              <a:lstStyle/>
              <a:p>
                <a:pP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3-29CD-46A6-99FD-152B22FF7334}"/>
            </c:ext>
          </c:extLst>
        </c:ser>
        <c:ser>
          <c:idx val="2"/>
          <c:order val="2"/>
          <c:tx>
            <c:strRef>
              <c:f>Sheet1!$A$4</c:f>
              <c:strCache>
                <c:ptCount val="1"/>
                <c:pt idx="0">
                  <c:v>33</c:v>
                </c:pt>
              </c:strCache>
            </c:strRef>
          </c:tx>
          <c:spPr>
            <a:solidFill>
              <a:schemeClr val="accent2">
                <a:shade val="53000"/>
              </a:schemeClr>
            </a:solidFill>
            <a:ln>
              <a:noFill/>
            </a:ln>
            <a:effectLst/>
          </c:spPr>
          <c:invertIfNegative val="0"/>
          <c:dLbls>
            <c:dLbl>
              <c:idx val="0"/>
              <c:layout>
                <c:manualLayout>
                  <c:x val="-1.5308178887565335E-3"/>
                  <c:y val="0.44347856517935258"/>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4-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5-29CD-46A6-99FD-152B22FF7334}"/>
            </c:ext>
          </c:extLst>
        </c:ser>
        <c:ser>
          <c:idx val="3"/>
          <c:order val="3"/>
          <c:tx>
            <c:strRef>
              <c:f>Sheet1!$A$5</c:f>
              <c:strCache>
                <c:ptCount val="1"/>
                <c:pt idx="0">
                  <c:v>39</c:v>
                </c:pt>
              </c:strCache>
            </c:strRef>
          </c:tx>
          <c:spPr>
            <a:solidFill>
              <a:schemeClr val="accent2">
                <a:shade val="61000"/>
              </a:schemeClr>
            </a:solidFill>
            <a:ln>
              <a:noFill/>
            </a:ln>
            <a:effectLst/>
          </c:spPr>
          <c:invertIfNegative val="0"/>
          <c:dLbls>
            <c:dLbl>
              <c:idx val="0"/>
              <c:layout>
                <c:manualLayout>
                  <c:x val="-1.6416803677756457E-4"/>
                  <c:y val="0.89303980752405931"/>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6-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27</c:v>
                </c:pt>
              </c:numCache>
            </c:numRef>
          </c:val>
          <c:extLst xmlns:c16r2="http://schemas.microsoft.com/office/drawing/2015/06/chart">
            <c:ext xmlns:c16="http://schemas.microsoft.com/office/drawing/2014/chart" uri="{C3380CC4-5D6E-409C-BE32-E72D297353CC}">
              <c16:uniqueId val="{00000007-29CD-46A6-99FD-152B22FF7334}"/>
            </c:ext>
          </c:extLst>
        </c:ser>
        <c:ser>
          <c:idx val="4"/>
          <c:order val="4"/>
          <c:tx>
            <c:strRef>
              <c:f>Sheet1!$A$6</c:f>
              <c:strCache>
                <c:ptCount val="1"/>
                <c:pt idx="0">
                  <c:v>45</c:v>
                </c:pt>
              </c:strCache>
            </c:strRef>
          </c:tx>
          <c:spPr>
            <a:solidFill>
              <a:schemeClr val="accent2">
                <a:shade val="68000"/>
              </a:schemeClr>
            </a:solidFill>
            <a:ln>
              <a:noFill/>
            </a:ln>
            <a:effectLst/>
          </c:spPr>
          <c:invertIfNegative val="0"/>
          <c:dLbls>
            <c:dLbl>
              <c:idx val="0"/>
              <c:layout>
                <c:manualLayout>
                  <c:x val="5.8260031378329119E-4"/>
                  <c:y val="0.80160367454068227"/>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8-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9-29CD-46A6-99FD-152B22FF7334}"/>
            </c:ext>
          </c:extLst>
        </c:ser>
        <c:ser>
          <c:idx val="5"/>
          <c:order val="5"/>
          <c:tx>
            <c:strRef>
              <c:f>Sheet1!$A$7</c:f>
              <c:strCache>
                <c:ptCount val="1"/>
                <c:pt idx="0">
                  <c:v>50</c:v>
                </c:pt>
              </c:strCache>
            </c:strRef>
          </c:tx>
          <c:spPr>
            <a:solidFill>
              <a:schemeClr val="accent2">
                <a:shade val="76000"/>
              </a:schemeClr>
            </a:solidFill>
            <a:ln>
              <a:noFill/>
            </a:ln>
            <a:effectLst/>
          </c:spPr>
          <c:invertIfNegative val="0"/>
          <c:dLbls>
            <c:dLbl>
              <c:idx val="0"/>
              <c:layout>
                <c:manualLayout>
                  <c:x val="-1.3243305009037517E-3"/>
                  <c:y val="0.69677817249588292"/>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A-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B-29CD-46A6-99FD-152B22FF7334}"/>
            </c:ext>
          </c:extLst>
        </c:ser>
        <c:ser>
          <c:idx val="6"/>
          <c:order val="6"/>
          <c:tx>
            <c:strRef>
              <c:f>Sheet1!$A$8</c:f>
              <c:strCache>
                <c:ptCount val="1"/>
                <c:pt idx="0">
                  <c:v>56</c:v>
                </c:pt>
              </c:strCache>
            </c:strRef>
          </c:tx>
          <c:spPr>
            <a:solidFill>
              <a:schemeClr val="accent2">
                <a:shade val="84000"/>
              </a:schemeClr>
            </a:solidFill>
            <a:ln>
              <a:noFill/>
            </a:ln>
            <a:effectLst/>
          </c:spPr>
          <c:invertIfNegative val="0"/>
          <c:dLbls>
            <c:dLbl>
              <c:idx val="0"/>
              <c:layout>
                <c:manualLayout>
                  <c:x val="-1.8084889784555365E-3"/>
                  <c:y val="0.80211419154001096"/>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C-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Sheet1!$B$8:$B$8</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D-29CD-46A6-99FD-152B22FF7334}"/>
            </c:ext>
          </c:extLst>
        </c:ser>
        <c:ser>
          <c:idx val="7"/>
          <c:order val="7"/>
          <c:tx>
            <c:strRef>
              <c:f>Sheet1!$A$9</c:f>
              <c:strCache>
                <c:ptCount val="1"/>
                <c:pt idx="0">
                  <c:v>62</c:v>
                </c:pt>
              </c:strCache>
            </c:strRef>
          </c:tx>
          <c:spPr>
            <a:solidFill>
              <a:schemeClr val="accent2">
                <a:shade val="92000"/>
              </a:schemeClr>
            </a:solidFill>
            <a:ln>
              <a:noFill/>
            </a:ln>
            <a:effectLst/>
          </c:spPr>
          <c:invertIfNegative val="0"/>
          <c:dLbls>
            <c:dLbl>
              <c:idx val="0"/>
              <c:layout>
                <c:manualLayout>
                  <c:x val="-1.1302017326989826E-3"/>
                  <c:y val="0.7391929683208206"/>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E-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Sheet1!$B$9:$B$9</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F-29CD-46A6-99FD-152B22FF7334}"/>
            </c:ext>
          </c:extLst>
        </c:ser>
        <c:ser>
          <c:idx val="8"/>
          <c:order val="8"/>
          <c:tx>
            <c:strRef>
              <c:f>Sheet1!$A$10</c:f>
              <c:strCache>
                <c:ptCount val="1"/>
                <c:pt idx="0">
                  <c:v>68</c:v>
                </c:pt>
              </c:strCache>
            </c:strRef>
          </c:tx>
          <c:spPr>
            <a:solidFill>
              <a:schemeClr val="accent2"/>
            </a:solidFill>
            <a:ln>
              <a:noFill/>
            </a:ln>
            <a:effectLst/>
          </c:spPr>
          <c:invertIfNegative val="0"/>
          <c:dLbls>
            <c:dLbl>
              <c:idx val="0"/>
              <c:layout>
                <c:manualLayout>
                  <c:x val="2.3471630689963392E-3"/>
                  <c:y val="0.47776626991393595"/>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0-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Sheet1!$B$10:$B$10</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11-29CD-46A6-99FD-152B22FF7334}"/>
            </c:ext>
          </c:extLst>
        </c:ser>
        <c:ser>
          <c:idx val="9"/>
          <c:order val="9"/>
          <c:tx>
            <c:strRef>
              <c:f>Sheet1!$A$11</c:f>
              <c:strCache>
                <c:ptCount val="1"/>
                <c:pt idx="0">
                  <c:v>70</c:v>
                </c:pt>
              </c:strCache>
            </c:strRef>
          </c:tx>
          <c:spPr>
            <a:solidFill>
              <a:schemeClr val="accent2">
                <a:tint val="93000"/>
              </a:schemeClr>
            </a:solidFill>
            <a:ln>
              <a:noFill/>
            </a:ln>
            <a:effectLst/>
          </c:spPr>
          <c:invertIfNegative val="0"/>
          <c:dLbls>
            <c:dLbl>
              <c:idx val="0"/>
              <c:layout>
                <c:manualLayout>
                  <c:x val="3.0256165208900412E-3"/>
                  <c:y val="0.37815843252151621"/>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2-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Sheet1!$B$11:$B$11</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13-29CD-46A6-99FD-152B22FF7334}"/>
            </c:ext>
          </c:extLst>
        </c:ser>
        <c:ser>
          <c:idx val="10"/>
          <c:order val="10"/>
          <c:tx>
            <c:strRef>
              <c:f>Sheet1!$A$12</c:f>
              <c:strCache>
                <c:ptCount val="1"/>
                <c:pt idx="0">
                  <c:v>72</c:v>
                </c:pt>
              </c:strCache>
            </c:strRef>
          </c:tx>
          <c:spPr>
            <a:solidFill>
              <a:schemeClr val="accent2">
                <a:tint val="85000"/>
              </a:schemeClr>
            </a:solidFill>
            <a:ln>
              <a:noFill/>
            </a:ln>
            <a:effectLst/>
          </c:spPr>
          <c:invertIfNegative val="0"/>
          <c:dLbls>
            <c:dLbl>
              <c:idx val="0"/>
              <c:layout>
                <c:manualLayout>
                  <c:x val="2.541291837201096E-3"/>
                  <c:y val="0.43664823292437288"/>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4-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Sheet1!$B$12:$B$12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15-29CD-46A6-99FD-152B22FF7334}"/>
            </c:ext>
          </c:extLst>
        </c:ser>
        <c:ser>
          <c:idx val="11"/>
          <c:order val="11"/>
          <c:tx>
            <c:strRef>
              <c:f>Sheet1!$A$13</c:f>
              <c:strCache>
                <c:ptCount val="1"/>
                <c:pt idx="0">
                  <c:v>76</c:v>
                </c:pt>
              </c:strCache>
            </c:strRef>
          </c:tx>
          <c:spPr>
            <a:solidFill>
              <a:schemeClr val="accent2">
                <a:tint val="77000"/>
              </a:schemeClr>
            </a:solidFill>
            <a:ln>
              <a:noFill/>
            </a:ln>
            <a:effectLst/>
          </c:spPr>
          <c:invertIfNegative val="0"/>
          <c:dLbls>
            <c:dLbl>
              <c:idx val="0"/>
              <c:layout>
                <c:manualLayout>
                  <c:x val="3.219412876820483E-3"/>
                  <c:y val="0.11058663248489289"/>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6-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Sheet1!$B$13:$B$13</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17-29CD-46A6-99FD-152B22FF7334}"/>
            </c:ext>
          </c:extLst>
        </c:ser>
        <c:ser>
          <c:idx val="12"/>
          <c:order val="12"/>
          <c:tx>
            <c:strRef>
              <c:f>Sheet1!$A$14</c:f>
              <c:strCache>
                <c:ptCount val="1"/>
                <c:pt idx="0">
                  <c:v>78</c:v>
                </c:pt>
              </c:strCache>
            </c:strRef>
          </c:tx>
          <c:spPr>
            <a:solidFill>
              <a:schemeClr val="accent2">
                <a:tint val="69000"/>
              </a:schemeClr>
            </a:solidFill>
            <a:ln>
              <a:noFill/>
            </a:ln>
            <a:effectLst/>
          </c:spPr>
          <c:invertIfNegative val="0"/>
          <c:dLbls>
            <c:dLbl>
              <c:idx val="0"/>
              <c:layout>
                <c:manualLayout>
                  <c:x val="1.7868821806245243E-3"/>
                  <c:y val="0.11501776231459435"/>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8-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Sheet1!$B$14:$B$14</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19-29CD-46A6-99FD-152B22FF7334}"/>
            </c:ext>
          </c:extLst>
        </c:ser>
        <c:ser>
          <c:idx val="13"/>
          <c:order val="13"/>
          <c:tx>
            <c:strRef>
              <c:f>Sheet1!$A$15</c:f>
              <c:strCache>
                <c:ptCount val="1"/>
              </c:strCache>
            </c:strRef>
          </c:tx>
          <c:spPr>
            <a:solidFill>
              <a:schemeClr val="accent2">
                <a:tint val="62000"/>
              </a:schemeClr>
            </a:solidFill>
            <a:ln>
              <a:noFill/>
            </a:ln>
            <a:effectLst/>
          </c:spPr>
          <c:invertIfNegative val="0"/>
          <c:dLbls>
            <c:dLbl>
              <c:idx val="0"/>
              <c:layout>
                <c:manualLayout>
                  <c:x val="-1.756466457523944E-3"/>
                  <c:y val="0.11802849295000922"/>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A-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Sheet1!$B$15:$B$15</c:f>
              <c:numCache>
                <c:formatCode>General</c:formatCode>
                <c:ptCount val="1"/>
              </c:numCache>
            </c:numRef>
          </c:val>
          <c:extLst xmlns:c16r2="http://schemas.microsoft.com/office/drawing/2015/06/chart">
            <c:ext xmlns:c16="http://schemas.microsoft.com/office/drawing/2014/chart" uri="{C3380CC4-5D6E-409C-BE32-E72D297353CC}">
              <c16:uniqueId val="{0000001B-29CD-46A6-99FD-152B22FF7334}"/>
            </c:ext>
          </c:extLst>
        </c:ser>
        <c:ser>
          <c:idx val="14"/>
          <c:order val="14"/>
          <c:tx>
            <c:strRef>
              <c:f>Sheet1!$A$16</c:f>
              <c:strCache>
                <c:ptCount val="1"/>
              </c:strCache>
            </c:strRef>
          </c:tx>
          <c:spPr>
            <a:solidFill>
              <a:schemeClr val="accent2">
                <a:tint val="54000"/>
              </a:schemeClr>
            </a:solidFill>
            <a:ln>
              <a:noFill/>
            </a:ln>
            <a:effectLst/>
          </c:spPr>
          <c:invertIfNegative val="0"/>
          <c:dLbls>
            <c:dLbl>
              <c:idx val="0"/>
              <c:layout>
                <c:manualLayout>
                  <c:x val="3.6176427814597054E-3"/>
                  <c:y val="0.11702501373374839"/>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C-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Sheet1!$B$16:$B$16</c:f>
              <c:numCache>
                <c:formatCode>General</c:formatCode>
                <c:ptCount val="1"/>
              </c:numCache>
            </c:numRef>
          </c:val>
          <c:extLst xmlns:c16r2="http://schemas.microsoft.com/office/drawing/2015/06/chart">
            <c:ext xmlns:c16="http://schemas.microsoft.com/office/drawing/2014/chart" uri="{C3380CC4-5D6E-409C-BE32-E72D297353CC}">
              <c16:uniqueId val="{0000001D-29CD-46A6-99FD-152B22FF7334}"/>
            </c:ext>
          </c:extLst>
        </c:ser>
        <c:ser>
          <c:idx val="15"/>
          <c:order val="15"/>
          <c:tx>
            <c:strRef>
              <c:f>Sheet1!$A$17</c:f>
              <c:strCache>
                <c:ptCount val="1"/>
              </c:strCache>
            </c:strRef>
          </c:tx>
          <c:spPr>
            <a:solidFill>
              <a:schemeClr val="accent2">
                <a:tint val="46000"/>
              </a:schemeClr>
            </a:solidFill>
            <a:ln>
              <a:noFill/>
            </a:ln>
            <a:effectLst/>
          </c:spPr>
          <c:invertIfNegative val="0"/>
          <c:dLbls>
            <c:dLbl>
              <c:idx val="0"/>
              <c:layout>
                <c:manualLayout>
                  <c:x val="6.8807678723537017E-3"/>
                  <c:y val="0.14254883720930267"/>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1E-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Sheet1!$B$17:$B$17</c:f>
              <c:numCache>
                <c:formatCode>General</c:formatCode>
                <c:ptCount val="1"/>
              </c:numCache>
            </c:numRef>
          </c:val>
          <c:extLst xmlns:c16r2="http://schemas.microsoft.com/office/drawing/2015/06/chart">
            <c:ext xmlns:c16="http://schemas.microsoft.com/office/drawing/2014/chart" uri="{C3380CC4-5D6E-409C-BE32-E72D297353CC}">
              <c16:uniqueId val="{0000001F-29CD-46A6-99FD-152B22FF7334}"/>
            </c:ext>
          </c:extLst>
        </c:ser>
        <c:ser>
          <c:idx val="16"/>
          <c:order val="16"/>
          <c:tx>
            <c:strRef>
              <c:f>Sheet1!$A$18</c:f>
              <c:strCache>
                <c:ptCount val="1"/>
              </c:strCache>
            </c:strRef>
          </c:tx>
          <c:spPr>
            <a:solidFill>
              <a:schemeClr val="accent2">
                <a:tint val="38000"/>
              </a:schemeClr>
            </a:solidFill>
            <a:ln>
              <a:noFill/>
            </a:ln>
            <a:effectLst/>
          </c:spPr>
          <c:invertIfNegative val="0"/>
          <c:dLbls>
            <c:dLbl>
              <c:idx val="0"/>
              <c:layout>
                <c:manualLayout>
                  <c:x val="-1.8325888683439697E-3"/>
                  <c:y val="0.11802849295000922"/>
                </c:manualLayout>
              </c:layout>
              <c:dLblPos val="outEnd"/>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20-29CD-46A6-99FD-152B22FF7334}"/>
                </c:ext>
                <c:ext xmlns:c15="http://schemas.microsoft.com/office/drawing/2012/chart" uri="{CE6537A1-D6FC-4f65-9D91-7224C49458BB}"/>
              </c:extLst>
            </c:dLbl>
            <c:spPr>
              <a:noFill/>
              <a:ln w="22569">
                <a:noFill/>
              </a:ln>
              <a:effectLst/>
            </c:spPr>
            <c:txPr>
              <a:bodyPr rot="-5400000" spcFirstLastPara="1" vertOverflow="ellipsis" wrap="square" anchor="ctr" anchorCtr="1"/>
              <a:lstStyle/>
              <a:p>
                <a:pPr algn="ctr">
                  <a:defRPr sz="711" b="1" i="0" u="none" strike="noStrike" kern="1200"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Sheet1!$B$18:$B$18</c:f>
              <c:numCache>
                <c:formatCode>General</c:formatCode>
                <c:ptCount val="1"/>
              </c:numCache>
            </c:numRef>
          </c:val>
          <c:extLst xmlns:c16r2="http://schemas.microsoft.com/office/drawing/2015/06/chart">
            <c:ext xmlns:c16="http://schemas.microsoft.com/office/drawing/2014/chart" uri="{C3380CC4-5D6E-409C-BE32-E72D297353CC}">
              <c16:uniqueId val="{00000021-29CD-46A6-99FD-152B22FF7334}"/>
            </c:ext>
          </c:extLst>
        </c:ser>
        <c:dLbls>
          <c:showLegendKey val="0"/>
          <c:showVal val="0"/>
          <c:showCatName val="0"/>
          <c:showSerName val="1"/>
          <c:showPercent val="0"/>
          <c:showBubbleSize val="0"/>
        </c:dLbls>
        <c:gapWidth val="150"/>
        <c:axId val="395219608"/>
        <c:axId val="395220000"/>
      </c:barChart>
      <c:catAx>
        <c:axId val="395219608"/>
        <c:scaling>
          <c:orientation val="minMax"/>
        </c:scaling>
        <c:delete val="0"/>
        <c:axPos val="b"/>
        <c:numFmt formatCode="General" sourceLinked="1"/>
        <c:majorTickMark val="out"/>
        <c:minorTickMark val="none"/>
        <c:tickLblPos val="low"/>
        <c:spPr>
          <a:noFill/>
          <a:ln w="2821" cap="flat" cmpd="sng" algn="ctr">
            <a:solidFill>
              <a:srgbClr val="000000"/>
            </a:solidFill>
            <a:prstDash val="solid"/>
            <a:round/>
          </a:ln>
          <a:effectLst/>
        </c:spPr>
        <c:txPr>
          <a:bodyPr rot="0" spcFirstLastPara="1" vertOverflow="ellipsis" wrap="square" anchor="ctr" anchorCtr="1"/>
          <a:lstStyle/>
          <a:p>
            <a:pPr>
              <a:defRPr sz="1444" b="1" i="0" u="none" strike="noStrike" kern="1200" baseline="0">
                <a:solidFill>
                  <a:srgbClr val="000000"/>
                </a:solidFill>
                <a:latin typeface="Calibri"/>
                <a:ea typeface="Calibri"/>
                <a:cs typeface="Calibri"/>
              </a:defRPr>
            </a:pPr>
            <a:endParaRPr lang="ru-RU"/>
          </a:p>
        </c:txPr>
        <c:crossAx val="395220000"/>
        <c:crosses val="autoZero"/>
        <c:auto val="0"/>
        <c:lblAlgn val="ctr"/>
        <c:lblOffset val="100"/>
        <c:tickLblSkip val="1"/>
        <c:tickMarkSkip val="1"/>
        <c:noMultiLvlLbl val="0"/>
      </c:catAx>
      <c:valAx>
        <c:axId val="395220000"/>
        <c:scaling>
          <c:orientation val="minMax"/>
        </c:scaling>
        <c:delete val="0"/>
        <c:axPos val="l"/>
        <c:majorGridlines>
          <c:spPr>
            <a:ln w="2821" cap="flat" cmpd="sng" algn="ctr">
              <a:solidFill>
                <a:srgbClr val="000000"/>
              </a:solidFill>
              <a:prstDash val="solid"/>
              <a:round/>
            </a:ln>
            <a:effectLst/>
          </c:spPr>
        </c:majorGridlines>
        <c:numFmt formatCode="General" sourceLinked="1"/>
        <c:majorTickMark val="out"/>
        <c:minorTickMark val="none"/>
        <c:tickLblPos val="nextTo"/>
        <c:spPr>
          <a:noFill/>
          <a:ln w="2821" cap="flat" cmpd="sng" algn="ctr">
            <a:solidFill>
              <a:srgbClr val="000000"/>
            </a:solidFill>
            <a:prstDash val="solid"/>
            <a:round/>
          </a:ln>
          <a:effectLst/>
        </c:spPr>
        <c:txPr>
          <a:bodyPr rot="0" spcFirstLastPara="1" vertOverflow="ellipsis" wrap="square" anchor="ctr" anchorCtr="1"/>
          <a:lstStyle/>
          <a:p>
            <a:pPr>
              <a:defRPr sz="888" b="1" i="0" u="none" strike="noStrike" kern="1200" baseline="0">
                <a:solidFill>
                  <a:srgbClr val="000000"/>
                </a:solidFill>
                <a:latin typeface="Calibri"/>
                <a:ea typeface="Calibri"/>
                <a:cs typeface="Calibri"/>
              </a:defRPr>
            </a:pPr>
            <a:endParaRPr lang="ru-RU"/>
          </a:p>
        </c:txPr>
        <c:crossAx val="395219608"/>
        <c:crosses val="autoZero"/>
        <c:crossBetween val="between"/>
      </c:valAx>
      <c:spPr>
        <a:solidFill>
          <a:srgbClr val="C0C0C0"/>
        </a:solidFill>
        <a:ln w="11284">
          <a:solidFill>
            <a:srgbClr val="808080"/>
          </a:solidFill>
          <a:prstDash val="solid"/>
        </a:ln>
        <a:effectLst/>
      </c:spPr>
    </c:plotArea>
    <c:plotVisOnly val="1"/>
    <c:dispBlanksAs val="gap"/>
    <c:showDLblsOverMax val="0"/>
  </c:chart>
  <c:spPr>
    <a:noFill/>
    <a:ln w="9525" cap="flat" cmpd="sng" algn="ctr">
      <a:noFill/>
      <a:prstDash val="solid"/>
      <a:round/>
    </a:ln>
    <a:effectLst/>
  </c:spPr>
  <c:txPr>
    <a:bodyPr/>
    <a:lstStyle/>
    <a:p>
      <a:pPr>
        <a:defRPr sz="1444" b="1" i="0" u="none" strike="noStrike" baseline="0">
          <a:solidFill>
            <a:srgbClr val="000000"/>
          </a:solidFill>
          <a:latin typeface="Calibri"/>
          <a:ea typeface="Calibri"/>
          <a:cs typeface="Calibri"/>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2015-2016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Лист1!$B$2:$B$4</c:f>
              <c:numCache>
                <c:formatCode>General</c:formatCode>
                <c:ptCount val="3"/>
                <c:pt idx="0">
                  <c:v>227</c:v>
                </c:pt>
                <c:pt idx="1">
                  <c:v>269</c:v>
                </c:pt>
                <c:pt idx="2">
                  <c:v>263</c:v>
                </c:pt>
              </c:numCache>
            </c:numRef>
          </c:val>
        </c:ser>
        <c:ser>
          <c:idx val="1"/>
          <c:order val="1"/>
          <c:tx>
            <c:strRef>
              <c:f>Лист1!$C$1</c:f>
              <c:strCache>
                <c:ptCount val="1"/>
                <c:pt idx="0">
                  <c:v>2016-2017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Лист1!$C$2:$C$4</c:f>
              <c:numCache>
                <c:formatCode>General</c:formatCode>
                <c:ptCount val="3"/>
                <c:pt idx="0">
                  <c:v>236</c:v>
                </c:pt>
                <c:pt idx="1">
                  <c:v>246</c:v>
                </c:pt>
                <c:pt idx="2">
                  <c:v>254</c:v>
                </c:pt>
              </c:numCache>
            </c:numRef>
          </c:val>
        </c:ser>
        <c:ser>
          <c:idx val="2"/>
          <c:order val="2"/>
          <c:tx>
            <c:strRef>
              <c:f>Лист1!$D$1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Лист1!$D$2:$D$4</c:f>
              <c:numCache>
                <c:formatCode>General</c:formatCode>
                <c:ptCount val="3"/>
                <c:pt idx="0">
                  <c:v>238</c:v>
                </c:pt>
                <c:pt idx="1">
                  <c:v>251</c:v>
                </c:pt>
                <c:pt idx="2">
                  <c:v>263</c:v>
                </c:pt>
              </c:numCache>
            </c:numRef>
          </c:val>
        </c:ser>
        <c:dLbls>
          <c:showLegendKey val="0"/>
          <c:showVal val="0"/>
          <c:showCatName val="0"/>
          <c:showSerName val="0"/>
          <c:showPercent val="0"/>
          <c:showBubbleSize val="0"/>
        </c:dLbls>
        <c:gapWidth val="150"/>
        <c:axId val="395220784"/>
        <c:axId val="395221176"/>
      </c:barChart>
      <c:catAx>
        <c:axId val="395220784"/>
        <c:scaling>
          <c:orientation val="minMax"/>
        </c:scaling>
        <c:delete val="0"/>
        <c:axPos val="l"/>
        <c:numFmt formatCode="General" sourceLinked="0"/>
        <c:majorTickMark val="out"/>
        <c:minorTickMark val="none"/>
        <c:tickLblPos val="nextTo"/>
        <c:crossAx val="395221176"/>
        <c:crosses val="autoZero"/>
        <c:auto val="1"/>
        <c:lblAlgn val="ctr"/>
        <c:lblOffset val="100"/>
        <c:noMultiLvlLbl val="0"/>
      </c:catAx>
      <c:valAx>
        <c:axId val="395221176"/>
        <c:scaling>
          <c:orientation val="minMax"/>
        </c:scaling>
        <c:delete val="0"/>
        <c:axPos val="b"/>
        <c:majorGridlines/>
        <c:numFmt formatCode="General" sourceLinked="1"/>
        <c:majorTickMark val="out"/>
        <c:minorTickMark val="none"/>
        <c:tickLblPos val="nextTo"/>
        <c:crossAx val="395220784"/>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50921033416751"/>
          <c:y val="4.7720595476896333E-2"/>
          <c:w val="0.74568544341472576"/>
          <c:h val="0.4344049106165313"/>
        </c:manualLayout>
      </c:layout>
      <c:barChart>
        <c:barDir val="col"/>
        <c:grouping val="clustered"/>
        <c:varyColors val="0"/>
        <c:ser>
          <c:idx val="0"/>
          <c:order val="0"/>
          <c:tx>
            <c:strRef>
              <c:f>Лист1!$B$1</c:f>
              <c:strCache>
                <c:ptCount val="1"/>
                <c:pt idx="0">
                  <c:v>2015-2016</c:v>
                </c:pt>
              </c:strCache>
            </c:strRef>
          </c:tx>
          <c:invertIfNegative val="0"/>
          <c:dLbls>
            <c:spPr>
              <a:noFill/>
              <a:ln w="2539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Семейное неблагополучие</c:v>
                </c:pt>
                <c:pt idx="1">
                  <c:v>Совершение правонарушений</c:v>
                </c:pt>
                <c:pt idx="2">
                  <c:v>Совершение преступлений</c:v>
                </c:pt>
                <c:pt idx="3">
                  <c:v>Употребление ПАВ (алкоголь, табак, наркотики)</c:v>
                </c:pt>
                <c:pt idx="4">
                  <c:v>Пропуски уроков</c:v>
                </c:pt>
              </c:strCache>
            </c:strRef>
          </c:cat>
          <c:val>
            <c:numRef>
              <c:f>Лист1!$B$2:$B$6</c:f>
              <c:numCache>
                <c:formatCode>General</c:formatCode>
                <c:ptCount val="5"/>
                <c:pt idx="0">
                  <c:v>67</c:v>
                </c:pt>
                <c:pt idx="1">
                  <c:v>39</c:v>
                </c:pt>
                <c:pt idx="2">
                  <c:v>2</c:v>
                </c:pt>
                <c:pt idx="3">
                  <c:v>54</c:v>
                </c:pt>
                <c:pt idx="4">
                  <c:v>3</c:v>
                </c:pt>
              </c:numCache>
            </c:numRef>
          </c:val>
        </c:ser>
        <c:ser>
          <c:idx val="1"/>
          <c:order val="1"/>
          <c:tx>
            <c:strRef>
              <c:f>Лист1!$C$1</c:f>
              <c:strCache>
                <c:ptCount val="1"/>
                <c:pt idx="0">
                  <c:v>2016-2017</c:v>
                </c:pt>
              </c:strCache>
            </c:strRef>
          </c:tx>
          <c:invertIfNegative val="0"/>
          <c:dLbls>
            <c:spPr>
              <a:noFill/>
              <a:ln w="2539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Семейное неблагополучие</c:v>
                </c:pt>
                <c:pt idx="1">
                  <c:v>Совершение правонарушений</c:v>
                </c:pt>
                <c:pt idx="2">
                  <c:v>Совершение преступлений</c:v>
                </c:pt>
                <c:pt idx="3">
                  <c:v>Употребление ПАВ (алкоголь, табак, наркотики)</c:v>
                </c:pt>
                <c:pt idx="4">
                  <c:v>Пропуски уроков</c:v>
                </c:pt>
              </c:strCache>
            </c:strRef>
          </c:cat>
          <c:val>
            <c:numRef>
              <c:f>Лист1!$C$2:$C$6</c:f>
              <c:numCache>
                <c:formatCode>General</c:formatCode>
                <c:ptCount val="5"/>
                <c:pt idx="0">
                  <c:v>45</c:v>
                </c:pt>
                <c:pt idx="1">
                  <c:v>55</c:v>
                </c:pt>
                <c:pt idx="2">
                  <c:v>3</c:v>
                </c:pt>
                <c:pt idx="3">
                  <c:v>30</c:v>
                </c:pt>
                <c:pt idx="4">
                  <c:v>6</c:v>
                </c:pt>
              </c:numCache>
            </c:numRef>
          </c:val>
        </c:ser>
        <c:ser>
          <c:idx val="2"/>
          <c:order val="2"/>
          <c:tx>
            <c:strRef>
              <c:f>Лист1!$D$1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Семейное неблагополучие</c:v>
                </c:pt>
                <c:pt idx="1">
                  <c:v>Совершение правонарушений</c:v>
                </c:pt>
                <c:pt idx="2">
                  <c:v>Совершение преступлений</c:v>
                </c:pt>
                <c:pt idx="3">
                  <c:v>Употребление ПАВ (алкоголь, табак, наркотики)</c:v>
                </c:pt>
                <c:pt idx="4">
                  <c:v>Пропуски уроков</c:v>
                </c:pt>
              </c:strCache>
            </c:strRef>
          </c:cat>
          <c:val>
            <c:numRef>
              <c:f>Лист1!$D$2:$D$6</c:f>
              <c:numCache>
                <c:formatCode>General</c:formatCode>
                <c:ptCount val="5"/>
                <c:pt idx="0">
                  <c:v>40</c:v>
                </c:pt>
                <c:pt idx="1">
                  <c:v>23</c:v>
                </c:pt>
                <c:pt idx="2">
                  <c:v>12</c:v>
                </c:pt>
                <c:pt idx="3">
                  <c:v>35</c:v>
                </c:pt>
                <c:pt idx="4">
                  <c:v>8</c:v>
                </c:pt>
              </c:numCache>
            </c:numRef>
          </c:val>
        </c:ser>
        <c:dLbls>
          <c:showLegendKey val="0"/>
          <c:showVal val="0"/>
          <c:showCatName val="0"/>
          <c:showSerName val="0"/>
          <c:showPercent val="0"/>
          <c:showBubbleSize val="0"/>
        </c:dLbls>
        <c:gapWidth val="150"/>
        <c:axId val="395221960"/>
        <c:axId val="395222352"/>
      </c:barChart>
      <c:catAx>
        <c:axId val="395221960"/>
        <c:scaling>
          <c:orientation val="minMax"/>
        </c:scaling>
        <c:delete val="0"/>
        <c:axPos val="b"/>
        <c:numFmt formatCode="General" sourceLinked="1"/>
        <c:majorTickMark val="out"/>
        <c:minorTickMark val="none"/>
        <c:tickLblPos val="nextTo"/>
        <c:txPr>
          <a:bodyPr rot="-5400000" vert="horz"/>
          <a:lstStyle/>
          <a:p>
            <a:pPr>
              <a:defRPr/>
            </a:pPr>
            <a:endParaRPr lang="ru-RU"/>
          </a:p>
        </c:txPr>
        <c:crossAx val="395222352"/>
        <c:crosses val="autoZero"/>
        <c:auto val="1"/>
        <c:lblAlgn val="ctr"/>
        <c:lblOffset val="100"/>
        <c:noMultiLvlLbl val="0"/>
      </c:catAx>
      <c:valAx>
        <c:axId val="395222352"/>
        <c:scaling>
          <c:orientation val="minMax"/>
        </c:scaling>
        <c:delete val="0"/>
        <c:axPos val="l"/>
        <c:majorGridlines/>
        <c:numFmt formatCode="General" sourceLinked="1"/>
        <c:majorTickMark val="out"/>
        <c:minorTickMark val="none"/>
        <c:tickLblPos val="nextTo"/>
        <c:crossAx val="395221960"/>
        <c:crosses val="autoZero"/>
        <c:crossBetween val="between"/>
      </c:valAx>
    </c:plotArea>
    <c:legend>
      <c:legendPos val="r"/>
      <c:layout>
        <c:manualLayout>
          <c:xMode val="edge"/>
          <c:yMode val="edge"/>
          <c:x val="0.83870967741936908"/>
          <c:y val="0.65841584158416655"/>
          <c:w val="0.12620446718462824"/>
          <c:h val="0.33198187627663589"/>
        </c:manualLayout>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2015-2016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45</c:v>
                </c:pt>
                <c:pt idx="1">
                  <c:v>66</c:v>
                </c:pt>
                <c:pt idx="2">
                  <c:v>74</c:v>
                </c:pt>
                <c:pt idx="3">
                  <c:v>75</c:v>
                </c:pt>
              </c:numCache>
            </c:numRef>
          </c:val>
        </c:ser>
        <c:ser>
          <c:idx val="1"/>
          <c:order val="1"/>
          <c:tx>
            <c:strRef>
              <c:f>Лист1!$C$1</c:f>
              <c:strCache>
                <c:ptCount val="1"/>
                <c:pt idx="0">
                  <c:v>2016-2017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69</c:v>
                </c:pt>
                <c:pt idx="1">
                  <c:v>57</c:v>
                </c:pt>
                <c:pt idx="2">
                  <c:v>56</c:v>
                </c:pt>
                <c:pt idx="3">
                  <c:v>60</c:v>
                </c:pt>
              </c:numCache>
            </c:numRef>
          </c:val>
        </c:ser>
        <c:ser>
          <c:idx val="2"/>
          <c:order val="2"/>
          <c:tx>
            <c:strRef>
              <c:f>Лист1!$D$1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четверть</c:v>
                </c:pt>
                <c:pt idx="1">
                  <c:v>2 четверть</c:v>
                </c:pt>
                <c:pt idx="2">
                  <c:v>3 четверть</c:v>
                </c:pt>
                <c:pt idx="3">
                  <c:v>4 четверть</c:v>
                </c:pt>
              </c:strCache>
            </c:strRef>
          </c:cat>
          <c:val>
            <c:numRef>
              <c:f>Лист1!$D$2:$D$5</c:f>
              <c:numCache>
                <c:formatCode>General</c:formatCode>
                <c:ptCount val="4"/>
                <c:pt idx="0">
                  <c:v>63</c:v>
                </c:pt>
                <c:pt idx="1">
                  <c:v>72</c:v>
                </c:pt>
                <c:pt idx="2">
                  <c:v>78</c:v>
                </c:pt>
                <c:pt idx="3">
                  <c:v>76</c:v>
                </c:pt>
              </c:numCache>
            </c:numRef>
          </c:val>
        </c:ser>
        <c:dLbls>
          <c:showLegendKey val="0"/>
          <c:showVal val="0"/>
          <c:showCatName val="0"/>
          <c:showSerName val="0"/>
          <c:showPercent val="0"/>
          <c:showBubbleSize val="0"/>
        </c:dLbls>
        <c:gapWidth val="150"/>
        <c:axId val="395223136"/>
        <c:axId val="395223528"/>
      </c:barChart>
      <c:catAx>
        <c:axId val="395223136"/>
        <c:scaling>
          <c:orientation val="minMax"/>
        </c:scaling>
        <c:delete val="0"/>
        <c:axPos val="b"/>
        <c:numFmt formatCode="General" sourceLinked="0"/>
        <c:majorTickMark val="out"/>
        <c:minorTickMark val="none"/>
        <c:tickLblPos val="nextTo"/>
        <c:crossAx val="395223528"/>
        <c:crosses val="autoZero"/>
        <c:auto val="1"/>
        <c:lblAlgn val="ctr"/>
        <c:lblOffset val="100"/>
        <c:noMultiLvlLbl val="0"/>
      </c:catAx>
      <c:valAx>
        <c:axId val="395223528"/>
        <c:scaling>
          <c:orientation val="minMax"/>
        </c:scaling>
        <c:delete val="0"/>
        <c:axPos val="l"/>
        <c:majorGridlines/>
        <c:numFmt formatCode="General" sourceLinked="1"/>
        <c:majorTickMark val="out"/>
        <c:minorTickMark val="none"/>
        <c:tickLblPos val="nextTo"/>
        <c:crossAx val="395223136"/>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четверть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55</c:v>
                </c:pt>
                <c:pt idx="1">
                  <c:v>80</c:v>
                </c:pt>
                <c:pt idx="2">
                  <c:v>75</c:v>
                </c:pt>
              </c:numCache>
            </c:numRef>
          </c:val>
        </c:ser>
        <c:ser>
          <c:idx val="1"/>
          <c:order val="1"/>
          <c:tx>
            <c:strRef>
              <c:f>Лист1!$C$1</c:f>
              <c:strCache>
                <c:ptCount val="1"/>
                <c:pt idx="0">
                  <c:v>2 четверть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Лист1!$C$2:$C$4</c:f>
              <c:numCache>
                <c:formatCode>General</c:formatCode>
                <c:ptCount val="3"/>
                <c:pt idx="0">
                  <c:v>61</c:v>
                </c:pt>
                <c:pt idx="1">
                  <c:v>88</c:v>
                </c:pt>
                <c:pt idx="2">
                  <c:v>82</c:v>
                </c:pt>
              </c:numCache>
            </c:numRef>
          </c:val>
        </c:ser>
        <c:ser>
          <c:idx val="2"/>
          <c:order val="2"/>
          <c:tx>
            <c:strRef>
              <c:f>Лист1!$D$1</c:f>
              <c:strCache>
                <c:ptCount val="1"/>
                <c:pt idx="0">
                  <c:v>3 четверть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Лист1!$D$2:$D$4</c:f>
              <c:numCache>
                <c:formatCode>General</c:formatCode>
                <c:ptCount val="3"/>
                <c:pt idx="0">
                  <c:v>72</c:v>
                </c:pt>
                <c:pt idx="1">
                  <c:v>85</c:v>
                </c:pt>
                <c:pt idx="2">
                  <c:v>78</c:v>
                </c:pt>
              </c:numCache>
            </c:numRef>
          </c:val>
        </c:ser>
        <c:ser>
          <c:idx val="3"/>
          <c:order val="3"/>
          <c:tx>
            <c:strRef>
              <c:f>Лист1!$E$1</c:f>
              <c:strCache>
                <c:ptCount val="1"/>
                <c:pt idx="0">
                  <c:v>4 четверть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Лист1!$E$2:$E$4</c:f>
              <c:numCache>
                <c:formatCode>General</c:formatCode>
                <c:ptCount val="3"/>
                <c:pt idx="0">
                  <c:v>61</c:v>
                </c:pt>
                <c:pt idx="1">
                  <c:v>97</c:v>
                </c:pt>
                <c:pt idx="2">
                  <c:v>89</c:v>
                </c:pt>
              </c:numCache>
            </c:numRef>
          </c:val>
        </c:ser>
        <c:dLbls>
          <c:showLegendKey val="0"/>
          <c:showVal val="0"/>
          <c:showCatName val="0"/>
          <c:showSerName val="0"/>
          <c:showPercent val="0"/>
          <c:showBubbleSize val="0"/>
        </c:dLbls>
        <c:gapWidth val="150"/>
        <c:axId val="395224312"/>
        <c:axId val="395224704"/>
      </c:barChart>
      <c:catAx>
        <c:axId val="395224312"/>
        <c:scaling>
          <c:orientation val="minMax"/>
        </c:scaling>
        <c:delete val="0"/>
        <c:axPos val="b"/>
        <c:numFmt formatCode="General" sourceLinked="0"/>
        <c:majorTickMark val="out"/>
        <c:minorTickMark val="none"/>
        <c:tickLblPos val="nextTo"/>
        <c:crossAx val="395224704"/>
        <c:crosses val="autoZero"/>
        <c:auto val="1"/>
        <c:lblAlgn val="ctr"/>
        <c:lblOffset val="100"/>
        <c:noMultiLvlLbl val="0"/>
      </c:catAx>
      <c:valAx>
        <c:axId val="395224704"/>
        <c:scaling>
          <c:orientation val="minMax"/>
        </c:scaling>
        <c:delete val="0"/>
        <c:axPos val="l"/>
        <c:majorGridlines/>
        <c:numFmt formatCode="General" sourceLinked="1"/>
        <c:majorTickMark val="out"/>
        <c:minorTickMark val="none"/>
        <c:tickLblPos val="nextTo"/>
        <c:crossAx val="395224312"/>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6338739651332093E-2"/>
          <c:y val="5.2310301792771234E-2"/>
          <c:w val="0.78271568108424616"/>
          <c:h val="0.64196187710342656"/>
        </c:manualLayout>
      </c:layout>
      <c:bar3DChart>
        <c:barDir val="col"/>
        <c:grouping val="clustered"/>
        <c:varyColors val="0"/>
        <c:ser>
          <c:idx val="0"/>
          <c:order val="0"/>
          <c:tx>
            <c:strRef>
              <c:f>Лист1!$B$1</c:f>
              <c:strCache>
                <c:ptCount val="1"/>
                <c:pt idx="0">
                  <c:v>2015-2016</c:v>
                </c:pt>
              </c:strCache>
            </c:strRef>
          </c:tx>
          <c:invertIfNegative val="0"/>
          <c:dLbls>
            <c:dLbl>
              <c:idx val="2"/>
              <c:layout>
                <c:manualLayout>
                  <c:x val="-4.3521036938394481E-3"/>
                  <c:y val="2.355785140523511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056311081518343E-2"/>
                  <c:y val="0"/>
                </c:manualLayout>
              </c:layout>
              <c:showLegendKey val="0"/>
              <c:showVal val="1"/>
              <c:showCatName val="0"/>
              <c:showSerName val="0"/>
              <c:showPercent val="0"/>
              <c:showBubbleSize val="0"/>
              <c:extLst>
                <c:ext xmlns:c15="http://schemas.microsoft.com/office/drawing/2012/chart" uri="{CE6537A1-D6FC-4f65-9D91-7224C49458BB}"/>
              </c:extLst>
            </c:dLbl>
            <c:spPr>
              <a:noFill/>
              <a:ln w="2540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Профилактика ПАВ</c:v>
                </c:pt>
                <c:pt idx="1">
                  <c:v>Безопасность в сети Интернет</c:v>
                </c:pt>
                <c:pt idx="2">
                  <c:v>Профилактика асоциального поведения</c:v>
                </c:pt>
                <c:pt idx="3">
                  <c:v>Воспитание ЗОЖ</c:v>
                </c:pt>
                <c:pt idx="4">
                  <c:v>Воспитание толерантности</c:v>
                </c:pt>
              </c:strCache>
            </c:strRef>
          </c:cat>
          <c:val>
            <c:numRef>
              <c:f>Лист1!$B$2:$B$6</c:f>
              <c:numCache>
                <c:formatCode>General</c:formatCode>
                <c:ptCount val="5"/>
                <c:pt idx="0">
                  <c:v>329</c:v>
                </c:pt>
                <c:pt idx="1">
                  <c:v>121</c:v>
                </c:pt>
                <c:pt idx="2">
                  <c:v>341</c:v>
                </c:pt>
                <c:pt idx="3">
                  <c:v>395</c:v>
                </c:pt>
                <c:pt idx="4">
                  <c:v>255</c:v>
                </c:pt>
              </c:numCache>
            </c:numRef>
          </c:val>
        </c:ser>
        <c:ser>
          <c:idx val="1"/>
          <c:order val="1"/>
          <c:tx>
            <c:strRef>
              <c:f>Лист1!$C$1</c:f>
              <c:strCache>
                <c:ptCount val="1"/>
                <c:pt idx="0">
                  <c:v>2016-2017</c:v>
                </c:pt>
              </c:strCache>
            </c:strRef>
          </c:tx>
          <c:invertIfNegative val="0"/>
          <c:dLbls>
            <c:dLbl>
              <c:idx val="0"/>
              <c:layout>
                <c:manualLayout>
                  <c:x val="1.9584466622277658E-2"/>
                  <c:y val="4.711570281047042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056311081518343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760518469197295E-2"/>
                  <c:y val="0"/>
                </c:manualLayout>
              </c:layout>
              <c:showLegendKey val="0"/>
              <c:showVal val="1"/>
              <c:showCatName val="0"/>
              <c:showSerName val="0"/>
              <c:showPercent val="0"/>
              <c:showBubbleSize val="0"/>
              <c:extLst>
                <c:ext xmlns:c15="http://schemas.microsoft.com/office/drawing/2012/chart" uri="{CE6537A1-D6FC-4f65-9D91-7224C49458BB}"/>
              </c:extLst>
            </c:dLbl>
            <c:spPr>
              <a:noFill/>
              <a:ln w="2540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Профилактика ПАВ</c:v>
                </c:pt>
                <c:pt idx="1">
                  <c:v>Безопасность в сети Интернет</c:v>
                </c:pt>
                <c:pt idx="2">
                  <c:v>Профилактика асоциального поведения</c:v>
                </c:pt>
                <c:pt idx="3">
                  <c:v>Воспитание ЗОЖ</c:v>
                </c:pt>
                <c:pt idx="4">
                  <c:v>Воспитание толерантности</c:v>
                </c:pt>
              </c:strCache>
            </c:strRef>
          </c:cat>
          <c:val>
            <c:numRef>
              <c:f>Лист1!$C$2:$C$6</c:f>
              <c:numCache>
                <c:formatCode>General</c:formatCode>
                <c:ptCount val="5"/>
                <c:pt idx="0">
                  <c:v>299</c:v>
                </c:pt>
                <c:pt idx="1">
                  <c:v>141</c:v>
                </c:pt>
                <c:pt idx="2">
                  <c:v>515</c:v>
                </c:pt>
                <c:pt idx="3">
                  <c:v>342</c:v>
                </c:pt>
                <c:pt idx="4">
                  <c:v>254</c:v>
                </c:pt>
              </c:numCache>
            </c:numRef>
          </c:val>
        </c:ser>
        <c:ser>
          <c:idx val="2"/>
          <c:order val="2"/>
          <c:tx>
            <c:strRef>
              <c:f>Лист1!$D$1</c:f>
              <c:strCache>
                <c:ptCount val="1"/>
                <c:pt idx="0">
                  <c:v>2017-2018</c:v>
                </c:pt>
              </c:strCache>
            </c:strRef>
          </c:tx>
          <c:invertIfNegative val="0"/>
          <c:dLbls>
            <c:dLbl>
              <c:idx val="0"/>
              <c:layout>
                <c:manualLayout>
                  <c:x val="2.3936570316116942E-2"/>
                  <c:y val="1.41347108431410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408414775357837E-2"/>
                  <c:y val="4.711570281047042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232362928437972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16893324455499E-2"/>
                  <c:y val="9.4231405620940727E-3"/>
                </c:manualLayout>
              </c:layout>
              <c:showLegendKey val="0"/>
              <c:showVal val="1"/>
              <c:showCatName val="0"/>
              <c:showSerName val="0"/>
              <c:showPercent val="0"/>
              <c:showBubbleSize val="0"/>
              <c:extLst>
                <c:ext xmlns:c15="http://schemas.microsoft.com/office/drawing/2012/chart" uri="{CE6537A1-D6FC-4f65-9D91-7224C49458BB}"/>
              </c:extLst>
            </c:dLbl>
            <c:spPr>
              <a:noFill/>
              <a:ln w="2540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Профилактика ПАВ</c:v>
                </c:pt>
                <c:pt idx="1">
                  <c:v>Безопасность в сети Интернет</c:v>
                </c:pt>
                <c:pt idx="2">
                  <c:v>Профилактика асоциального поведения</c:v>
                </c:pt>
                <c:pt idx="3">
                  <c:v>Воспитание ЗОЖ</c:v>
                </c:pt>
                <c:pt idx="4">
                  <c:v>Воспитание толерантности</c:v>
                </c:pt>
              </c:strCache>
            </c:strRef>
          </c:cat>
          <c:val>
            <c:numRef>
              <c:f>Лист1!$D$2:$D$6</c:f>
              <c:numCache>
                <c:formatCode>General</c:formatCode>
                <c:ptCount val="5"/>
                <c:pt idx="0">
                  <c:v>223</c:v>
                </c:pt>
                <c:pt idx="1">
                  <c:v>139</c:v>
                </c:pt>
                <c:pt idx="2">
                  <c:v>420</c:v>
                </c:pt>
                <c:pt idx="3">
                  <c:v>317</c:v>
                </c:pt>
                <c:pt idx="4">
                  <c:v>179</c:v>
                </c:pt>
              </c:numCache>
            </c:numRef>
          </c:val>
        </c:ser>
        <c:dLbls>
          <c:showLegendKey val="0"/>
          <c:showVal val="0"/>
          <c:showCatName val="0"/>
          <c:showSerName val="0"/>
          <c:showPercent val="0"/>
          <c:showBubbleSize val="0"/>
        </c:dLbls>
        <c:gapWidth val="150"/>
        <c:shape val="box"/>
        <c:axId val="395225488"/>
        <c:axId val="395225880"/>
        <c:axId val="0"/>
      </c:bar3DChart>
      <c:catAx>
        <c:axId val="395225488"/>
        <c:scaling>
          <c:orientation val="minMax"/>
        </c:scaling>
        <c:delete val="0"/>
        <c:axPos val="b"/>
        <c:numFmt formatCode="General" sourceLinked="1"/>
        <c:majorTickMark val="out"/>
        <c:minorTickMark val="none"/>
        <c:tickLblPos val="nextTo"/>
        <c:txPr>
          <a:bodyPr/>
          <a:lstStyle/>
          <a:p>
            <a:pPr>
              <a:defRPr sz="800"/>
            </a:pPr>
            <a:endParaRPr lang="ru-RU"/>
          </a:p>
        </c:txPr>
        <c:crossAx val="395225880"/>
        <c:crosses val="autoZero"/>
        <c:auto val="1"/>
        <c:lblAlgn val="ctr"/>
        <c:lblOffset val="100"/>
        <c:noMultiLvlLbl val="0"/>
      </c:catAx>
      <c:valAx>
        <c:axId val="395225880"/>
        <c:scaling>
          <c:orientation val="minMax"/>
        </c:scaling>
        <c:delete val="0"/>
        <c:axPos val="l"/>
        <c:majorGridlines/>
        <c:numFmt formatCode="General" sourceLinked="1"/>
        <c:majorTickMark val="out"/>
        <c:minorTickMark val="none"/>
        <c:tickLblPos val="nextTo"/>
        <c:crossAx val="395225488"/>
        <c:crosses val="autoZero"/>
        <c:crossBetween val="between"/>
      </c:valAx>
      <c:spPr>
        <a:noFill/>
        <a:ln w="25408">
          <a:noFill/>
        </a:ln>
      </c:spPr>
    </c:plotArea>
    <c:legend>
      <c:legendPos val="r"/>
      <c:layout>
        <c:manualLayout>
          <c:xMode val="edge"/>
          <c:yMode val="edge"/>
          <c:x val="0.851602059660441"/>
          <c:y val="0.33862440835063529"/>
          <c:w val="0.13490725126475547"/>
          <c:h val="0.3809523809523886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Очередность</a:t>
            </a:r>
            <a:r>
              <a:rPr lang="ru-RU" sz="1400" baseline="0"/>
              <a:t> в ДОО по годам</a:t>
            </a:r>
            <a:endParaRPr lang="ru-RU" sz="1400"/>
          </a:p>
        </c:rich>
      </c:tx>
      <c:overlay val="0"/>
    </c:title>
    <c:autoTitleDeleted val="0"/>
    <c:plotArea>
      <c:layout/>
      <c:barChart>
        <c:barDir val="col"/>
        <c:grouping val="stacked"/>
        <c:varyColors val="0"/>
        <c:ser>
          <c:idx val="0"/>
          <c:order val="0"/>
          <c:tx>
            <c:strRef>
              <c:f>Лист1!$B$1</c:f>
              <c:strCache>
                <c:ptCount val="1"/>
                <c:pt idx="0">
                  <c:v>количество детей в очереди</c:v>
                </c:pt>
              </c:strCache>
            </c:strRef>
          </c:tx>
          <c:invertIfNegative val="0"/>
          <c:dLbls>
            <c:dLbl>
              <c:idx val="0"/>
              <c:layout>
                <c:manualLayout>
                  <c:x val="6.1727554986128509E-3"/>
                  <c:y val="-0.2931120760286988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5AA-41DD-8496-B27737004885}"/>
                </c:ext>
                <c:ext xmlns:c15="http://schemas.microsoft.com/office/drawing/2012/chart" uri="{CE6537A1-D6FC-4f65-9D91-7224C49458BB}"/>
              </c:extLst>
            </c:dLbl>
            <c:dLbl>
              <c:idx val="1"/>
              <c:layout>
                <c:manualLayout>
                  <c:x val="4.1151703324085465E-3"/>
                  <c:y val="-0.2864504379371373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5AA-41DD-8496-B27737004885}"/>
                </c:ext>
                <c:ext xmlns:c15="http://schemas.microsoft.com/office/drawing/2012/chart" uri="{CE6537A1-D6FC-4f65-9D91-7224C49458BB}"/>
              </c:extLst>
            </c:dLbl>
            <c:dLbl>
              <c:idx val="2"/>
              <c:layout>
                <c:manualLayout>
                  <c:x val="7.5443917892913963E-17"/>
                  <c:y val="-0.279788799845577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5AA-41DD-8496-B27737004885}"/>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653</c:v>
                </c:pt>
                <c:pt idx="1">
                  <c:v>595</c:v>
                </c:pt>
                <c:pt idx="2">
                  <c:v>524</c:v>
                </c:pt>
              </c:numCache>
            </c:numRef>
          </c:val>
          <c:extLst xmlns:c16r2="http://schemas.microsoft.com/office/drawing/2015/06/chart">
            <c:ext xmlns:c16="http://schemas.microsoft.com/office/drawing/2014/chart" uri="{C3380CC4-5D6E-409C-BE32-E72D297353CC}">
              <c16:uniqueId val="{00000003-65AA-41DD-8496-B27737004885}"/>
            </c:ext>
          </c:extLst>
        </c:ser>
        <c:dLbls>
          <c:showLegendKey val="0"/>
          <c:showVal val="0"/>
          <c:showCatName val="0"/>
          <c:showSerName val="0"/>
          <c:showPercent val="0"/>
          <c:showBubbleSize val="0"/>
        </c:dLbls>
        <c:gapWidth val="150"/>
        <c:overlap val="100"/>
        <c:axId val="337085464"/>
        <c:axId val="337085856"/>
      </c:barChart>
      <c:catAx>
        <c:axId val="337085464"/>
        <c:scaling>
          <c:orientation val="minMax"/>
        </c:scaling>
        <c:delete val="0"/>
        <c:axPos val="b"/>
        <c:numFmt formatCode="General" sourceLinked="0"/>
        <c:majorTickMark val="out"/>
        <c:minorTickMark val="none"/>
        <c:tickLblPos val="nextTo"/>
        <c:crossAx val="337085856"/>
        <c:crosses val="autoZero"/>
        <c:auto val="1"/>
        <c:lblAlgn val="ctr"/>
        <c:lblOffset val="100"/>
        <c:noMultiLvlLbl val="0"/>
      </c:catAx>
      <c:valAx>
        <c:axId val="337085856"/>
        <c:scaling>
          <c:orientation val="minMax"/>
        </c:scaling>
        <c:delete val="0"/>
        <c:axPos val="l"/>
        <c:majorGridlines/>
        <c:numFmt formatCode="General" sourceLinked="1"/>
        <c:majorTickMark val="out"/>
        <c:minorTickMark val="none"/>
        <c:tickLblPos val="nextTo"/>
        <c:crossAx val="337085464"/>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gradFill flip="none" rotWithShape="1">
          <a:gsLst>
            <a:gs pos="0">
              <a:srgbClr val="FFFF99"/>
            </a:gs>
            <a:gs pos="50000">
              <a:srgbClr val="4F81BD">
                <a:tint val="44500"/>
                <a:satMod val="160000"/>
              </a:srgbClr>
            </a:gs>
            <a:gs pos="100000">
              <a:srgbClr val="4F81BD">
                <a:tint val="23500"/>
                <a:satMod val="160000"/>
              </a:srgbClr>
            </a:gs>
          </a:gsLst>
          <a:lin ang="16200000" scaled="1"/>
          <a:tileRect/>
        </a:gradFill>
      </c:spPr>
    </c:sideWall>
    <c:backWall>
      <c:thickness val="0"/>
      <c:spPr>
        <a:gradFill flip="none" rotWithShape="1">
          <a:gsLst>
            <a:gs pos="0">
              <a:srgbClr val="FFFF99"/>
            </a:gs>
            <a:gs pos="50000">
              <a:srgbClr val="4F81BD">
                <a:tint val="44500"/>
                <a:satMod val="160000"/>
              </a:srgbClr>
            </a:gs>
            <a:gs pos="100000">
              <a:srgbClr val="4F81BD">
                <a:tint val="23500"/>
                <a:satMod val="160000"/>
              </a:srgbClr>
            </a:gs>
          </a:gsLst>
          <a:lin ang="16200000" scaled="1"/>
          <a:tileRect/>
        </a:gradFill>
      </c:spPr>
    </c:backWall>
    <c:plotArea>
      <c:layout>
        <c:manualLayout>
          <c:layoutTarget val="inner"/>
          <c:xMode val="edge"/>
          <c:yMode val="edge"/>
          <c:x val="8.2143117526975215E-2"/>
          <c:y val="4.4057617797775443E-2"/>
          <c:w val="0.64483723388743075"/>
          <c:h val="0.77861767279090255"/>
        </c:manualLayout>
      </c:layout>
      <c:bar3DChart>
        <c:barDir val="col"/>
        <c:grouping val="stacked"/>
        <c:varyColors val="0"/>
        <c:ser>
          <c:idx val="0"/>
          <c:order val="0"/>
          <c:tx>
            <c:strRef>
              <c:f>Лист1!$B$1</c:f>
              <c:strCache>
                <c:ptCount val="1"/>
                <c:pt idx="0">
                  <c:v>Организации для детей-сирот</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2013</c:v>
                </c:pt>
                <c:pt idx="1">
                  <c:v>2014</c:v>
                </c:pt>
                <c:pt idx="2">
                  <c:v>2015</c:v>
                </c:pt>
                <c:pt idx="3">
                  <c:v>2016</c:v>
                </c:pt>
                <c:pt idx="4">
                  <c:v>2017</c:v>
                </c:pt>
                <c:pt idx="5">
                  <c:v>2018 1 полуг.</c:v>
                </c:pt>
              </c:strCache>
            </c:strRef>
          </c:cat>
          <c:val>
            <c:numRef>
              <c:f>Лист1!$B$2:$B$7</c:f>
              <c:numCache>
                <c:formatCode>General</c:formatCode>
                <c:ptCount val="6"/>
                <c:pt idx="0">
                  <c:v>79</c:v>
                </c:pt>
                <c:pt idx="1">
                  <c:v>59</c:v>
                </c:pt>
                <c:pt idx="2">
                  <c:v>71</c:v>
                </c:pt>
                <c:pt idx="3">
                  <c:v>63</c:v>
                </c:pt>
                <c:pt idx="4">
                  <c:v>46</c:v>
                </c:pt>
                <c:pt idx="5">
                  <c:v>57</c:v>
                </c:pt>
              </c:numCache>
            </c:numRef>
          </c:val>
        </c:ser>
        <c:ser>
          <c:idx val="1"/>
          <c:order val="1"/>
          <c:tx>
            <c:strRef>
              <c:f>Лист1!$C$1</c:f>
              <c:strCache>
                <c:ptCount val="1"/>
                <c:pt idx="0">
                  <c:v>Опека и попечительство</c:v>
                </c:pt>
              </c:strCache>
            </c:strRef>
          </c:tx>
          <c:spPr>
            <a:solidFill>
              <a:srgbClr val="00B0F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2013</c:v>
                </c:pt>
                <c:pt idx="1">
                  <c:v>2014</c:v>
                </c:pt>
                <c:pt idx="2">
                  <c:v>2015</c:v>
                </c:pt>
                <c:pt idx="3">
                  <c:v>2016</c:v>
                </c:pt>
                <c:pt idx="4">
                  <c:v>2017</c:v>
                </c:pt>
                <c:pt idx="5">
                  <c:v>2018 1 полуг.</c:v>
                </c:pt>
              </c:strCache>
            </c:strRef>
          </c:cat>
          <c:val>
            <c:numRef>
              <c:f>Лист1!$C$2:$C$7</c:f>
              <c:numCache>
                <c:formatCode>General</c:formatCode>
                <c:ptCount val="6"/>
                <c:pt idx="0">
                  <c:v>178</c:v>
                </c:pt>
                <c:pt idx="1">
                  <c:v>169</c:v>
                </c:pt>
                <c:pt idx="2">
                  <c:v>179</c:v>
                </c:pt>
                <c:pt idx="3">
                  <c:v>195</c:v>
                </c:pt>
                <c:pt idx="4">
                  <c:v>204</c:v>
                </c:pt>
                <c:pt idx="5">
                  <c:v>205</c:v>
                </c:pt>
              </c:numCache>
            </c:numRef>
          </c:val>
        </c:ser>
        <c:ser>
          <c:idx val="2"/>
          <c:order val="2"/>
          <c:tx>
            <c:strRef>
              <c:f>Лист1!$D$1</c:f>
              <c:strCache>
                <c:ptCount val="1"/>
                <c:pt idx="0">
                  <c:v>Ряд 3</c:v>
                </c:pt>
              </c:strCache>
            </c:strRef>
          </c:tx>
          <c:invertIfNegative val="0"/>
          <c:cat>
            <c:strRef>
              <c:f>Лист1!$A$2:$A$7</c:f>
              <c:strCache>
                <c:ptCount val="6"/>
                <c:pt idx="0">
                  <c:v>2013</c:v>
                </c:pt>
                <c:pt idx="1">
                  <c:v>2014</c:v>
                </c:pt>
                <c:pt idx="2">
                  <c:v>2015</c:v>
                </c:pt>
                <c:pt idx="3">
                  <c:v>2016</c:v>
                </c:pt>
                <c:pt idx="4">
                  <c:v>2017</c:v>
                </c:pt>
                <c:pt idx="5">
                  <c:v>2018 1 полуг.</c:v>
                </c:pt>
              </c:strCache>
            </c:strRef>
          </c:cat>
          <c:val>
            <c:numRef>
              <c:f>Лист1!$D$2:$D$7</c:f>
            </c:numRef>
          </c:val>
        </c:ser>
        <c:dLbls>
          <c:showLegendKey val="0"/>
          <c:showVal val="0"/>
          <c:showCatName val="0"/>
          <c:showSerName val="0"/>
          <c:showPercent val="0"/>
          <c:showBubbleSize val="0"/>
        </c:dLbls>
        <c:gapWidth val="150"/>
        <c:shape val="box"/>
        <c:axId val="290789688"/>
        <c:axId val="290790080"/>
        <c:axId val="0"/>
      </c:bar3DChart>
      <c:catAx>
        <c:axId val="290789688"/>
        <c:scaling>
          <c:orientation val="minMax"/>
        </c:scaling>
        <c:delete val="0"/>
        <c:axPos val="b"/>
        <c:numFmt formatCode="General" sourceLinked="1"/>
        <c:majorTickMark val="out"/>
        <c:minorTickMark val="none"/>
        <c:tickLblPos val="nextTo"/>
        <c:crossAx val="290790080"/>
        <c:crosses val="autoZero"/>
        <c:auto val="1"/>
        <c:lblAlgn val="ctr"/>
        <c:lblOffset val="100"/>
        <c:noMultiLvlLbl val="0"/>
      </c:catAx>
      <c:valAx>
        <c:axId val="290790080"/>
        <c:scaling>
          <c:orientation val="minMax"/>
        </c:scaling>
        <c:delete val="0"/>
        <c:axPos val="l"/>
        <c:majorGridlines/>
        <c:numFmt formatCode="General" sourceLinked="1"/>
        <c:majorTickMark val="out"/>
        <c:minorTickMark val="none"/>
        <c:tickLblPos val="nextTo"/>
        <c:crossAx val="290789688"/>
        <c:crosses val="autoZero"/>
        <c:crossBetween val="between"/>
      </c:valAx>
    </c:plotArea>
    <c:legend>
      <c:legendPos val="r"/>
      <c:layout>
        <c:manualLayout>
          <c:xMode val="edge"/>
          <c:yMode val="edge"/>
          <c:x val="0.73623961067366839"/>
          <c:y val="0.42824240719910112"/>
          <c:w val="0.24987150043744541"/>
          <c:h val="0.38954693163354703"/>
        </c:manualLayout>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solidFill>
          <a:srgbClr val="79DCFF"/>
        </a:solidFill>
      </c:spPr>
    </c:floor>
    <c:sideWall>
      <c:thickness val="0"/>
      <c:spPr>
        <a:solidFill>
          <a:srgbClr val="FFFF99"/>
        </a:solidFill>
      </c:spPr>
    </c:sideWall>
    <c:backWall>
      <c:thickness val="0"/>
      <c:spPr>
        <a:solidFill>
          <a:srgbClr val="FFFF99"/>
        </a:solidFill>
      </c:spPr>
    </c:backWall>
    <c:plotArea>
      <c:layout>
        <c:manualLayout>
          <c:layoutTarget val="inner"/>
          <c:xMode val="edge"/>
          <c:yMode val="edge"/>
          <c:x val="7.0407006415864684E-2"/>
          <c:y val="4.4057617797775429E-2"/>
          <c:w val="0.72125966025080379"/>
          <c:h val="0.77861767279090266"/>
        </c:manualLayout>
      </c:layout>
      <c:bar3DChart>
        <c:barDir val="col"/>
        <c:grouping val="clustered"/>
        <c:varyColors val="0"/>
        <c:ser>
          <c:idx val="0"/>
          <c:order val="0"/>
          <c:tx>
            <c:strRef>
              <c:f>Лист1!$B$1</c:f>
              <c:strCache>
                <c:ptCount val="1"/>
                <c:pt idx="0">
                  <c:v>Количество выявленных детей ОБПР</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2013 год</c:v>
                </c:pt>
                <c:pt idx="1">
                  <c:v>2014 год</c:v>
                </c:pt>
                <c:pt idx="2">
                  <c:v>2015 год</c:v>
                </c:pt>
                <c:pt idx="3">
                  <c:v>2016 год</c:v>
                </c:pt>
                <c:pt idx="4">
                  <c:v>2017 год</c:v>
                </c:pt>
                <c:pt idx="5">
                  <c:v>2018 год</c:v>
                </c:pt>
              </c:strCache>
            </c:strRef>
          </c:cat>
          <c:val>
            <c:numRef>
              <c:f>Лист1!$B$2:$B$7</c:f>
              <c:numCache>
                <c:formatCode>General</c:formatCode>
                <c:ptCount val="6"/>
                <c:pt idx="0">
                  <c:v>47</c:v>
                </c:pt>
                <c:pt idx="1">
                  <c:v>46</c:v>
                </c:pt>
                <c:pt idx="2">
                  <c:v>55</c:v>
                </c:pt>
                <c:pt idx="3">
                  <c:v>65</c:v>
                </c:pt>
                <c:pt idx="4">
                  <c:v>48</c:v>
                </c:pt>
                <c:pt idx="5">
                  <c:v>19</c:v>
                </c:pt>
              </c:numCache>
            </c:numRef>
          </c:val>
        </c:ser>
        <c:dLbls>
          <c:showLegendKey val="0"/>
          <c:showVal val="0"/>
          <c:showCatName val="0"/>
          <c:showSerName val="0"/>
          <c:showPercent val="0"/>
          <c:showBubbleSize val="0"/>
        </c:dLbls>
        <c:gapWidth val="150"/>
        <c:shape val="cone"/>
        <c:axId val="290790472"/>
        <c:axId val="290790864"/>
        <c:axId val="0"/>
      </c:bar3DChart>
      <c:catAx>
        <c:axId val="290790472"/>
        <c:scaling>
          <c:orientation val="minMax"/>
        </c:scaling>
        <c:delete val="0"/>
        <c:axPos val="b"/>
        <c:numFmt formatCode="General" sourceLinked="0"/>
        <c:majorTickMark val="out"/>
        <c:minorTickMark val="none"/>
        <c:tickLblPos val="nextTo"/>
        <c:crossAx val="290790864"/>
        <c:crosses val="autoZero"/>
        <c:auto val="1"/>
        <c:lblAlgn val="ctr"/>
        <c:lblOffset val="100"/>
        <c:noMultiLvlLbl val="0"/>
      </c:catAx>
      <c:valAx>
        <c:axId val="290790864"/>
        <c:scaling>
          <c:orientation val="minMax"/>
        </c:scaling>
        <c:delete val="0"/>
        <c:axPos val="l"/>
        <c:majorGridlines/>
        <c:numFmt formatCode="General" sourceLinked="1"/>
        <c:majorTickMark val="out"/>
        <c:minorTickMark val="none"/>
        <c:tickLblPos val="nextTo"/>
        <c:crossAx val="290790472"/>
        <c:crosses val="autoZero"/>
        <c:crossBetween val="between"/>
      </c:valAx>
    </c:plotArea>
    <c:legend>
      <c:legendPos val="r"/>
      <c:layout>
        <c:manualLayout>
          <c:xMode val="edge"/>
          <c:yMode val="edge"/>
          <c:x val="0.81481481481481632"/>
          <c:y val="0.44014716910386231"/>
          <c:w val="0.18518520341207362"/>
          <c:h val="0.24675522921597989"/>
        </c:manualLayout>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3448203233855012E-2"/>
          <c:y val="7.4388741608303999E-2"/>
          <c:w val="0.59985531901104949"/>
          <c:h val="0.62620873395850662"/>
        </c:manualLayout>
      </c:layout>
      <c:bar3DChart>
        <c:barDir val="col"/>
        <c:grouping val="stacked"/>
        <c:varyColors val="0"/>
        <c:ser>
          <c:idx val="0"/>
          <c:order val="0"/>
          <c:tx>
            <c:strRef>
              <c:f>Лист1!$B$1</c:f>
              <c:strCache>
                <c:ptCount val="1"/>
                <c:pt idx="0">
                  <c:v>дети, оставшие без попечения родителей</c:v>
                </c:pt>
              </c:strCache>
            </c:strRef>
          </c:tx>
          <c:spPr>
            <a:solidFill>
              <a:srgbClr val="7030A0">
                <a:alpha val="84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2015</c:v>
                </c:pt>
                <c:pt idx="1">
                  <c:v>2016</c:v>
                </c:pt>
                <c:pt idx="2">
                  <c:v>2017</c:v>
                </c:pt>
                <c:pt idx="3">
                  <c:v>1 полуг. 2018</c:v>
                </c:pt>
              </c:strCache>
            </c:strRef>
          </c:cat>
          <c:val>
            <c:numRef>
              <c:f>Лист1!$B$2:$B$5</c:f>
              <c:numCache>
                <c:formatCode>General</c:formatCode>
                <c:ptCount val="4"/>
                <c:pt idx="0">
                  <c:v>46</c:v>
                </c:pt>
                <c:pt idx="1">
                  <c:v>53</c:v>
                </c:pt>
                <c:pt idx="2">
                  <c:v>38</c:v>
                </c:pt>
                <c:pt idx="3">
                  <c:v>12</c:v>
                </c:pt>
              </c:numCache>
            </c:numRef>
          </c:val>
        </c:ser>
        <c:ser>
          <c:idx val="1"/>
          <c:order val="1"/>
          <c:tx>
            <c:strRef>
              <c:f>Лист1!$C$1</c:f>
              <c:strCache>
                <c:ptCount val="1"/>
                <c:pt idx="0">
                  <c:v>дети-сироты</c:v>
                </c:pt>
              </c:strCache>
            </c:strRef>
          </c:tx>
          <c:spPr>
            <a:solidFill>
              <a:srgbClr val="00B0F0">
                <a:alpha val="81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2015</c:v>
                </c:pt>
                <c:pt idx="1">
                  <c:v>2016</c:v>
                </c:pt>
                <c:pt idx="2">
                  <c:v>2017</c:v>
                </c:pt>
                <c:pt idx="3">
                  <c:v>1 полуг. 2018</c:v>
                </c:pt>
              </c:strCache>
            </c:strRef>
          </c:cat>
          <c:val>
            <c:numRef>
              <c:f>Лист1!$C$2:$C$5</c:f>
              <c:numCache>
                <c:formatCode>General</c:formatCode>
                <c:ptCount val="4"/>
                <c:pt idx="0">
                  <c:v>9</c:v>
                </c:pt>
                <c:pt idx="1">
                  <c:v>12</c:v>
                </c:pt>
                <c:pt idx="2">
                  <c:v>10</c:v>
                </c:pt>
                <c:pt idx="3">
                  <c:v>8</c:v>
                </c:pt>
              </c:numCache>
            </c:numRef>
          </c:val>
        </c:ser>
        <c:dLbls>
          <c:showLegendKey val="0"/>
          <c:showVal val="0"/>
          <c:showCatName val="0"/>
          <c:showSerName val="0"/>
          <c:showPercent val="0"/>
          <c:showBubbleSize val="0"/>
        </c:dLbls>
        <c:gapWidth val="150"/>
        <c:shape val="box"/>
        <c:axId val="290791648"/>
        <c:axId val="290792040"/>
        <c:axId val="0"/>
      </c:bar3DChart>
      <c:catAx>
        <c:axId val="290791648"/>
        <c:scaling>
          <c:orientation val="minMax"/>
        </c:scaling>
        <c:delete val="0"/>
        <c:axPos val="b"/>
        <c:numFmt formatCode="General" sourceLinked="0"/>
        <c:majorTickMark val="out"/>
        <c:minorTickMark val="none"/>
        <c:tickLblPos val="nextTo"/>
        <c:crossAx val="290792040"/>
        <c:crosses val="autoZero"/>
        <c:auto val="1"/>
        <c:lblAlgn val="ctr"/>
        <c:lblOffset val="100"/>
        <c:noMultiLvlLbl val="0"/>
      </c:catAx>
      <c:valAx>
        <c:axId val="290792040"/>
        <c:scaling>
          <c:orientation val="minMax"/>
        </c:scaling>
        <c:delete val="0"/>
        <c:axPos val="l"/>
        <c:majorGridlines/>
        <c:numFmt formatCode="General" sourceLinked="1"/>
        <c:majorTickMark val="out"/>
        <c:minorTickMark val="none"/>
        <c:tickLblPos val="nextTo"/>
        <c:crossAx val="290791648"/>
        <c:crosses val="autoZero"/>
        <c:crossBetween val="between"/>
      </c:valAx>
    </c:plotArea>
    <c:legend>
      <c:legendPos val="r"/>
      <c:overlay val="0"/>
    </c:legend>
    <c:plotVisOnly val="1"/>
    <c:dispBlanksAs val="gap"/>
    <c:showDLblsOverMax val="0"/>
  </c:chart>
  <c:spPr>
    <a:ln cmpd="dbl"/>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rgbClr val="CCFF99">
            <a:alpha val="69000"/>
          </a:srgbClr>
        </a:solidFill>
      </c:spPr>
    </c:sideWall>
    <c:backWall>
      <c:thickness val="0"/>
      <c:spPr>
        <a:solidFill>
          <a:srgbClr val="CCFF99">
            <a:alpha val="69000"/>
          </a:srgbClr>
        </a:solidFill>
      </c:spPr>
    </c:backWall>
    <c:plotArea>
      <c:layout>
        <c:manualLayout>
          <c:layoutTarget val="inner"/>
          <c:xMode val="edge"/>
          <c:yMode val="edge"/>
          <c:x val="6.5025818859761719E-2"/>
          <c:y val="7.0058127546713519E-2"/>
          <c:w val="0.66478812542873755"/>
          <c:h val="0.72498401355829434"/>
        </c:manualLayout>
      </c:layout>
      <c:bar3DChart>
        <c:barDir val="col"/>
        <c:grouping val="clustered"/>
        <c:varyColors val="0"/>
        <c:ser>
          <c:idx val="0"/>
          <c:order val="0"/>
          <c:tx>
            <c:strRef>
              <c:f>Лист1!$B$1</c:f>
              <c:strCache>
                <c:ptCount val="1"/>
                <c:pt idx="0">
                  <c:v>опека, попечительство</c:v>
                </c:pt>
              </c:strCache>
            </c:strRef>
          </c:tx>
          <c:spPr>
            <a:solidFill>
              <a:srgbClr val="9966FF"/>
            </a:solidFill>
          </c:spPr>
          <c:invertIfNegative val="0"/>
          <c:dLbls>
            <c:dLbl>
              <c:idx val="0"/>
              <c:layout>
                <c:manualLayout>
                  <c:x val="0"/>
                  <c:y val="0.2312608419045043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335980241570632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2859885889803522E-5"/>
                  <c:y val="0.2527558160449376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368055488470492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2013 год</c:v>
                </c:pt>
                <c:pt idx="1">
                  <c:v>2014 год</c:v>
                </c:pt>
                <c:pt idx="2">
                  <c:v>2015 год</c:v>
                </c:pt>
                <c:pt idx="3">
                  <c:v>2016 год</c:v>
                </c:pt>
                <c:pt idx="4">
                  <c:v>2017 год</c:v>
                </c:pt>
              </c:strCache>
            </c:strRef>
          </c:cat>
          <c:val>
            <c:numRef>
              <c:f>Лист1!$B$2:$B$6</c:f>
              <c:numCache>
                <c:formatCode>General</c:formatCode>
                <c:ptCount val="5"/>
                <c:pt idx="0">
                  <c:v>30</c:v>
                </c:pt>
                <c:pt idx="1">
                  <c:v>25</c:v>
                </c:pt>
                <c:pt idx="2">
                  <c:v>31</c:v>
                </c:pt>
                <c:pt idx="3">
                  <c:v>38</c:v>
                </c:pt>
                <c:pt idx="4">
                  <c:v>23</c:v>
                </c:pt>
              </c:numCache>
            </c:numRef>
          </c:val>
        </c:ser>
        <c:ser>
          <c:idx val="1"/>
          <c:order val="1"/>
          <c:tx>
            <c:strRef>
              <c:f>Лист1!$C$1</c:f>
              <c:strCache>
                <c:ptCount val="1"/>
                <c:pt idx="0">
                  <c:v>детские дома</c:v>
                </c:pt>
              </c:strCache>
            </c:strRef>
          </c:tx>
          <c:spPr>
            <a:solidFill>
              <a:srgbClr val="FF0000"/>
            </a:solidFill>
          </c:spPr>
          <c:invertIfNegative val="0"/>
          <c:dLbls>
            <c:dLbl>
              <c:idx val="0"/>
              <c:layout>
                <c:manualLayout>
                  <c:x val="0"/>
                  <c:y val="9.12698412698412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031746031746032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1789022212626521E-17"/>
                  <c:y val="6.7460317460317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1800591925124421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2013 год</c:v>
                </c:pt>
                <c:pt idx="1">
                  <c:v>2014 год</c:v>
                </c:pt>
                <c:pt idx="2">
                  <c:v>2015 год</c:v>
                </c:pt>
                <c:pt idx="3">
                  <c:v>2016 год</c:v>
                </c:pt>
                <c:pt idx="4">
                  <c:v>2017 год</c:v>
                </c:pt>
              </c:strCache>
            </c:strRef>
          </c:cat>
          <c:val>
            <c:numRef>
              <c:f>Лист1!$C$2:$C$6</c:f>
              <c:numCache>
                <c:formatCode>General</c:formatCode>
                <c:ptCount val="5"/>
                <c:pt idx="0">
                  <c:v>12</c:v>
                </c:pt>
                <c:pt idx="1">
                  <c:v>18</c:v>
                </c:pt>
                <c:pt idx="2">
                  <c:v>10</c:v>
                </c:pt>
                <c:pt idx="3">
                  <c:v>20</c:v>
                </c:pt>
                <c:pt idx="4">
                  <c:v>14</c:v>
                </c:pt>
              </c:numCache>
            </c:numRef>
          </c:val>
        </c:ser>
        <c:ser>
          <c:idx val="2"/>
          <c:order val="2"/>
          <c:tx>
            <c:strRef>
              <c:f>Лист1!$D$1</c:f>
              <c:strCache>
                <c:ptCount val="1"/>
                <c:pt idx="0">
                  <c:v>дома ребенка</c:v>
                </c:pt>
              </c:strCache>
            </c:strRef>
          </c:tx>
          <c:invertIfNegative val="0"/>
          <c:dLbls>
            <c:dLbl>
              <c:idx val="0"/>
              <c:layout>
                <c:manualLayout>
                  <c:x val="-1.7947255553156603E-17"/>
                  <c:y val="7.936507936507936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9158100832109646E-3"/>
                  <c:y val="9.52380952380952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8737151248163914E-3"/>
                  <c:y val="7.539682539682543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0681539005323714E-2"/>
                  <c:y val="4.08950542744991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2013 год</c:v>
                </c:pt>
                <c:pt idx="1">
                  <c:v>2014 год</c:v>
                </c:pt>
                <c:pt idx="2">
                  <c:v>2015 год</c:v>
                </c:pt>
                <c:pt idx="3">
                  <c:v>2016 год</c:v>
                </c:pt>
                <c:pt idx="4">
                  <c:v>2017 год</c:v>
                </c:pt>
              </c:strCache>
            </c:strRef>
          </c:cat>
          <c:val>
            <c:numRef>
              <c:f>Лист1!$D$2:$D$6</c:f>
              <c:numCache>
                <c:formatCode>General</c:formatCode>
                <c:ptCount val="5"/>
                <c:pt idx="0">
                  <c:v>4</c:v>
                </c:pt>
                <c:pt idx="1">
                  <c:v>5</c:v>
                </c:pt>
                <c:pt idx="2">
                  <c:v>3</c:v>
                </c:pt>
                <c:pt idx="3">
                  <c:v>2</c:v>
                </c:pt>
                <c:pt idx="4">
                  <c:v>4</c:v>
                </c:pt>
              </c:numCache>
            </c:numRef>
          </c:val>
        </c:ser>
        <c:ser>
          <c:idx val="3"/>
          <c:order val="3"/>
          <c:tx>
            <c:strRef>
              <c:f>Лист1!$E$1</c:f>
              <c:strCache>
                <c:ptCount val="1"/>
                <c:pt idx="0">
                  <c:v>профессиональное обучение</c:v>
                </c:pt>
              </c:strCache>
            </c:strRef>
          </c:tx>
          <c:spPr>
            <a:solidFill>
              <a:srgbClr val="0066FF"/>
            </a:solidFill>
          </c:spPr>
          <c:invertIfNegative val="0"/>
          <c:cat>
            <c:strRef>
              <c:f>Лист1!$A$2:$A$6</c:f>
              <c:strCache>
                <c:ptCount val="5"/>
                <c:pt idx="0">
                  <c:v>2013 год</c:v>
                </c:pt>
                <c:pt idx="1">
                  <c:v>2014 год</c:v>
                </c:pt>
                <c:pt idx="2">
                  <c:v>2015 год</c:v>
                </c:pt>
                <c:pt idx="3">
                  <c:v>2016 год</c:v>
                </c:pt>
                <c:pt idx="4">
                  <c:v>2017 год</c:v>
                </c:pt>
              </c:strCache>
            </c:strRef>
          </c:cat>
          <c:val>
            <c:numRef>
              <c:f>Лист1!$E$2:$E$6</c:f>
              <c:numCache>
                <c:formatCode>General</c:formatCode>
                <c:ptCount val="5"/>
                <c:pt idx="0">
                  <c:v>2</c:v>
                </c:pt>
                <c:pt idx="1">
                  <c:v>2</c:v>
                </c:pt>
                <c:pt idx="2">
                  <c:v>3</c:v>
                </c:pt>
                <c:pt idx="3">
                  <c:v>2</c:v>
                </c:pt>
                <c:pt idx="4">
                  <c:v>1</c:v>
                </c:pt>
              </c:numCache>
            </c:numRef>
          </c:val>
        </c:ser>
        <c:ser>
          <c:idx val="4"/>
          <c:order val="4"/>
          <c:tx>
            <c:strRef>
              <c:f>Лист1!$F$1</c:f>
              <c:strCache>
                <c:ptCount val="1"/>
                <c:pt idx="0">
                  <c:v>усыновлены</c:v>
                </c:pt>
              </c:strCache>
            </c:strRef>
          </c:tx>
          <c:spPr>
            <a:solidFill>
              <a:srgbClr val="00B050"/>
            </a:solidFill>
          </c:spPr>
          <c:invertIfNegative val="0"/>
          <c:cat>
            <c:strRef>
              <c:f>Лист1!$A$2:$A$6</c:f>
              <c:strCache>
                <c:ptCount val="5"/>
                <c:pt idx="0">
                  <c:v>2013 год</c:v>
                </c:pt>
                <c:pt idx="1">
                  <c:v>2014 год</c:v>
                </c:pt>
                <c:pt idx="2">
                  <c:v>2015 год</c:v>
                </c:pt>
                <c:pt idx="3">
                  <c:v>2016 год</c:v>
                </c:pt>
                <c:pt idx="4">
                  <c:v>2017 год</c:v>
                </c:pt>
              </c:strCache>
            </c:strRef>
          </c:cat>
          <c:val>
            <c:numRef>
              <c:f>Лист1!$F$2:$F$6</c:f>
              <c:numCache>
                <c:formatCode>General</c:formatCode>
                <c:ptCount val="5"/>
                <c:pt idx="0">
                  <c:v>1</c:v>
                </c:pt>
                <c:pt idx="1">
                  <c:v>1</c:v>
                </c:pt>
                <c:pt idx="2">
                  <c:v>0</c:v>
                </c:pt>
                <c:pt idx="3">
                  <c:v>0</c:v>
                </c:pt>
                <c:pt idx="4">
                  <c:v>0</c:v>
                </c:pt>
              </c:numCache>
            </c:numRef>
          </c:val>
        </c:ser>
        <c:ser>
          <c:idx val="5"/>
          <c:order val="5"/>
          <c:tx>
            <c:strRef>
              <c:f>Лист1!$G$1</c:f>
              <c:strCache>
                <c:ptCount val="1"/>
                <c:pt idx="0">
                  <c:v>возвращены родителям</c:v>
                </c:pt>
              </c:strCache>
            </c:strRef>
          </c:tx>
          <c:invertIfNegative val="0"/>
          <c:dLbls>
            <c:dLbl>
              <c:idx val="0"/>
              <c:layout>
                <c:manualLayout>
                  <c:x val="0"/>
                  <c:y val="9.523809523809524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8737151248164504E-3"/>
                  <c:y val="3.174603174603174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7.936507936507936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2013 год</c:v>
                </c:pt>
                <c:pt idx="1">
                  <c:v>2014 год</c:v>
                </c:pt>
                <c:pt idx="2">
                  <c:v>2015 год</c:v>
                </c:pt>
                <c:pt idx="3">
                  <c:v>2016 год</c:v>
                </c:pt>
                <c:pt idx="4">
                  <c:v>2017 год</c:v>
                </c:pt>
              </c:strCache>
            </c:strRef>
          </c:cat>
          <c:val>
            <c:numRef>
              <c:f>Лист1!$G$2:$G$6</c:f>
              <c:numCache>
                <c:formatCode>General</c:formatCode>
                <c:ptCount val="5"/>
                <c:pt idx="0">
                  <c:v>6</c:v>
                </c:pt>
                <c:pt idx="1">
                  <c:v>1</c:v>
                </c:pt>
                <c:pt idx="2">
                  <c:v>5</c:v>
                </c:pt>
                <c:pt idx="3">
                  <c:v>6</c:v>
                </c:pt>
                <c:pt idx="4">
                  <c:v>4</c:v>
                </c:pt>
              </c:numCache>
            </c:numRef>
          </c:val>
        </c:ser>
        <c:dLbls>
          <c:showLegendKey val="0"/>
          <c:showVal val="0"/>
          <c:showCatName val="0"/>
          <c:showSerName val="0"/>
          <c:showPercent val="0"/>
          <c:showBubbleSize val="0"/>
        </c:dLbls>
        <c:gapWidth val="150"/>
        <c:shape val="cylinder"/>
        <c:axId val="290792824"/>
        <c:axId val="290793216"/>
        <c:axId val="0"/>
      </c:bar3DChart>
      <c:catAx>
        <c:axId val="290792824"/>
        <c:scaling>
          <c:orientation val="minMax"/>
        </c:scaling>
        <c:delete val="0"/>
        <c:axPos val="b"/>
        <c:numFmt formatCode="General" sourceLinked="0"/>
        <c:majorTickMark val="out"/>
        <c:minorTickMark val="none"/>
        <c:tickLblPos val="nextTo"/>
        <c:crossAx val="290793216"/>
        <c:crosses val="autoZero"/>
        <c:auto val="1"/>
        <c:lblAlgn val="ctr"/>
        <c:lblOffset val="100"/>
        <c:noMultiLvlLbl val="0"/>
      </c:catAx>
      <c:valAx>
        <c:axId val="290793216"/>
        <c:scaling>
          <c:orientation val="minMax"/>
        </c:scaling>
        <c:delete val="0"/>
        <c:axPos val="l"/>
        <c:majorGridlines/>
        <c:numFmt formatCode="General" sourceLinked="1"/>
        <c:majorTickMark val="out"/>
        <c:minorTickMark val="none"/>
        <c:tickLblPos val="nextTo"/>
        <c:crossAx val="290792824"/>
        <c:crosses val="autoZero"/>
        <c:crossBetween val="between"/>
      </c:valAx>
    </c:plotArea>
    <c:legend>
      <c:legendPos val="r"/>
      <c:layout>
        <c:manualLayout>
          <c:xMode val="edge"/>
          <c:yMode val="edge"/>
          <c:x val="0.74905499185664326"/>
          <c:y val="3.148198662157186E-2"/>
          <c:w val="0.23811764309792702"/>
          <c:h val="0.94334564053337"/>
        </c:manualLayout>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36761904761904862"/>
          <c:y val="0.25"/>
          <c:w val="0.32190476190476502"/>
          <c:h val="0.65625000000000189"/>
        </c:manualLayout>
      </c:layout>
      <c:pie3DChart>
        <c:varyColors val="1"/>
        <c:ser>
          <c:idx val="0"/>
          <c:order val="0"/>
          <c:tx>
            <c:strRef>
              <c:f>Sheet1!$A$2</c:f>
              <c:strCache>
                <c:ptCount val="1"/>
              </c:strCache>
            </c:strRef>
          </c:tx>
          <c:spPr>
            <a:solidFill>
              <a:srgbClr val="9999FF"/>
            </a:solidFill>
            <a:ln w="12629">
              <a:solidFill>
                <a:srgbClr val="000000"/>
              </a:solidFill>
              <a:prstDash val="solid"/>
            </a:ln>
          </c:spPr>
          <c:explosion val="33"/>
          <c:dPt>
            <c:idx val="0"/>
            <c:bubble3D val="0"/>
            <c:spPr>
              <a:solidFill>
                <a:srgbClr val="0000FF"/>
              </a:solidFill>
              <a:ln w="12629">
                <a:solidFill>
                  <a:srgbClr val="000000"/>
                </a:solidFill>
                <a:prstDash val="solid"/>
              </a:ln>
            </c:spPr>
          </c:dPt>
          <c:dPt>
            <c:idx val="1"/>
            <c:bubble3D val="0"/>
            <c:spPr>
              <a:solidFill>
                <a:srgbClr val="FFFF00"/>
              </a:solidFill>
              <a:ln w="12629">
                <a:solidFill>
                  <a:srgbClr val="000000"/>
                </a:solidFill>
                <a:prstDash val="solid"/>
              </a:ln>
            </c:spPr>
          </c:dPt>
          <c:dPt>
            <c:idx val="2"/>
            <c:bubble3D val="0"/>
            <c:spPr>
              <a:solidFill>
                <a:srgbClr val="00B050"/>
              </a:solidFill>
              <a:ln w="12629">
                <a:solidFill>
                  <a:srgbClr val="000000"/>
                </a:solidFill>
                <a:prstDash val="solid"/>
              </a:ln>
            </c:spPr>
          </c:dPt>
          <c:dPt>
            <c:idx val="3"/>
            <c:bubble3D val="0"/>
            <c:spPr>
              <a:solidFill>
                <a:srgbClr val="CCFFFF"/>
              </a:solidFill>
              <a:ln w="12629">
                <a:solidFill>
                  <a:srgbClr val="000000"/>
                </a:solidFill>
                <a:prstDash val="solid"/>
              </a:ln>
            </c:spPr>
          </c:dPt>
          <c:dPt>
            <c:idx val="4"/>
            <c:bubble3D val="0"/>
            <c:spPr>
              <a:solidFill>
                <a:srgbClr val="660066"/>
              </a:solidFill>
              <a:ln w="12629">
                <a:solidFill>
                  <a:srgbClr val="000000"/>
                </a:solidFill>
                <a:prstDash val="solid"/>
              </a:ln>
            </c:spPr>
          </c:dPt>
          <c:dLbls>
            <c:dLbl>
              <c:idx val="0"/>
              <c:layout>
                <c:manualLayout>
                  <c:x val="-2.8414433807284877E-3"/>
                  <c:y val="-0.40549343832020995"/>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8.1720245495628868E-2"/>
                  <c:y val="-9.2224795429982867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4.4584887415389282E-2"/>
                  <c:y val="-0.1308394318357270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w="25258">
                <a:noFill/>
              </a:ln>
            </c:spPr>
            <c:txPr>
              <a:bodyPr/>
              <a:lstStyle/>
              <a:p>
                <a:pPr>
                  <a:defRPr sz="1144"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Sheet1!$B$1:$F$1</c:f>
              <c:strCache>
                <c:ptCount val="4"/>
                <c:pt idx="0">
                  <c:v>г.п.Дудинка</c:v>
                </c:pt>
                <c:pt idx="1">
                  <c:v>с.п.Хатанга</c:v>
                </c:pt>
                <c:pt idx="2">
                  <c:v>с.п.Караул</c:v>
                </c:pt>
                <c:pt idx="3">
                  <c:v>г.п.Диксон</c:v>
                </c:pt>
              </c:strCache>
            </c:strRef>
          </c:cat>
          <c:val>
            <c:numRef>
              <c:f>Sheet1!$B$2:$F$2</c:f>
              <c:numCache>
                <c:formatCode>General</c:formatCode>
                <c:ptCount val="5"/>
                <c:pt idx="0">
                  <c:v>141</c:v>
                </c:pt>
                <c:pt idx="1">
                  <c:v>44</c:v>
                </c:pt>
                <c:pt idx="2">
                  <c:v>28</c:v>
                </c:pt>
                <c:pt idx="3">
                  <c:v>0</c:v>
                </c:pt>
              </c:numCache>
            </c:numRef>
          </c:val>
        </c:ser>
        <c:ser>
          <c:idx val="1"/>
          <c:order val="1"/>
          <c:tx>
            <c:strRef>
              <c:f>Sheet1!$A$3</c:f>
              <c:strCache>
                <c:ptCount val="1"/>
              </c:strCache>
            </c:strRef>
          </c:tx>
          <c:spPr>
            <a:solidFill>
              <a:srgbClr val="993366"/>
            </a:solidFill>
            <a:ln w="12629">
              <a:solidFill>
                <a:srgbClr val="000000"/>
              </a:solidFill>
              <a:prstDash val="solid"/>
            </a:ln>
          </c:spPr>
          <c:explosion val="25"/>
          <c:dPt>
            <c:idx val="0"/>
            <c:bubble3D val="0"/>
            <c:spPr>
              <a:solidFill>
                <a:srgbClr val="9999FF"/>
              </a:solidFill>
              <a:ln w="12629">
                <a:solidFill>
                  <a:srgbClr val="000000"/>
                </a:solidFill>
                <a:prstDash val="solid"/>
              </a:ln>
            </c:spPr>
          </c:dPt>
          <c:dPt>
            <c:idx val="2"/>
            <c:bubble3D val="0"/>
            <c:spPr>
              <a:solidFill>
                <a:srgbClr val="FFFFCC"/>
              </a:solidFill>
              <a:ln w="12629">
                <a:solidFill>
                  <a:srgbClr val="000000"/>
                </a:solidFill>
                <a:prstDash val="solid"/>
              </a:ln>
            </c:spPr>
          </c:dPt>
          <c:dPt>
            <c:idx val="3"/>
            <c:bubble3D val="0"/>
            <c:spPr>
              <a:solidFill>
                <a:srgbClr val="CCFFFF"/>
              </a:solidFill>
              <a:ln w="12629">
                <a:solidFill>
                  <a:srgbClr val="000000"/>
                </a:solidFill>
                <a:prstDash val="solid"/>
              </a:ln>
            </c:spPr>
          </c:dPt>
          <c:dPt>
            <c:idx val="4"/>
            <c:bubble3D val="0"/>
            <c:spPr>
              <a:solidFill>
                <a:srgbClr val="660066"/>
              </a:solidFill>
              <a:ln w="12629">
                <a:solidFill>
                  <a:srgbClr val="000000"/>
                </a:solidFill>
                <a:prstDash val="solid"/>
              </a:ln>
            </c:spPr>
          </c:dPt>
          <c:dLbls>
            <c:dLbl>
              <c:idx val="1"/>
              <c:dLblPos val="bestFit"/>
              <c:showLegendKey val="0"/>
              <c:showVal val="1"/>
              <c:showCatName val="1"/>
              <c:showSerName val="0"/>
              <c:showPercent val="0"/>
              <c:showBubbleSize val="0"/>
              <c:extLst>
                <c:ext xmlns:c15="http://schemas.microsoft.com/office/drawing/2012/chart" uri="{CE6537A1-D6FC-4f65-9D91-7224C49458BB}"/>
              </c:extLst>
            </c:dLbl>
            <c:spPr>
              <a:noFill/>
              <a:ln w="25258">
                <a:noFill/>
              </a:ln>
            </c:spPr>
            <c:txPr>
              <a:bodyPr/>
              <a:lstStyle/>
              <a:p>
                <a:pPr>
                  <a:defRPr sz="945"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Sheet1!$B$1:$F$1</c:f>
              <c:strCache>
                <c:ptCount val="4"/>
                <c:pt idx="0">
                  <c:v>г.п.Дудинка</c:v>
                </c:pt>
                <c:pt idx="1">
                  <c:v>с.п.Хатанга</c:v>
                </c:pt>
                <c:pt idx="2">
                  <c:v>с.п.Караул</c:v>
                </c:pt>
                <c:pt idx="3">
                  <c:v>г.п.Диксон</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29">
              <a:solidFill>
                <a:srgbClr val="000000"/>
              </a:solidFill>
              <a:prstDash val="solid"/>
            </a:ln>
          </c:spPr>
          <c:explosion val="25"/>
          <c:dPt>
            <c:idx val="0"/>
            <c:bubble3D val="0"/>
            <c:spPr>
              <a:solidFill>
                <a:srgbClr val="9999FF"/>
              </a:solidFill>
              <a:ln w="12629">
                <a:solidFill>
                  <a:srgbClr val="000000"/>
                </a:solidFill>
                <a:prstDash val="solid"/>
              </a:ln>
            </c:spPr>
          </c:dPt>
          <c:dPt>
            <c:idx val="1"/>
            <c:bubble3D val="0"/>
            <c:spPr>
              <a:solidFill>
                <a:srgbClr val="993366"/>
              </a:solidFill>
              <a:ln w="12629">
                <a:solidFill>
                  <a:srgbClr val="000000"/>
                </a:solidFill>
                <a:prstDash val="solid"/>
              </a:ln>
            </c:spPr>
          </c:dPt>
          <c:dPt>
            <c:idx val="3"/>
            <c:bubble3D val="0"/>
            <c:spPr>
              <a:solidFill>
                <a:srgbClr val="CCFFFF"/>
              </a:solidFill>
              <a:ln w="12629">
                <a:solidFill>
                  <a:srgbClr val="000000"/>
                </a:solidFill>
                <a:prstDash val="solid"/>
              </a:ln>
            </c:spPr>
          </c:dPt>
          <c:dPt>
            <c:idx val="4"/>
            <c:bubble3D val="0"/>
            <c:spPr>
              <a:solidFill>
                <a:srgbClr val="660066"/>
              </a:solidFill>
              <a:ln w="12629">
                <a:solidFill>
                  <a:srgbClr val="000000"/>
                </a:solidFill>
                <a:prstDash val="solid"/>
              </a:ln>
            </c:spPr>
          </c:dPt>
          <c:dLbls>
            <c:dLbl>
              <c:idx val="2"/>
              <c:dLblPos val="bestFit"/>
              <c:showLegendKey val="0"/>
              <c:showVal val="1"/>
              <c:showCatName val="1"/>
              <c:showSerName val="0"/>
              <c:showPercent val="0"/>
              <c:showBubbleSize val="0"/>
              <c:extLst>
                <c:ext xmlns:c15="http://schemas.microsoft.com/office/drawing/2012/chart" uri="{CE6537A1-D6FC-4f65-9D91-7224C49458BB}"/>
              </c:extLst>
            </c:dLbl>
            <c:spPr>
              <a:noFill/>
              <a:ln w="25258">
                <a:noFill/>
              </a:ln>
            </c:spPr>
            <c:txPr>
              <a:bodyPr/>
              <a:lstStyle/>
              <a:p>
                <a:pPr>
                  <a:defRPr sz="945"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Sheet1!$B$1:$F$1</c:f>
              <c:strCache>
                <c:ptCount val="4"/>
                <c:pt idx="0">
                  <c:v>г.п.Дудинка</c:v>
                </c:pt>
                <c:pt idx="1">
                  <c:v>с.п.Хатанга</c:v>
                </c:pt>
                <c:pt idx="2">
                  <c:v>с.п.Караул</c:v>
                </c:pt>
                <c:pt idx="3">
                  <c:v>г.п.Диксон</c:v>
                </c:pt>
              </c:strCache>
            </c:strRef>
          </c:cat>
          <c:val>
            <c:numRef>
              <c:f>Sheet1!$B$4:$F$4</c:f>
              <c:numCache>
                <c:formatCode>General</c:formatCode>
                <c:ptCount val="5"/>
              </c:numCache>
            </c:numRef>
          </c:val>
        </c:ser>
        <c:ser>
          <c:idx val="3"/>
          <c:order val="3"/>
          <c:tx>
            <c:strRef>
              <c:f>Sheet1!$A$5</c:f>
              <c:strCache>
                <c:ptCount val="1"/>
              </c:strCache>
            </c:strRef>
          </c:tx>
          <c:spPr>
            <a:solidFill>
              <a:srgbClr val="CCFFFF"/>
            </a:solidFill>
            <a:ln w="12629">
              <a:solidFill>
                <a:srgbClr val="000000"/>
              </a:solidFill>
              <a:prstDash val="solid"/>
            </a:ln>
          </c:spPr>
          <c:explosion val="25"/>
          <c:dPt>
            <c:idx val="0"/>
            <c:bubble3D val="0"/>
            <c:spPr>
              <a:solidFill>
                <a:srgbClr val="9999FF"/>
              </a:solidFill>
              <a:ln w="12629">
                <a:solidFill>
                  <a:srgbClr val="000000"/>
                </a:solidFill>
                <a:prstDash val="solid"/>
              </a:ln>
            </c:spPr>
          </c:dPt>
          <c:dPt>
            <c:idx val="1"/>
            <c:bubble3D val="0"/>
            <c:spPr>
              <a:solidFill>
                <a:srgbClr val="993366"/>
              </a:solidFill>
              <a:ln w="12629">
                <a:solidFill>
                  <a:srgbClr val="000000"/>
                </a:solidFill>
                <a:prstDash val="solid"/>
              </a:ln>
            </c:spPr>
          </c:dPt>
          <c:dPt>
            <c:idx val="2"/>
            <c:bubble3D val="0"/>
            <c:spPr>
              <a:solidFill>
                <a:srgbClr val="FFFFCC"/>
              </a:solidFill>
              <a:ln w="12629">
                <a:solidFill>
                  <a:srgbClr val="000000"/>
                </a:solidFill>
                <a:prstDash val="solid"/>
              </a:ln>
            </c:spPr>
          </c:dPt>
          <c:dPt>
            <c:idx val="4"/>
            <c:bubble3D val="0"/>
            <c:spPr>
              <a:solidFill>
                <a:srgbClr val="660066"/>
              </a:solidFill>
              <a:ln w="12629">
                <a:solidFill>
                  <a:srgbClr val="000000"/>
                </a:solidFill>
                <a:prstDash val="solid"/>
              </a:ln>
            </c:spPr>
          </c:dPt>
          <c:dLbls>
            <c:dLbl>
              <c:idx val="3"/>
              <c:dLblPos val="bestFit"/>
              <c:showLegendKey val="0"/>
              <c:showVal val="1"/>
              <c:showCatName val="1"/>
              <c:showSerName val="0"/>
              <c:showPercent val="0"/>
              <c:showBubbleSize val="0"/>
              <c:extLst>
                <c:ext xmlns:c15="http://schemas.microsoft.com/office/drawing/2012/chart" uri="{CE6537A1-D6FC-4f65-9D91-7224C49458BB}"/>
              </c:extLst>
            </c:dLbl>
            <c:spPr>
              <a:noFill/>
              <a:ln w="25258">
                <a:noFill/>
              </a:ln>
            </c:spPr>
            <c:txPr>
              <a:bodyPr/>
              <a:lstStyle/>
              <a:p>
                <a:pPr>
                  <a:defRPr sz="945"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Sheet1!$B$1:$F$1</c:f>
              <c:strCache>
                <c:ptCount val="4"/>
                <c:pt idx="0">
                  <c:v>г.п.Дудинка</c:v>
                </c:pt>
                <c:pt idx="1">
                  <c:v>с.п.Хатанга</c:v>
                </c:pt>
                <c:pt idx="2">
                  <c:v>с.п.Караул</c:v>
                </c:pt>
                <c:pt idx="3">
                  <c:v>г.п.Диксон</c:v>
                </c:pt>
              </c:strCache>
            </c:strRef>
          </c:cat>
          <c:val>
            <c:numRef>
              <c:f>Sheet1!$B$5:$F$5</c:f>
              <c:numCache>
                <c:formatCode>General</c:formatCode>
                <c:ptCount val="5"/>
              </c:numCache>
            </c:numRef>
          </c:val>
        </c:ser>
        <c:dLbls>
          <c:showLegendKey val="0"/>
          <c:showVal val="1"/>
          <c:showCatName val="1"/>
          <c:showSerName val="0"/>
          <c:showPercent val="0"/>
          <c:showBubbleSize val="0"/>
          <c:showLeaderLines val="1"/>
        </c:dLbls>
      </c:pie3DChart>
      <c:spPr>
        <a:noFill/>
        <a:ln w="25258">
          <a:noFill/>
        </a:ln>
      </c:spPr>
    </c:plotArea>
    <c:plotVisOnly val="1"/>
    <c:dispBlanksAs val="zero"/>
    <c:showDLblsOverMax val="0"/>
  </c:chart>
  <c:spPr>
    <a:solidFill>
      <a:srgbClr val="CCFFCC"/>
    </a:solid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приобретено по субвенции краевого бюджета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numCache>
            </c:numRef>
          </c:cat>
          <c:val>
            <c:numRef>
              <c:f>Лист1!$B$2:$B$6</c:f>
              <c:numCache>
                <c:formatCode>General</c:formatCode>
                <c:ptCount val="5"/>
                <c:pt idx="0">
                  <c:v>6</c:v>
                </c:pt>
                <c:pt idx="1">
                  <c:v>9</c:v>
                </c:pt>
                <c:pt idx="2">
                  <c:v>15</c:v>
                </c:pt>
                <c:pt idx="3">
                  <c:v>14</c:v>
                </c:pt>
              </c:numCache>
            </c:numRef>
          </c:val>
        </c:ser>
        <c:ser>
          <c:idx val="1"/>
          <c:order val="1"/>
          <c:tx>
            <c:strRef>
              <c:f>Лист1!$C$1</c:f>
              <c:strCache>
                <c:ptCount val="1"/>
                <c:pt idx="0">
                  <c:v>предоставлено из муниципального жилищного фонда</c:v>
                </c:pt>
              </c:strCache>
            </c:strRef>
          </c:tx>
          <c:spPr>
            <a:solidFill>
              <a:srgbClr val="66FF6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numCache>
            </c:numRef>
          </c:cat>
          <c:val>
            <c:numRef>
              <c:f>Лист1!$C$2:$C$6</c:f>
              <c:numCache>
                <c:formatCode>General</c:formatCode>
                <c:ptCount val="5"/>
                <c:pt idx="0">
                  <c:v>6</c:v>
                </c:pt>
                <c:pt idx="1">
                  <c:v>9</c:v>
                </c:pt>
                <c:pt idx="2">
                  <c:v>6</c:v>
                </c:pt>
                <c:pt idx="3">
                  <c:v>1</c:v>
                </c:pt>
              </c:numCache>
            </c:numRef>
          </c:val>
        </c:ser>
        <c:dLbls>
          <c:showLegendKey val="0"/>
          <c:showVal val="0"/>
          <c:showCatName val="0"/>
          <c:showSerName val="0"/>
          <c:showPercent val="0"/>
          <c:showBubbleSize val="0"/>
        </c:dLbls>
        <c:gapWidth val="150"/>
        <c:shape val="cylinder"/>
        <c:axId val="290794392"/>
        <c:axId val="290794784"/>
        <c:axId val="0"/>
      </c:bar3DChart>
      <c:catAx>
        <c:axId val="290794392"/>
        <c:scaling>
          <c:orientation val="minMax"/>
        </c:scaling>
        <c:delete val="0"/>
        <c:axPos val="b"/>
        <c:numFmt formatCode="General" sourceLinked="1"/>
        <c:majorTickMark val="out"/>
        <c:minorTickMark val="none"/>
        <c:tickLblPos val="nextTo"/>
        <c:crossAx val="290794784"/>
        <c:crosses val="autoZero"/>
        <c:auto val="1"/>
        <c:lblAlgn val="ctr"/>
        <c:lblOffset val="100"/>
        <c:noMultiLvlLbl val="0"/>
      </c:catAx>
      <c:valAx>
        <c:axId val="290794784"/>
        <c:scaling>
          <c:orientation val="minMax"/>
        </c:scaling>
        <c:delete val="0"/>
        <c:axPos val="l"/>
        <c:majorGridlines/>
        <c:numFmt formatCode="General" sourceLinked="1"/>
        <c:majorTickMark val="out"/>
        <c:minorTickMark val="none"/>
        <c:tickLblPos val="nextTo"/>
        <c:crossAx val="290794392"/>
        <c:crosses val="autoZero"/>
        <c:crossBetween val="between"/>
      </c:valAx>
    </c:plotArea>
    <c:legend>
      <c:legendPos val="r"/>
      <c:layout>
        <c:manualLayout>
          <c:xMode val="edge"/>
          <c:yMode val="edge"/>
          <c:x val="0.6599664625255186"/>
          <c:y val="0.33234626921634886"/>
          <c:w val="0.32614464858559344"/>
          <c:h val="0.43054555680539924"/>
        </c:manualLayout>
      </c:layout>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ДОУ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2014-2015</c:v>
                </c:pt>
                <c:pt idx="1">
                  <c:v>2015-2016</c:v>
                </c:pt>
                <c:pt idx="2">
                  <c:v>2016-2017</c:v>
                </c:pt>
              </c:strCache>
            </c:strRef>
          </c:cat>
          <c:val>
            <c:numRef>
              <c:f>Лист1!$B$2:$B$4</c:f>
              <c:numCache>
                <c:formatCode>General</c:formatCode>
                <c:ptCount val="3"/>
                <c:pt idx="0">
                  <c:v>240</c:v>
                </c:pt>
                <c:pt idx="1">
                  <c:v>249</c:v>
                </c:pt>
                <c:pt idx="2">
                  <c:v>237</c:v>
                </c:pt>
              </c:numCache>
            </c:numRef>
          </c:val>
          <c:extLst xmlns:c16r2="http://schemas.microsoft.com/office/drawing/2015/06/chart">
            <c:ext xmlns:c16="http://schemas.microsoft.com/office/drawing/2014/chart" uri="{C3380CC4-5D6E-409C-BE32-E72D297353CC}">
              <c16:uniqueId val="{00000000-7BE3-4531-984A-896BFBE58D79}"/>
            </c:ext>
          </c:extLst>
        </c:ser>
        <c:ser>
          <c:idx val="1"/>
          <c:order val="1"/>
          <c:tx>
            <c:strRef>
              <c:f>Лист1!$C$1</c:f>
              <c:strCache>
                <c:ptCount val="1"/>
                <c:pt idx="0">
                  <c:v>СОШ</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2014-2015</c:v>
                </c:pt>
                <c:pt idx="1">
                  <c:v>2015-2016</c:v>
                </c:pt>
                <c:pt idx="2">
                  <c:v>2016-2017</c:v>
                </c:pt>
              </c:strCache>
            </c:strRef>
          </c:cat>
          <c:val>
            <c:numRef>
              <c:f>Лист1!$C$2:$C$4</c:f>
              <c:numCache>
                <c:formatCode>General</c:formatCode>
                <c:ptCount val="3"/>
                <c:pt idx="0">
                  <c:v>510</c:v>
                </c:pt>
                <c:pt idx="1">
                  <c:v>510</c:v>
                </c:pt>
                <c:pt idx="2">
                  <c:v>525</c:v>
                </c:pt>
              </c:numCache>
            </c:numRef>
          </c:val>
          <c:extLst xmlns:c16r2="http://schemas.microsoft.com/office/drawing/2015/06/chart">
            <c:ext xmlns:c16="http://schemas.microsoft.com/office/drawing/2014/chart" uri="{C3380CC4-5D6E-409C-BE32-E72D297353CC}">
              <c16:uniqueId val="{00000001-7BE3-4531-984A-896BFBE58D79}"/>
            </c:ext>
          </c:extLst>
        </c:ser>
        <c:ser>
          <c:idx val="2"/>
          <c:order val="2"/>
          <c:tx>
            <c:strRef>
              <c:f>Лист1!$D$1</c:f>
              <c:strCache>
                <c:ptCount val="1"/>
                <c:pt idx="0">
                  <c:v>УДО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2014-2015</c:v>
                </c:pt>
                <c:pt idx="1">
                  <c:v>2015-2016</c:v>
                </c:pt>
                <c:pt idx="2">
                  <c:v>2016-2017</c:v>
                </c:pt>
              </c:strCache>
            </c:strRef>
          </c:cat>
          <c:val>
            <c:numRef>
              <c:f>Лист1!$D$2:$D$4</c:f>
              <c:numCache>
                <c:formatCode>General</c:formatCode>
                <c:ptCount val="3"/>
                <c:pt idx="0">
                  <c:v>66</c:v>
                </c:pt>
                <c:pt idx="1">
                  <c:v>69</c:v>
                </c:pt>
                <c:pt idx="2">
                  <c:v>69</c:v>
                </c:pt>
              </c:numCache>
            </c:numRef>
          </c:val>
          <c:extLst xmlns:c16r2="http://schemas.microsoft.com/office/drawing/2015/06/chart">
            <c:ext xmlns:c16="http://schemas.microsoft.com/office/drawing/2014/chart" uri="{C3380CC4-5D6E-409C-BE32-E72D297353CC}">
              <c16:uniqueId val="{00000002-7BE3-4531-984A-896BFBE58D79}"/>
            </c:ext>
          </c:extLst>
        </c:ser>
        <c:dLbls>
          <c:showLegendKey val="0"/>
          <c:showVal val="0"/>
          <c:showCatName val="0"/>
          <c:showSerName val="0"/>
          <c:showPercent val="0"/>
          <c:showBubbleSize val="0"/>
        </c:dLbls>
        <c:gapWidth val="150"/>
        <c:axId val="290795568"/>
        <c:axId val="290795960"/>
      </c:barChart>
      <c:catAx>
        <c:axId val="290795568"/>
        <c:scaling>
          <c:orientation val="minMax"/>
        </c:scaling>
        <c:delete val="0"/>
        <c:axPos val="b"/>
        <c:numFmt formatCode="General" sourceLinked="1"/>
        <c:majorTickMark val="out"/>
        <c:minorTickMark val="none"/>
        <c:tickLblPos val="nextTo"/>
        <c:crossAx val="290795960"/>
        <c:crosses val="autoZero"/>
        <c:auto val="1"/>
        <c:lblAlgn val="ctr"/>
        <c:lblOffset val="100"/>
        <c:noMultiLvlLbl val="0"/>
      </c:catAx>
      <c:valAx>
        <c:axId val="290795960"/>
        <c:scaling>
          <c:orientation val="minMax"/>
        </c:scaling>
        <c:delete val="0"/>
        <c:axPos val="l"/>
        <c:majorGridlines/>
        <c:numFmt formatCode="General" sourceLinked="1"/>
        <c:majorTickMark val="out"/>
        <c:minorTickMark val="none"/>
        <c:tickLblPos val="nextTo"/>
        <c:crossAx val="290795568"/>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a:pPr>
            <a:r>
              <a:rPr lang="ru-RU" sz="1099" dirty="0" smtClean="0">
                <a:latin typeface="Arial" pitchFamily="34" charset="0"/>
                <a:cs typeface="Arial" pitchFamily="34" charset="0"/>
              </a:rPr>
              <a:t>дошкольные </a:t>
            </a:r>
            <a:r>
              <a:rPr lang="ru-RU" sz="1099" baseline="0" dirty="0" smtClean="0">
                <a:latin typeface="Arial" pitchFamily="34" charset="0"/>
                <a:cs typeface="Arial" pitchFamily="34" charset="0"/>
              </a:rPr>
              <a:t> образовательные организации</a:t>
            </a:r>
            <a:endParaRPr lang="ru-RU" sz="1100" dirty="0">
              <a:latin typeface="Arial" pitchFamily="34" charset="0"/>
              <a:cs typeface="Arial" pitchFamily="34" charset="0"/>
            </a:endParaRPr>
          </a:p>
        </c:rich>
      </c:tx>
      <c:layout>
        <c:manualLayout>
          <c:xMode val="edge"/>
          <c:yMode val="edge"/>
          <c:x val="0.14119849961283609"/>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2.4363233665559252E-2"/>
          <c:y val="0"/>
          <c:w val="0.74506028851656703"/>
          <c:h val="0.5023029708835034"/>
        </c:manualLayout>
      </c:layout>
      <c:bar3DChart>
        <c:barDir val="col"/>
        <c:grouping val="clustered"/>
        <c:varyColors val="0"/>
        <c:ser>
          <c:idx val="0"/>
          <c:order val="0"/>
          <c:tx>
            <c:strRef>
              <c:f>Лист1!$B$1</c:f>
              <c:strCache>
                <c:ptCount val="1"/>
                <c:pt idx="0">
                  <c:v>2015-2016</c:v>
                </c:pt>
              </c:strCache>
            </c:strRef>
          </c:tx>
          <c:invertIfNegative val="0"/>
          <c:dLbls>
            <c:dLbl>
              <c:idx val="0"/>
              <c:layout>
                <c:manualLayout>
                  <c:x val="-6.568144499178981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36C-4D4D-9145-77782E5C852B}"/>
                </c:ext>
                <c:ext xmlns:c15="http://schemas.microsoft.com/office/drawing/2012/chart" uri="{CE6537A1-D6FC-4f65-9D91-7224C49458BB}"/>
              </c:extLst>
            </c:dLbl>
            <c:spPr>
              <a:noFill/>
              <a:ln>
                <a:noFill/>
              </a:ln>
              <a:effectLst/>
            </c:spPr>
            <c:txPr>
              <a:bodyPr/>
              <a:lstStyle/>
              <a:p>
                <a:pPr>
                  <a:defRPr sz="1198"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высшее</c:v>
                </c:pt>
                <c:pt idx="1">
                  <c:v>профессиональное</c:v>
                </c:pt>
                <c:pt idx="2">
                  <c:v>среднее</c:v>
                </c:pt>
              </c:strCache>
            </c:strRef>
          </c:cat>
          <c:val>
            <c:numRef>
              <c:f>Лист1!$B$2:$B$5</c:f>
              <c:numCache>
                <c:formatCode>General</c:formatCode>
                <c:ptCount val="4"/>
                <c:pt idx="0">
                  <c:v>41</c:v>
                </c:pt>
                <c:pt idx="1">
                  <c:v>57</c:v>
                </c:pt>
                <c:pt idx="2">
                  <c:v>2</c:v>
                </c:pt>
              </c:numCache>
            </c:numRef>
          </c:val>
          <c:extLst xmlns:c16r2="http://schemas.microsoft.com/office/drawing/2015/06/chart">
            <c:ext xmlns:c16="http://schemas.microsoft.com/office/drawing/2014/chart" uri="{C3380CC4-5D6E-409C-BE32-E72D297353CC}">
              <c16:uniqueId val="{00000001-836C-4D4D-9145-77782E5C852B}"/>
            </c:ext>
          </c:extLst>
        </c:ser>
        <c:ser>
          <c:idx val="1"/>
          <c:order val="1"/>
          <c:tx>
            <c:strRef>
              <c:f>Лист1!$C$1</c:f>
              <c:strCache>
                <c:ptCount val="1"/>
                <c:pt idx="0">
                  <c:v>2016-2017</c:v>
                </c:pt>
              </c:strCache>
            </c:strRef>
          </c:tx>
          <c:invertIfNegative val="0"/>
          <c:dLbls>
            <c:spPr>
              <a:noFill/>
              <a:ln>
                <a:noFill/>
              </a:ln>
              <a:effectLst/>
            </c:spPr>
            <c:txPr>
              <a:bodyPr wrap="square" lIns="38100" tIns="19050" rIns="38100" bIns="19050" anchor="ctr">
                <a:spAutoFit/>
              </a:bodyPr>
              <a:lstStyle/>
              <a:p>
                <a:pPr>
                  <a:defRPr sz="12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высшее</c:v>
                </c:pt>
                <c:pt idx="1">
                  <c:v>профессиональное</c:v>
                </c:pt>
                <c:pt idx="2">
                  <c:v>среднее</c:v>
                </c:pt>
              </c:strCache>
            </c:strRef>
          </c:cat>
          <c:val>
            <c:numRef>
              <c:f>Лист1!$C$2:$C$5</c:f>
              <c:numCache>
                <c:formatCode>General</c:formatCode>
                <c:ptCount val="4"/>
                <c:pt idx="0">
                  <c:v>45</c:v>
                </c:pt>
                <c:pt idx="1">
                  <c:v>53</c:v>
                </c:pt>
                <c:pt idx="2">
                  <c:v>2</c:v>
                </c:pt>
              </c:numCache>
            </c:numRef>
          </c:val>
          <c:extLst xmlns:c16r2="http://schemas.microsoft.com/office/drawing/2015/06/chart">
            <c:ext xmlns:c16="http://schemas.microsoft.com/office/drawing/2014/chart" uri="{C3380CC4-5D6E-409C-BE32-E72D297353CC}">
              <c16:uniqueId val="{00000002-836C-4D4D-9145-77782E5C852B}"/>
            </c:ext>
          </c:extLst>
        </c:ser>
        <c:ser>
          <c:idx val="2"/>
          <c:order val="2"/>
          <c:tx>
            <c:strRef>
              <c:f>Лист1!$D$1</c:f>
              <c:strCache>
                <c:ptCount val="1"/>
                <c:pt idx="0">
                  <c:v>2017-2018</c:v>
                </c:pt>
              </c:strCache>
            </c:strRef>
          </c:tx>
          <c:invertIfNegative val="0"/>
          <c:dLbls>
            <c:spPr>
              <a:noFill/>
              <a:ln>
                <a:noFill/>
              </a:ln>
              <a:effectLst/>
            </c:spPr>
            <c:txPr>
              <a:bodyPr wrap="square" lIns="38100" tIns="19050" rIns="38100" bIns="19050" anchor="ctr">
                <a:spAutoFit/>
              </a:bodyPr>
              <a:lstStyle/>
              <a:p>
                <a:pPr>
                  <a:defRPr sz="12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3"/>
                <c:pt idx="0">
                  <c:v>высшее</c:v>
                </c:pt>
                <c:pt idx="1">
                  <c:v>профессиональное</c:v>
                </c:pt>
                <c:pt idx="2">
                  <c:v>среднее</c:v>
                </c:pt>
              </c:strCache>
            </c:strRef>
          </c:cat>
          <c:val>
            <c:numRef>
              <c:f>Лист1!$D$2:$D$5</c:f>
              <c:numCache>
                <c:formatCode>General</c:formatCode>
                <c:ptCount val="4"/>
                <c:pt idx="0">
                  <c:v>44</c:v>
                </c:pt>
                <c:pt idx="1">
                  <c:v>54</c:v>
                </c:pt>
                <c:pt idx="2">
                  <c:v>2</c:v>
                </c:pt>
              </c:numCache>
            </c:numRef>
          </c:val>
          <c:extLst xmlns:c16r2="http://schemas.microsoft.com/office/drawing/2015/06/chart">
            <c:ext xmlns:c16="http://schemas.microsoft.com/office/drawing/2014/chart" uri="{C3380CC4-5D6E-409C-BE32-E72D297353CC}">
              <c16:uniqueId val="{00000003-836C-4D4D-9145-77782E5C852B}"/>
            </c:ext>
          </c:extLst>
        </c:ser>
        <c:dLbls>
          <c:showLegendKey val="0"/>
          <c:showVal val="1"/>
          <c:showCatName val="0"/>
          <c:showSerName val="0"/>
          <c:showPercent val="0"/>
          <c:showBubbleSize val="0"/>
        </c:dLbls>
        <c:gapWidth val="150"/>
        <c:shape val="box"/>
        <c:axId val="290796744"/>
        <c:axId val="290797136"/>
        <c:axId val="0"/>
      </c:bar3DChart>
      <c:catAx>
        <c:axId val="290796744"/>
        <c:scaling>
          <c:orientation val="minMax"/>
        </c:scaling>
        <c:delete val="0"/>
        <c:axPos val="b"/>
        <c:numFmt formatCode="General" sourceLinked="1"/>
        <c:majorTickMark val="none"/>
        <c:minorTickMark val="none"/>
        <c:tickLblPos val="nextTo"/>
        <c:txPr>
          <a:bodyPr/>
          <a:lstStyle/>
          <a:p>
            <a:pPr>
              <a:defRPr sz="1199" baseline="0"/>
            </a:pPr>
            <a:endParaRPr lang="ru-RU"/>
          </a:p>
        </c:txPr>
        <c:crossAx val="290797136"/>
        <c:crosses val="autoZero"/>
        <c:auto val="1"/>
        <c:lblAlgn val="ctr"/>
        <c:lblOffset val="100"/>
        <c:noMultiLvlLbl val="0"/>
      </c:catAx>
      <c:valAx>
        <c:axId val="290797136"/>
        <c:scaling>
          <c:orientation val="minMax"/>
        </c:scaling>
        <c:delete val="1"/>
        <c:axPos val="l"/>
        <c:numFmt formatCode="General" sourceLinked="1"/>
        <c:majorTickMark val="out"/>
        <c:minorTickMark val="none"/>
        <c:tickLblPos val="nextTo"/>
        <c:crossAx val="290796744"/>
        <c:crosses val="autoZero"/>
        <c:crossBetween val="between"/>
      </c:valAx>
      <c:spPr>
        <a:noFill/>
        <a:ln w="25384">
          <a:noFill/>
        </a:ln>
      </c:spPr>
    </c:plotArea>
    <c:legend>
      <c:legendPos val="r"/>
      <c:layout>
        <c:manualLayout>
          <c:xMode val="edge"/>
          <c:yMode val="edge"/>
          <c:x val="0.73194557576854746"/>
          <c:y val="0.14604346870434345"/>
          <c:w val="0.16280052792716759"/>
          <c:h val="0.3848454798413356"/>
        </c:manualLayout>
      </c:layout>
      <c:overlay val="0"/>
      <c:txPr>
        <a:bodyPr/>
        <a:lstStyle/>
        <a:p>
          <a:pPr>
            <a:defRPr sz="1198" baseline="0"/>
          </a:pPr>
          <a:endParaRPr lang="ru-RU"/>
        </a:p>
      </c:txPr>
    </c:legend>
    <c:plotVisOnly val="1"/>
    <c:dispBlanksAs val="gap"/>
    <c:showDLblsOverMax val="0"/>
  </c:chart>
  <c:txPr>
    <a:bodyPr/>
    <a:lstStyle/>
    <a:p>
      <a:pPr>
        <a:defRPr sz="1797"/>
      </a:pPr>
      <a:endParaRPr lang="ru-RU"/>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99" baseline="0" dirty="0" smtClean="0">
                <a:latin typeface="Arial" pitchFamily="34" charset="0"/>
                <a:cs typeface="Arial" pitchFamily="34" charset="0"/>
              </a:rPr>
              <a:t>общеобразовательные организации</a:t>
            </a:r>
            <a:endParaRPr lang="ru-RU" sz="1200" dirty="0">
              <a:latin typeface="Arial" pitchFamily="34" charset="0"/>
              <a:cs typeface="Arial" pitchFamily="34" charset="0"/>
            </a:endParaRP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2.4774774774774896E-2"/>
          <c:y val="1.1368762390939781E-3"/>
          <c:w val="0.77207805546046071"/>
          <c:h val="0.71051113959592249"/>
        </c:manualLayout>
      </c:layout>
      <c:bar3DChart>
        <c:barDir val="col"/>
        <c:grouping val="clustered"/>
        <c:varyColors val="0"/>
        <c:ser>
          <c:idx val="0"/>
          <c:order val="0"/>
          <c:tx>
            <c:strRef>
              <c:f>Лист1!$B$1</c:f>
              <c:strCache>
                <c:ptCount val="1"/>
                <c:pt idx="0">
                  <c:v>2015-2016</c:v>
                </c:pt>
              </c:strCache>
            </c:strRef>
          </c:tx>
          <c:invertIfNegative val="0"/>
          <c:dLbls>
            <c:spPr>
              <a:noFill/>
              <a:ln>
                <a:noFill/>
              </a:ln>
              <a:effectLst/>
            </c:spPr>
            <c:txPr>
              <a:bodyPr/>
              <a:lstStyle/>
              <a:p>
                <a:pPr>
                  <a:defRPr sz="1197"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высшее</c:v>
                </c:pt>
                <c:pt idx="1">
                  <c:v>ср-спец</c:v>
                </c:pt>
                <c:pt idx="2">
                  <c:v>среднее</c:v>
                </c:pt>
              </c:strCache>
            </c:strRef>
          </c:cat>
          <c:val>
            <c:numRef>
              <c:f>Лист1!$B$2:$B$4</c:f>
              <c:numCache>
                <c:formatCode>General</c:formatCode>
                <c:ptCount val="3"/>
                <c:pt idx="0">
                  <c:v>65</c:v>
                </c:pt>
                <c:pt idx="1">
                  <c:v>32</c:v>
                </c:pt>
                <c:pt idx="2">
                  <c:v>3</c:v>
                </c:pt>
              </c:numCache>
            </c:numRef>
          </c:val>
          <c:extLst xmlns:c16r2="http://schemas.microsoft.com/office/drawing/2015/06/chart">
            <c:ext xmlns:c16="http://schemas.microsoft.com/office/drawing/2014/chart" uri="{C3380CC4-5D6E-409C-BE32-E72D297353CC}">
              <c16:uniqueId val="{00000000-148B-420A-9D48-465FF0083E68}"/>
            </c:ext>
          </c:extLst>
        </c:ser>
        <c:ser>
          <c:idx val="1"/>
          <c:order val="1"/>
          <c:tx>
            <c:strRef>
              <c:f>Лист1!$C$1</c:f>
              <c:strCache>
                <c:ptCount val="1"/>
                <c:pt idx="0">
                  <c:v>2016-2017</c:v>
                </c:pt>
              </c:strCache>
            </c:strRef>
          </c:tx>
          <c:invertIfNegative val="0"/>
          <c:dLbls>
            <c:dLbl>
              <c:idx val="0"/>
              <c:layout>
                <c:manualLayout>
                  <c:x val="1.126126126126143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48B-420A-9D48-465FF0083E68}"/>
                </c:ext>
                <c:ext xmlns:c15="http://schemas.microsoft.com/office/drawing/2012/chart" uri="{CE6537A1-D6FC-4f65-9D91-7224C49458BB}"/>
              </c:extLst>
            </c:dLbl>
            <c:dLbl>
              <c:idx val="1"/>
              <c:layout>
                <c:manualLayout>
                  <c:x val="1.351351351351352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48B-420A-9D48-465FF0083E68}"/>
                </c:ext>
                <c:ext xmlns:c15="http://schemas.microsoft.com/office/drawing/2012/chart" uri="{CE6537A1-D6FC-4f65-9D91-7224C49458BB}"/>
              </c:extLst>
            </c:dLbl>
            <c:spPr>
              <a:noFill/>
              <a:ln>
                <a:noFill/>
              </a:ln>
              <a:effectLst/>
            </c:spPr>
            <c:txPr>
              <a:bodyPr/>
              <a:lstStyle/>
              <a:p>
                <a:pPr>
                  <a:defRPr sz="1197"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высшее</c:v>
                </c:pt>
                <c:pt idx="1">
                  <c:v>ср-спец</c:v>
                </c:pt>
                <c:pt idx="2">
                  <c:v>среднее</c:v>
                </c:pt>
              </c:strCache>
            </c:strRef>
          </c:cat>
          <c:val>
            <c:numRef>
              <c:f>Лист1!$C$2:$C$4</c:f>
              <c:numCache>
                <c:formatCode>General</c:formatCode>
                <c:ptCount val="3"/>
                <c:pt idx="0">
                  <c:v>65</c:v>
                </c:pt>
                <c:pt idx="1">
                  <c:v>33</c:v>
                </c:pt>
                <c:pt idx="2">
                  <c:v>3</c:v>
                </c:pt>
              </c:numCache>
            </c:numRef>
          </c:val>
          <c:extLst xmlns:c16r2="http://schemas.microsoft.com/office/drawing/2015/06/chart">
            <c:ext xmlns:c16="http://schemas.microsoft.com/office/drawing/2014/chart" uri="{C3380CC4-5D6E-409C-BE32-E72D297353CC}">
              <c16:uniqueId val="{00000003-148B-420A-9D48-465FF0083E68}"/>
            </c:ext>
          </c:extLst>
        </c:ser>
        <c:ser>
          <c:idx val="2"/>
          <c:order val="2"/>
          <c:tx>
            <c:strRef>
              <c:f>Лист1!$D$1</c:f>
              <c:strCache>
                <c:ptCount val="1"/>
                <c:pt idx="0">
                  <c:v>2017-2018</c:v>
                </c:pt>
              </c:strCache>
            </c:strRef>
          </c:tx>
          <c:invertIfNegative val="0"/>
          <c:dLbls>
            <c:spPr>
              <a:noFill/>
              <a:ln>
                <a:noFill/>
              </a:ln>
              <a:effectLst/>
            </c:spPr>
            <c:txPr>
              <a:bodyPr/>
              <a:lstStyle/>
              <a:p>
                <a:pPr>
                  <a:defRPr sz="1199"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высшее</c:v>
                </c:pt>
                <c:pt idx="1">
                  <c:v>ср-спец</c:v>
                </c:pt>
                <c:pt idx="2">
                  <c:v>среднее</c:v>
                </c:pt>
              </c:strCache>
            </c:strRef>
          </c:cat>
          <c:val>
            <c:numRef>
              <c:f>Лист1!$D$2:$D$4</c:f>
              <c:numCache>
                <c:formatCode>General</c:formatCode>
                <c:ptCount val="3"/>
                <c:pt idx="0">
                  <c:v>67</c:v>
                </c:pt>
                <c:pt idx="1">
                  <c:v>31</c:v>
                </c:pt>
                <c:pt idx="2">
                  <c:v>2</c:v>
                </c:pt>
              </c:numCache>
            </c:numRef>
          </c:val>
          <c:extLst xmlns:c16r2="http://schemas.microsoft.com/office/drawing/2015/06/chart">
            <c:ext xmlns:c16="http://schemas.microsoft.com/office/drawing/2014/chart" uri="{C3380CC4-5D6E-409C-BE32-E72D297353CC}">
              <c16:uniqueId val="{00000004-148B-420A-9D48-465FF0083E68}"/>
            </c:ext>
          </c:extLst>
        </c:ser>
        <c:dLbls>
          <c:showLegendKey val="0"/>
          <c:showVal val="1"/>
          <c:showCatName val="0"/>
          <c:showSerName val="0"/>
          <c:showPercent val="0"/>
          <c:showBubbleSize val="0"/>
        </c:dLbls>
        <c:gapWidth val="150"/>
        <c:shape val="box"/>
        <c:axId val="290797920"/>
        <c:axId val="290798312"/>
        <c:axId val="0"/>
      </c:bar3DChart>
      <c:catAx>
        <c:axId val="290797920"/>
        <c:scaling>
          <c:orientation val="minMax"/>
        </c:scaling>
        <c:delete val="0"/>
        <c:axPos val="b"/>
        <c:numFmt formatCode="General" sourceLinked="1"/>
        <c:majorTickMark val="none"/>
        <c:minorTickMark val="none"/>
        <c:tickLblPos val="nextTo"/>
        <c:txPr>
          <a:bodyPr/>
          <a:lstStyle/>
          <a:p>
            <a:pPr>
              <a:defRPr sz="1199" b="1" i="0" baseline="0"/>
            </a:pPr>
            <a:endParaRPr lang="ru-RU"/>
          </a:p>
        </c:txPr>
        <c:crossAx val="290798312"/>
        <c:crosses val="autoZero"/>
        <c:auto val="1"/>
        <c:lblAlgn val="ctr"/>
        <c:lblOffset val="100"/>
        <c:noMultiLvlLbl val="0"/>
      </c:catAx>
      <c:valAx>
        <c:axId val="290798312"/>
        <c:scaling>
          <c:orientation val="minMax"/>
        </c:scaling>
        <c:delete val="1"/>
        <c:axPos val="l"/>
        <c:numFmt formatCode="General" sourceLinked="1"/>
        <c:majorTickMark val="out"/>
        <c:minorTickMark val="none"/>
        <c:tickLblPos val="nextTo"/>
        <c:crossAx val="290797920"/>
        <c:crosses val="autoZero"/>
        <c:crossBetween val="between"/>
      </c:valAx>
      <c:spPr>
        <a:noFill/>
        <a:ln w="25381">
          <a:noFill/>
        </a:ln>
      </c:spPr>
    </c:plotArea>
    <c:legend>
      <c:legendPos val="r"/>
      <c:overlay val="0"/>
      <c:txPr>
        <a:bodyPr/>
        <a:lstStyle/>
        <a:p>
          <a:pPr>
            <a:defRPr sz="1197" baseline="0"/>
          </a:pPr>
          <a:endParaRPr lang="ru-RU"/>
        </a:p>
      </c:txPr>
    </c:legend>
    <c:plotVisOnly val="1"/>
    <c:dispBlanksAs val="gap"/>
    <c:showDLblsOverMax val="0"/>
  </c:chart>
  <c:txPr>
    <a:bodyPr/>
    <a:lstStyle/>
    <a:p>
      <a:pPr>
        <a:defRPr sz="1798"/>
      </a:pPr>
      <a:endParaRPr lang="ru-RU"/>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baseline="0" dirty="0" smtClean="0"/>
              <a:t> </a:t>
            </a:r>
            <a:r>
              <a:rPr lang="ru-RU" sz="1193" baseline="0" dirty="0" smtClean="0">
                <a:latin typeface="Arial" pitchFamily="34" charset="0"/>
              </a:rPr>
              <a:t>учреждения дополнительного образования</a:t>
            </a:r>
            <a:endParaRPr lang="ru-RU" sz="1200" baseline="0" dirty="0">
              <a:latin typeface="Arial" pitchFamily="34" charset="0"/>
            </a:endParaRPr>
          </a:p>
        </c:rich>
      </c:tx>
      <c:layout>
        <c:manualLayout>
          <c:xMode val="edge"/>
          <c:yMode val="edge"/>
          <c:x val="0.30274361502410835"/>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2.3516835916622136E-2"/>
          <c:y val="0.11655003994065972"/>
          <c:w val="0.79502047067051085"/>
          <c:h val="0.69770215679561798"/>
        </c:manualLayout>
      </c:layout>
      <c:bar3DChart>
        <c:barDir val="col"/>
        <c:grouping val="clustered"/>
        <c:varyColors val="0"/>
        <c:ser>
          <c:idx val="0"/>
          <c:order val="0"/>
          <c:tx>
            <c:strRef>
              <c:f>Лист1!$B$1</c:f>
              <c:strCache>
                <c:ptCount val="1"/>
                <c:pt idx="0">
                  <c:v>2015-2016</c:v>
                </c:pt>
              </c:strCache>
            </c:strRef>
          </c:tx>
          <c:invertIfNegative val="0"/>
          <c:dLbls>
            <c:spPr>
              <a:noFill/>
              <a:ln>
                <a:noFill/>
              </a:ln>
              <a:effectLst/>
            </c:spPr>
            <c:txPr>
              <a:bodyPr/>
              <a:lstStyle/>
              <a:p>
                <a:pPr>
                  <a:defRPr sz="119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высшее</c:v>
                </c:pt>
                <c:pt idx="1">
                  <c:v>ср-спец</c:v>
                </c:pt>
                <c:pt idx="2">
                  <c:v>среднее</c:v>
                </c:pt>
              </c:strCache>
            </c:strRef>
          </c:cat>
          <c:val>
            <c:numRef>
              <c:f>Лист1!$B$2:$B$4</c:f>
              <c:numCache>
                <c:formatCode>General</c:formatCode>
                <c:ptCount val="3"/>
                <c:pt idx="0">
                  <c:v>54</c:v>
                </c:pt>
                <c:pt idx="1">
                  <c:v>39</c:v>
                </c:pt>
                <c:pt idx="2">
                  <c:v>7</c:v>
                </c:pt>
              </c:numCache>
            </c:numRef>
          </c:val>
          <c:extLst xmlns:c16r2="http://schemas.microsoft.com/office/drawing/2015/06/chart">
            <c:ext xmlns:c16="http://schemas.microsoft.com/office/drawing/2014/chart" uri="{C3380CC4-5D6E-409C-BE32-E72D297353CC}">
              <c16:uniqueId val="{00000000-C4CB-4F36-9FD0-140883EC5E0F}"/>
            </c:ext>
          </c:extLst>
        </c:ser>
        <c:ser>
          <c:idx val="1"/>
          <c:order val="1"/>
          <c:tx>
            <c:strRef>
              <c:f>Лист1!$C$1</c:f>
              <c:strCache>
                <c:ptCount val="1"/>
                <c:pt idx="0">
                  <c:v>2016-2017</c:v>
                </c:pt>
              </c:strCache>
            </c:strRef>
          </c:tx>
          <c:invertIfNegative val="0"/>
          <c:dLbls>
            <c:spPr>
              <a:noFill/>
              <a:ln>
                <a:noFill/>
              </a:ln>
              <a:effectLst/>
            </c:spPr>
            <c:txPr>
              <a:bodyPr/>
              <a:lstStyle/>
              <a:p>
                <a:pPr>
                  <a:defRPr sz="119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высшее</c:v>
                </c:pt>
                <c:pt idx="1">
                  <c:v>ср-спец</c:v>
                </c:pt>
                <c:pt idx="2">
                  <c:v>среднее</c:v>
                </c:pt>
              </c:strCache>
            </c:strRef>
          </c:cat>
          <c:val>
            <c:numRef>
              <c:f>Лист1!$C$2:$C$4</c:f>
              <c:numCache>
                <c:formatCode>General</c:formatCode>
                <c:ptCount val="3"/>
                <c:pt idx="0">
                  <c:v>60</c:v>
                </c:pt>
                <c:pt idx="1">
                  <c:v>37</c:v>
                </c:pt>
                <c:pt idx="2">
                  <c:v>3</c:v>
                </c:pt>
              </c:numCache>
            </c:numRef>
          </c:val>
          <c:extLst xmlns:c16r2="http://schemas.microsoft.com/office/drawing/2015/06/chart">
            <c:ext xmlns:c16="http://schemas.microsoft.com/office/drawing/2014/chart" uri="{C3380CC4-5D6E-409C-BE32-E72D297353CC}">
              <c16:uniqueId val="{00000001-C4CB-4F36-9FD0-140883EC5E0F}"/>
            </c:ext>
          </c:extLst>
        </c:ser>
        <c:ser>
          <c:idx val="2"/>
          <c:order val="2"/>
          <c:tx>
            <c:strRef>
              <c:f>Лист1!$D$1</c:f>
              <c:strCache>
                <c:ptCount val="1"/>
                <c:pt idx="0">
                  <c:v>2017-2018</c:v>
                </c:pt>
              </c:strCache>
            </c:strRef>
          </c:tx>
          <c:invertIfNegative val="0"/>
          <c:dLbls>
            <c:spPr>
              <a:noFill/>
              <a:ln>
                <a:noFill/>
              </a:ln>
              <a:effectLst/>
            </c:spPr>
            <c:txPr>
              <a:bodyPr/>
              <a:lstStyle/>
              <a:p>
                <a:pPr>
                  <a:defRPr sz="1199"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высшее</c:v>
                </c:pt>
                <c:pt idx="1">
                  <c:v>ср-спец</c:v>
                </c:pt>
                <c:pt idx="2">
                  <c:v>среднее</c:v>
                </c:pt>
              </c:strCache>
            </c:strRef>
          </c:cat>
          <c:val>
            <c:numRef>
              <c:f>Лист1!$D$2:$D$4</c:f>
              <c:numCache>
                <c:formatCode>General</c:formatCode>
                <c:ptCount val="3"/>
                <c:pt idx="0">
                  <c:v>61</c:v>
                </c:pt>
                <c:pt idx="1">
                  <c:v>32</c:v>
                </c:pt>
                <c:pt idx="2">
                  <c:v>7</c:v>
                </c:pt>
              </c:numCache>
            </c:numRef>
          </c:val>
          <c:extLst xmlns:c16r2="http://schemas.microsoft.com/office/drawing/2015/06/chart">
            <c:ext xmlns:c16="http://schemas.microsoft.com/office/drawing/2014/chart" uri="{C3380CC4-5D6E-409C-BE32-E72D297353CC}">
              <c16:uniqueId val="{00000002-C4CB-4F36-9FD0-140883EC5E0F}"/>
            </c:ext>
          </c:extLst>
        </c:ser>
        <c:dLbls>
          <c:showLegendKey val="0"/>
          <c:showVal val="1"/>
          <c:showCatName val="0"/>
          <c:showSerName val="0"/>
          <c:showPercent val="0"/>
          <c:showBubbleSize val="0"/>
        </c:dLbls>
        <c:gapWidth val="150"/>
        <c:shape val="box"/>
        <c:axId val="290799096"/>
        <c:axId val="290799488"/>
        <c:axId val="0"/>
      </c:bar3DChart>
      <c:catAx>
        <c:axId val="290799096"/>
        <c:scaling>
          <c:orientation val="minMax"/>
        </c:scaling>
        <c:delete val="0"/>
        <c:axPos val="b"/>
        <c:numFmt formatCode="General" sourceLinked="1"/>
        <c:majorTickMark val="none"/>
        <c:minorTickMark val="none"/>
        <c:tickLblPos val="nextTo"/>
        <c:txPr>
          <a:bodyPr/>
          <a:lstStyle/>
          <a:p>
            <a:pPr>
              <a:defRPr sz="1193" baseline="0"/>
            </a:pPr>
            <a:endParaRPr lang="ru-RU"/>
          </a:p>
        </c:txPr>
        <c:crossAx val="290799488"/>
        <c:crosses val="autoZero"/>
        <c:auto val="1"/>
        <c:lblAlgn val="ctr"/>
        <c:lblOffset val="100"/>
        <c:noMultiLvlLbl val="0"/>
      </c:catAx>
      <c:valAx>
        <c:axId val="290799488"/>
        <c:scaling>
          <c:orientation val="minMax"/>
        </c:scaling>
        <c:delete val="1"/>
        <c:axPos val="l"/>
        <c:numFmt formatCode="General" sourceLinked="1"/>
        <c:majorTickMark val="out"/>
        <c:minorTickMark val="none"/>
        <c:tickLblPos val="nextTo"/>
        <c:crossAx val="290799096"/>
        <c:crosses val="autoZero"/>
        <c:crossBetween val="between"/>
      </c:valAx>
      <c:spPr>
        <a:noFill/>
        <a:ln w="25389">
          <a:noFill/>
        </a:ln>
      </c:spPr>
    </c:plotArea>
    <c:legend>
      <c:legendPos val="r"/>
      <c:layout>
        <c:manualLayout>
          <c:xMode val="edge"/>
          <c:yMode val="edge"/>
          <c:x val="0.83849038595732817"/>
          <c:y val="0.23210021474588402"/>
          <c:w val="0.15966505044502433"/>
          <c:h val="0.35468814125507103"/>
        </c:manualLayout>
      </c:layout>
      <c:overlay val="0"/>
      <c:txPr>
        <a:bodyPr/>
        <a:lstStyle/>
        <a:p>
          <a:pPr>
            <a:defRPr sz="1190" baseline="0"/>
          </a:pPr>
          <a:endParaRPr lang="ru-RU"/>
        </a:p>
      </c:txPr>
    </c:legend>
    <c:plotVisOnly val="1"/>
    <c:dispBlanksAs val="gap"/>
    <c:showDLblsOverMax val="0"/>
  </c:chart>
  <c:txPr>
    <a:bodyPr/>
    <a:lstStyle/>
    <a:p>
      <a:pPr>
        <a:defRPr sz="1787"/>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Доля детей, охваченных программами в ОДОД</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2014-2015</c:v>
                </c:pt>
                <c:pt idx="1">
                  <c:v>2015-2016</c:v>
                </c:pt>
                <c:pt idx="2">
                  <c:v>2016-2017</c:v>
                </c:pt>
                <c:pt idx="3">
                  <c:v>2017-2018</c:v>
                </c:pt>
              </c:strCache>
            </c:strRef>
          </c:cat>
          <c:val>
            <c:numRef>
              <c:f>Лист1!$B$2:$B$5</c:f>
              <c:numCache>
                <c:formatCode>General</c:formatCode>
                <c:ptCount val="4"/>
                <c:pt idx="0">
                  <c:v>47.8</c:v>
                </c:pt>
                <c:pt idx="1">
                  <c:v>50.7</c:v>
                </c:pt>
                <c:pt idx="2">
                  <c:v>50.9</c:v>
                </c:pt>
                <c:pt idx="3">
                  <c:v>46.07</c:v>
                </c:pt>
              </c:numCache>
            </c:numRef>
          </c:val>
          <c:smooth val="0"/>
        </c:ser>
        <c:dLbls>
          <c:showLegendKey val="0"/>
          <c:showVal val="0"/>
          <c:showCatName val="0"/>
          <c:showSerName val="0"/>
          <c:showPercent val="0"/>
          <c:showBubbleSize val="0"/>
        </c:dLbls>
        <c:marker val="1"/>
        <c:smooth val="0"/>
        <c:axId val="344641512"/>
        <c:axId val="344641120"/>
      </c:lineChart>
      <c:catAx>
        <c:axId val="344641512"/>
        <c:scaling>
          <c:orientation val="minMax"/>
        </c:scaling>
        <c:delete val="0"/>
        <c:axPos val="b"/>
        <c:numFmt formatCode="General" sourceLinked="0"/>
        <c:majorTickMark val="out"/>
        <c:minorTickMark val="none"/>
        <c:tickLblPos val="nextTo"/>
        <c:crossAx val="344641120"/>
        <c:crosses val="autoZero"/>
        <c:auto val="1"/>
        <c:lblAlgn val="ctr"/>
        <c:lblOffset val="100"/>
        <c:noMultiLvlLbl val="0"/>
      </c:catAx>
      <c:valAx>
        <c:axId val="344641120"/>
        <c:scaling>
          <c:orientation val="minMax"/>
        </c:scaling>
        <c:delete val="0"/>
        <c:axPos val="l"/>
        <c:majorGridlines/>
        <c:numFmt formatCode="General" sourceLinked="1"/>
        <c:majorTickMark val="out"/>
        <c:minorTickMark val="none"/>
        <c:tickLblPos val="nextTo"/>
        <c:crossAx val="344641512"/>
        <c:crosses val="autoZero"/>
        <c:crossBetween val="between"/>
      </c:valAx>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Количество аттестованных педагогических</a:t>
            </a:r>
            <a:r>
              <a:rPr lang="ru-RU" sz="1400" baseline="0"/>
              <a:t> кадров в сравнении за 5 лет</a:t>
            </a:r>
            <a:r>
              <a:rPr lang="ru-RU" sz="1400"/>
              <a:t>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кол-во педагогов</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2013-14 уч.г.</c:v>
                </c:pt>
                <c:pt idx="1">
                  <c:v>2014-15 уч.г.</c:v>
                </c:pt>
                <c:pt idx="2">
                  <c:v>2015-16 уч.г.</c:v>
                </c:pt>
                <c:pt idx="3">
                  <c:v>2016-17уч.г.</c:v>
                </c:pt>
                <c:pt idx="4">
                  <c:v>2017-18уч.г.</c:v>
                </c:pt>
              </c:strCache>
            </c:strRef>
          </c:cat>
          <c:val>
            <c:numRef>
              <c:f>Лист1!$B$2:$B$6</c:f>
              <c:numCache>
                <c:formatCode>General</c:formatCode>
                <c:ptCount val="5"/>
                <c:pt idx="0">
                  <c:v>137</c:v>
                </c:pt>
                <c:pt idx="1">
                  <c:v>122</c:v>
                </c:pt>
                <c:pt idx="2">
                  <c:v>100</c:v>
                </c:pt>
                <c:pt idx="3">
                  <c:v>104</c:v>
                </c:pt>
                <c:pt idx="4">
                  <c:v>119</c:v>
                </c:pt>
              </c:numCache>
            </c:numRef>
          </c:val>
          <c:extLst xmlns:c16r2="http://schemas.microsoft.com/office/drawing/2015/06/chart">
            <c:ext xmlns:c16="http://schemas.microsoft.com/office/drawing/2014/chart" uri="{C3380CC4-5D6E-409C-BE32-E72D297353CC}">
              <c16:uniqueId val="{00000000-8FE0-4760-B3D3-5F0EB0E1B9BA}"/>
            </c:ext>
          </c:extLst>
        </c:ser>
        <c:dLbls>
          <c:showLegendKey val="0"/>
          <c:showVal val="0"/>
          <c:showCatName val="0"/>
          <c:showSerName val="0"/>
          <c:showPercent val="0"/>
          <c:showBubbleSize val="0"/>
        </c:dLbls>
        <c:gapWidth val="150"/>
        <c:shape val="cylinder"/>
        <c:axId val="290800272"/>
        <c:axId val="290800664"/>
        <c:axId val="0"/>
      </c:bar3DChart>
      <c:catAx>
        <c:axId val="290800272"/>
        <c:scaling>
          <c:orientation val="minMax"/>
        </c:scaling>
        <c:delete val="0"/>
        <c:axPos val="b"/>
        <c:numFmt formatCode="General" sourceLinked="0"/>
        <c:majorTickMark val="out"/>
        <c:minorTickMark val="none"/>
        <c:tickLblPos val="nextTo"/>
        <c:crossAx val="290800664"/>
        <c:crosses val="autoZero"/>
        <c:auto val="1"/>
        <c:lblAlgn val="ctr"/>
        <c:lblOffset val="100"/>
        <c:noMultiLvlLbl val="0"/>
      </c:catAx>
      <c:valAx>
        <c:axId val="290800664"/>
        <c:scaling>
          <c:orientation val="minMax"/>
        </c:scaling>
        <c:delete val="0"/>
        <c:axPos val="l"/>
        <c:majorGridlines/>
        <c:numFmt formatCode="General" sourceLinked="1"/>
        <c:majorTickMark val="out"/>
        <c:minorTickMark val="none"/>
        <c:tickLblPos val="nextTo"/>
        <c:crossAx val="290800272"/>
        <c:crosses val="autoZero"/>
        <c:crossBetween val="between"/>
      </c:valAx>
    </c:plotArea>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Наличие высшей категории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2015-16 уч.г.</c:v>
                </c:pt>
                <c:pt idx="1">
                  <c:v>2016-17 уч.г</c:v>
                </c:pt>
                <c:pt idx="2">
                  <c:v>2017-18 уч.г</c:v>
                </c:pt>
              </c:strCache>
            </c:strRef>
          </c:cat>
          <c:val>
            <c:numRef>
              <c:f>Лист1!$B$2:$B$4</c:f>
              <c:numCache>
                <c:formatCode>General</c:formatCode>
                <c:ptCount val="3"/>
                <c:pt idx="0">
                  <c:v>11.9</c:v>
                </c:pt>
                <c:pt idx="1">
                  <c:v>13.1</c:v>
                </c:pt>
                <c:pt idx="2">
                  <c:v>12.2</c:v>
                </c:pt>
              </c:numCache>
            </c:numRef>
          </c:val>
          <c:extLst xmlns:c16r2="http://schemas.microsoft.com/office/drawing/2015/06/chart">
            <c:ext xmlns:c16="http://schemas.microsoft.com/office/drawing/2014/chart" uri="{C3380CC4-5D6E-409C-BE32-E72D297353CC}">
              <c16:uniqueId val="{00000000-6604-4A15-A042-CA99577EAD91}"/>
            </c:ext>
          </c:extLst>
        </c:ser>
        <c:ser>
          <c:idx val="1"/>
          <c:order val="1"/>
          <c:tx>
            <c:strRef>
              <c:f>Лист1!$C$1</c:f>
              <c:strCache>
                <c:ptCount val="1"/>
                <c:pt idx="0">
                  <c:v>Наличие первой кв. категории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2015-16 уч.г.</c:v>
                </c:pt>
                <c:pt idx="1">
                  <c:v>2016-17 уч.г</c:v>
                </c:pt>
                <c:pt idx="2">
                  <c:v>2017-18 уч.г</c:v>
                </c:pt>
              </c:strCache>
            </c:strRef>
          </c:cat>
          <c:val>
            <c:numRef>
              <c:f>Лист1!$C$2:$C$4</c:f>
              <c:numCache>
                <c:formatCode>General</c:formatCode>
                <c:ptCount val="3"/>
                <c:pt idx="0">
                  <c:v>39.5</c:v>
                </c:pt>
                <c:pt idx="1">
                  <c:v>37.9</c:v>
                </c:pt>
                <c:pt idx="2">
                  <c:v>41.8</c:v>
                </c:pt>
              </c:numCache>
            </c:numRef>
          </c:val>
          <c:extLst xmlns:c16r2="http://schemas.microsoft.com/office/drawing/2015/06/chart">
            <c:ext xmlns:c16="http://schemas.microsoft.com/office/drawing/2014/chart" uri="{C3380CC4-5D6E-409C-BE32-E72D297353CC}">
              <c16:uniqueId val="{00000001-6604-4A15-A042-CA99577EAD91}"/>
            </c:ext>
          </c:extLst>
        </c:ser>
        <c:ser>
          <c:idx val="2"/>
          <c:order val="2"/>
          <c:tx>
            <c:strRef>
              <c:f>Лист1!$D$1</c:f>
              <c:strCache>
                <c:ptCount val="1"/>
                <c:pt idx="0">
                  <c:v>не имеют кв.категории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2015-16 уч.г.</c:v>
                </c:pt>
                <c:pt idx="1">
                  <c:v>2016-17 уч.г</c:v>
                </c:pt>
                <c:pt idx="2">
                  <c:v>2017-18 уч.г</c:v>
                </c:pt>
              </c:strCache>
            </c:strRef>
          </c:cat>
          <c:val>
            <c:numRef>
              <c:f>Лист1!$D$2:$D$4</c:f>
              <c:numCache>
                <c:formatCode>General</c:formatCode>
                <c:ptCount val="3"/>
                <c:pt idx="0">
                  <c:v>48.8</c:v>
                </c:pt>
                <c:pt idx="1">
                  <c:v>49</c:v>
                </c:pt>
                <c:pt idx="2">
                  <c:v>46</c:v>
                </c:pt>
              </c:numCache>
            </c:numRef>
          </c:val>
          <c:extLst xmlns:c16r2="http://schemas.microsoft.com/office/drawing/2015/06/chart">
            <c:ext xmlns:c16="http://schemas.microsoft.com/office/drawing/2014/chart" uri="{C3380CC4-5D6E-409C-BE32-E72D297353CC}">
              <c16:uniqueId val="{00000002-6604-4A15-A042-CA99577EAD91}"/>
            </c:ext>
          </c:extLst>
        </c:ser>
        <c:dLbls>
          <c:showLegendKey val="0"/>
          <c:showVal val="0"/>
          <c:showCatName val="0"/>
          <c:showSerName val="0"/>
          <c:showPercent val="0"/>
          <c:showBubbleSize val="0"/>
        </c:dLbls>
        <c:gapWidth val="150"/>
        <c:shape val="cylinder"/>
        <c:axId val="290801448"/>
        <c:axId val="290801840"/>
        <c:axId val="0"/>
      </c:bar3DChart>
      <c:catAx>
        <c:axId val="290801448"/>
        <c:scaling>
          <c:orientation val="minMax"/>
        </c:scaling>
        <c:delete val="0"/>
        <c:axPos val="b"/>
        <c:numFmt formatCode="General" sourceLinked="0"/>
        <c:majorTickMark val="out"/>
        <c:minorTickMark val="none"/>
        <c:tickLblPos val="nextTo"/>
        <c:crossAx val="290801840"/>
        <c:crosses val="autoZero"/>
        <c:auto val="1"/>
        <c:lblAlgn val="ctr"/>
        <c:lblOffset val="100"/>
        <c:noMultiLvlLbl val="0"/>
      </c:catAx>
      <c:valAx>
        <c:axId val="290801840"/>
        <c:scaling>
          <c:orientation val="minMax"/>
        </c:scaling>
        <c:delete val="0"/>
        <c:axPos val="l"/>
        <c:majorGridlines/>
        <c:numFmt formatCode="General" sourceLinked="1"/>
        <c:majorTickMark val="out"/>
        <c:minorTickMark val="none"/>
        <c:tickLblPos val="nextTo"/>
        <c:crossAx val="290801448"/>
        <c:crosses val="autoZero"/>
        <c:crossBetween val="between"/>
      </c:valAx>
    </c:plotArea>
    <c:legend>
      <c:legendPos val="b"/>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1-E219-4A3D-BA38-231E13EA24EC}"/>
              </c:ext>
            </c:extLst>
          </c:dPt>
          <c:dPt>
            <c:idx val="2"/>
            <c:invertIfNegative val="0"/>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3-E219-4A3D-BA38-231E13EA24EC}"/>
              </c:ext>
            </c:extLst>
          </c:dPt>
          <c:dPt>
            <c:idx val="3"/>
            <c:invertIfNegative val="0"/>
            <c:bubble3D val="0"/>
            <c:spPr>
              <a:solidFill>
                <a:schemeClr val="accent4">
                  <a:lumMod val="75000"/>
                </a:schemeClr>
              </a:solidFill>
            </c:spPr>
            <c:extLst xmlns:c16r2="http://schemas.microsoft.com/office/drawing/2015/06/chart">
              <c:ext xmlns:c16="http://schemas.microsoft.com/office/drawing/2014/chart" uri="{C3380CC4-5D6E-409C-BE32-E72D297353CC}">
                <c16:uniqueId val="{00000005-E219-4A3D-BA38-231E13EA24EC}"/>
              </c:ext>
            </c:extLst>
          </c:dPt>
          <c:dPt>
            <c:idx val="4"/>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7-E219-4A3D-BA38-231E13EA24EC}"/>
              </c:ext>
            </c:extLst>
          </c:dPt>
          <c:dLbls>
            <c:dLbl>
              <c:idx val="0"/>
              <c:layout>
                <c:manualLayout>
                  <c:x val="4.2780748663101605E-3"/>
                  <c:y val="-1.58856235107227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219-4A3D-BA38-231E13EA24EC}"/>
                </c:ext>
                <c:ext xmlns:c15="http://schemas.microsoft.com/office/drawing/2012/chart" uri="{CE6537A1-D6FC-4f65-9D91-7224C49458BB}"/>
              </c:extLst>
            </c:dLbl>
            <c:dLbl>
              <c:idx val="1"/>
              <c:layout>
                <c:manualLayout>
                  <c:x val="6.4171122994652408E-3"/>
                  <c:y val="-3.17712470214455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CDC-4885-BEA3-1BC27EBF0034}"/>
                </c:ext>
                <c:ext xmlns:c15="http://schemas.microsoft.com/office/drawing/2012/chart" uri="{CE6537A1-D6FC-4f65-9D91-7224C49458BB}"/>
              </c:extLst>
            </c:dLbl>
            <c:dLbl>
              <c:idx val="2"/>
              <c:layout>
                <c:manualLayout>
                  <c:x val="8.5561497326203211E-3"/>
                  <c:y val="-2.11808313476303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219-4A3D-BA38-231E13EA24EC}"/>
                </c:ext>
                <c:ext xmlns:c15="http://schemas.microsoft.com/office/drawing/2012/chart" uri="{CE6537A1-D6FC-4f65-9D91-7224C49458BB}"/>
              </c:extLst>
            </c:dLbl>
            <c:dLbl>
              <c:idx val="3"/>
              <c:layout>
                <c:manualLayout>
                  <c:x val="0"/>
                  <c:y val="-1.05904156738152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219-4A3D-BA38-231E13EA24EC}"/>
                </c:ext>
                <c:ext xmlns:c15="http://schemas.microsoft.com/office/drawing/2012/chart" uri="{CE6537A1-D6FC-4f65-9D91-7224C49458BB}"/>
              </c:extLst>
            </c:dLbl>
            <c:dLbl>
              <c:idx val="4"/>
              <c:layout>
                <c:manualLayout>
                  <c:x val="1.2834224598930482E-2"/>
                  <c:y val="-4.7656870532168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219-4A3D-BA38-231E13EA24EC}"/>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Лист1!$A$3:$A$7</c:f>
              <c:strCache>
                <c:ptCount val="5"/>
                <c:pt idx="0">
                  <c:v>2013-14 уч. год</c:v>
                </c:pt>
                <c:pt idx="1">
                  <c:v>2014-15 уч. год</c:v>
                </c:pt>
                <c:pt idx="2">
                  <c:v>2015-16 уч. год</c:v>
                </c:pt>
                <c:pt idx="3">
                  <c:v>2016.17 уч. год</c:v>
                </c:pt>
                <c:pt idx="4">
                  <c:v>2017-18 уч. год</c:v>
                </c:pt>
              </c:strCache>
            </c:strRef>
          </c:cat>
          <c:val>
            <c:numRef>
              <c:f>Лист1!$B$3:$B$7</c:f>
              <c:numCache>
                <c:formatCode>#,##0.00\ "₽"</c:formatCode>
                <c:ptCount val="5"/>
                <c:pt idx="0">
                  <c:v>654112.69999999995</c:v>
                </c:pt>
                <c:pt idx="1">
                  <c:v>709888.28</c:v>
                </c:pt>
                <c:pt idx="2">
                  <c:v>572596.15</c:v>
                </c:pt>
                <c:pt idx="3">
                  <c:v>856392.77</c:v>
                </c:pt>
                <c:pt idx="4">
                  <c:v>703998.21</c:v>
                </c:pt>
              </c:numCache>
            </c:numRef>
          </c:val>
          <c:extLst xmlns:c16r2="http://schemas.microsoft.com/office/drawing/2015/06/chart">
            <c:ext xmlns:c16="http://schemas.microsoft.com/office/drawing/2014/chart" uri="{C3380CC4-5D6E-409C-BE32-E72D297353CC}">
              <c16:uniqueId val="{00000008-E219-4A3D-BA38-231E13EA24EC}"/>
            </c:ext>
          </c:extLst>
        </c:ser>
        <c:dLbls>
          <c:showLegendKey val="0"/>
          <c:showVal val="0"/>
          <c:showCatName val="0"/>
          <c:showSerName val="0"/>
          <c:showPercent val="0"/>
          <c:showBubbleSize val="0"/>
        </c:dLbls>
        <c:gapWidth val="150"/>
        <c:shape val="box"/>
        <c:axId val="290802624"/>
        <c:axId val="290803016"/>
        <c:axId val="0"/>
      </c:bar3DChart>
      <c:catAx>
        <c:axId val="290802624"/>
        <c:scaling>
          <c:orientation val="minMax"/>
        </c:scaling>
        <c:delete val="0"/>
        <c:axPos val="b"/>
        <c:numFmt formatCode="General" sourceLinked="0"/>
        <c:majorTickMark val="out"/>
        <c:minorTickMark val="none"/>
        <c:tickLblPos val="nextTo"/>
        <c:crossAx val="290803016"/>
        <c:crosses val="autoZero"/>
        <c:auto val="1"/>
        <c:lblAlgn val="ctr"/>
        <c:lblOffset val="100"/>
        <c:noMultiLvlLbl val="0"/>
      </c:catAx>
      <c:valAx>
        <c:axId val="290803016"/>
        <c:scaling>
          <c:orientation val="minMax"/>
        </c:scaling>
        <c:delete val="1"/>
        <c:axPos val="l"/>
        <c:majorGridlines/>
        <c:numFmt formatCode="#,##0.00\ &quot;₽&quot;" sourceLinked="1"/>
        <c:majorTickMark val="out"/>
        <c:minorTickMark val="none"/>
        <c:tickLblPos val="nextTo"/>
        <c:crossAx val="290802624"/>
        <c:crosses val="autoZero"/>
        <c:crossBetween val="between"/>
      </c:valAx>
    </c:plotArea>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Лист1!$A$13:$A$17</c:f>
              <c:strCache>
                <c:ptCount val="5"/>
                <c:pt idx="0">
                  <c:v>2013-14 уч. год</c:v>
                </c:pt>
                <c:pt idx="1">
                  <c:v>2014-15 уч. год</c:v>
                </c:pt>
                <c:pt idx="2">
                  <c:v>2015-16 уч. год</c:v>
                </c:pt>
                <c:pt idx="3">
                  <c:v>2016.17 уч. год</c:v>
                </c:pt>
                <c:pt idx="4">
                  <c:v>2017-18 уч. год</c:v>
                </c:pt>
              </c:strCache>
            </c:strRef>
          </c:cat>
          <c:val>
            <c:numRef>
              <c:f>Лист1!$B$13:$B$17</c:f>
              <c:numCache>
                <c:formatCode>General</c:formatCode>
                <c:ptCount val="5"/>
                <c:pt idx="0">
                  <c:v>357</c:v>
                </c:pt>
                <c:pt idx="1">
                  <c:v>415</c:v>
                </c:pt>
                <c:pt idx="2">
                  <c:v>423</c:v>
                </c:pt>
                <c:pt idx="3">
                  <c:v>365</c:v>
                </c:pt>
                <c:pt idx="4">
                  <c:v>329</c:v>
                </c:pt>
              </c:numCache>
            </c:numRef>
          </c:val>
          <c:extLst xmlns:c16r2="http://schemas.microsoft.com/office/drawing/2015/06/chart">
            <c:ext xmlns:c16="http://schemas.microsoft.com/office/drawing/2014/chart" uri="{C3380CC4-5D6E-409C-BE32-E72D297353CC}">
              <c16:uniqueId val="{00000000-86DA-4CFD-87F1-5DE00F6AAE32}"/>
            </c:ext>
          </c:extLst>
        </c:ser>
        <c:dLbls>
          <c:showLegendKey val="0"/>
          <c:showVal val="0"/>
          <c:showCatName val="0"/>
          <c:showSerName val="0"/>
          <c:showPercent val="0"/>
          <c:showBubbleSize val="0"/>
        </c:dLbls>
        <c:gapWidth val="150"/>
        <c:shape val="box"/>
        <c:axId val="290803800"/>
        <c:axId val="290804192"/>
        <c:axId val="0"/>
      </c:bar3DChart>
      <c:catAx>
        <c:axId val="290803800"/>
        <c:scaling>
          <c:orientation val="minMax"/>
        </c:scaling>
        <c:delete val="0"/>
        <c:axPos val="b"/>
        <c:numFmt formatCode="General" sourceLinked="0"/>
        <c:majorTickMark val="out"/>
        <c:minorTickMark val="none"/>
        <c:tickLblPos val="nextTo"/>
        <c:crossAx val="290804192"/>
        <c:crosses val="autoZero"/>
        <c:auto val="1"/>
        <c:lblAlgn val="ctr"/>
        <c:lblOffset val="100"/>
        <c:noMultiLvlLbl val="0"/>
      </c:catAx>
      <c:valAx>
        <c:axId val="290804192"/>
        <c:scaling>
          <c:orientation val="minMax"/>
        </c:scaling>
        <c:delete val="1"/>
        <c:axPos val="l"/>
        <c:majorGridlines/>
        <c:numFmt formatCode="General" sourceLinked="1"/>
        <c:majorTickMark val="out"/>
        <c:minorTickMark val="none"/>
        <c:tickLblPos val="nextTo"/>
        <c:crossAx val="290803800"/>
        <c:crosses val="autoZero"/>
        <c:crossBetween val="between"/>
      </c:valAx>
    </c:plotArea>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Лист1!$A$20:$A$24</c:f>
              <c:strCache>
                <c:ptCount val="5"/>
                <c:pt idx="0">
                  <c:v>2013-14 уч. год</c:v>
                </c:pt>
                <c:pt idx="1">
                  <c:v>2014-15 уч. год</c:v>
                </c:pt>
                <c:pt idx="2">
                  <c:v>2015-16 уч. год</c:v>
                </c:pt>
                <c:pt idx="3">
                  <c:v>2016.17 уч. год</c:v>
                </c:pt>
                <c:pt idx="4">
                  <c:v>2017-18 уч. год</c:v>
                </c:pt>
              </c:strCache>
            </c:strRef>
          </c:cat>
          <c:val>
            <c:numRef>
              <c:f>Лист1!$B$20:$B$24</c:f>
              <c:numCache>
                <c:formatCode>General</c:formatCode>
                <c:ptCount val="5"/>
                <c:pt idx="0">
                  <c:v>82</c:v>
                </c:pt>
                <c:pt idx="1">
                  <c:v>138</c:v>
                </c:pt>
                <c:pt idx="2">
                  <c:v>129</c:v>
                </c:pt>
                <c:pt idx="3">
                  <c:v>111</c:v>
                </c:pt>
                <c:pt idx="4">
                  <c:v>124</c:v>
                </c:pt>
              </c:numCache>
            </c:numRef>
          </c:val>
          <c:extLst xmlns:c16r2="http://schemas.microsoft.com/office/drawing/2015/06/chart">
            <c:ext xmlns:c16="http://schemas.microsoft.com/office/drawing/2014/chart" uri="{C3380CC4-5D6E-409C-BE32-E72D297353CC}">
              <c16:uniqueId val="{00000000-8D27-43FA-8407-C056C03F73B0}"/>
            </c:ext>
          </c:extLst>
        </c:ser>
        <c:dLbls>
          <c:showLegendKey val="0"/>
          <c:showVal val="0"/>
          <c:showCatName val="0"/>
          <c:showSerName val="0"/>
          <c:showPercent val="0"/>
          <c:showBubbleSize val="0"/>
        </c:dLbls>
        <c:gapWidth val="150"/>
        <c:shape val="box"/>
        <c:axId val="290804976"/>
        <c:axId val="290805368"/>
        <c:axId val="0"/>
      </c:bar3DChart>
      <c:catAx>
        <c:axId val="290804976"/>
        <c:scaling>
          <c:orientation val="minMax"/>
        </c:scaling>
        <c:delete val="0"/>
        <c:axPos val="b"/>
        <c:numFmt formatCode="General" sourceLinked="0"/>
        <c:majorTickMark val="out"/>
        <c:minorTickMark val="none"/>
        <c:tickLblPos val="nextTo"/>
        <c:crossAx val="290805368"/>
        <c:crosses val="autoZero"/>
        <c:auto val="1"/>
        <c:lblAlgn val="ctr"/>
        <c:lblOffset val="100"/>
        <c:noMultiLvlLbl val="0"/>
      </c:catAx>
      <c:valAx>
        <c:axId val="290805368"/>
        <c:scaling>
          <c:orientation val="minMax"/>
        </c:scaling>
        <c:delete val="1"/>
        <c:axPos val="l"/>
        <c:majorGridlines/>
        <c:numFmt formatCode="General" sourceLinked="1"/>
        <c:majorTickMark val="out"/>
        <c:minorTickMark val="none"/>
        <c:tickLblPos val="nextTo"/>
        <c:crossAx val="290804976"/>
        <c:crosses val="autoZero"/>
        <c:crossBetween val="between"/>
      </c:valAx>
    </c:plotArea>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Лист1!$A$27:$A$31</c:f>
              <c:strCache>
                <c:ptCount val="5"/>
                <c:pt idx="0">
                  <c:v>2013-14 уч. год</c:v>
                </c:pt>
                <c:pt idx="1">
                  <c:v>2014-15 уч. год</c:v>
                </c:pt>
                <c:pt idx="2">
                  <c:v>2015-16 уч. год</c:v>
                </c:pt>
                <c:pt idx="3">
                  <c:v>2016.17 уч. год</c:v>
                </c:pt>
                <c:pt idx="4">
                  <c:v>2017-18 уч. год</c:v>
                </c:pt>
              </c:strCache>
            </c:strRef>
          </c:cat>
          <c:val>
            <c:numRef>
              <c:f>Лист1!$B$27:$B$31</c:f>
              <c:numCache>
                <c:formatCode>General</c:formatCode>
                <c:ptCount val="5"/>
                <c:pt idx="0">
                  <c:v>248</c:v>
                </c:pt>
                <c:pt idx="1">
                  <c:v>243</c:v>
                </c:pt>
                <c:pt idx="2">
                  <c:v>235</c:v>
                </c:pt>
                <c:pt idx="3">
                  <c:v>246</c:v>
                </c:pt>
                <c:pt idx="4">
                  <c:v>164</c:v>
                </c:pt>
              </c:numCache>
            </c:numRef>
          </c:val>
          <c:extLst xmlns:c16r2="http://schemas.microsoft.com/office/drawing/2015/06/chart">
            <c:ext xmlns:c16="http://schemas.microsoft.com/office/drawing/2014/chart" uri="{C3380CC4-5D6E-409C-BE32-E72D297353CC}">
              <c16:uniqueId val="{00000000-9444-45ED-ACC0-3C07250D1E12}"/>
            </c:ext>
          </c:extLst>
        </c:ser>
        <c:dLbls>
          <c:showLegendKey val="0"/>
          <c:showVal val="0"/>
          <c:showCatName val="0"/>
          <c:showSerName val="0"/>
          <c:showPercent val="0"/>
          <c:showBubbleSize val="0"/>
        </c:dLbls>
        <c:gapWidth val="150"/>
        <c:shape val="box"/>
        <c:axId val="284877224"/>
        <c:axId val="284877616"/>
        <c:axId val="0"/>
      </c:bar3DChart>
      <c:catAx>
        <c:axId val="284877224"/>
        <c:scaling>
          <c:orientation val="minMax"/>
        </c:scaling>
        <c:delete val="0"/>
        <c:axPos val="b"/>
        <c:numFmt formatCode="General" sourceLinked="0"/>
        <c:majorTickMark val="out"/>
        <c:minorTickMark val="none"/>
        <c:tickLblPos val="nextTo"/>
        <c:crossAx val="284877616"/>
        <c:crosses val="autoZero"/>
        <c:auto val="1"/>
        <c:lblAlgn val="ctr"/>
        <c:lblOffset val="100"/>
        <c:noMultiLvlLbl val="0"/>
      </c:catAx>
      <c:valAx>
        <c:axId val="284877616"/>
        <c:scaling>
          <c:orientation val="minMax"/>
        </c:scaling>
        <c:delete val="1"/>
        <c:axPos val="l"/>
        <c:majorGridlines/>
        <c:numFmt formatCode="General" sourceLinked="1"/>
        <c:majorTickMark val="out"/>
        <c:minorTickMark val="none"/>
        <c:tickLblPos val="nextTo"/>
        <c:crossAx val="284877224"/>
        <c:crosses val="autoZero"/>
        <c:crossBetween val="between"/>
      </c:valAx>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Лист1!$A$34:$A$38</c:f>
              <c:strCache>
                <c:ptCount val="5"/>
                <c:pt idx="0">
                  <c:v>2013-14 уч. год</c:v>
                </c:pt>
                <c:pt idx="1">
                  <c:v>2014-15 уч. год</c:v>
                </c:pt>
                <c:pt idx="2">
                  <c:v>2015-16 уч. год</c:v>
                </c:pt>
                <c:pt idx="3">
                  <c:v>2016.17 уч. год</c:v>
                </c:pt>
                <c:pt idx="4">
                  <c:v>2017-18 уч. год</c:v>
                </c:pt>
              </c:strCache>
            </c:strRef>
          </c:cat>
          <c:val>
            <c:numRef>
              <c:f>Лист1!$B$34:$B$38</c:f>
              <c:numCache>
                <c:formatCode>General</c:formatCode>
                <c:ptCount val="5"/>
                <c:pt idx="0">
                  <c:v>28</c:v>
                </c:pt>
                <c:pt idx="1">
                  <c:v>34</c:v>
                </c:pt>
                <c:pt idx="2">
                  <c:v>58</c:v>
                </c:pt>
                <c:pt idx="3">
                  <c:v>8</c:v>
                </c:pt>
                <c:pt idx="4">
                  <c:v>27</c:v>
                </c:pt>
              </c:numCache>
            </c:numRef>
          </c:val>
          <c:extLst xmlns:c16r2="http://schemas.microsoft.com/office/drawing/2015/06/chart">
            <c:ext xmlns:c16="http://schemas.microsoft.com/office/drawing/2014/chart" uri="{C3380CC4-5D6E-409C-BE32-E72D297353CC}">
              <c16:uniqueId val="{00000000-8F23-434D-A910-BCDB7E74A667}"/>
            </c:ext>
          </c:extLst>
        </c:ser>
        <c:dLbls>
          <c:showLegendKey val="0"/>
          <c:showVal val="0"/>
          <c:showCatName val="0"/>
          <c:showSerName val="0"/>
          <c:showPercent val="0"/>
          <c:showBubbleSize val="0"/>
        </c:dLbls>
        <c:gapWidth val="150"/>
        <c:shape val="box"/>
        <c:axId val="284878400"/>
        <c:axId val="284878792"/>
        <c:axId val="0"/>
      </c:bar3DChart>
      <c:catAx>
        <c:axId val="284878400"/>
        <c:scaling>
          <c:orientation val="minMax"/>
        </c:scaling>
        <c:delete val="0"/>
        <c:axPos val="b"/>
        <c:numFmt formatCode="General" sourceLinked="0"/>
        <c:majorTickMark val="out"/>
        <c:minorTickMark val="none"/>
        <c:tickLblPos val="nextTo"/>
        <c:crossAx val="284878792"/>
        <c:crosses val="autoZero"/>
        <c:auto val="1"/>
        <c:lblAlgn val="ctr"/>
        <c:lblOffset val="100"/>
        <c:noMultiLvlLbl val="0"/>
      </c:catAx>
      <c:valAx>
        <c:axId val="284878792"/>
        <c:scaling>
          <c:orientation val="minMax"/>
        </c:scaling>
        <c:delete val="1"/>
        <c:axPos val="l"/>
        <c:majorGridlines/>
        <c:numFmt formatCode="General" sourceLinked="1"/>
        <c:majorTickMark val="out"/>
        <c:minorTickMark val="none"/>
        <c:tickLblPos val="nextTo"/>
        <c:crossAx val="284878400"/>
        <c:crosses val="autoZero"/>
        <c:crossBetween val="between"/>
      </c:val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Лист1!$A$41:$A$45</c:f>
              <c:strCache>
                <c:ptCount val="5"/>
                <c:pt idx="0">
                  <c:v>2013-14 уч. год</c:v>
                </c:pt>
                <c:pt idx="1">
                  <c:v>2014-15 уч. год</c:v>
                </c:pt>
                <c:pt idx="2">
                  <c:v>2015-16 уч. год</c:v>
                </c:pt>
                <c:pt idx="3">
                  <c:v>2016.17 уч. год</c:v>
                </c:pt>
                <c:pt idx="4">
                  <c:v>2017-18 уч. год</c:v>
                </c:pt>
              </c:strCache>
            </c:strRef>
          </c:cat>
          <c:val>
            <c:numRef>
              <c:f>Лист1!$B$41:$B$45</c:f>
              <c:numCache>
                <c:formatCode>General</c:formatCode>
                <c:ptCount val="5"/>
                <c:pt idx="0">
                  <c:v>49</c:v>
                </c:pt>
                <c:pt idx="1">
                  <c:v>22</c:v>
                </c:pt>
                <c:pt idx="2">
                  <c:v>12</c:v>
                </c:pt>
                <c:pt idx="3">
                  <c:v>62</c:v>
                </c:pt>
                <c:pt idx="4">
                  <c:v>12</c:v>
                </c:pt>
              </c:numCache>
            </c:numRef>
          </c:val>
          <c:extLst xmlns:c16r2="http://schemas.microsoft.com/office/drawing/2015/06/chart">
            <c:ext xmlns:c16="http://schemas.microsoft.com/office/drawing/2014/chart" uri="{C3380CC4-5D6E-409C-BE32-E72D297353CC}">
              <c16:uniqueId val="{00000000-8113-4CA1-B22B-8CA0D108C4F9}"/>
            </c:ext>
          </c:extLst>
        </c:ser>
        <c:dLbls>
          <c:showLegendKey val="0"/>
          <c:showVal val="0"/>
          <c:showCatName val="0"/>
          <c:showSerName val="0"/>
          <c:showPercent val="0"/>
          <c:showBubbleSize val="0"/>
        </c:dLbls>
        <c:gapWidth val="150"/>
        <c:shape val="box"/>
        <c:axId val="284879576"/>
        <c:axId val="284879968"/>
        <c:axId val="0"/>
      </c:bar3DChart>
      <c:catAx>
        <c:axId val="284879576"/>
        <c:scaling>
          <c:orientation val="minMax"/>
        </c:scaling>
        <c:delete val="0"/>
        <c:axPos val="b"/>
        <c:numFmt formatCode="General" sourceLinked="0"/>
        <c:majorTickMark val="out"/>
        <c:minorTickMark val="none"/>
        <c:tickLblPos val="nextTo"/>
        <c:crossAx val="284879968"/>
        <c:crosses val="autoZero"/>
        <c:auto val="1"/>
        <c:lblAlgn val="ctr"/>
        <c:lblOffset val="100"/>
        <c:noMultiLvlLbl val="0"/>
      </c:catAx>
      <c:valAx>
        <c:axId val="284879968"/>
        <c:scaling>
          <c:orientation val="minMax"/>
        </c:scaling>
        <c:delete val="1"/>
        <c:axPos val="l"/>
        <c:majorGridlines/>
        <c:numFmt formatCode="General" sourceLinked="1"/>
        <c:majorTickMark val="out"/>
        <c:minorTickMark val="none"/>
        <c:tickLblPos val="nextTo"/>
        <c:crossAx val="284879576"/>
        <c:crosses val="autoZero"/>
        <c:crossBetween val="between"/>
      </c:valAx>
    </c:plotArea>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tx>
                <c:rich>
                  <a:bodyPr/>
                  <a:lstStyle/>
                  <a:p>
                    <a:pPr>
                      <a:defRPr b="1"/>
                    </a:pPr>
                    <a:r>
                      <a:rPr lang="ru-RU" b="1"/>
                      <a:t>64984 экз.</a:t>
                    </a:r>
                  </a:p>
                </c:rich>
              </c:tx>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673-497B-B947-BCEB317A0B3A}"/>
                </c:ext>
                <c:ext xmlns:c15="http://schemas.microsoft.com/office/drawing/2012/chart" uri="{CE6537A1-D6FC-4f65-9D91-7224C49458BB}"/>
              </c:extLst>
            </c:dLbl>
            <c:dLbl>
              <c:idx val="1"/>
              <c:layout>
                <c:manualLayout>
                  <c:x val="2.2850431524561017E-2"/>
                  <c:y val="-3.3619332055646732E-2"/>
                </c:manualLayout>
              </c:layout>
              <c:tx>
                <c:rich>
                  <a:bodyPr/>
                  <a:lstStyle/>
                  <a:p>
                    <a:r>
                      <a:rPr lang="ru-RU" b="1"/>
                      <a:t>18225 экз.</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673-497B-B947-BCEB317A0B3A}"/>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Фонды ШБ</c:v>
                </c:pt>
                <c:pt idx="1">
                  <c:v>Заказ за счет субвенций</c:v>
                </c:pt>
              </c:strCache>
            </c:strRef>
          </c:cat>
          <c:val>
            <c:numRef>
              <c:f>Лист1!$B$2:$B$3</c:f>
              <c:numCache>
                <c:formatCode>General</c:formatCode>
                <c:ptCount val="2"/>
                <c:pt idx="0">
                  <c:v>64984</c:v>
                </c:pt>
                <c:pt idx="1">
                  <c:v>18225</c:v>
                </c:pt>
              </c:numCache>
            </c:numRef>
          </c:val>
          <c:extLst xmlns:c16r2="http://schemas.microsoft.com/office/drawing/2015/06/chart">
            <c:ext xmlns:c16="http://schemas.microsoft.com/office/drawing/2014/chart" uri="{C3380CC4-5D6E-409C-BE32-E72D297353CC}">
              <c16:uniqueId val="{00000002-4673-497B-B947-BCEB317A0B3A}"/>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tx>
                <c:rich>
                  <a:bodyPr/>
                  <a:lstStyle/>
                  <a:p>
                    <a:pPr>
                      <a:defRPr b="1"/>
                    </a:pPr>
                    <a:r>
                      <a:rPr lang="ru-RU" b="1"/>
                      <a:t>56830 экз.</a:t>
                    </a:r>
                  </a:p>
                </c:rich>
              </c:tx>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626-4081-9156-E5D8993A0CC5}"/>
                </c:ext>
                <c:ext xmlns:c15="http://schemas.microsoft.com/office/drawing/2012/chart" uri="{CE6537A1-D6FC-4f65-9D91-7224C49458BB}"/>
              </c:extLst>
            </c:dLbl>
            <c:dLbl>
              <c:idx val="1"/>
              <c:layout>
                <c:manualLayout>
                  <c:x val="2.2850431524561017E-2"/>
                  <c:y val="-3.3619332055646732E-2"/>
                </c:manualLayout>
              </c:layout>
              <c:tx>
                <c:rich>
                  <a:bodyPr/>
                  <a:lstStyle/>
                  <a:p>
                    <a:r>
                      <a:rPr lang="ru-RU" b="1"/>
                      <a:t>8822</a:t>
                    </a:r>
                  </a:p>
                  <a:p>
                    <a:r>
                      <a:rPr lang="ru-RU" b="1"/>
                      <a:t>экз.</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626-4081-9156-E5D8993A0CC5}"/>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Фонды ШБ</c:v>
                </c:pt>
                <c:pt idx="1">
                  <c:v>Заказ за счет субвенций</c:v>
                </c:pt>
              </c:strCache>
            </c:strRef>
          </c:cat>
          <c:val>
            <c:numRef>
              <c:f>Лист1!$B$2:$B$3</c:f>
              <c:numCache>
                <c:formatCode>General</c:formatCode>
                <c:ptCount val="2"/>
                <c:pt idx="0">
                  <c:v>56830</c:v>
                </c:pt>
                <c:pt idx="1">
                  <c:v>8822</c:v>
                </c:pt>
              </c:numCache>
            </c:numRef>
          </c:val>
          <c:extLst xmlns:c16r2="http://schemas.microsoft.com/office/drawing/2015/06/chart">
            <c:ext xmlns:c16="http://schemas.microsoft.com/office/drawing/2014/chart" uri="{C3380CC4-5D6E-409C-BE32-E72D297353CC}">
              <c16:uniqueId val="{00000002-5626-4081-9156-E5D8993A0CC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Всего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2014-2015</c:v>
                </c:pt>
                <c:pt idx="1">
                  <c:v>2015-2016</c:v>
                </c:pt>
                <c:pt idx="2">
                  <c:v>2016-2017</c:v>
                </c:pt>
                <c:pt idx="3">
                  <c:v>2017-2018</c:v>
                </c:pt>
              </c:strCache>
            </c:strRef>
          </c:cat>
          <c:val>
            <c:numRef>
              <c:f>Лист1!$B$2:$B$5</c:f>
              <c:numCache>
                <c:formatCode>General</c:formatCode>
                <c:ptCount val="4"/>
                <c:pt idx="0">
                  <c:v>2215</c:v>
                </c:pt>
                <c:pt idx="1">
                  <c:v>2377</c:v>
                </c:pt>
                <c:pt idx="2">
                  <c:v>2442</c:v>
                </c:pt>
                <c:pt idx="3">
                  <c:v>2247</c:v>
                </c:pt>
              </c:numCache>
            </c:numRef>
          </c:val>
        </c:ser>
        <c:ser>
          <c:idx val="1"/>
          <c:order val="1"/>
          <c:tx>
            <c:strRef>
              <c:f>Лист1!$C$1</c:f>
              <c:strCache>
                <c:ptCount val="1"/>
                <c:pt idx="0">
                  <c:v>в т.ч.в 2 и более кружках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2014-2015</c:v>
                </c:pt>
                <c:pt idx="1">
                  <c:v>2015-2016</c:v>
                </c:pt>
                <c:pt idx="2">
                  <c:v>2016-2017</c:v>
                </c:pt>
                <c:pt idx="3">
                  <c:v>2017-2018</c:v>
                </c:pt>
              </c:strCache>
            </c:strRef>
          </c:cat>
          <c:val>
            <c:numRef>
              <c:f>Лист1!$C$2:$C$5</c:f>
              <c:numCache>
                <c:formatCode>General</c:formatCode>
                <c:ptCount val="4"/>
                <c:pt idx="0">
                  <c:v>377</c:v>
                </c:pt>
                <c:pt idx="1">
                  <c:v>420</c:v>
                </c:pt>
                <c:pt idx="2">
                  <c:v>451</c:v>
                </c:pt>
                <c:pt idx="3">
                  <c:v>340</c:v>
                </c:pt>
              </c:numCache>
            </c:numRef>
          </c:val>
        </c:ser>
        <c:dLbls>
          <c:showLegendKey val="0"/>
          <c:showVal val="0"/>
          <c:showCatName val="0"/>
          <c:showSerName val="0"/>
          <c:showPercent val="0"/>
          <c:showBubbleSize val="0"/>
        </c:dLbls>
        <c:gapWidth val="150"/>
        <c:axId val="395210592"/>
        <c:axId val="395210984"/>
      </c:barChart>
      <c:catAx>
        <c:axId val="395210592"/>
        <c:scaling>
          <c:orientation val="minMax"/>
        </c:scaling>
        <c:delete val="0"/>
        <c:axPos val="b"/>
        <c:numFmt formatCode="General" sourceLinked="0"/>
        <c:majorTickMark val="out"/>
        <c:minorTickMark val="none"/>
        <c:tickLblPos val="nextTo"/>
        <c:crossAx val="395210984"/>
        <c:crosses val="autoZero"/>
        <c:auto val="1"/>
        <c:lblAlgn val="ctr"/>
        <c:lblOffset val="100"/>
        <c:noMultiLvlLbl val="0"/>
      </c:catAx>
      <c:valAx>
        <c:axId val="395210984"/>
        <c:scaling>
          <c:orientation val="minMax"/>
        </c:scaling>
        <c:delete val="0"/>
        <c:axPos val="l"/>
        <c:majorGridlines/>
        <c:numFmt formatCode="General" sourceLinked="1"/>
        <c:majorTickMark val="out"/>
        <c:minorTickMark val="none"/>
        <c:tickLblPos val="nextTo"/>
        <c:crossAx val="395210592"/>
        <c:crosses val="autoZero"/>
        <c:crossBetween val="between"/>
      </c:valAx>
    </c:plotArea>
    <c:legend>
      <c:legendPos val="r"/>
      <c:overlay val="0"/>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3.2085561497326207E-2"/>
          <c:y val="7.6655052264808357E-2"/>
          <c:w val="0.9679113298529135"/>
          <c:h val="0.66371697440258992"/>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1.9915026456538247E-2"/>
                  <c:y val="-0.16716426071741033"/>
                </c:manualLayout>
              </c:layout>
              <c:tx>
                <c:rich>
                  <a:bodyPr/>
                  <a:lstStyle/>
                  <a:p>
                    <a:r>
                      <a:rPr lang="ru-RU" b="1" baseline="0">
                        <a:solidFill>
                          <a:sysClr val="windowText" lastClr="000000"/>
                        </a:solidFill>
                      </a:rPr>
                      <a:t>6717 экз.</a:t>
                    </a:r>
                    <a:endParaRPr lang="ru-RU" b="1">
                      <a:solidFill>
                        <a:schemeClr val="accent2"/>
                      </a:solidFill>
                    </a:endParaRP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DEBA-4519-9C62-7D975CD4140C}"/>
                </c:ext>
                <c:ext xmlns:c15="http://schemas.microsoft.com/office/drawing/2012/chart" uri="{CE6537A1-D6FC-4f65-9D91-7224C49458BB}"/>
              </c:extLst>
            </c:dLbl>
            <c:dLbl>
              <c:idx val="1"/>
              <c:layout>
                <c:manualLayout>
                  <c:x val="1.5506677233034635E-2"/>
                  <c:y val="-0.29935750218722662"/>
                </c:manualLayout>
              </c:layout>
              <c:tx>
                <c:rich>
                  <a:bodyPr/>
                  <a:lstStyle/>
                  <a:p>
                    <a:r>
                      <a:rPr lang="ru-RU" b="1" baseline="0">
                        <a:solidFill>
                          <a:sysClr val="windowText" lastClr="000000"/>
                        </a:solidFill>
                      </a:rPr>
                      <a:t>20609 экз.</a:t>
                    </a:r>
                    <a:endParaRPr lang="ru-RU" b="1">
                      <a:solidFill>
                        <a:schemeClr val="accent2"/>
                      </a:solidFill>
                    </a:endParaRP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DEBA-4519-9C62-7D975CD4140C}"/>
                </c:ext>
                <c:ext xmlns:c15="http://schemas.microsoft.com/office/drawing/2012/chart" uri="{CE6537A1-D6FC-4f65-9D91-7224C49458BB}"/>
              </c:extLst>
            </c:dLbl>
            <c:dLbl>
              <c:idx val="2"/>
              <c:layout>
                <c:manualLayout>
                  <c:x val="3.4996471807938613E-2"/>
                  <c:y val="-0.34765201224846892"/>
                </c:manualLayout>
              </c:layout>
              <c:tx>
                <c:rich>
                  <a:bodyPr/>
                  <a:lstStyle/>
                  <a:p>
                    <a:r>
                      <a:rPr lang="ru-RU" b="1" baseline="0">
                        <a:solidFill>
                          <a:sysClr val="windowText" lastClr="000000"/>
                        </a:solidFill>
                      </a:rPr>
                      <a:t>21251 экз.</a:t>
                    </a:r>
                    <a:endParaRPr lang="ru-RU" b="1">
                      <a:solidFill>
                        <a:schemeClr val="accent2"/>
                      </a:solidFill>
                    </a:endParaRP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DEBA-4519-9C62-7D975CD4140C}"/>
                </c:ext>
                <c:ext xmlns:c15="http://schemas.microsoft.com/office/drawing/2012/chart" uri="{CE6537A1-D6FC-4f65-9D91-7224C49458BB}"/>
              </c:extLst>
            </c:dLbl>
            <c:spPr>
              <a:noFill/>
              <a:ln>
                <a:noFill/>
              </a:ln>
              <a:effectLst/>
            </c:spPr>
            <c:txPr>
              <a:bodyPr/>
              <a:lstStyle/>
              <a:p>
                <a:pPr>
                  <a:defRPr baseline="0">
                    <a:solidFill>
                      <a:sysClr val="windowText" lastClr="00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2015-2016 уч. год</c:v>
                </c:pt>
                <c:pt idx="1">
                  <c:v>2016-2017 уч. год</c:v>
                </c:pt>
                <c:pt idx="2">
                  <c:v>2017-2018 уч.год</c:v>
                </c:pt>
              </c:strCache>
            </c:strRef>
          </c:cat>
          <c:val>
            <c:numRef>
              <c:f>Лист1!$B$2:$B$4</c:f>
              <c:numCache>
                <c:formatCode>General</c:formatCode>
                <c:ptCount val="3"/>
                <c:pt idx="0">
                  <c:v>6717</c:v>
                </c:pt>
                <c:pt idx="1">
                  <c:v>20609</c:v>
                </c:pt>
                <c:pt idx="2">
                  <c:v>22916</c:v>
                </c:pt>
              </c:numCache>
            </c:numRef>
          </c:val>
          <c:extLst xmlns:c16r2="http://schemas.microsoft.com/office/drawing/2015/06/chart">
            <c:ext xmlns:c16="http://schemas.microsoft.com/office/drawing/2014/chart" uri="{C3380CC4-5D6E-409C-BE32-E72D297353CC}">
              <c16:uniqueId val="{00000003-DEBA-4519-9C62-7D975CD4140C}"/>
            </c:ext>
          </c:extLst>
        </c:ser>
        <c:dLbls>
          <c:showLegendKey val="0"/>
          <c:showVal val="0"/>
          <c:showCatName val="0"/>
          <c:showSerName val="0"/>
          <c:showPercent val="0"/>
          <c:showBubbleSize val="0"/>
        </c:dLbls>
        <c:gapWidth val="150"/>
        <c:shape val="box"/>
        <c:axId val="284881536"/>
        <c:axId val="284881928"/>
        <c:axId val="0"/>
      </c:bar3DChart>
      <c:catAx>
        <c:axId val="284881536"/>
        <c:scaling>
          <c:orientation val="minMax"/>
        </c:scaling>
        <c:delete val="0"/>
        <c:axPos val="b"/>
        <c:numFmt formatCode="General" sourceLinked="1"/>
        <c:majorTickMark val="out"/>
        <c:minorTickMark val="none"/>
        <c:tickLblPos val="nextTo"/>
        <c:crossAx val="284881928"/>
        <c:crosses val="autoZero"/>
        <c:auto val="1"/>
        <c:lblAlgn val="ctr"/>
        <c:lblOffset val="100"/>
        <c:noMultiLvlLbl val="0"/>
      </c:catAx>
      <c:valAx>
        <c:axId val="284881928"/>
        <c:scaling>
          <c:orientation val="minMax"/>
        </c:scaling>
        <c:delete val="1"/>
        <c:axPos val="l"/>
        <c:majorGridlines/>
        <c:numFmt formatCode="General" sourceLinked="1"/>
        <c:majorTickMark val="out"/>
        <c:minorTickMark val="none"/>
        <c:tickLblPos val="nextTo"/>
        <c:crossAx val="284881536"/>
        <c:crosses val="autoZero"/>
        <c:crossBetween val="between"/>
      </c:valAx>
      <c:spPr>
        <a:noFill/>
        <a:ln w="25446">
          <a:noFill/>
        </a:ln>
      </c:spPr>
    </c:plotArea>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Нганасанский язык</c:v>
                </c:pt>
              </c:strCache>
            </c:strRef>
          </c:tx>
          <c:invertIfNegative val="0"/>
          <c:dLbls>
            <c:dLbl>
              <c:idx val="0"/>
              <c:layout>
                <c:manualLayout>
                  <c:x val="-7.4268928333339713E-3"/>
                  <c:y val="7.1534747017648805E-3"/>
                </c:manualLayout>
              </c:layout>
              <c:tx>
                <c:rich>
                  <a:bodyPr/>
                  <a:lstStyle/>
                  <a:p>
                    <a:pPr>
                      <a:defRPr/>
                    </a:pPr>
                    <a:r>
                      <a:rPr lang="en-US"/>
                      <a:t>224</a:t>
                    </a:r>
                  </a:p>
                </c:rich>
              </c:tx>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0C3-4B03-A67A-E4E17BACCBB6}"/>
                </c:ext>
                <c:ext xmlns:c15="http://schemas.microsoft.com/office/drawing/2012/chart" uri="{CE6537A1-D6FC-4f65-9D91-7224C49458BB}"/>
              </c:extLst>
            </c:dLbl>
            <c:dLbl>
              <c:idx val="1"/>
              <c:tx>
                <c:rich>
                  <a:bodyPr/>
                  <a:lstStyle/>
                  <a:p>
                    <a:r>
                      <a:rPr lang="en-US"/>
                      <a:t>128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0C3-4B03-A67A-E4E17BACCBB6}"/>
                </c:ext>
                <c:ext xmlns:c15="http://schemas.microsoft.com/office/drawing/2012/chart" uri="{CE6537A1-D6FC-4f65-9D91-7224C49458BB}"/>
              </c:extLst>
            </c:dLbl>
            <c:dLbl>
              <c:idx val="2"/>
              <c:tx>
                <c:rich>
                  <a:bodyPr/>
                  <a:lstStyle/>
                  <a:p>
                    <a:r>
                      <a:rPr lang="en-US"/>
                      <a:t>524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0C3-4B03-A67A-E4E17BACCBB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 год</c:v>
                </c:pt>
                <c:pt idx="1">
                  <c:v>2016 год</c:v>
                </c:pt>
                <c:pt idx="2">
                  <c:v>2017 год</c:v>
                </c:pt>
              </c:strCache>
            </c:strRef>
          </c:cat>
          <c:val>
            <c:numRef>
              <c:f>Лист1!$B$2:$B$4</c:f>
              <c:numCache>
                <c:formatCode>General</c:formatCode>
                <c:ptCount val="3"/>
                <c:pt idx="0">
                  <c:v>224</c:v>
                </c:pt>
                <c:pt idx="1">
                  <c:v>128</c:v>
                </c:pt>
                <c:pt idx="2">
                  <c:v>574</c:v>
                </c:pt>
              </c:numCache>
            </c:numRef>
          </c:val>
          <c:extLst xmlns:c16r2="http://schemas.microsoft.com/office/drawing/2015/06/chart">
            <c:ext xmlns:c16="http://schemas.microsoft.com/office/drawing/2014/chart" uri="{C3380CC4-5D6E-409C-BE32-E72D297353CC}">
              <c16:uniqueId val="{00000003-00C3-4B03-A67A-E4E17BACCBB6}"/>
            </c:ext>
          </c:extLst>
        </c:ser>
        <c:ser>
          <c:idx val="1"/>
          <c:order val="1"/>
          <c:tx>
            <c:strRef>
              <c:f>Лист1!$C$1</c:f>
              <c:strCache>
                <c:ptCount val="1"/>
                <c:pt idx="0">
                  <c:v>Ненецкий язык</c:v>
                </c:pt>
              </c:strCache>
            </c:strRef>
          </c:tx>
          <c:invertIfNegative val="0"/>
          <c:dLbls>
            <c:dLbl>
              <c:idx val="0"/>
              <c:tx>
                <c:rich>
                  <a:bodyPr/>
                  <a:lstStyle/>
                  <a:p>
                    <a:r>
                      <a:rPr lang="en-US"/>
                      <a:t>1581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0C3-4B03-A67A-E4E17BACCBB6}"/>
                </c:ext>
                <c:ext xmlns:c15="http://schemas.microsoft.com/office/drawing/2012/chart" uri="{CE6537A1-D6FC-4f65-9D91-7224C49458BB}"/>
              </c:extLst>
            </c:dLbl>
            <c:dLbl>
              <c:idx val="1"/>
              <c:tx>
                <c:rich>
                  <a:bodyPr/>
                  <a:lstStyle/>
                  <a:p>
                    <a:r>
                      <a:rPr lang="en-US"/>
                      <a:t>2445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0C3-4B03-A67A-E4E17BACCBB6}"/>
                </c:ext>
                <c:ext xmlns:c15="http://schemas.microsoft.com/office/drawing/2012/chart" uri="{CE6537A1-D6FC-4f65-9D91-7224C49458BB}"/>
              </c:extLst>
            </c:dLbl>
            <c:dLbl>
              <c:idx val="2"/>
              <c:layout>
                <c:manualLayout>
                  <c:x val="-1.2349244410994522E-2"/>
                  <c:y val="4.97416121877580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0C3-4B03-A67A-E4E17BACCBB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 год</c:v>
                </c:pt>
                <c:pt idx="1">
                  <c:v>2016 год</c:v>
                </c:pt>
                <c:pt idx="2">
                  <c:v>2017 год</c:v>
                </c:pt>
              </c:strCache>
            </c:strRef>
          </c:cat>
          <c:val>
            <c:numRef>
              <c:f>Лист1!$C$2:$C$4</c:f>
              <c:numCache>
                <c:formatCode>General</c:formatCode>
                <c:ptCount val="3"/>
                <c:pt idx="0">
                  <c:v>1581</c:v>
                </c:pt>
                <c:pt idx="1">
                  <c:v>2445</c:v>
                </c:pt>
                <c:pt idx="2">
                  <c:v>5297</c:v>
                </c:pt>
              </c:numCache>
            </c:numRef>
          </c:val>
          <c:extLst xmlns:c16r2="http://schemas.microsoft.com/office/drawing/2015/06/chart">
            <c:ext xmlns:c16="http://schemas.microsoft.com/office/drawing/2014/chart" uri="{C3380CC4-5D6E-409C-BE32-E72D297353CC}">
              <c16:uniqueId val="{00000007-00C3-4B03-A67A-E4E17BACCBB6}"/>
            </c:ext>
          </c:extLst>
        </c:ser>
        <c:ser>
          <c:idx val="2"/>
          <c:order val="2"/>
          <c:tx>
            <c:strRef>
              <c:f>Лист1!$D$1</c:f>
              <c:strCache>
                <c:ptCount val="1"/>
                <c:pt idx="0">
                  <c:v>Долганский язык</c:v>
                </c:pt>
              </c:strCache>
            </c:strRef>
          </c:tx>
          <c:invertIfNegative val="0"/>
          <c:dLbls>
            <c:dLbl>
              <c:idx val="0"/>
              <c:tx>
                <c:rich>
                  <a:bodyPr/>
                  <a:lstStyle/>
                  <a:p>
                    <a:r>
                      <a:rPr lang="en-US"/>
                      <a:t>4791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0C3-4B03-A67A-E4E17BACCBB6}"/>
                </c:ext>
                <c:ext xmlns:c15="http://schemas.microsoft.com/office/drawing/2012/chart" uri="{CE6537A1-D6FC-4f65-9D91-7224C49458BB}"/>
              </c:extLst>
            </c:dLbl>
            <c:dLbl>
              <c:idx val="1"/>
              <c:layout>
                <c:manualLayout>
                  <c:x val="4.1987430997381378E-2"/>
                  <c:y val="6.3953501384260383E-2"/>
                </c:manualLayout>
              </c:layout>
              <c:tx>
                <c:rich>
                  <a:bodyPr/>
                  <a:lstStyle/>
                  <a:p>
                    <a:r>
                      <a:rPr lang="en-US"/>
                      <a:t>2520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0C3-4B03-A67A-E4E17BACCBB6}"/>
                </c:ext>
                <c:ext xmlns:c15="http://schemas.microsoft.com/office/drawing/2012/chart" uri="{CE6537A1-D6FC-4f65-9D91-7224C49458BB}"/>
              </c:extLst>
            </c:dLbl>
            <c:dLbl>
              <c:idx val="2"/>
              <c:layout>
                <c:manualLayout>
                  <c:x val="2.4755664851230499E-2"/>
                  <c:y val="3.5624282411500209E-2"/>
                </c:manualLayout>
              </c:layout>
              <c:spPr/>
              <c:txPr>
                <a:bodyPr/>
                <a:lstStyle/>
                <a:p>
                  <a:pPr>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0C3-4B03-A67A-E4E17BACCBB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 год</c:v>
                </c:pt>
                <c:pt idx="1">
                  <c:v>2016 год</c:v>
                </c:pt>
                <c:pt idx="2">
                  <c:v>2017 год</c:v>
                </c:pt>
              </c:strCache>
            </c:strRef>
          </c:cat>
          <c:val>
            <c:numRef>
              <c:f>Лист1!$D$2:$D$4</c:f>
              <c:numCache>
                <c:formatCode>General</c:formatCode>
                <c:ptCount val="3"/>
                <c:pt idx="0">
                  <c:v>4791</c:v>
                </c:pt>
                <c:pt idx="1">
                  <c:v>2520</c:v>
                </c:pt>
                <c:pt idx="2">
                  <c:v>6305</c:v>
                </c:pt>
              </c:numCache>
            </c:numRef>
          </c:val>
          <c:extLst xmlns:c16r2="http://schemas.microsoft.com/office/drawing/2015/06/chart">
            <c:ext xmlns:c16="http://schemas.microsoft.com/office/drawing/2014/chart" uri="{C3380CC4-5D6E-409C-BE32-E72D297353CC}">
              <c16:uniqueId val="{0000000B-00C3-4B03-A67A-E4E17BACCBB6}"/>
            </c:ext>
          </c:extLst>
        </c:ser>
        <c:ser>
          <c:idx val="3"/>
          <c:order val="3"/>
          <c:tx>
            <c:strRef>
              <c:f>Лист1!$E$1</c:f>
              <c:strCache>
                <c:ptCount val="1"/>
                <c:pt idx="0">
                  <c:v>Эвенкийский язык</c:v>
                </c:pt>
              </c:strCache>
            </c:strRef>
          </c:tx>
          <c:invertIfNegative val="0"/>
          <c:dLbls>
            <c:dLbl>
              <c:idx val="0"/>
              <c:tx>
                <c:rich>
                  <a:bodyPr/>
                  <a:lstStyle/>
                  <a:p>
                    <a:r>
                      <a:rPr lang="en-US"/>
                      <a:t>206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0C3-4B03-A67A-E4E17BACCBB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 год</c:v>
                </c:pt>
                <c:pt idx="1">
                  <c:v>2016 год</c:v>
                </c:pt>
                <c:pt idx="2">
                  <c:v>2017 год</c:v>
                </c:pt>
              </c:strCache>
            </c:strRef>
          </c:cat>
          <c:val>
            <c:numRef>
              <c:f>Лист1!$E$2:$E$4</c:f>
              <c:numCache>
                <c:formatCode>General</c:formatCode>
                <c:ptCount val="3"/>
                <c:pt idx="0">
                  <c:v>206</c:v>
                </c:pt>
                <c:pt idx="1">
                  <c:v>206</c:v>
                </c:pt>
                <c:pt idx="2">
                  <c:v>360</c:v>
                </c:pt>
              </c:numCache>
            </c:numRef>
          </c:val>
          <c:extLst xmlns:c16r2="http://schemas.microsoft.com/office/drawing/2015/06/chart">
            <c:ext xmlns:c16="http://schemas.microsoft.com/office/drawing/2014/chart" uri="{C3380CC4-5D6E-409C-BE32-E72D297353CC}">
              <c16:uniqueId val="{0000000D-00C3-4B03-A67A-E4E17BACCBB6}"/>
            </c:ext>
          </c:extLst>
        </c:ser>
        <c:ser>
          <c:idx val="4"/>
          <c:order val="4"/>
          <c:tx>
            <c:strRef>
              <c:f>Лист1!$F$1</c:f>
              <c:strCache>
                <c:ptCount val="1"/>
                <c:pt idx="0">
                  <c:v>Энецкий язык</c:v>
                </c:pt>
              </c:strCache>
            </c:strRef>
          </c:tx>
          <c:invertIfNegative val="0"/>
          <c:dLbls>
            <c:dLbl>
              <c:idx val="0"/>
              <c:layout>
                <c:manualLayout>
                  <c:x val="1.2377829844799557E-2"/>
                  <c:y val="0"/>
                </c:manualLayout>
              </c:layout>
              <c:tx>
                <c:rich>
                  <a:bodyPr/>
                  <a:lstStyle/>
                  <a:p>
                    <a:pPr>
                      <a:defRPr/>
                    </a:pPr>
                    <a:r>
                      <a:rPr lang="en-US"/>
                      <a:t>128</a:t>
                    </a:r>
                  </a:p>
                </c:rich>
              </c:tx>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0C3-4B03-A67A-E4E17BACCBB6}"/>
                </c:ext>
                <c:ext xmlns:c15="http://schemas.microsoft.com/office/drawing/2012/chart" uri="{CE6537A1-D6FC-4f65-9D91-7224C49458BB}"/>
              </c:extLst>
            </c:dLbl>
            <c:dLbl>
              <c:idx val="1"/>
              <c:layout>
                <c:manualLayout>
                  <c:x val="1.4842041495405984E-2"/>
                  <c:y val="2.1317833794753462E-2"/>
                </c:manualLayout>
              </c:layout>
              <c:spPr/>
              <c:txPr>
                <a:bodyPr/>
                <a:lstStyle/>
                <a:p>
                  <a:pPr>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0C3-4B03-A67A-E4E17BACCBB6}"/>
                </c:ext>
                <c:ext xmlns:c15="http://schemas.microsoft.com/office/drawing/2012/chart" uri="{CE6537A1-D6FC-4f65-9D91-7224C49458BB}"/>
              </c:extLst>
            </c:dLbl>
            <c:dLbl>
              <c:idx val="2"/>
              <c:layout>
                <c:manualLayout>
                  <c:x val="2.2948202212556752E-5"/>
                  <c:y val="2.8423778393004619E-2"/>
                </c:manualLayout>
              </c:layout>
              <c:spPr/>
              <c:txPr>
                <a:bodyPr/>
                <a:lstStyle/>
                <a:p>
                  <a:pPr>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00C3-4B03-A67A-E4E17BACCBB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 год</c:v>
                </c:pt>
                <c:pt idx="1">
                  <c:v>2016 год</c:v>
                </c:pt>
                <c:pt idx="2">
                  <c:v>2017 год</c:v>
                </c:pt>
              </c:strCache>
            </c:strRef>
          </c:cat>
          <c:val>
            <c:numRef>
              <c:f>Лист1!$F$2:$F$4</c:f>
              <c:numCache>
                <c:formatCode>General</c:formatCode>
                <c:ptCount val="3"/>
                <c:pt idx="0">
                  <c:v>128</c:v>
                </c:pt>
                <c:pt idx="1">
                  <c:v>128</c:v>
                </c:pt>
                <c:pt idx="2">
                  <c:v>200</c:v>
                </c:pt>
              </c:numCache>
            </c:numRef>
          </c:val>
          <c:extLst xmlns:c16r2="http://schemas.microsoft.com/office/drawing/2015/06/chart">
            <c:ext xmlns:c16="http://schemas.microsoft.com/office/drawing/2014/chart" uri="{C3380CC4-5D6E-409C-BE32-E72D297353CC}">
              <c16:uniqueId val="{00000011-00C3-4B03-A67A-E4E17BACCBB6}"/>
            </c:ext>
          </c:extLst>
        </c:ser>
        <c:ser>
          <c:idx val="5"/>
          <c:order val="5"/>
          <c:tx>
            <c:strRef>
              <c:f>Лист1!$G$1</c:f>
              <c:strCache>
                <c:ptCount val="1"/>
                <c:pt idx="0">
                  <c:v>Пособия НРК</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2015 год</c:v>
                </c:pt>
                <c:pt idx="1">
                  <c:v>2016 год</c:v>
                </c:pt>
                <c:pt idx="2">
                  <c:v>2017 год</c:v>
                </c:pt>
              </c:strCache>
            </c:strRef>
          </c:cat>
          <c:val>
            <c:numRef>
              <c:f>Лист1!$G$2:$G$4</c:f>
              <c:numCache>
                <c:formatCode>General</c:formatCode>
                <c:ptCount val="3"/>
                <c:pt idx="2">
                  <c:v>6135</c:v>
                </c:pt>
              </c:numCache>
            </c:numRef>
          </c:val>
          <c:extLst xmlns:c16r2="http://schemas.microsoft.com/office/drawing/2015/06/chart">
            <c:ext xmlns:c16="http://schemas.microsoft.com/office/drawing/2014/chart" uri="{C3380CC4-5D6E-409C-BE32-E72D297353CC}">
              <c16:uniqueId val="{00000012-00C3-4B03-A67A-E4E17BACCBB6}"/>
            </c:ext>
          </c:extLst>
        </c:ser>
        <c:dLbls>
          <c:showLegendKey val="0"/>
          <c:showVal val="0"/>
          <c:showCatName val="0"/>
          <c:showSerName val="0"/>
          <c:showPercent val="0"/>
          <c:showBubbleSize val="0"/>
        </c:dLbls>
        <c:gapWidth val="150"/>
        <c:axId val="284882712"/>
        <c:axId val="284883104"/>
      </c:barChart>
      <c:catAx>
        <c:axId val="284882712"/>
        <c:scaling>
          <c:orientation val="minMax"/>
        </c:scaling>
        <c:delete val="0"/>
        <c:axPos val="b"/>
        <c:numFmt formatCode="General" sourceLinked="1"/>
        <c:majorTickMark val="out"/>
        <c:minorTickMark val="none"/>
        <c:tickLblPos val="nextTo"/>
        <c:crossAx val="284883104"/>
        <c:crosses val="autoZero"/>
        <c:auto val="1"/>
        <c:lblAlgn val="ctr"/>
        <c:lblOffset val="100"/>
        <c:noMultiLvlLbl val="0"/>
      </c:catAx>
      <c:valAx>
        <c:axId val="284883104"/>
        <c:scaling>
          <c:orientation val="minMax"/>
        </c:scaling>
        <c:delete val="0"/>
        <c:axPos val="l"/>
        <c:majorGridlines/>
        <c:numFmt formatCode="General" sourceLinked="1"/>
        <c:majorTickMark val="out"/>
        <c:minorTickMark val="none"/>
        <c:tickLblPos val="nextTo"/>
        <c:crossAx val="284882712"/>
        <c:crosses val="autoZero"/>
        <c:crossBetween val="between"/>
      </c:valAx>
    </c:plotArea>
    <c:legend>
      <c:legendPos val="r"/>
      <c:overlay val="0"/>
    </c:legend>
    <c:plotVisOnly val="1"/>
    <c:dispBlanksAs val="gap"/>
    <c:showDLblsOverMax val="0"/>
  </c:chart>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Соответствие скорости доступа к сети Интернет муниципальным контрактам 
</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Соответствует</c:v>
                </c:pt>
                <c:pt idx="1">
                  <c:v>Не соответствует</c:v>
                </c:pt>
              </c:strCache>
            </c:strRef>
          </c:cat>
          <c:val>
            <c:numRef>
              <c:f>Лист1!$B$2:$B$3</c:f>
              <c:numCache>
                <c:formatCode>General</c:formatCode>
                <c:ptCount val="2"/>
                <c:pt idx="0">
                  <c:v>68</c:v>
                </c:pt>
                <c:pt idx="1">
                  <c:v>32</c:v>
                </c:pt>
              </c:numCache>
            </c:numRef>
          </c:val>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Удовлетворяет, %</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45</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АО "КБ "Искра"</c:v>
                </c:pt>
                <c:pt idx="1">
                  <c:v>ОАО "Мастерра.ру"</c:v>
                </c:pt>
                <c:pt idx="2">
                  <c:v>ОАО "Артком-СМ"</c:v>
                </c:pt>
                <c:pt idx="3">
                  <c:v>ГК "АльтегроСкай"</c:v>
                </c:pt>
              </c:strCache>
            </c:strRef>
          </c:cat>
          <c:val>
            <c:numRef>
              <c:f>Лист1!$B$2:$B$5</c:f>
              <c:numCache>
                <c:formatCode>General</c:formatCode>
                <c:ptCount val="4"/>
                <c:pt idx="0">
                  <c:v>45</c:v>
                </c:pt>
                <c:pt idx="1">
                  <c:v>100</c:v>
                </c:pt>
                <c:pt idx="2">
                  <c:v>100</c:v>
                </c:pt>
                <c:pt idx="3">
                  <c:v>90</c:v>
                </c:pt>
              </c:numCache>
            </c:numRef>
          </c:val>
        </c:ser>
        <c:ser>
          <c:idx val="1"/>
          <c:order val="1"/>
          <c:tx>
            <c:strRef>
              <c:f>Лист1!$C$1</c:f>
              <c:strCache>
                <c:ptCount val="1"/>
                <c:pt idx="0">
                  <c:v>Неудовлетворяет,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АО "КБ "Искра"</c:v>
                </c:pt>
                <c:pt idx="1">
                  <c:v>ОАО "Мастерра.ру"</c:v>
                </c:pt>
                <c:pt idx="2">
                  <c:v>ОАО "Артком-СМ"</c:v>
                </c:pt>
                <c:pt idx="3">
                  <c:v>ГК "АльтегроСкай"</c:v>
                </c:pt>
              </c:strCache>
            </c:strRef>
          </c:cat>
          <c:val>
            <c:numRef>
              <c:f>Лист1!$C$2:$C$5</c:f>
              <c:numCache>
                <c:formatCode>General</c:formatCode>
                <c:ptCount val="4"/>
                <c:pt idx="0">
                  <c:v>55</c:v>
                </c:pt>
                <c:pt idx="1">
                  <c:v>0</c:v>
                </c:pt>
                <c:pt idx="2">
                  <c:v>0</c:v>
                </c:pt>
                <c:pt idx="3">
                  <c:v>10</c:v>
                </c:pt>
              </c:numCache>
            </c:numRef>
          </c:val>
        </c:ser>
        <c:dLbls>
          <c:dLblPos val="inEnd"/>
          <c:showLegendKey val="0"/>
          <c:showVal val="1"/>
          <c:showCatName val="0"/>
          <c:showSerName val="0"/>
          <c:showPercent val="0"/>
          <c:showBubbleSize val="0"/>
        </c:dLbls>
        <c:gapWidth val="65"/>
        <c:axId val="284884280"/>
        <c:axId val="284884672"/>
      </c:barChart>
      <c:catAx>
        <c:axId val="2848842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84884672"/>
        <c:crosses val="autoZero"/>
        <c:auto val="1"/>
        <c:lblAlgn val="ctr"/>
        <c:lblOffset val="100"/>
        <c:noMultiLvlLbl val="0"/>
      </c:catAx>
      <c:valAx>
        <c:axId val="2848846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848842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2015-2016</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c:f>
              <c:numCache>
                <c:formatCode>General</c:formatCode>
                <c:ptCount val="1"/>
              </c:numCache>
            </c:numRef>
          </c:cat>
          <c:val>
            <c:numRef>
              <c:f>Лист1!$B$2</c:f>
              <c:numCache>
                <c:formatCode>General</c:formatCode>
                <c:ptCount val="1"/>
                <c:pt idx="0">
                  <c:v>7</c:v>
                </c:pt>
              </c:numCache>
            </c:numRef>
          </c:val>
        </c:ser>
        <c:ser>
          <c:idx val="1"/>
          <c:order val="1"/>
          <c:tx>
            <c:strRef>
              <c:f>Лист1!$C$1</c:f>
              <c:strCache>
                <c:ptCount val="1"/>
                <c:pt idx="0">
                  <c:v>2016-2017</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c:f>
              <c:numCache>
                <c:formatCode>General</c:formatCode>
                <c:ptCount val="1"/>
              </c:numCache>
            </c:numRef>
          </c:cat>
          <c:val>
            <c:numRef>
              <c:f>Лист1!$C$2</c:f>
              <c:numCache>
                <c:formatCode>General</c:formatCode>
                <c:ptCount val="1"/>
                <c:pt idx="0">
                  <c:v>7</c:v>
                </c:pt>
              </c:numCache>
            </c:numRef>
          </c:val>
        </c:ser>
        <c:ser>
          <c:idx val="2"/>
          <c:order val="2"/>
          <c:tx>
            <c:strRef>
              <c:f>Лист1!$D$1</c:f>
              <c:strCache>
                <c:ptCount val="1"/>
                <c:pt idx="0">
                  <c:v>2017-2018</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c:f>
              <c:numCache>
                <c:formatCode>General</c:formatCode>
                <c:ptCount val="1"/>
              </c:numCache>
            </c:numRef>
          </c:cat>
          <c:val>
            <c:numRef>
              <c:f>Лист1!$D$2</c:f>
              <c:numCache>
                <c:formatCode>General</c:formatCode>
                <c:ptCount val="1"/>
                <c:pt idx="0">
                  <c:v>7</c:v>
                </c:pt>
              </c:numCache>
            </c:numRef>
          </c:val>
        </c:ser>
        <c:dLbls>
          <c:showLegendKey val="0"/>
          <c:showVal val="1"/>
          <c:showCatName val="0"/>
          <c:showSerName val="0"/>
          <c:showPercent val="0"/>
          <c:showBubbleSize val="0"/>
        </c:dLbls>
        <c:gapWidth val="150"/>
        <c:shape val="box"/>
        <c:axId val="284885456"/>
        <c:axId val="284885848"/>
        <c:axId val="0"/>
      </c:bar3DChart>
      <c:catAx>
        <c:axId val="284885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4885848"/>
        <c:crosses val="autoZero"/>
        <c:auto val="1"/>
        <c:lblAlgn val="ctr"/>
        <c:lblOffset val="100"/>
        <c:noMultiLvlLbl val="0"/>
      </c:catAx>
      <c:valAx>
        <c:axId val="2848858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88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проекторов</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2015-2016</c:v>
                </c:pt>
                <c:pt idx="1">
                  <c:v>2016-2017</c:v>
                </c:pt>
                <c:pt idx="2">
                  <c:v>2017-2018</c:v>
                </c:pt>
              </c:strCache>
            </c:strRef>
          </c:cat>
          <c:val>
            <c:numRef>
              <c:f>Лист1!$B$2:$B$4</c:f>
              <c:numCache>
                <c:formatCode>General</c:formatCode>
                <c:ptCount val="3"/>
                <c:pt idx="0">
                  <c:v>261</c:v>
                </c:pt>
                <c:pt idx="1">
                  <c:v>277</c:v>
                </c:pt>
                <c:pt idx="2">
                  <c:v>281</c:v>
                </c:pt>
              </c:numCache>
            </c:numRef>
          </c:val>
        </c:ser>
        <c:dLbls>
          <c:dLblPos val="outEnd"/>
          <c:showLegendKey val="0"/>
          <c:showVal val="1"/>
          <c:showCatName val="0"/>
          <c:showSerName val="0"/>
          <c:showPercent val="0"/>
          <c:showBubbleSize val="0"/>
        </c:dLbls>
        <c:gapWidth val="164"/>
        <c:overlap val="-22"/>
        <c:axId val="284886632"/>
        <c:axId val="284887024"/>
      </c:barChart>
      <c:catAx>
        <c:axId val="2848866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887024"/>
        <c:crosses val="autoZero"/>
        <c:auto val="1"/>
        <c:lblAlgn val="ctr"/>
        <c:lblOffset val="100"/>
        <c:noMultiLvlLbl val="0"/>
      </c:catAx>
      <c:valAx>
        <c:axId val="284887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8866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5-9 лет</c:v>
                </c:pt>
                <c:pt idx="1">
                  <c:v>10-14 лет</c:v>
                </c:pt>
                <c:pt idx="2">
                  <c:v>более 15 лет</c:v>
                </c:pt>
              </c:strCache>
            </c:strRef>
          </c:cat>
          <c:val>
            <c:numRef>
              <c:f>Лист1!$B$2:$B$4</c:f>
              <c:numCache>
                <c:formatCode>General</c:formatCode>
                <c:ptCount val="3"/>
                <c:pt idx="0">
                  <c:v>758</c:v>
                </c:pt>
                <c:pt idx="1">
                  <c:v>870</c:v>
                </c:pt>
                <c:pt idx="2">
                  <c:v>279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2017-2018</c:v>
                </c:pt>
              </c:strCache>
            </c:strRef>
          </c:tx>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5-9 лет</c:v>
                </c:pt>
                <c:pt idx="1">
                  <c:v>10-14 лет</c:v>
                </c:pt>
                <c:pt idx="2">
                  <c:v>15лет и старше</c:v>
                </c:pt>
              </c:strCache>
            </c:strRef>
          </c:cat>
          <c:val>
            <c:numRef>
              <c:f>Лист1!$B$2:$B$4</c:f>
              <c:numCache>
                <c:formatCode>General</c:formatCode>
                <c:ptCount val="3"/>
                <c:pt idx="0">
                  <c:v>646</c:v>
                </c:pt>
                <c:pt idx="1">
                  <c:v>1603</c:v>
                </c:pt>
                <c:pt idx="2">
                  <c:v>600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25"/>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технического творчества</c:v>
                </c:pt>
                <c:pt idx="1">
                  <c:v>эколого-биологические</c:v>
                </c:pt>
                <c:pt idx="2">
                  <c:v>туристско-краеведческие</c:v>
                </c:pt>
                <c:pt idx="3">
                  <c:v>спортивные</c:v>
                </c:pt>
                <c:pt idx="4">
                  <c:v>художественного творчества</c:v>
                </c:pt>
                <c:pt idx="5">
                  <c:v>культурологические</c:v>
                </c:pt>
                <c:pt idx="6">
                  <c:v>другие</c:v>
                </c:pt>
              </c:strCache>
            </c:strRef>
          </c:cat>
          <c:val>
            <c:numRef>
              <c:f>Лист1!$B$2:$B$8</c:f>
              <c:numCache>
                <c:formatCode>General</c:formatCode>
                <c:ptCount val="7"/>
                <c:pt idx="0">
                  <c:v>6.6499999999999995</c:v>
                </c:pt>
                <c:pt idx="1">
                  <c:v>0</c:v>
                </c:pt>
                <c:pt idx="2">
                  <c:v>11.3</c:v>
                </c:pt>
                <c:pt idx="3">
                  <c:v>31.91</c:v>
                </c:pt>
                <c:pt idx="4">
                  <c:v>39.61</c:v>
                </c:pt>
                <c:pt idx="5">
                  <c:v>2.67</c:v>
                </c:pt>
                <c:pt idx="6">
                  <c:v>7.92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25"/>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технические</c:v>
                </c:pt>
                <c:pt idx="1">
                  <c:v>естественно-научные</c:v>
                </c:pt>
                <c:pt idx="2">
                  <c:v>туристско-краеведческие</c:v>
                </c:pt>
                <c:pt idx="3">
                  <c:v>социально-педагогические</c:v>
                </c:pt>
                <c:pt idx="4">
                  <c:v>художественного творчества</c:v>
                </c:pt>
                <c:pt idx="5">
                  <c:v>Физкультурно-спортивные</c:v>
                </c:pt>
              </c:strCache>
            </c:strRef>
          </c:cat>
          <c:val>
            <c:numRef>
              <c:f>Лист1!$B$2:$B$7</c:f>
              <c:numCache>
                <c:formatCode>General</c:formatCode>
                <c:ptCount val="6"/>
                <c:pt idx="0">
                  <c:v>3.72</c:v>
                </c:pt>
                <c:pt idx="1">
                  <c:v>6.1199999999999966</c:v>
                </c:pt>
                <c:pt idx="2">
                  <c:v>4.7699999999999996</c:v>
                </c:pt>
                <c:pt idx="3">
                  <c:v>20.95</c:v>
                </c:pt>
                <c:pt idx="4">
                  <c:v>30.71</c:v>
                </c:pt>
                <c:pt idx="5">
                  <c:v>33.630000000000003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моложе 35 лет</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44</c:v>
                </c:pt>
                <c:pt idx="1">
                  <c:v>34.800000000000004</c:v>
                </c:pt>
                <c:pt idx="2">
                  <c:v>36.200000000000003</c:v>
                </c:pt>
                <c:pt idx="3">
                  <c:v>36.800000000000004</c:v>
                </c:pt>
                <c:pt idx="4">
                  <c:v>46.6</c:v>
                </c:pt>
              </c:numCache>
            </c:numRef>
          </c:val>
          <c:smooth val="0"/>
        </c:ser>
        <c:ser>
          <c:idx val="1"/>
          <c:order val="1"/>
          <c:tx>
            <c:strRef>
              <c:f>Лист1!$C$1</c:f>
              <c:strCache>
                <c:ptCount val="1"/>
                <c:pt idx="0">
                  <c:v>пенсионного возраста</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pt idx="0">
                  <c:v>25.8</c:v>
                </c:pt>
                <c:pt idx="1">
                  <c:v>21.2</c:v>
                </c:pt>
                <c:pt idx="2">
                  <c:v>27.5</c:v>
                </c:pt>
                <c:pt idx="3">
                  <c:v>22.9</c:v>
                </c:pt>
                <c:pt idx="4">
                  <c:v>24.4</c:v>
                </c:pt>
              </c:numCache>
            </c:numRef>
          </c:val>
          <c:smooth val="0"/>
        </c:ser>
        <c:dLbls>
          <c:showLegendKey val="0"/>
          <c:showVal val="0"/>
          <c:showCatName val="0"/>
          <c:showSerName val="0"/>
          <c:showPercent val="0"/>
          <c:showBubbleSize val="0"/>
        </c:dLbls>
        <c:marker val="1"/>
        <c:smooth val="0"/>
        <c:axId val="395213336"/>
        <c:axId val="395213728"/>
      </c:lineChart>
      <c:catAx>
        <c:axId val="395213336"/>
        <c:scaling>
          <c:orientation val="minMax"/>
        </c:scaling>
        <c:delete val="0"/>
        <c:axPos val="b"/>
        <c:numFmt formatCode="General" sourceLinked="1"/>
        <c:majorTickMark val="out"/>
        <c:minorTickMark val="none"/>
        <c:tickLblPos val="nextTo"/>
        <c:crossAx val="395213728"/>
        <c:crosses val="autoZero"/>
        <c:auto val="1"/>
        <c:lblAlgn val="ctr"/>
        <c:lblOffset val="100"/>
        <c:noMultiLvlLbl val="0"/>
      </c:catAx>
      <c:valAx>
        <c:axId val="395213728"/>
        <c:scaling>
          <c:orientation val="minMax"/>
        </c:scaling>
        <c:delete val="0"/>
        <c:axPos val="l"/>
        <c:majorGridlines/>
        <c:numFmt formatCode="General" sourceLinked="1"/>
        <c:majorTickMark val="out"/>
        <c:minorTickMark val="none"/>
        <c:tickLblPos val="nextTo"/>
        <c:crossAx val="395213336"/>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7223700" cy="11544300"/>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330E-7D3B-4632-ACD2-7BF17704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7525</TotalTime>
  <Pages>1</Pages>
  <Words>50682</Words>
  <Characters>288893</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Светлана</cp:lastModifiedBy>
  <cp:revision>710</cp:revision>
  <cp:lastPrinted>2018-07-26T10:00:00Z</cp:lastPrinted>
  <dcterms:created xsi:type="dcterms:W3CDTF">2017-06-16T06:49:00Z</dcterms:created>
  <dcterms:modified xsi:type="dcterms:W3CDTF">2018-08-03T02:16:00Z</dcterms:modified>
</cp:coreProperties>
</file>