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0" w:rsidRPr="00E307E4" w:rsidRDefault="00AD4530" w:rsidP="00AD4530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>ЗАДАНИЯ</w:t>
      </w:r>
    </w:p>
    <w:p w:rsidR="00AD4530" w:rsidRPr="00E307E4" w:rsidRDefault="00AD4530" w:rsidP="00AD4530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</w:t>
      </w:r>
    </w:p>
    <w:p w:rsidR="00AD4530" w:rsidRPr="00E307E4" w:rsidRDefault="00AD4530" w:rsidP="00AD4530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 xml:space="preserve">школьников по </w:t>
      </w:r>
      <w:r>
        <w:rPr>
          <w:rFonts w:ascii="Times New Roman" w:hAnsi="Times New Roman"/>
          <w:b/>
          <w:sz w:val="28"/>
          <w:szCs w:val="28"/>
        </w:rPr>
        <w:t>биологии</w:t>
      </w:r>
      <w:r w:rsidRPr="00E307E4">
        <w:rPr>
          <w:rFonts w:ascii="Times New Roman" w:hAnsi="Times New Roman"/>
          <w:b/>
          <w:sz w:val="28"/>
          <w:szCs w:val="28"/>
        </w:rPr>
        <w:t xml:space="preserve"> в 2019/2020 </w:t>
      </w:r>
      <w:proofErr w:type="spellStart"/>
      <w:r w:rsidRPr="00E307E4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E307E4">
        <w:rPr>
          <w:rFonts w:ascii="Times New Roman" w:hAnsi="Times New Roman"/>
          <w:b/>
          <w:sz w:val="28"/>
          <w:szCs w:val="28"/>
        </w:rPr>
        <w:t>. году.</w:t>
      </w:r>
    </w:p>
    <w:p w:rsidR="00911740" w:rsidRPr="00AD4530" w:rsidRDefault="00911740" w:rsidP="00911740">
      <w:pPr>
        <w:pStyle w:val="a5"/>
        <w:spacing w:line="240" w:lineRule="auto"/>
        <w:ind w:right="0" w:firstLine="0"/>
        <w:jc w:val="center"/>
        <w:rPr>
          <w:szCs w:val="28"/>
        </w:rPr>
      </w:pPr>
      <w:r w:rsidRPr="00AD4530">
        <w:rPr>
          <w:szCs w:val="28"/>
        </w:rPr>
        <w:t>10 класс</w:t>
      </w:r>
    </w:p>
    <w:p w:rsidR="00911740" w:rsidRPr="00AD4530" w:rsidRDefault="00911740" w:rsidP="00AD4530">
      <w:pPr>
        <w:spacing w:after="0" w:line="240" w:lineRule="auto"/>
        <w:ind w:left="709" w:hanging="709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45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Время выполнения – </w:t>
      </w:r>
      <w:r w:rsidR="007A62C0" w:rsidRPr="00AD4530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703875" w:rsidRPr="00AD4530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Pr="00AD45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мин.</w:t>
      </w:r>
    </w:p>
    <w:p w:rsidR="00133550" w:rsidRPr="00AD4530" w:rsidRDefault="00133550" w:rsidP="00AD4530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530">
        <w:rPr>
          <w:rFonts w:ascii="Times New Roman" w:eastAsia="Times New Roman" w:hAnsi="Times New Roman" w:cs="Times New Roman"/>
          <w:b/>
          <w:sz w:val="28"/>
          <w:szCs w:val="28"/>
        </w:rPr>
        <w:t>Задание 1. Выберите один правильный ответ (1 балл за каждый правильный ответ)</w:t>
      </w:r>
      <w:r w:rsidR="00AD453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3550" w:rsidRP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наука позволяет ориентироваться в огромном многообразии организмов? 1) экология;</w:t>
      </w:r>
      <w:r w:rsidR="00AD4530"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 систематика;</w:t>
      </w:r>
      <w:r w:rsidR="00AD4530"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 биология;</w:t>
      </w:r>
      <w:r w:rsidR="00AD4530"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 ботаника.</w:t>
      </w:r>
    </w:p>
    <w:p w:rsidR="00AD4530" w:rsidRP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Разделение органоидов клетки на основе их различной плотности составляет сущность метода:</w:t>
      </w:r>
    </w:p>
    <w:p w:rsidR="00AD4530" w:rsidRPr="00D47126" w:rsidRDefault="00133550" w:rsidP="00AD4530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микроскопирования</w:t>
      </w:r>
      <w:proofErr w:type="spellEnd"/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AD4530"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центрифугирования; </w:t>
      </w:r>
    </w:p>
    <w:p w:rsidR="00133550" w:rsidRPr="00D47126" w:rsidRDefault="00133550" w:rsidP="00AD4530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окрашивания; </w:t>
      </w:r>
      <w:r w:rsidR="00AD4530"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сканирования.</w:t>
      </w:r>
    </w:p>
    <w:p w:rsidR="00D47126" w:rsidRPr="00D47126" w:rsidRDefault="00133550" w:rsidP="00AD453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Свойство живого поддерживать постоянство </w:t>
      </w:r>
      <w:r w:rsidR="00D47126"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химического состава называется:</w:t>
      </w:r>
    </w:p>
    <w:p w:rsidR="00133550" w:rsidRPr="00D47126" w:rsidRDefault="00D47126" w:rsidP="00D4712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>1) гомеостаз;</w:t>
      </w:r>
      <w:r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2) обмен веществ; </w:t>
      </w:r>
      <w:r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3) развитие; </w:t>
      </w:r>
      <w:r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>4)</w:t>
      </w:r>
      <w:r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>раздражимость.</w:t>
      </w:r>
    </w:p>
    <w:p w:rsidR="00D47126" w:rsidRP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уровень организации живой природы представляет собой совокупность популяций разных видов, связанных между собой и окружающей неживой природой:</w:t>
      </w:r>
    </w:p>
    <w:p w:rsidR="00D47126" w:rsidRDefault="00D47126" w:rsidP="00D4712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1) организменный;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 2) популяционно-видовой;</w:t>
      </w:r>
    </w:p>
    <w:p w:rsidR="00133550" w:rsidRPr="00D47126" w:rsidRDefault="00D47126" w:rsidP="00D4712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 xml:space="preserve">3) биогеоценотический;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33550" w:rsidRPr="00D47126">
        <w:rPr>
          <w:rFonts w:ascii="Times New Roman" w:eastAsia="Times New Roman" w:hAnsi="Times New Roman"/>
          <w:color w:val="000000"/>
          <w:sz w:val="28"/>
          <w:szCs w:val="28"/>
        </w:rPr>
        <w:t>биосферный.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Живые организмы нуждаются в азоте, так как он служит: 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главным составным компонентом белков и нуклеиновых кислот;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основным источником энергии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главным структурным компонентом жиров и углеводов;</w:t>
      </w:r>
    </w:p>
    <w:p w:rsidR="00133550" w:rsidRPr="00AD4530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основным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переносчиком кислорода.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Водородные связи между С</w:t>
      </w:r>
      <w:proofErr w:type="gramStart"/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NН- группами в молекуле белка придают ей форму спирали, характерную для структуры:</w:t>
      </w:r>
    </w:p>
    <w:p w:rsidR="00133550" w:rsidRPr="00AD4530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первичной; 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вторичной; 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третичной;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 четвертичной. 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Строение и функции плазматической мембраны обусловлены входящими в её состав молекулами: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гликогена и крахмала; 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ДНК и АТФ; </w:t>
      </w:r>
    </w:p>
    <w:p w:rsidR="00133550" w:rsidRPr="00AD4530" w:rsidRDefault="00D47126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белков и липидов;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клетчатки и глюкозы.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Вирусы относят </w:t>
      </w:r>
      <w:proofErr w:type="gramStart"/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внутриклеточным паразитам; 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симбиотическим организмам; </w:t>
      </w:r>
    </w:p>
    <w:p w:rsidR="00133550" w:rsidRPr="00AD4530" w:rsidRDefault="00D47126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хемотрофам</w:t>
      </w:r>
      <w:proofErr w:type="spellEnd"/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 автотрофам. 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фотосинтеза происходит: 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синтез углеводов и выделение кислорода;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испарение воды и поглощение кислорода;</w:t>
      </w:r>
    </w:p>
    <w:p w:rsidR="00D47126" w:rsidRDefault="00D47126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газообмен и ассимиляция жиров; </w:t>
      </w:r>
    </w:p>
    <w:p w:rsidR="00133550" w:rsidRPr="00AD4530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выделение углекислого газа и ассимиляция белков. 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пластического обмена: 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более сложные углеводы синтезируются из менее </w:t>
      </w:r>
      <w:proofErr w:type="gramStart"/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сложных</w:t>
      </w:r>
      <w:proofErr w:type="gramEnd"/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жиры превращаются в глицерин и жирные кислоты;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белки окисляются с образованием углекислого газа, воды, азотсодержащих веществ;</w:t>
      </w:r>
    </w:p>
    <w:p w:rsidR="00D47126" w:rsidRPr="00AD4530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происходит освобождение энергии и синтез АТФ.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Сущность митоза состоит в образовании двух дочерних клеток </w:t>
      </w:r>
      <w:proofErr w:type="gramStart"/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одинаковым набором хромосом, равным материнской клетке;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уменьшенным вдвое набором хромосом;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увеличенным вдвое набором хромосом;</w:t>
      </w:r>
    </w:p>
    <w:p w:rsidR="00133550" w:rsidRPr="00AD4530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4) различающимся между собой набором хромосом.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Постоянство числа, формы и размера хромосом при половом размножении организмов обеспечивают процессы:</w:t>
      </w:r>
    </w:p>
    <w:p w:rsidR="00D47126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оплодотворения и мейоза;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  опыления и митоза;</w:t>
      </w:r>
    </w:p>
    <w:p w:rsidR="00133550" w:rsidRPr="00AD4530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дробления зиготы; 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развития с превращением. 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Внутренний за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ды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вый ли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сток ранней гаструлы хор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вых на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зы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ся:</w:t>
      </w:r>
    </w:p>
    <w:p w:rsidR="00133550" w:rsidRPr="00AD4530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эк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дер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мой;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 эн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дер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мой;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 бла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сту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лой;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 ме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дер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мой. </w:t>
      </w:r>
    </w:p>
    <w:p w:rsidR="00D47126" w:rsidRDefault="00133550" w:rsidP="00133550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Парные гены гомологичных хромосом называют:</w:t>
      </w:r>
    </w:p>
    <w:p w:rsidR="00133550" w:rsidRPr="00AD4530" w:rsidRDefault="00133550" w:rsidP="00D47126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сцепленными; 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неаллельными; 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аллельными; 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диплоидными. </w:t>
      </w:r>
    </w:p>
    <w:p w:rsidR="00D47126" w:rsidRDefault="00133550" w:rsidP="00133550">
      <w:pPr>
        <w:pStyle w:val="a3"/>
        <w:numPr>
          <w:ilvl w:val="0"/>
          <w:numId w:val="1"/>
        </w:numPr>
        <w:ind w:left="709" w:hanging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Сезонное изменение окраски перьев белой куропатки – это пример изменчивости:</w:t>
      </w:r>
    </w:p>
    <w:p w:rsidR="00D47126" w:rsidRDefault="00133550" w:rsidP="00D47126">
      <w:pPr>
        <w:pStyle w:val="a3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комбинативной;</w:t>
      </w:r>
      <w:r w:rsidR="00D47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 цитоплазматической; </w:t>
      </w:r>
    </w:p>
    <w:p w:rsidR="00E4027F" w:rsidRDefault="00D47126" w:rsidP="00E4027F">
      <w:pPr>
        <w:pStyle w:val="a3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соотносительной;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 </w:t>
      </w:r>
      <w:proofErr w:type="spellStart"/>
      <w:r w:rsidR="00133550" w:rsidRPr="00AD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модификационной.</w:t>
      </w:r>
      <w:proofErr w:type="spellEnd"/>
    </w:p>
    <w:p w:rsidR="00133550" w:rsidRPr="00AD4530" w:rsidRDefault="00133550" w:rsidP="00E4027F">
      <w:pPr>
        <w:pStyle w:val="a3"/>
        <w:ind w:left="709" w:hanging="709"/>
        <w:rPr>
          <w:rFonts w:ascii="Times New Roman" w:eastAsia="Times New Roman" w:hAnsi="Times New Roman"/>
          <w:b/>
          <w:sz w:val="28"/>
          <w:szCs w:val="28"/>
        </w:rPr>
      </w:pPr>
      <w:r w:rsidRPr="00AD4530">
        <w:rPr>
          <w:rFonts w:ascii="Times New Roman" w:eastAsia="Times New Roman" w:hAnsi="Times New Roman"/>
          <w:b/>
          <w:sz w:val="28"/>
          <w:szCs w:val="28"/>
        </w:rPr>
        <w:t>Задание 2. Вам предлагаются тестовые задания с одним вариантом ответа из четырех возможных, но требующих предварите</w:t>
      </w:r>
      <w:r w:rsidR="009C7E57" w:rsidRPr="00AD4530">
        <w:rPr>
          <w:rFonts w:ascii="Times New Roman" w:eastAsia="Times New Roman" w:hAnsi="Times New Roman"/>
          <w:b/>
          <w:sz w:val="28"/>
          <w:szCs w:val="28"/>
        </w:rPr>
        <w:t>льного множественного выбора (</w:t>
      </w:r>
      <w:r w:rsidRPr="00AD4530">
        <w:rPr>
          <w:rFonts w:ascii="Times New Roman" w:eastAsia="Times New Roman" w:hAnsi="Times New Roman"/>
          <w:b/>
          <w:sz w:val="28"/>
          <w:szCs w:val="28"/>
        </w:rPr>
        <w:t xml:space="preserve">2 балла за каждое тестовое задание). </w:t>
      </w:r>
    </w:p>
    <w:p w:rsidR="00E4027F" w:rsidRPr="00E4027F" w:rsidRDefault="00133550" w:rsidP="00133550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Для водорослей характерны следующие признаки</w:t>
      </w: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E4027F" w:rsidRDefault="00E4027F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I. тело представлено слоевищем;                 </w:t>
      </w:r>
      <w:r w:rsidR="00133550"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02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="00133550"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>II. Наличие корней;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III. Клетки содержат видоизмененные пластиды – хроматофоры;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IV. Одноклеточные и многоклеточные жизненные формы;</w:t>
      </w:r>
    </w:p>
    <w:p w:rsidR="00133550" w:rsidRPr="00AD4530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V. Развита механическая ткань.</w:t>
      </w:r>
    </w:p>
    <w:p w:rsidR="00133550" w:rsidRPr="00E4027F" w:rsidRDefault="00133550" w:rsidP="0013355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gramEnd"/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027F" w:rsidRPr="00E4027F" w:rsidRDefault="00133550" w:rsidP="00133550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gramStart"/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моховидных</w:t>
      </w:r>
      <w:proofErr w:type="gramEnd"/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 следующие признаки: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>I. Тело предс</w:t>
      </w:r>
      <w:r w:rsidR="00E402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тавлено исключительно слоевищем;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II. Наличие тканей и органов;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III. Гаметофит преобладает над спорофитом;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IV. Размножение спорами; </w:t>
      </w:r>
    </w:p>
    <w:p w:rsidR="00133550" w:rsidRPr="00AD4530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>V. Хорошо развита проводящая ткань.</w:t>
      </w:r>
    </w:p>
    <w:p w:rsidR="00133550" w:rsidRPr="00E4027F" w:rsidRDefault="00133550" w:rsidP="0013355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proofErr w:type="gramStart"/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End"/>
    </w:p>
    <w:p w:rsidR="00E4027F" w:rsidRPr="00E4027F" w:rsidRDefault="00133550" w:rsidP="00133550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gramStart"/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папоротниковидных</w:t>
      </w:r>
      <w:proofErr w:type="gramEnd"/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 следующие признаки: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0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2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I. Наличие корней, стеблей, листьев;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027F">
        <w:rPr>
          <w:rFonts w:ascii="Times New Roman" w:eastAsia="Times New Roman" w:hAnsi="Times New Roman"/>
          <w:i/>
          <w:sz w:val="28"/>
          <w:szCs w:val="28"/>
          <w:lang w:eastAsia="ru-RU"/>
        </w:rPr>
        <w:t>II. Гаметофит преобладает над спорофитом;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02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III. Гаметофит представлен заростком;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02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IV. Размножение семенами; </w:t>
      </w:r>
    </w:p>
    <w:p w:rsidR="00133550" w:rsidRP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027F">
        <w:rPr>
          <w:rFonts w:ascii="Times New Roman" w:eastAsia="Times New Roman" w:hAnsi="Times New Roman"/>
          <w:i/>
          <w:sz w:val="28"/>
          <w:szCs w:val="28"/>
          <w:lang w:eastAsia="ru-RU"/>
        </w:rPr>
        <w:t>V. Размножение спорами.</w:t>
      </w:r>
    </w:p>
    <w:p w:rsidR="00133550" w:rsidRPr="00E4027F" w:rsidRDefault="00133550" w:rsidP="00133550">
      <w:pPr>
        <w:spacing w:after="0" w:line="240" w:lineRule="auto"/>
        <w:ind w:left="1417" w:hanging="709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2)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3)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4)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027F" w:rsidRDefault="00133550" w:rsidP="00133550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gramStart"/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голосеменных</w:t>
      </w:r>
      <w:proofErr w:type="gramEnd"/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 следующие</w:t>
      </w:r>
      <w:r w:rsidR="003842FF"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признаки: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I. Тело представлено слоевищем;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II. Спорофит преобладает над гаметофитом;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III. Гаметофит представлен заростком; </w:t>
      </w:r>
    </w:p>
    <w:p w:rsidR="00E4027F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IV. Семена не окружены околоплодником; </w:t>
      </w:r>
    </w:p>
    <w:p w:rsidR="00133550" w:rsidRPr="00AD4530" w:rsidRDefault="00133550" w:rsidP="00E4027F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>V. Размножение спорами.</w:t>
      </w:r>
    </w:p>
    <w:p w:rsidR="006C2455" w:rsidRPr="006C2455" w:rsidRDefault="00133550" w:rsidP="00133550">
      <w:pPr>
        <w:spacing w:after="0" w:line="240" w:lineRule="auto"/>
        <w:ind w:left="1417" w:hanging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  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3)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  </w:t>
      </w:r>
      <w:r w:rsidR="00E4027F"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4)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4027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6C2455" w:rsidRDefault="00133550" w:rsidP="00133550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gramStart"/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цветковых</w:t>
      </w:r>
      <w:proofErr w:type="gramEnd"/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 следующие</w:t>
      </w:r>
      <w:r w:rsidR="003842FF" w:rsidRPr="00AD45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признаки: </w:t>
      </w:r>
    </w:p>
    <w:p w:rsidR="006C2455" w:rsidRDefault="00133550" w:rsidP="006C2455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I. Тело разделено на ткани и органы;</w:t>
      </w:r>
    </w:p>
    <w:p w:rsidR="006C2455" w:rsidRDefault="00133550" w:rsidP="006C2455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II. Гаметофит преобладает над спорофитом; </w:t>
      </w:r>
    </w:p>
    <w:p w:rsidR="006C2455" w:rsidRDefault="00133550" w:rsidP="006C2455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>III. Спорофит представлен листостебельным растением;</w:t>
      </w:r>
    </w:p>
    <w:p w:rsidR="006C2455" w:rsidRDefault="00133550" w:rsidP="006C2455">
      <w:pPr>
        <w:pStyle w:val="a3"/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IV. Семена окружены околоплодником;</w:t>
      </w:r>
    </w:p>
    <w:p w:rsidR="00133550" w:rsidRPr="00AD4530" w:rsidRDefault="00133550" w:rsidP="006C2455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V. Размножение спорами.</w:t>
      </w:r>
    </w:p>
    <w:p w:rsidR="00133550" w:rsidRPr="006C2455" w:rsidRDefault="00133550" w:rsidP="00336244">
      <w:pPr>
        <w:spacing w:after="0" w:line="240" w:lineRule="auto"/>
        <w:ind w:left="1417" w:hanging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  </w:t>
      </w:r>
      <w:r w:rsidR="006C2455"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6C2455"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6C2455"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    </w:t>
      </w:r>
      <w:r w:rsidR="006C2455"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4)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D45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C245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33550" w:rsidRPr="00AD4530" w:rsidRDefault="00133550" w:rsidP="00133550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530">
        <w:rPr>
          <w:rFonts w:ascii="Times New Roman" w:eastAsia="Times New Roman" w:hAnsi="Times New Roman" w:cs="Times New Roman"/>
          <w:b/>
          <w:sz w:val="28"/>
          <w:szCs w:val="28"/>
        </w:rPr>
        <w:t>Задание 3. Установите правильность суждений (1 балл за каждый правильный ответ).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Простейшие животные – прокариоты.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Внутренний слой клеток кишечнополостных – энтодерма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Промежуточным хозяином печеночного сосальщика является человек.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Аскариду относят к типу Кольчатые черви.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Насекомые наиболее высокоорганизованные членистоногие.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Нервная система хордовых имеет вид цепочки узлов, расположенных вдоль хорды.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Для рыб характерно двухкамерное сердце.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Пресмыкающиеся сходны с земноводными медленным обменом веществ.</w:t>
      </w:r>
    </w:p>
    <w:p w:rsidR="00133550" w:rsidRPr="00AD4530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Прогрессивной чертой, возникшей у птиц в процессе эволюции, является постоянная температура тела.</w:t>
      </w:r>
    </w:p>
    <w:p w:rsidR="00133550" w:rsidRPr="00336244" w:rsidRDefault="00133550" w:rsidP="001335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36244">
        <w:rPr>
          <w:rFonts w:ascii="Times New Roman" w:eastAsia="Times New Roman" w:hAnsi="Times New Roman"/>
          <w:sz w:val="28"/>
          <w:szCs w:val="28"/>
          <w:lang w:eastAsia="ru-RU"/>
        </w:rPr>
        <w:t>Признаками млекопитающих являются волосяной покров и ушные раковины.</w:t>
      </w:r>
    </w:p>
    <w:p w:rsidR="00133550" w:rsidRPr="00AD4530" w:rsidRDefault="00133550" w:rsidP="00133550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530">
        <w:rPr>
          <w:rFonts w:ascii="Times New Roman" w:eastAsia="Times New Roman" w:hAnsi="Times New Roman" w:cs="Times New Roman"/>
          <w:b/>
          <w:sz w:val="28"/>
          <w:szCs w:val="28"/>
        </w:rPr>
        <w:t>Задание 4. У</w:t>
      </w:r>
      <w:r w:rsidR="009C7E57" w:rsidRPr="00AD453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становите соответствие (2  балла </w:t>
      </w:r>
      <w:r w:rsidRPr="00AD4530">
        <w:rPr>
          <w:rFonts w:ascii="Times New Roman" w:eastAsia="Times New Roman" w:hAnsi="Times New Roman" w:cs="Times New Roman"/>
          <w:b/>
          <w:sz w:val="28"/>
          <w:szCs w:val="28"/>
        </w:rPr>
        <w:t>за правильный ответ, 1 балл – одна ошибка).</w:t>
      </w:r>
    </w:p>
    <w:p w:rsidR="00133550" w:rsidRPr="00AD4530" w:rsidRDefault="00133550" w:rsidP="0013355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530">
        <w:rPr>
          <w:rFonts w:ascii="Times New Roman" w:eastAsia="Times New Roman" w:hAnsi="Times New Roman"/>
          <w:sz w:val="28"/>
          <w:szCs w:val="28"/>
          <w:lang w:eastAsia="ru-RU"/>
        </w:rPr>
        <w:t>Установите соответствие между примерами и типами рефлексов, которые они иллюстрируют: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708" w:type="dxa"/>
        <w:tblLook w:val="04A0"/>
      </w:tblPr>
      <w:tblGrid>
        <w:gridCol w:w="5637"/>
        <w:gridCol w:w="3226"/>
      </w:tblGrid>
      <w:tr w:rsidR="00D47342" w:rsidRPr="00AD4530" w:rsidTr="00D47342">
        <w:tc>
          <w:tcPr>
            <w:tcW w:w="5637" w:type="dxa"/>
          </w:tcPr>
          <w:p w:rsidR="00D47342" w:rsidRPr="00AD4530" w:rsidRDefault="00D47342" w:rsidP="001335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3226" w:type="dxa"/>
          </w:tcPr>
          <w:p w:rsidR="00D47342" w:rsidRPr="00AD4530" w:rsidRDefault="00D47342" w:rsidP="00336244">
            <w:pPr>
              <w:ind w:left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ТИПЫ </w:t>
            </w:r>
            <w:r w:rsidR="0033624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ЕФЛЕКСОВ</w:t>
            </w:r>
          </w:p>
        </w:tc>
      </w:tr>
      <w:tr w:rsidR="00D47342" w:rsidRPr="00AD4530" w:rsidTr="00D47342">
        <w:tc>
          <w:tcPr>
            <w:tcW w:w="5637" w:type="dxa"/>
          </w:tcPr>
          <w:p w:rsidR="00D47342" w:rsidRPr="00AD4530" w:rsidRDefault="00D47342" w:rsidP="00D473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А) сосательные движения ребёнка в ответ на прикосновение к его губам</w:t>
            </w:r>
          </w:p>
          <w:p w:rsidR="00D47342" w:rsidRPr="00AD4530" w:rsidRDefault="00D47342" w:rsidP="00D473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Б) сужение зрачка, освещённого ярким солнцем</w:t>
            </w:r>
          </w:p>
          <w:p w:rsidR="00D47342" w:rsidRPr="00AD4530" w:rsidRDefault="00D47342" w:rsidP="00D473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В) выполнение гигиенических процедур перед сном</w:t>
            </w:r>
          </w:p>
          <w:p w:rsidR="00D47342" w:rsidRPr="00AD4530" w:rsidRDefault="00D47342" w:rsidP="00D473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Г) выделение слюны на звон посуды при сервировке стола</w:t>
            </w:r>
          </w:p>
          <w:p w:rsidR="00D47342" w:rsidRPr="00AD4530" w:rsidRDefault="00D47342" w:rsidP="00D473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Д) катание на роликовых коньках</w:t>
            </w:r>
          </w:p>
        </w:tc>
        <w:tc>
          <w:tcPr>
            <w:tcW w:w="3226" w:type="dxa"/>
          </w:tcPr>
          <w:p w:rsidR="00D47342" w:rsidRPr="00AD4530" w:rsidRDefault="00D47342" w:rsidP="00D473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1) безусловный</w:t>
            </w:r>
          </w:p>
          <w:p w:rsidR="00D47342" w:rsidRPr="00AD4530" w:rsidRDefault="00D47342" w:rsidP="00D473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eastAsia="Times New Roman" w:hAnsi="Times New Roman" w:cs="Times New Roman"/>
                <w:sz w:val="28"/>
                <w:szCs w:val="28"/>
              </w:rPr>
              <w:t>2) условный</w:t>
            </w:r>
          </w:p>
          <w:p w:rsidR="00D47342" w:rsidRPr="00AD4530" w:rsidRDefault="00D47342" w:rsidP="001335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3550" w:rsidRPr="00AD4530" w:rsidRDefault="00133550" w:rsidP="001335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4530">
        <w:rPr>
          <w:rFonts w:ascii="Times New Roman" w:hAnsi="Times New Roman"/>
          <w:sz w:val="28"/>
          <w:szCs w:val="28"/>
        </w:rPr>
        <w:t>Установите соответствие между положениями клапанов в сердце человека и фазами работы сердца: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708" w:type="dxa"/>
        <w:tblLook w:val="04A0"/>
      </w:tblPr>
      <w:tblGrid>
        <w:gridCol w:w="5637"/>
        <w:gridCol w:w="3226"/>
      </w:tblGrid>
      <w:tr w:rsidR="00D47342" w:rsidRPr="00AD4530" w:rsidTr="00D47342">
        <w:tc>
          <w:tcPr>
            <w:tcW w:w="5637" w:type="dxa"/>
          </w:tcPr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ПОЛОЖЕНИЯ КЛАПАНОВ</w:t>
            </w:r>
          </w:p>
        </w:tc>
        <w:tc>
          <w:tcPr>
            <w:tcW w:w="3226" w:type="dxa"/>
          </w:tcPr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ФАЗЫ РАБОТЫ СЕРДЦА</w:t>
            </w:r>
          </w:p>
        </w:tc>
      </w:tr>
      <w:tr w:rsidR="00D47342" w:rsidRPr="00AD4530" w:rsidTr="00D47342">
        <w:tc>
          <w:tcPr>
            <w:tcW w:w="5637" w:type="dxa"/>
          </w:tcPr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А) Двухстворчатый клапан закрывается.</w:t>
            </w:r>
          </w:p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Б) Трёхстворчатый клапан открыт.</w:t>
            </w:r>
          </w:p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В) Полулунный клапан лёгочного ствола (артерии) закрыт.</w:t>
            </w:r>
          </w:p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Г) Полулунный клапан аорты открывается.</w:t>
            </w:r>
          </w:p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Д) Двухстворчатый клапан открыт.</w:t>
            </w:r>
          </w:p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Е) Трёхстворчатый клапан закрывается</w:t>
            </w:r>
          </w:p>
        </w:tc>
        <w:tc>
          <w:tcPr>
            <w:tcW w:w="3226" w:type="dxa"/>
          </w:tcPr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1) сокращение предсердий</w:t>
            </w:r>
          </w:p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530">
              <w:rPr>
                <w:rFonts w:ascii="Times New Roman" w:hAnsi="Times New Roman" w:cs="Times New Roman"/>
                <w:sz w:val="28"/>
                <w:szCs w:val="28"/>
              </w:rPr>
              <w:t>2) сокращение желудочков</w:t>
            </w:r>
          </w:p>
          <w:p w:rsidR="00D47342" w:rsidRPr="00AD4530" w:rsidRDefault="00D47342" w:rsidP="00D47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BAA" w:rsidRPr="00AD4530" w:rsidRDefault="00C62BAA" w:rsidP="008C3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BAA" w:rsidRPr="00AD4530" w:rsidSect="00336244">
      <w:pgSz w:w="11906" w:h="16838"/>
      <w:pgMar w:top="426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474"/>
    <w:multiLevelType w:val="hybridMultilevel"/>
    <w:tmpl w:val="39AE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F8C"/>
    <w:multiLevelType w:val="hybridMultilevel"/>
    <w:tmpl w:val="945AC1C6"/>
    <w:lvl w:ilvl="0" w:tplc="73DAC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66647"/>
    <w:multiLevelType w:val="hybridMultilevel"/>
    <w:tmpl w:val="FFCE47E4"/>
    <w:lvl w:ilvl="0" w:tplc="B1E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73E7D"/>
    <w:multiLevelType w:val="hybridMultilevel"/>
    <w:tmpl w:val="F742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CA817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550"/>
    <w:rsid w:val="000A7C39"/>
    <w:rsid w:val="00133550"/>
    <w:rsid w:val="00291842"/>
    <w:rsid w:val="00336244"/>
    <w:rsid w:val="003842FF"/>
    <w:rsid w:val="003E04AD"/>
    <w:rsid w:val="003E6EC5"/>
    <w:rsid w:val="00655738"/>
    <w:rsid w:val="006C2455"/>
    <w:rsid w:val="00703875"/>
    <w:rsid w:val="007A62C0"/>
    <w:rsid w:val="008078C5"/>
    <w:rsid w:val="008C3093"/>
    <w:rsid w:val="00911740"/>
    <w:rsid w:val="009C7E57"/>
    <w:rsid w:val="00AC669C"/>
    <w:rsid w:val="00AD4530"/>
    <w:rsid w:val="00AE6E66"/>
    <w:rsid w:val="00C62BAA"/>
    <w:rsid w:val="00CC0923"/>
    <w:rsid w:val="00D47126"/>
    <w:rsid w:val="00D47342"/>
    <w:rsid w:val="00E4027F"/>
    <w:rsid w:val="00E40356"/>
    <w:rsid w:val="00F51F56"/>
    <w:rsid w:val="00F9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5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47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диплома"/>
    <w:basedOn w:val="a"/>
    <w:rsid w:val="00911740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19</cp:revision>
  <dcterms:created xsi:type="dcterms:W3CDTF">2019-06-05T06:09:00Z</dcterms:created>
  <dcterms:modified xsi:type="dcterms:W3CDTF">2019-10-11T07:02:00Z</dcterms:modified>
</cp:coreProperties>
</file>