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9A" w:rsidRPr="00B312CC" w:rsidRDefault="00C7449A" w:rsidP="00D1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CC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C7449A" w:rsidRPr="00B312CC" w:rsidRDefault="00C7449A" w:rsidP="00D11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CC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6E2C0A" w:rsidRPr="00B312CC" w:rsidRDefault="00D1118F" w:rsidP="00D111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CC">
        <w:rPr>
          <w:rFonts w:ascii="Times New Roman" w:hAnsi="Times New Roman" w:cs="Times New Roman"/>
          <w:b/>
          <w:sz w:val="24"/>
          <w:szCs w:val="24"/>
        </w:rPr>
        <w:t>в</w:t>
      </w:r>
      <w:r w:rsidR="00C7449A" w:rsidRPr="00B312CC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истории в 2019-2020 учебном году</w:t>
      </w:r>
    </w:p>
    <w:p w:rsidR="006E2C0A" w:rsidRPr="00B312CC" w:rsidRDefault="006E2C0A" w:rsidP="00D1118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CC">
        <w:rPr>
          <w:rFonts w:ascii="Times New Roman" w:hAnsi="Times New Roman" w:cs="Times New Roman"/>
          <w:b/>
          <w:sz w:val="24"/>
          <w:szCs w:val="24"/>
        </w:rPr>
        <w:t>Характеристика содержания школьного этапа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Порядок проведения Олимпиады определен Положением о Всероссийской олимпиаде школьников (далее—Положение) с изменениями (утверждено приказом Минобрнауки от  02 декабря 2009 г. № 695, приказом Минобрнауки России от 07 февраля 2011 г. № 168).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Содержание заданий школьной Олимпиады по истории определяются:</w:t>
      </w:r>
    </w:p>
    <w:p w:rsidR="006E2C0A" w:rsidRPr="00B312CC" w:rsidRDefault="00D1118F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 xml:space="preserve">- </w:t>
      </w:r>
      <w:r w:rsidR="006E2C0A" w:rsidRPr="00B312CC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стандарта основного общего и среднего (полного) общего образования по истории (приказ Минобразования России от 5 марта 2004 г. №1089 с дальнейшими изменениями).</w:t>
      </w:r>
    </w:p>
    <w:p w:rsidR="00992259" w:rsidRPr="00B312CC" w:rsidRDefault="00992259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№1897) и Федеральным государственным образовательным стандартом среднего (полного) общего образования (Приказ Министерства образования и науки Российской Федерации от 07.06.2012 №24480), которые внедряются в образовательные учреждения Российской Федерации. 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12CC">
        <w:rPr>
          <w:rFonts w:ascii="Times New Roman" w:hAnsi="Times New Roman" w:cs="Times New Roman"/>
          <w:sz w:val="24"/>
          <w:szCs w:val="24"/>
        </w:rPr>
        <w:t>Предметно-методическая комиссия каждого этапа Олимпиады обеспечивает ее проведение не только соответствующим комплектом заданий, но и системой их оценивания.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Подведение итогов школьного этапа всероссийской  олимпиады школьников по истории проводится в соответствии с Положением следующим образом:</w:t>
      </w:r>
    </w:p>
    <w:p w:rsidR="006E2C0A" w:rsidRPr="00B312CC" w:rsidRDefault="00D1118F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 xml:space="preserve">- </w:t>
      </w:r>
      <w:r w:rsidR="006E2C0A" w:rsidRPr="00B312CC">
        <w:rPr>
          <w:rFonts w:ascii="Times New Roman" w:hAnsi="Times New Roman" w:cs="Times New Roman"/>
          <w:sz w:val="24"/>
          <w:szCs w:val="24"/>
        </w:rPr>
        <w:t>Участники школьного этапа Олимпиады по истории,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 xml:space="preserve">В случае, когда победители не определены, в школьном этапе Олимпиады по истории определяются только призеры. 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- Количество призеров школьного этапа Олимпиады поистории определяется, исходя из квоты победителей и призеров, установленной организатором муниципального этапа Олимпиады.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- Призерами школьного этапа Олимпиады по истории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2CC">
        <w:rPr>
          <w:rFonts w:ascii="Times New Roman" w:hAnsi="Times New Roman" w:cs="Times New Roman"/>
          <w:sz w:val="24"/>
          <w:szCs w:val="24"/>
        </w:rPr>
        <w:t xml:space="preserve">- В случае, когда у участника школьного этапа Олимпиады по истории,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равное с ним количество баллов, определяется жюри школьного этапа Олимпиады по истории. </w:t>
      </w:r>
      <w:proofErr w:type="gramEnd"/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Список победителей и призеров школьного этапа Олимпиады по истории утверждается организатором школьного этапа Олимпиады.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- Победители и призеры школьного этапа  Олимпиады по истории награждаются дипломами.</w:t>
      </w:r>
    </w:p>
    <w:p w:rsidR="00D1118F" w:rsidRPr="00B312CC" w:rsidRDefault="00D1118F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C0A" w:rsidRPr="00B312CC" w:rsidRDefault="006E2C0A" w:rsidP="00D11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CC">
        <w:rPr>
          <w:rFonts w:ascii="Times New Roman" w:hAnsi="Times New Roman" w:cs="Times New Roman"/>
          <w:b/>
          <w:sz w:val="24"/>
          <w:szCs w:val="24"/>
        </w:rPr>
        <w:t>2. Материально-техническое обеспечение проведения школьного этапа всероссийской олимпиады школьников по истории</w:t>
      </w:r>
    </w:p>
    <w:p w:rsidR="00C7449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 xml:space="preserve"> Для каждого участника этапа необходимо подготовить распечатанный комплект заданий.</w:t>
      </w:r>
    </w:p>
    <w:p w:rsidR="006E2C0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У</w:t>
      </w:r>
      <w:r w:rsidR="006E2C0A" w:rsidRPr="00B312CC">
        <w:rPr>
          <w:rFonts w:ascii="Times New Roman" w:hAnsi="Times New Roman" w:cs="Times New Roman"/>
          <w:sz w:val="24"/>
          <w:szCs w:val="24"/>
        </w:rPr>
        <w:t>частники этапов должны быть обе</w:t>
      </w:r>
      <w:r w:rsidR="00D1118F" w:rsidRPr="00B312CC">
        <w:rPr>
          <w:rFonts w:ascii="Times New Roman" w:hAnsi="Times New Roman" w:cs="Times New Roman"/>
          <w:sz w:val="24"/>
          <w:szCs w:val="24"/>
        </w:rPr>
        <w:t>спечены листами для черновиков.</w:t>
      </w:r>
    </w:p>
    <w:p w:rsidR="006E2C0A" w:rsidRPr="00B312CC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авторучками с синими или фиолетовыми чернилами. Оргкомитету рекомендуется иметь для участников за</w:t>
      </w:r>
      <w:r w:rsidR="00D1118F" w:rsidRPr="00B312CC">
        <w:rPr>
          <w:rFonts w:ascii="Times New Roman" w:hAnsi="Times New Roman" w:cs="Times New Roman"/>
          <w:sz w:val="24"/>
          <w:szCs w:val="24"/>
        </w:rPr>
        <w:t>пасные авторучки того же цвета.</w:t>
      </w:r>
    </w:p>
    <w:p w:rsidR="006E2C0A" w:rsidRDefault="006E2C0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B312CC" w:rsidRPr="00B312CC" w:rsidRDefault="00B312CC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C7449A" w:rsidRPr="00B312CC" w:rsidTr="002D705F">
        <w:trPr>
          <w:jc w:val="center"/>
        </w:trPr>
        <w:tc>
          <w:tcPr>
            <w:tcW w:w="2392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393" w:type="dxa"/>
            <w:vAlign w:val="center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Комплекты заданий по классам школьного этапа</w:t>
            </w:r>
          </w:p>
        </w:tc>
        <w:tc>
          <w:tcPr>
            <w:tcW w:w="2393" w:type="dxa"/>
            <w:vAlign w:val="center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Кол-во заданий/общее кол-во баллов</w:t>
            </w:r>
          </w:p>
        </w:tc>
        <w:tc>
          <w:tcPr>
            <w:tcW w:w="2393" w:type="dxa"/>
            <w:vAlign w:val="center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Время, отведенное на выполнение заданий</w:t>
            </w:r>
          </w:p>
        </w:tc>
      </w:tr>
      <w:tr w:rsidR="00C7449A" w:rsidRPr="00B312CC" w:rsidTr="002D705F">
        <w:trPr>
          <w:jc w:val="center"/>
        </w:trPr>
        <w:tc>
          <w:tcPr>
            <w:tcW w:w="2392" w:type="dxa"/>
            <w:vMerge w:val="restart"/>
          </w:tcPr>
          <w:p w:rsidR="00C7449A" w:rsidRPr="00B312CC" w:rsidRDefault="00C7449A" w:rsidP="00D1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/100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7449A" w:rsidRPr="00B312CC" w:rsidTr="002D705F">
        <w:trPr>
          <w:jc w:val="center"/>
        </w:trPr>
        <w:tc>
          <w:tcPr>
            <w:tcW w:w="2392" w:type="dxa"/>
            <w:vMerge/>
          </w:tcPr>
          <w:p w:rsidR="00C7449A" w:rsidRPr="00B312CC" w:rsidRDefault="00C7449A" w:rsidP="00D1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8/100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C7449A" w:rsidRPr="00B312CC" w:rsidTr="002D705F">
        <w:trPr>
          <w:jc w:val="center"/>
        </w:trPr>
        <w:tc>
          <w:tcPr>
            <w:tcW w:w="2392" w:type="dxa"/>
            <w:vMerge/>
          </w:tcPr>
          <w:p w:rsidR="00C7449A" w:rsidRPr="00B312CC" w:rsidRDefault="00C7449A" w:rsidP="00D1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6/100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C7449A" w:rsidRPr="00B312CC" w:rsidTr="002D705F">
        <w:trPr>
          <w:jc w:val="center"/>
        </w:trPr>
        <w:tc>
          <w:tcPr>
            <w:tcW w:w="2392" w:type="dxa"/>
            <w:vMerge/>
          </w:tcPr>
          <w:p w:rsidR="00C7449A" w:rsidRPr="00B312CC" w:rsidRDefault="00C7449A" w:rsidP="00D11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393" w:type="dxa"/>
          </w:tcPr>
          <w:p w:rsidR="00C7449A" w:rsidRPr="00B312CC" w:rsidRDefault="00C7449A" w:rsidP="00D1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CC">
              <w:rPr>
                <w:rFonts w:ascii="Times New Roman" w:hAnsi="Times New Roman" w:cs="Times New Roman"/>
                <w:sz w:val="24"/>
                <w:szCs w:val="24"/>
              </w:rPr>
              <w:t>140 мин</w:t>
            </w:r>
          </w:p>
        </w:tc>
      </w:tr>
    </w:tbl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C7449A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D1118F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hAnsi="Times New Roman" w:cs="Times New Roman"/>
          <w:sz w:val="24"/>
          <w:szCs w:val="24"/>
        </w:rPr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CB6839" w:rsidRPr="00B312CC" w:rsidRDefault="00C7449A" w:rsidP="00D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2CC">
        <w:rPr>
          <w:rFonts w:ascii="Times New Roman" w:eastAsia="Calibri" w:hAnsi="Times New Roman" w:cs="Times New Roman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CB6839" w:rsidRPr="00B312CC" w:rsidSect="00B312CC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940"/>
    <w:multiLevelType w:val="hybridMultilevel"/>
    <w:tmpl w:val="72B0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C0A"/>
    <w:rsid w:val="006E2C0A"/>
    <w:rsid w:val="00736365"/>
    <w:rsid w:val="007548F9"/>
    <w:rsid w:val="00800AB1"/>
    <w:rsid w:val="00992259"/>
    <w:rsid w:val="009F5F3C"/>
    <w:rsid w:val="00B312CC"/>
    <w:rsid w:val="00C7449A"/>
    <w:rsid w:val="00C83986"/>
    <w:rsid w:val="00CB6839"/>
    <w:rsid w:val="00D1118F"/>
    <w:rsid w:val="00E3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0A"/>
    <w:pPr>
      <w:ind w:left="720"/>
      <w:contextualSpacing/>
    </w:pPr>
  </w:style>
  <w:style w:type="table" w:styleId="a4">
    <w:name w:val="Table Grid"/>
    <w:basedOn w:val="a1"/>
    <w:uiPriority w:val="59"/>
    <w:rsid w:val="00C74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Марина</cp:lastModifiedBy>
  <cp:revision>8</cp:revision>
  <dcterms:created xsi:type="dcterms:W3CDTF">2015-06-28T13:10:00Z</dcterms:created>
  <dcterms:modified xsi:type="dcterms:W3CDTF">2019-09-05T03:18:00Z</dcterms:modified>
</cp:coreProperties>
</file>