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AD" w:rsidRPr="007B2C8B" w:rsidRDefault="00D80BAD" w:rsidP="00D80BAD">
      <w:pPr>
        <w:spacing w:after="0" w:line="240" w:lineRule="auto"/>
        <w:jc w:val="center"/>
        <w:rPr>
          <w:rFonts w:ascii="Times New Roman" w:hAnsi="Times New Roman"/>
          <w:b/>
          <w:sz w:val="24"/>
          <w:szCs w:val="24"/>
        </w:rPr>
      </w:pPr>
      <w:r w:rsidRPr="007B2C8B">
        <w:rPr>
          <w:rFonts w:ascii="Times New Roman" w:hAnsi="Times New Roman"/>
          <w:b/>
          <w:sz w:val="24"/>
          <w:szCs w:val="24"/>
        </w:rPr>
        <w:t xml:space="preserve">Требования </w:t>
      </w:r>
    </w:p>
    <w:p w:rsidR="00D80BAD" w:rsidRPr="007B2C8B" w:rsidRDefault="00D80BAD" w:rsidP="00D80BAD">
      <w:pPr>
        <w:spacing w:after="0" w:line="240" w:lineRule="auto"/>
        <w:jc w:val="center"/>
        <w:rPr>
          <w:rFonts w:ascii="Times New Roman" w:hAnsi="Times New Roman"/>
          <w:b/>
          <w:sz w:val="24"/>
          <w:szCs w:val="24"/>
        </w:rPr>
      </w:pPr>
      <w:r w:rsidRPr="007B2C8B">
        <w:rPr>
          <w:rFonts w:ascii="Times New Roman" w:hAnsi="Times New Roman"/>
          <w:b/>
          <w:sz w:val="24"/>
          <w:szCs w:val="24"/>
        </w:rPr>
        <w:t xml:space="preserve">к организации и проведению школьного этапа </w:t>
      </w:r>
    </w:p>
    <w:p w:rsidR="00D80BAD" w:rsidRPr="007B2C8B" w:rsidRDefault="00D80BAD" w:rsidP="00D80BAD">
      <w:pPr>
        <w:spacing w:after="0" w:line="240" w:lineRule="auto"/>
        <w:jc w:val="center"/>
        <w:rPr>
          <w:rFonts w:ascii="Times New Roman" w:hAnsi="Times New Roman"/>
          <w:sz w:val="24"/>
          <w:szCs w:val="24"/>
        </w:rPr>
      </w:pPr>
      <w:r w:rsidRPr="007B2C8B">
        <w:rPr>
          <w:rFonts w:ascii="Times New Roman" w:hAnsi="Times New Roman"/>
          <w:b/>
          <w:sz w:val="24"/>
          <w:szCs w:val="24"/>
        </w:rPr>
        <w:t xml:space="preserve">Всероссийской олимпиады школьников по экологии в 2019-2020 учебном году </w:t>
      </w:r>
    </w:p>
    <w:p w:rsidR="00E2225F" w:rsidRPr="007B2C8B" w:rsidRDefault="00E2225F" w:rsidP="00E2225F">
      <w:pPr>
        <w:contextualSpacing/>
        <w:jc w:val="center"/>
        <w:rPr>
          <w:rFonts w:ascii="Times New Roman" w:hAnsi="Times New Roman"/>
          <w:sz w:val="24"/>
          <w:szCs w:val="24"/>
        </w:rPr>
      </w:pPr>
    </w:p>
    <w:p w:rsidR="00E2225F" w:rsidRPr="007B2C8B" w:rsidRDefault="00E2225F" w:rsidP="00E2225F">
      <w:pPr>
        <w:spacing w:after="0" w:line="240" w:lineRule="auto"/>
        <w:jc w:val="both"/>
        <w:rPr>
          <w:rFonts w:ascii="Times New Roman" w:hAnsi="Times New Roman"/>
          <w:sz w:val="24"/>
          <w:szCs w:val="24"/>
        </w:rPr>
      </w:pPr>
    </w:p>
    <w:p w:rsidR="00E2225F" w:rsidRPr="007B2C8B" w:rsidRDefault="00E2225F" w:rsidP="00E2225F">
      <w:pPr>
        <w:pStyle w:val="a3"/>
        <w:numPr>
          <w:ilvl w:val="0"/>
          <w:numId w:val="1"/>
        </w:numPr>
        <w:spacing w:after="0" w:line="240" w:lineRule="auto"/>
        <w:jc w:val="both"/>
        <w:rPr>
          <w:rFonts w:ascii="Times New Roman" w:hAnsi="Times New Roman"/>
          <w:b/>
          <w:i/>
          <w:sz w:val="24"/>
          <w:szCs w:val="24"/>
        </w:rPr>
      </w:pPr>
      <w:r w:rsidRPr="007B2C8B">
        <w:rPr>
          <w:rFonts w:ascii="Times New Roman" w:hAnsi="Times New Roman"/>
          <w:b/>
          <w:i/>
          <w:sz w:val="24"/>
          <w:szCs w:val="24"/>
        </w:rPr>
        <w:t>Принципы составления олимпиадных заданий и формирования комплектов олимпиадных заданий.</w:t>
      </w:r>
    </w:p>
    <w:p w:rsidR="00E2225F" w:rsidRPr="007B2C8B" w:rsidRDefault="0038418D" w:rsidP="00D543BB">
      <w:pPr>
        <w:pStyle w:val="a3"/>
        <w:spacing w:after="0" w:line="240" w:lineRule="auto"/>
        <w:ind w:left="708"/>
        <w:jc w:val="both"/>
        <w:rPr>
          <w:rFonts w:ascii="Times New Roman" w:hAnsi="Times New Roman"/>
          <w:sz w:val="24"/>
          <w:szCs w:val="24"/>
          <w:u w:val="single"/>
        </w:rPr>
      </w:pPr>
      <w:r w:rsidRPr="007B2C8B">
        <w:rPr>
          <w:rFonts w:ascii="Times New Roman" w:hAnsi="Times New Roman"/>
          <w:sz w:val="24"/>
          <w:szCs w:val="24"/>
        </w:rPr>
        <w:t xml:space="preserve">В 9 – 11 </w:t>
      </w:r>
      <w:r w:rsidR="00E2225F" w:rsidRPr="007B2C8B">
        <w:rPr>
          <w:rFonts w:ascii="Times New Roman" w:hAnsi="Times New Roman"/>
          <w:sz w:val="24"/>
          <w:szCs w:val="24"/>
        </w:rPr>
        <w:t>классах, школьный  этап состоит из одной части.</w:t>
      </w:r>
      <w:r w:rsidR="00D80BAD" w:rsidRPr="007B2C8B">
        <w:rPr>
          <w:rFonts w:ascii="Times New Roman" w:hAnsi="Times New Roman"/>
          <w:sz w:val="24"/>
          <w:szCs w:val="24"/>
        </w:rPr>
        <w:t xml:space="preserve"> </w:t>
      </w:r>
      <w:r w:rsidR="00E2225F" w:rsidRPr="007B2C8B">
        <w:rPr>
          <w:rFonts w:ascii="Times New Roman" w:hAnsi="Times New Roman"/>
          <w:sz w:val="24"/>
          <w:szCs w:val="24"/>
        </w:rPr>
        <w:t>Для ответа на вопросы теоретического тура достаточно 60</w:t>
      </w:r>
      <w:r w:rsidR="00D80BAD" w:rsidRPr="007B2C8B">
        <w:rPr>
          <w:rFonts w:ascii="Times New Roman" w:hAnsi="Times New Roman"/>
          <w:sz w:val="24"/>
          <w:szCs w:val="24"/>
        </w:rPr>
        <w:t xml:space="preserve"> минут (9 классы); 120 мин </w:t>
      </w:r>
      <w:r w:rsidR="00E2225F" w:rsidRPr="007B2C8B">
        <w:rPr>
          <w:rFonts w:ascii="Times New Roman" w:hAnsi="Times New Roman"/>
          <w:sz w:val="24"/>
          <w:szCs w:val="24"/>
        </w:rPr>
        <w:t>(10-11классы).</w:t>
      </w:r>
    </w:p>
    <w:p w:rsidR="00E2225F" w:rsidRPr="007B2C8B" w:rsidRDefault="00E2225F" w:rsidP="00E2225F">
      <w:pPr>
        <w:spacing w:after="0" w:line="240" w:lineRule="auto"/>
        <w:ind w:firstLine="709"/>
        <w:rPr>
          <w:rFonts w:ascii="Times New Roman" w:hAnsi="Times New Roman"/>
          <w:sz w:val="24"/>
          <w:szCs w:val="24"/>
        </w:rPr>
      </w:pPr>
      <w:r w:rsidRPr="007B2C8B">
        <w:rPr>
          <w:rFonts w:ascii="Times New Roman" w:hAnsi="Times New Roman"/>
          <w:sz w:val="24"/>
          <w:szCs w:val="24"/>
        </w:rPr>
        <w:t>Ответы на вопросы вносятся в матрицу ответов.</w:t>
      </w:r>
    </w:p>
    <w:p w:rsidR="00E2225F" w:rsidRPr="007B2C8B" w:rsidRDefault="00E2225F" w:rsidP="00E2225F">
      <w:pPr>
        <w:spacing w:after="0" w:line="240" w:lineRule="auto"/>
        <w:ind w:firstLine="709"/>
        <w:rPr>
          <w:rFonts w:ascii="Times New Roman" w:hAnsi="Times New Roman"/>
          <w:sz w:val="24"/>
          <w:szCs w:val="24"/>
        </w:rPr>
      </w:pPr>
      <w:r w:rsidRPr="007B2C8B">
        <w:rPr>
          <w:rFonts w:ascii="Times New Roman" w:hAnsi="Times New Roman"/>
          <w:sz w:val="24"/>
          <w:szCs w:val="24"/>
        </w:rPr>
        <w:t>Общее количество баллов, которые может набрать участник, указаны в таблицах.</w:t>
      </w:r>
    </w:p>
    <w:p w:rsidR="00E2225F" w:rsidRPr="007B2C8B" w:rsidRDefault="00E2225F" w:rsidP="00E2225F">
      <w:pPr>
        <w:spacing w:after="0" w:line="240" w:lineRule="auto"/>
        <w:rPr>
          <w:rFonts w:ascii="Times New Roman" w:hAnsi="Times New Roman"/>
          <w:sz w:val="24"/>
          <w:szCs w:val="24"/>
        </w:rPr>
      </w:pPr>
      <w:r w:rsidRPr="007B2C8B">
        <w:rPr>
          <w:rFonts w:ascii="Times New Roman" w:hAnsi="Times New Roman"/>
          <w:sz w:val="24"/>
          <w:szCs w:val="24"/>
        </w:rPr>
        <w:t xml:space="preserve"> Для каждой параллели классов указаны разделы, темы для подготовки к олимпиаде.</w:t>
      </w:r>
    </w:p>
    <w:p w:rsidR="00E20060" w:rsidRPr="007B2C8B" w:rsidRDefault="00E20060" w:rsidP="00E2225F">
      <w:pPr>
        <w:pStyle w:val="a4"/>
        <w:rPr>
          <w:rFonts w:ascii="Times New Roman" w:hAnsi="Times New Roman"/>
          <w:b/>
          <w:sz w:val="24"/>
          <w:szCs w:val="24"/>
        </w:rPr>
      </w:pPr>
      <w:bookmarkStart w:id="0" w:name="_GoBack"/>
      <w:bookmarkEnd w:id="0"/>
      <w:r w:rsidRPr="007B2C8B">
        <w:rPr>
          <w:rFonts w:ascii="Times New Roman" w:hAnsi="Times New Roman"/>
          <w:b/>
          <w:sz w:val="24"/>
          <w:szCs w:val="24"/>
        </w:rPr>
        <w:t xml:space="preserve"> 9</w:t>
      </w:r>
      <w:r w:rsidR="00D543BB" w:rsidRPr="007B2C8B">
        <w:rPr>
          <w:rFonts w:ascii="Times New Roman" w:hAnsi="Times New Roman"/>
          <w:b/>
          <w:sz w:val="24"/>
          <w:szCs w:val="24"/>
        </w:rPr>
        <w:t xml:space="preserve"> </w:t>
      </w:r>
      <w:r w:rsidRPr="007B2C8B">
        <w:rPr>
          <w:rFonts w:ascii="Times New Roman" w:hAnsi="Times New Roman"/>
          <w:b/>
          <w:sz w:val="24"/>
          <w:szCs w:val="24"/>
        </w:rPr>
        <w:t>класс</w:t>
      </w:r>
    </w:p>
    <w:p w:rsidR="00E2225F" w:rsidRPr="007B2C8B" w:rsidRDefault="0038418D" w:rsidP="00E2225F">
      <w:pPr>
        <w:pStyle w:val="a4"/>
        <w:rPr>
          <w:rFonts w:ascii="Times New Roman" w:hAnsi="Times New Roman"/>
          <w:sz w:val="24"/>
          <w:szCs w:val="24"/>
        </w:rPr>
      </w:pPr>
      <w:r w:rsidRPr="007B2C8B">
        <w:rPr>
          <w:rFonts w:ascii="Times New Roman" w:hAnsi="Times New Roman"/>
          <w:sz w:val="24"/>
          <w:szCs w:val="24"/>
        </w:rPr>
        <w:t xml:space="preserve">Подготовка </w:t>
      </w:r>
      <w:r w:rsidR="00E2225F" w:rsidRPr="007B2C8B">
        <w:rPr>
          <w:rFonts w:ascii="Times New Roman" w:hAnsi="Times New Roman"/>
          <w:sz w:val="24"/>
          <w:szCs w:val="24"/>
        </w:rPr>
        <w:t>учащихся к олимпиаде по экологии 9 класса включает следующие разделы:</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Уровни организации живой материи</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Экология. Экологические факторы среды</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Взаимодействие популяций разных видов.</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Природные сообщества. Экосистемы</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Экологические группы растений</w:t>
      </w:r>
    </w:p>
    <w:p w:rsidR="00E2225F" w:rsidRPr="007B2C8B" w:rsidRDefault="00931E7E" w:rsidP="00E2225F">
      <w:pPr>
        <w:pStyle w:val="a4"/>
        <w:numPr>
          <w:ilvl w:val="0"/>
          <w:numId w:val="12"/>
        </w:numPr>
        <w:rPr>
          <w:rFonts w:ascii="Times New Roman" w:hAnsi="Times New Roman"/>
          <w:sz w:val="24"/>
          <w:szCs w:val="24"/>
        </w:rPr>
      </w:pPr>
      <w:r w:rsidRPr="007B2C8B">
        <w:rPr>
          <w:rFonts w:ascii="Times New Roman" w:hAnsi="Times New Roman"/>
          <w:sz w:val="24"/>
          <w:szCs w:val="24"/>
        </w:rPr>
        <w:t xml:space="preserve">Способы питания </w:t>
      </w:r>
      <w:r w:rsidR="00E2225F" w:rsidRPr="007B2C8B">
        <w:rPr>
          <w:rFonts w:ascii="Times New Roman" w:hAnsi="Times New Roman"/>
          <w:sz w:val="24"/>
          <w:szCs w:val="24"/>
        </w:rPr>
        <w:t>организмов</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Основные типы экологических взаимодействий</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Взаимосвязь организмов в сообществах</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 xml:space="preserve">Пищевые цепи </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Влияние загрязнений на живые организмы</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Основы рационального природопользования</w:t>
      </w:r>
    </w:p>
    <w:p w:rsidR="00E2225F" w:rsidRPr="007B2C8B" w:rsidRDefault="00E2225F" w:rsidP="00E2225F">
      <w:pPr>
        <w:pStyle w:val="a4"/>
        <w:numPr>
          <w:ilvl w:val="0"/>
          <w:numId w:val="12"/>
        </w:numPr>
        <w:rPr>
          <w:rFonts w:ascii="Times New Roman" w:hAnsi="Times New Roman"/>
          <w:sz w:val="24"/>
          <w:szCs w:val="24"/>
        </w:rPr>
      </w:pPr>
      <w:r w:rsidRPr="007B2C8B">
        <w:rPr>
          <w:rFonts w:ascii="Times New Roman" w:hAnsi="Times New Roman"/>
          <w:sz w:val="24"/>
          <w:szCs w:val="24"/>
        </w:rPr>
        <w:t>Красная книга России, Красноярского края</w:t>
      </w:r>
    </w:p>
    <w:p w:rsidR="0038418D" w:rsidRPr="007B2C8B" w:rsidRDefault="0038418D" w:rsidP="0038418D">
      <w:pPr>
        <w:pStyle w:val="a4"/>
        <w:ind w:left="720"/>
        <w:rPr>
          <w:rFonts w:ascii="Times New Roman" w:hAnsi="Times New Roman"/>
          <w:sz w:val="24"/>
          <w:szCs w:val="24"/>
        </w:rPr>
      </w:pPr>
    </w:p>
    <w:tbl>
      <w:tblPr>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1"/>
        <w:gridCol w:w="1088"/>
        <w:gridCol w:w="1092"/>
        <w:gridCol w:w="1134"/>
        <w:gridCol w:w="2650"/>
      </w:tblGrid>
      <w:tr w:rsidR="00E2225F" w:rsidRPr="007B2C8B" w:rsidTr="0038418D">
        <w:trPr>
          <w:cantSplit/>
          <w:trHeight w:val="1134"/>
        </w:trPr>
        <w:tc>
          <w:tcPr>
            <w:tcW w:w="1081"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Номер задания</w:t>
            </w:r>
          </w:p>
        </w:tc>
        <w:tc>
          <w:tcPr>
            <w:tcW w:w="1088"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Задание 1</w:t>
            </w:r>
          </w:p>
        </w:tc>
        <w:tc>
          <w:tcPr>
            <w:tcW w:w="1092"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 xml:space="preserve">Задание </w:t>
            </w:r>
            <w:r w:rsidR="000B39AF" w:rsidRPr="007B2C8B">
              <w:rPr>
                <w:rFonts w:ascii="Times New Roman" w:hAnsi="Times New Roman"/>
                <w:sz w:val="24"/>
                <w:szCs w:val="24"/>
              </w:rPr>
              <w:t>2</w:t>
            </w:r>
          </w:p>
        </w:tc>
        <w:tc>
          <w:tcPr>
            <w:tcW w:w="1134"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Задание</w:t>
            </w:r>
          </w:p>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3</w:t>
            </w:r>
          </w:p>
        </w:tc>
        <w:tc>
          <w:tcPr>
            <w:tcW w:w="2650"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Общее количество баллов</w:t>
            </w:r>
          </w:p>
        </w:tc>
      </w:tr>
      <w:tr w:rsidR="00E2225F" w:rsidRPr="007B2C8B" w:rsidTr="0038418D">
        <w:tc>
          <w:tcPr>
            <w:tcW w:w="1081" w:type="dxa"/>
            <w:vAlign w:val="center"/>
          </w:tcPr>
          <w:p w:rsidR="00E2225F" w:rsidRPr="007B2C8B" w:rsidRDefault="00E2225F" w:rsidP="0038418D">
            <w:pPr>
              <w:spacing w:line="240" w:lineRule="auto"/>
              <w:jc w:val="center"/>
              <w:rPr>
                <w:rFonts w:ascii="Times New Roman" w:hAnsi="Times New Roman"/>
                <w:sz w:val="24"/>
                <w:szCs w:val="24"/>
              </w:rPr>
            </w:pPr>
            <w:r w:rsidRPr="007B2C8B">
              <w:rPr>
                <w:rFonts w:ascii="Times New Roman" w:hAnsi="Times New Roman"/>
                <w:sz w:val="24"/>
                <w:szCs w:val="24"/>
              </w:rPr>
              <w:t>Баллы</w:t>
            </w:r>
          </w:p>
        </w:tc>
        <w:tc>
          <w:tcPr>
            <w:tcW w:w="1088" w:type="dxa"/>
            <w:vAlign w:val="center"/>
          </w:tcPr>
          <w:p w:rsidR="00E2225F" w:rsidRPr="007B2C8B" w:rsidRDefault="000B39AF" w:rsidP="0038418D">
            <w:pPr>
              <w:spacing w:line="240" w:lineRule="auto"/>
              <w:jc w:val="center"/>
              <w:rPr>
                <w:rFonts w:ascii="Times New Roman" w:hAnsi="Times New Roman"/>
                <w:b/>
                <w:sz w:val="24"/>
                <w:szCs w:val="24"/>
              </w:rPr>
            </w:pPr>
            <w:r w:rsidRPr="007B2C8B">
              <w:rPr>
                <w:rFonts w:ascii="Times New Roman" w:hAnsi="Times New Roman"/>
                <w:b/>
                <w:sz w:val="24"/>
                <w:szCs w:val="24"/>
              </w:rPr>
              <w:t>25</w:t>
            </w:r>
          </w:p>
        </w:tc>
        <w:tc>
          <w:tcPr>
            <w:tcW w:w="1092" w:type="dxa"/>
            <w:vAlign w:val="center"/>
          </w:tcPr>
          <w:p w:rsidR="00E2225F" w:rsidRPr="007B2C8B" w:rsidRDefault="000B39AF" w:rsidP="0038418D">
            <w:pPr>
              <w:spacing w:line="240" w:lineRule="auto"/>
              <w:jc w:val="center"/>
              <w:rPr>
                <w:rFonts w:ascii="Times New Roman" w:hAnsi="Times New Roman"/>
                <w:b/>
                <w:sz w:val="24"/>
                <w:szCs w:val="24"/>
              </w:rPr>
            </w:pPr>
            <w:r w:rsidRPr="007B2C8B">
              <w:rPr>
                <w:rFonts w:ascii="Times New Roman" w:hAnsi="Times New Roman"/>
                <w:b/>
                <w:sz w:val="24"/>
                <w:szCs w:val="24"/>
              </w:rPr>
              <w:t>18</w:t>
            </w:r>
          </w:p>
        </w:tc>
        <w:tc>
          <w:tcPr>
            <w:tcW w:w="1134" w:type="dxa"/>
            <w:vAlign w:val="center"/>
          </w:tcPr>
          <w:p w:rsidR="00E2225F" w:rsidRPr="007B2C8B" w:rsidRDefault="000B39AF" w:rsidP="0038418D">
            <w:pPr>
              <w:spacing w:line="240" w:lineRule="auto"/>
              <w:jc w:val="center"/>
              <w:rPr>
                <w:rFonts w:ascii="Times New Roman" w:hAnsi="Times New Roman"/>
                <w:b/>
                <w:sz w:val="24"/>
                <w:szCs w:val="24"/>
              </w:rPr>
            </w:pPr>
            <w:r w:rsidRPr="007B2C8B">
              <w:rPr>
                <w:rFonts w:ascii="Times New Roman" w:hAnsi="Times New Roman"/>
                <w:b/>
                <w:sz w:val="24"/>
                <w:szCs w:val="24"/>
              </w:rPr>
              <w:t>9</w:t>
            </w:r>
          </w:p>
        </w:tc>
        <w:tc>
          <w:tcPr>
            <w:tcW w:w="2650" w:type="dxa"/>
            <w:vAlign w:val="center"/>
          </w:tcPr>
          <w:p w:rsidR="00E2225F" w:rsidRPr="007B2C8B" w:rsidRDefault="000B39AF" w:rsidP="0038418D">
            <w:pPr>
              <w:spacing w:line="240" w:lineRule="auto"/>
              <w:jc w:val="center"/>
              <w:rPr>
                <w:rFonts w:ascii="Times New Roman" w:hAnsi="Times New Roman"/>
                <w:b/>
                <w:sz w:val="24"/>
                <w:szCs w:val="24"/>
              </w:rPr>
            </w:pPr>
            <w:r w:rsidRPr="007B2C8B">
              <w:rPr>
                <w:rFonts w:ascii="Times New Roman" w:hAnsi="Times New Roman"/>
                <w:b/>
                <w:sz w:val="24"/>
                <w:szCs w:val="24"/>
              </w:rPr>
              <w:t>52</w:t>
            </w:r>
          </w:p>
        </w:tc>
      </w:tr>
    </w:tbl>
    <w:p w:rsidR="00E2225F" w:rsidRPr="007B2C8B" w:rsidRDefault="00E2225F" w:rsidP="00E2225F">
      <w:pPr>
        <w:pStyle w:val="a4"/>
        <w:rPr>
          <w:rFonts w:ascii="Times New Roman" w:hAnsi="Times New Roman"/>
          <w:b/>
          <w:sz w:val="24"/>
          <w:szCs w:val="24"/>
        </w:rPr>
      </w:pPr>
      <w:r w:rsidRPr="007B2C8B">
        <w:rPr>
          <w:rFonts w:ascii="Times New Roman" w:hAnsi="Times New Roman"/>
          <w:b/>
          <w:sz w:val="24"/>
          <w:szCs w:val="24"/>
        </w:rPr>
        <w:t>10 класс</w:t>
      </w:r>
    </w:p>
    <w:p w:rsidR="00E2225F" w:rsidRPr="007B2C8B" w:rsidRDefault="0038418D" w:rsidP="00E2225F">
      <w:pPr>
        <w:pStyle w:val="a4"/>
        <w:rPr>
          <w:rFonts w:ascii="Times New Roman" w:hAnsi="Times New Roman"/>
          <w:sz w:val="24"/>
          <w:szCs w:val="24"/>
        </w:rPr>
      </w:pPr>
      <w:r w:rsidRPr="007B2C8B">
        <w:rPr>
          <w:rFonts w:ascii="Times New Roman" w:hAnsi="Times New Roman"/>
          <w:sz w:val="24"/>
          <w:szCs w:val="24"/>
        </w:rPr>
        <w:t xml:space="preserve">Подготовка </w:t>
      </w:r>
      <w:r w:rsidR="00E2225F" w:rsidRPr="007B2C8B">
        <w:rPr>
          <w:rFonts w:ascii="Times New Roman" w:hAnsi="Times New Roman"/>
          <w:sz w:val="24"/>
          <w:szCs w:val="24"/>
        </w:rPr>
        <w:t>учащихся к олимпиаде по экологии 10 класса включает следующие разделы:</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Уровни организации живой материи</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Становление науки экологии. Ученые.</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Экология. Экологические факторы среды</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Взаимодействие популяций разных видов.</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Природные сообщества. Экосистемы</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Экологические группы растений</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Способы питания  организмов</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Основные типы экологических взаимодействий</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Взаимосвязь организмов в сообществах</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 xml:space="preserve">Пищевые цепи </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Влияние загрязнений на живые организмы</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Основы рационального природопользования</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Антропогенное воздействие на биосферу</w:t>
      </w:r>
    </w:p>
    <w:p w:rsidR="00E2225F" w:rsidRPr="007B2C8B" w:rsidRDefault="00E2225F" w:rsidP="00E2225F">
      <w:pPr>
        <w:pStyle w:val="a4"/>
        <w:numPr>
          <w:ilvl w:val="0"/>
          <w:numId w:val="13"/>
        </w:numPr>
        <w:rPr>
          <w:rFonts w:ascii="Times New Roman" w:hAnsi="Times New Roman"/>
          <w:sz w:val="24"/>
          <w:szCs w:val="24"/>
        </w:rPr>
      </w:pPr>
      <w:r w:rsidRPr="007B2C8B">
        <w:rPr>
          <w:rFonts w:ascii="Times New Roman" w:hAnsi="Times New Roman"/>
          <w:sz w:val="24"/>
          <w:szCs w:val="24"/>
        </w:rPr>
        <w:t>Красная книга России, Красноярского края</w:t>
      </w:r>
    </w:p>
    <w:p w:rsidR="00E2225F" w:rsidRDefault="00E2225F" w:rsidP="007115FF">
      <w:pPr>
        <w:pStyle w:val="a4"/>
        <w:ind w:left="360"/>
        <w:rPr>
          <w:rFonts w:ascii="Times New Roman" w:hAnsi="Times New Roman"/>
          <w:sz w:val="24"/>
          <w:szCs w:val="24"/>
        </w:rPr>
      </w:pPr>
    </w:p>
    <w:p w:rsidR="007B2C8B" w:rsidRDefault="007B2C8B" w:rsidP="007115FF">
      <w:pPr>
        <w:pStyle w:val="a4"/>
        <w:ind w:left="360"/>
        <w:rPr>
          <w:rFonts w:ascii="Times New Roman" w:hAnsi="Times New Roman"/>
          <w:sz w:val="24"/>
          <w:szCs w:val="24"/>
        </w:rPr>
      </w:pPr>
    </w:p>
    <w:p w:rsidR="007B2C8B" w:rsidRPr="007B2C8B" w:rsidRDefault="007B2C8B" w:rsidP="007115FF">
      <w:pPr>
        <w:pStyle w:val="a4"/>
        <w:ind w:left="360"/>
        <w:rPr>
          <w:rFonts w:ascii="Times New Roman" w:hAnsi="Times New Roman"/>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559"/>
        <w:gridCol w:w="1559"/>
        <w:gridCol w:w="1701"/>
        <w:gridCol w:w="3402"/>
      </w:tblGrid>
      <w:tr w:rsidR="00E2225F" w:rsidRPr="007B2C8B" w:rsidTr="0038418D">
        <w:trPr>
          <w:cantSplit/>
          <w:trHeight w:val="1134"/>
        </w:trPr>
        <w:tc>
          <w:tcPr>
            <w:tcW w:w="1985"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lastRenderedPageBreak/>
              <w:t>Номер задания</w:t>
            </w:r>
          </w:p>
        </w:tc>
        <w:tc>
          <w:tcPr>
            <w:tcW w:w="1559"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Задание</w:t>
            </w:r>
            <w:proofErr w:type="gramStart"/>
            <w:r w:rsidRPr="007B2C8B">
              <w:rPr>
                <w:rFonts w:ascii="Times New Roman" w:hAnsi="Times New Roman"/>
                <w:sz w:val="24"/>
                <w:szCs w:val="24"/>
              </w:rPr>
              <w:t>1</w:t>
            </w:r>
            <w:proofErr w:type="gramEnd"/>
          </w:p>
        </w:tc>
        <w:tc>
          <w:tcPr>
            <w:tcW w:w="1559"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Задание</w:t>
            </w:r>
            <w:proofErr w:type="gramStart"/>
            <w:r w:rsidRPr="007B2C8B">
              <w:rPr>
                <w:rFonts w:ascii="Times New Roman" w:hAnsi="Times New Roman"/>
                <w:sz w:val="24"/>
                <w:szCs w:val="24"/>
              </w:rPr>
              <w:t>2</w:t>
            </w:r>
            <w:proofErr w:type="gramEnd"/>
          </w:p>
        </w:tc>
        <w:tc>
          <w:tcPr>
            <w:tcW w:w="1701"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Задание3</w:t>
            </w:r>
          </w:p>
        </w:tc>
        <w:tc>
          <w:tcPr>
            <w:tcW w:w="3402" w:type="dxa"/>
            <w:textDirection w:val="btLr"/>
            <w:vAlign w:val="center"/>
          </w:tcPr>
          <w:p w:rsidR="00E2225F" w:rsidRPr="007B2C8B" w:rsidRDefault="00E2225F" w:rsidP="0038418D">
            <w:pPr>
              <w:spacing w:line="240" w:lineRule="auto"/>
              <w:ind w:left="113" w:right="113"/>
              <w:jc w:val="center"/>
              <w:rPr>
                <w:rFonts w:ascii="Times New Roman" w:hAnsi="Times New Roman"/>
                <w:sz w:val="24"/>
                <w:szCs w:val="24"/>
              </w:rPr>
            </w:pPr>
            <w:r w:rsidRPr="007B2C8B">
              <w:rPr>
                <w:rFonts w:ascii="Times New Roman" w:hAnsi="Times New Roman"/>
                <w:sz w:val="24"/>
                <w:szCs w:val="24"/>
              </w:rPr>
              <w:t>Общее количество баллов</w:t>
            </w:r>
          </w:p>
        </w:tc>
      </w:tr>
      <w:tr w:rsidR="00E2225F" w:rsidRPr="007B2C8B" w:rsidTr="0038418D">
        <w:tc>
          <w:tcPr>
            <w:tcW w:w="1985" w:type="dxa"/>
            <w:vAlign w:val="center"/>
          </w:tcPr>
          <w:p w:rsidR="00E2225F" w:rsidRPr="007B2C8B" w:rsidRDefault="00E2225F" w:rsidP="0038418D">
            <w:pPr>
              <w:spacing w:line="240" w:lineRule="auto"/>
              <w:jc w:val="center"/>
              <w:rPr>
                <w:rFonts w:ascii="Times New Roman" w:hAnsi="Times New Roman"/>
                <w:sz w:val="24"/>
                <w:szCs w:val="24"/>
              </w:rPr>
            </w:pPr>
            <w:r w:rsidRPr="007B2C8B">
              <w:rPr>
                <w:rFonts w:ascii="Times New Roman" w:hAnsi="Times New Roman"/>
                <w:sz w:val="24"/>
                <w:szCs w:val="24"/>
              </w:rPr>
              <w:t>Баллы</w:t>
            </w:r>
          </w:p>
        </w:tc>
        <w:tc>
          <w:tcPr>
            <w:tcW w:w="1559" w:type="dxa"/>
            <w:vAlign w:val="center"/>
          </w:tcPr>
          <w:p w:rsidR="00E2225F" w:rsidRPr="007B2C8B" w:rsidRDefault="00E2225F" w:rsidP="0038418D">
            <w:pPr>
              <w:spacing w:line="240" w:lineRule="auto"/>
              <w:jc w:val="center"/>
              <w:rPr>
                <w:rFonts w:ascii="Times New Roman" w:hAnsi="Times New Roman"/>
                <w:b/>
                <w:sz w:val="24"/>
                <w:szCs w:val="24"/>
              </w:rPr>
            </w:pPr>
            <w:r w:rsidRPr="007B2C8B">
              <w:rPr>
                <w:rFonts w:ascii="Times New Roman" w:hAnsi="Times New Roman"/>
                <w:b/>
                <w:sz w:val="24"/>
                <w:szCs w:val="24"/>
              </w:rPr>
              <w:t>20</w:t>
            </w:r>
          </w:p>
        </w:tc>
        <w:tc>
          <w:tcPr>
            <w:tcW w:w="1559" w:type="dxa"/>
            <w:vAlign w:val="center"/>
          </w:tcPr>
          <w:p w:rsidR="00E2225F" w:rsidRPr="007B2C8B" w:rsidRDefault="00E2225F" w:rsidP="0038418D">
            <w:pPr>
              <w:spacing w:line="240" w:lineRule="auto"/>
              <w:jc w:val="center"/>
              <w:rPr>
                <w:rFonts w:ascii="Times New Roman" w:hAnsi="Times New Roman"/>
                <w:b/>
                <w:sz w:val="24"/>
                <w:szCs w:val="24"/>
              </w:rPr>
            </w:pPr>
            <w:r w:rsidRPr="007B2C8B">
              <w:rPr>
                <w:rFonts w:ascii="Times New Roman" w:hAnsi="Times New Roman"/>
                <w:b/>
                <w:sz w:val="24"/>
                <w:szCs w:val="24"/>
              </w:rPr>
              <w:t>10</w:t>
            </w:r>
          </w:p>
        </w:tc>
        <w:tc>
          <w:tcPr>
            <w:tcW w:w="1701" w:type="dxa"/>
            <w:vAlign w:val="center"/>
          </w:tcPr>
          <w:p w:rsidR="00E2225F" w:rsidRPr="007B2C8B" w:rsidRDefault="00E2225F" w:rsidP="0038418D">
            <w:pPr>
              <w:spacing w:line="240" w:lineRule="auto"/>
              <w:jc w:val="center"/>
              <w:rPr>
                <w:rFonts w:ascii="Times New Roman" w:hAnsi="Times New Roman"/>
                <w:b/>
                <w:sz w:val="24"/>
                <w:szCs w:val="24"/>
              </w:rPr>
            </w:pPr>
            <w:r w:rsidRPr="007B2C8B">
              <w:rPr>
                <w:rFonts w:ascii="Times New Roman" w:hAnsi="Times New Roman"/>
                <w:b/>
                <w:sz w:val="24"/>
                <w:szCs w:val="24"/>
              </w:rPr>
              <w:t>5</w:t>
            </w:r>
          </w:p>
        </w:tc>
        <w:tc>
          <w:tcPr>
            <w:tcW w:w="3402" w:type="dxa"/>
            <w:vAlign w:val="center"/>
          </w:tcPr>
          <w:p w:rsidR="00E2225F" w:rsidRPr="007B2C8B" w:rsidRDefault="00E2225F" w:rsidP="0038418D">
            <w:pPr>
              <w:spacing w:line="240" w:lineRule="auto"/>
              <w:jc w:val="center"/>
              <w:rPr>
                <w:rFonts w:ascii="Times New Roman" w:hAnsi="Times New Roman"/>
                <w:b/>
                <w:sz w:val="24"/>
                <w:szCs w:val="24"/>
              </w:rPr>
            </w:pPr>
            <w:r w:rsidRPr="007B2C8B">
              <w:rPr>
                <w:rFonts w:ascii="Times New Roman" w:hAnsi="Times New Roman"/>
                <w:b/>
                <w:sz w:val="24"/>
                <w:szCs w:val="24"/>
              </w:rPr>
              <w:t>35</w:t>
            </w:r>
          </w:p>
        </w:tc>
      </w:tr>
    </w:tbl>
    <w:p w:rsidR="0038418D" w:rsidRPr="007B2C8B" w:rsidRDefault="0038418D" w:rsidP="00E2225F">
      <w:pPr>
        <w:pStyle w:val="a4"/>
        <w:rPr>
          <w:rFonts w:ascii="Times New Roman" w:hAnsi="Times New Roman"/>
          <w:b/>
          <w:sz w:val="24"/>
          <w:szCs w:val="24"/>
        </w:rPr>
      </w:pPr>
    </w:p>
    <w:p w:rsidR="00E2225F" w:rsidRPr="007B2C8B" w:rsidRDefault="00E2225F" w:rsidP="00E2225F">
      <w:pPr>
        <w:pStyle w:val="a4"/>
        <w:rPr>
          <w:rFonts w:ascii="Times New Roman" w:hAnsi="Times New Roman"/>
          <w:b/>
          <w:sz w:val="24"/>
          <w:szCs w:val="24"/>
        </w:rPr>
      </w:pPr>
      <w:r w:rsidRPr="007B2C8B">
        <w:rPr>
          <w:rFonts w:ascii="Times New Roman" w:hAnsi="Times New Roman"/>
          <w:b/>
          <w:sz w:val="24"/>
          <w:szCs w:val="24"/>
        </w:rPr>
        <w:t>11 класс</w:t>
      </w:r>
    </w:p>
    <w:p w:rsidR="00E2225F" w:rsidRPr="007B2C8B" w:rsidRDefault="0038418D" w:rsidP="00E2225F">
      <w:pPr>
        <w:pStyle w:val="a4"/>
        <w:rPr>
          <w:rFonts w:ascii="Times New Roman" w:hAnsi="Times New Roman"/>
          <w:sz w:val="24"/>
          <w:szCs w:val="24"/>
        </w:rPr>
      </w:pPr>
      <w:r w:rsidRPr="007B2C8B">
        <w:rPr>
          <w:rFonts w:ascii="Times New Roman" w:hAnsi="Times New Roman"/>
          <w:sz w:val="24"/>
          <w:szCs w:val="24"/>
        </w:rPr>
        <w:t>Подготовка</w:t>
      </w:r>
      <w:r w:rsidR="00E2225F" w:rsidRPr="007B2C8B">
        <w:rPr>
          <w:rFonts w:ascii="Times New Roman" w:hAnsi="Times New Roman"/>
          <w:sz w:val="24"/>
          <w:szCs w:val="24"/>
        </w:rPr>
        <w:t xml:space="preserve"> учащихся к олимпиаде по экологии 11 класса включает следующие разделы:</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Уровни организации живой материи</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Становление науки экологии. Ученые.</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Экология. Экологические факторы среды.</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Взаимодействие популяций разных видов.</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Природные сообщества. Экосистемы</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Экологические группы растений</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Способы питания  организмов</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Основные типы экологических взаимодействий</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Взаимосвязь организмов в сообществах</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 xml:space="preserve">Пищевые цепи </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Экологические пирамиды</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Экологическая сукцессия</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Влияние загрязнений на живые организмы</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Основы рационального природопользования</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Состав и функции биосферы</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Круговорот химических элементов</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 xml:space="preserve">Антропогенное воздействие на </w:t>
      </w:r>
      <w:proofErr w:type="spellStart"/>
      <w:r w:rsidRPr="007B2C8B">
        <w:rPr>
          <w:rFonts w:ascii="Times New Roman" w:hAnsi="Times New Roman"/>
          <w:sz w:val="24"/>
          <w:szCs w:val="24"/>
        </w:rPr>
        <w:t>бисферу</w:t>
      </w:r>
      <w:proofErr w:type="spellEnd"/>
      <w:r w:rsidRPr="007B2C8B">
        <w:rPr>
          <w:rFonts w:ascii="Times New Roman" w:hAnsi="Times New Roman"/>
          <w:sz w:val="24"/>
          <w:szCs w:val="24"/>
        </w:rPr>
        <w:t xml:space="preserve"> и охрана биосферы</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Красная книга России, Красноярского края. Классификация организмов.</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Многообразие органического мира. Принципы  систематики</w:t>
      </w:r>
    </w:p>
    <w:p w:rsidR="00E2225F" w:rsidRPr="007B2C8B" w:rsidRDefault="00E2225F" w:rsidP="0038418D">
      <w:pPr>
        <w:pStyle w:val="a4"/>
        <w:numPr>
          <w:ilvl w:val="0"/>
          <w:numId w:val="14"/>
        </w:numPr>
        <w:ind w:left="0" w:firstLine="0"/>
        <w:rPr>
          <w:rFonts w:ascii="Times New Roman" w:hAnsi="Times New Roman"/>
          <w:sz w:val="24"/>
          <w:szCs w:val="24"/>
        </w:rPr>
      </w:pPr>
      <w:r w:rsidRPr="007B2C8B">
        <w:rPr>
          <w:rFonts w:ascii="Times New Roman" w:hAnsi="Times New Roman"/>
          <w:sz w:val="24"/>
          <w:szCs w:val="24"/>
        </w:rPr>
        <w:t>Классификация организмов</w:t>
      </w:r>
    </w:p>
    <w:p w:rsidR="0038418D" w:rsidRPr="007B2C8B" w:rsidRDefault="0038418D" w:rsidP="007B2C8B">
      <w:pPr>
        <w:pStyle w:val="a4"/>
        <w:rPr>
          <w:rFonts w:ascii="Times New Roman" w:hAnsi="Times New Roman"/>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9"/>
        <w:gridCol w:w="1154"/>
        <w:gridCol w:w="1154"/>
        <w:gridCol w:w="1154"/>
        <w:gridCol w:w="1529"/>
        <w:gridCol w:w="2231"/>
      </w:tblGrid>
      <w:tr w:rsidR="00E2225F" w:rsidRPr="007B2C8B" w:rsidTr="0038418D">
        <w:trPr>
          <w:cantSplit/>
          <w:trHeight w:val="1134"/>
        </w:trPr>
        <w:tc>
          <w:tcPr>
            <w:tcW w:w="1279" w:type="dxa"/>
            <w:textDirection w:val="btLr"/>
            <w:vAlign w:val="center"/>
          </w:tcPr>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Номер задания</w:t>
            </w:r>
          </w:p>
        </w:tc>
        <w:tc>
          <w:tcPr>
            <w:tcW w:w="0" w:type="auto"/>
            <w:textDirection w:val="btLr"/>
            <w:vAlign w:val="center"/>
          </w:tcPr>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Задание</w:t>
            </w:r>
          </w:p>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1</w:t>
            </w:r>
          </w:p>
        </w:tc>
        <w:tc>
          <w:tcPr>
            <w:tcW w:w="0" w:type="auto"/>
            <w:textDirection w:val="btLr"/>
            <w:vAlign w:val="center"/>
          </w:tcPr>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Задание</w:t>
            </w:r>
          </w:p>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2</w:t>
            </w:r>
          </w:p>
        </w:tc>
        <w:tc>
          <w:tcPr>
            <w:tcW w:w="0" w:type="auto"/>
            <w:textDirection w:val="btLr"/>
            <w:vAlign w:val="center"/>
          </w:tcPr>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Задание</w:t>
            </w:r>
          </w:p>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3</w:t>
            </w:r>
          </w:p>
        </w:tc>
        <w:tc>
          <w:tcPr>
            <w:tcW w:w="1529" w:type="dxa"/>
            <w:textDirection w:val="btLr"/>
            <w:vAlign w:val="center"/>
          </w:tcPr>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Задание</w:t>
            </w:r>
          </w:p>
          <w:p w:rsidR="00E2225F" w:rsidRPr="007B2C8B" w:rsidRDefault="00E2225F" w:rsidP="0038418D">
            <w:pPr>
              <w:ind w:left="113" w:right="113"/>
              <w:jc w:val="center"/>
              <w:rPr>
                <w:rFonts w:ascii="Times New Roman" w:hAnsi="Times New Roman"/>
                <w:sz w:val="24"/>
                <w:szCs w:val="24"/>
              </w:rPr>
            </w:pPr>
            <w:r w:rsidRPr="007B2C8B">
              <w:rPr>
                <w:rFonts w:ascii="Times New Roman" w:hAnsi="Times New Roman"/>
                <w:sz w:val="24"/>
                <w:szCs w:val="24"/>
              </w:rPr>
              <w:t>4</w:t>
            </w:r>
          </w:p>
        </w:tc>
        <w:tc>
          <w:tcPr>
            <w:tcW w:w="2231" w:type="dxa"/>
            <w:textDirection w:val="btLr"/>
            <w:vAlign w:val="center"/>
          </w:tcPr>
          <w:p w:rsidR="00E2225F" w:rsidRPr="007B2C8B" w:rsidRDefault="00E2225F" w:rsidP="0038418D">
            <w:pPr>
              <w:pStyle w:val="a4"/>
              <w:ind w:right="113" w:firstLine="709"/>
              <w:jc w:val="center"/>
              <w:rPr>
                <w:rFonts w:ascii="Times New Roman" w:hAnsi="Times New Roman"/>
                <w:sz w:val="24"/>
                <w:szCs w:val="24"/>
              </w:rPr>
            </w:pPr>
            <w:r w:rsidRPr="007B2C8B">
              <w:rPr>
                <w:rFonts w:ascii="Times New Roman" w:hAnsi="Times New Roman"/>
                <w:sz w:val="24"/>
                <w:szCs w:val="24"/>
              </w:rPr>
              <w:t>Общее количество баллов</w:t>
            </w:r>
          </w:p>
        </w:tc>
      </w:tr>
      <w:tr w:rsidR="00E2225F" w:rsidRPr="007B2C8B" w:rsidTr="0038418D">
        <w:tc>
          <w:tcPr>
            <w:tcW w:w="1279" w:type="dxa"/>
            <w:vAlign w:val="center"/>
          </w:tcPr>
          <w:p w:rsidR="00E2225F" w:rsidRPr="007B2C8B" w:rsidRDefault="00E2225F" w:rsidP="0038418D">
            <w:pPr>
              <w:jc w:val="center"/>
              <w:rPr>
                <w:rFonts w:ascii="Times New Roman" w:hAnsi="Times New Roman"/>
                <w:sz w:val="24"/>
                <w:szCs w:val="24"/>
              </w:rPr>
            </w:pPr>
          </w:p>
          <w:p w:rsidR="00E2225F" w:rsidRPr="007B2C8B" w:rsidRDefault="00E2225F" w:rsidP="0038418D">
            <w:pPr>
              <w:jc w:val="center"/>
              <w:rPr>
                <w:rFonts w:ascii="Times New Roman" w:hAnsi="Times New Roman"/>
                <w:sz w:val="24"/>
                <w:szCs w:val="24"/>
              </w:rPr>
            </w:pPr>
            <w:r w:rsidRPr="007B2C8B">
              <w:rPr>
                <w:rFonts w:ascii="Times New Roman" w:hAnsi="Times New Roman"/>
                <w:sz w:val="24"/>
                <w:szCs w:val="24"/>
              </w:rPr>
              <w:t>Баллы</w:t>
            </w:r>
          </w:p>
        </w:tc>
        <w:tc>
          <w:tcPr>
            <w:tcW w:w="0" w:type="auto"/>
            <w:vAlign w:val="center"/>
          </w:tcPr>
          <w:p w:rsidR="00E2225F" w:rsidRPr="007B2C8B" w:rsidRDefault="00E2225F" w:rsidP="0038418D">
            <w:pPr>
              <w:jc w:val="center"/>
              <w:rPr>
                <w:rFonts w:ascii="Times New Roman" w:hAnsi="Times New Roman"/>
                <w:b/>
                <w:sz w:val="24"/>
                <w:szCs w:val="24"/>
              </w:rPr>
            </w:pPr>
            <w:r w:rsidRPr="007B2C8B">
              <w:rPr>
                <w:rFonts w:ascii="Times New Roman" w:hAnsi="Times New Roman"/>
                <w:b/>
                <w:sz w:val="24"/>
                <w:szCs w:val="24"/>
              </w:rPr>
              <w:t>18</w:t>
            </w:r>
          </w:p>
        </w:tc>
        <w:tc>
          <w:tcPr>
            <w:tcW w:w="0" w:type="auto"/>
            <w:vAlign w:val="center"/>
          </w:tcPr>
          <w:p w:rsidR="00E2225F" w:rsidRPr="007B2C8B" w:rsidRDefault="00E2225F" w:rsidP="0038418D">
            <w:pPr>
              <w:jc w:val="center"/>
              <w:rPr>
                <w:rFonts w:ascii="Times New Roman" w:hAnsi="Times New Roman"/>
                <w:b/>
                <w:sz w:val="24"/>
                <w:szCs w:val="24"/>
              </w:rPr>
            </w:pPr>
            <w:r w:rsidRPr="007B2C8B">
              <w:rPr>
                <w:rFonts w:ascii="Times New Roman" w:hAnsi="Times New Roman"/>
                <w:b/>
                <w:sz w:val="24"/>
                <w:szCs w:val="24"/>
              </w:rPr>
              <w:t>11</w:t>
            </w:r>
          </w:p>
        </w:tc>
        <w:tc>
          <w:tcPr>
            <w:tcW w:w="0" w:type="auto"/>
            <w:vAlign w:val="center"/>
          </w:tcPr>
          <w:p w:rsidR="00E2225F" w:rsidRPr="007B2C8B" w:rsidRDefault="00E2225F" w:rsidP="0038418D">
            <w:pPr>
              <w:jc w:val="center"/>
              <w:rPr>
                <w:rFonts w:ascii="Times New Roman" w:hAnsi="Times New Roman"/>
                <w:b/>
                <w:sz w:val="24"/>
                <w:szCs w:val="24"/>
              </w:rPr>
            </w:pPr>
            <w:r w:rsidRPr="007B2C8B">
              <w:rPr>
                <w:rFonts w:ascii="Times New Roman" w:hAnsi="Times New Roman"/>
                <w:b/>
                <w:sz w:val="24"/>
                <w:szCs w:val="24"/>
              </w:rPr>
              <w:t>5</w:t>
            </w:r>
          </w:p>
        </w:tc>
        <w:tc>
          <w:tcPr>
            <w:tcW w:w="1529" w:type="dxa"/>
            <w:vAlign w:val="center"/>
          </w:tcPr>
          <w:p w:rsidR="00E2225F" w:rsidRPr="007B2C8B" w:rsidRDefault="00E2225F" w:rsidP="0038418D">
            <w:pPr>
              <w:jc w:val="center"/>
              <w:rPr>
                <w:rFonts w:ascii="Times New Roman" w:hAnsi="Times New Roman"/>
                <w:b/>
                <w:sz w:val="24"/>
                <w:szCs w:val="24"/>
              </w:rPr>
            </w:pPr>
            <w:r w:rsidRPr="007B2C8B">
              <w:rPr>
                <w:rFonts w:ascii="Times New Roman" w:hAnsi="Times New Roman"/>
                <w:b/>
                <w:sz w:val="24"/>
                <w:szCs w:val="24"/>
              </w:rPr>
              <w:t>2</w:t>
            </w:r>
          </w:p>
        </w:tc>
        <w:tc>
          <w:tcPr>
            <w:tcW w:w="2231" w:type="dxa"/>
            <w:vAlign w:val="center"/>
          </w:tcPr>
          <w:p w:rsidR="00E2225F" w:rsidRPr="007B2C8B" w:rsidRDefault="00E2225F" w:rsidP="0038418D">
            <w:pPr>
              <w:jc w:val="center"/>
              <w:rPr>
                <w:rFonts w:ascii="Times New Roman" w:hAnsi="Times New Roman"/>
                <w:b/>
                <w:sz w:val="24"/>
                <w:szCs w:val="24"/>
              </w:rPr>
            </w:pPr>
            <w:r w:rsidRPr="007B2C8B">
              <w:rPr>
                <w:rFonts w:ascii="Times New Roman" w:hAnsi="Times New Roman"/>
                <w:b/>
                <w:sz w:val="24"/>
                <w:szCs w:val="24"/>
              </w:rPr>
              <w:t>36</w:t>
            </w:r>
          </w:p>
        </w:tc>
      </w:tr>
    </w:tbl>
    <w:p w:rsidR="00E2225F" w:rsidRPr="007B2C8B" w:rsidRDefault="00E2225F" w:rsidP="00E2225F">
      <w:pPr>
        <w:pStyle w:val="a3"/>
        <w:numPr>
          <w:ilvl w:val="0"/>
          <w:numId w:val="1"/>
        </w:numPr>
        <w:spacing w:after="0" w:line="240" w:lineRule="auto"/>
        <w:ind w:left="0" w:firstLine="709"/>
        <w:jc w:val="both"/>
        <w:rPr>
          <w:rFonts w:ascii="Times New Roman" w:hAnsi="Times New Roman"/>
          <w:b/>
          <w:i/>
          <w:sz w:val="24"/>
          <w:szCs w:val="24"/>
        </w:rPr>
      </w:pPr>
      <w:r w:rsidRPr="007B2C8B">
        <w:rPr>
          <w:rFonts w:ascii="Times New Roman" w:hAnsi="Times New Roman"/>
          <w:b/>
          <w:i/>
          <w:sz w:val="24"/>
          <w:szCs w:val="24"/>
        </w:rPr>
        <w:t>Материально-техническое обеспечение для выполнения олимпиадных заданий.</w:t>
      </w:r>
    </w:p>
    <w:p w:rsidR="00E2225F" w:rsidRPr="007B2C8B" w:rsidRDefault="00E2225F" w:rsidP="00E2225F">
      <w:pPr>
        <w:pStyle w:val="Default"/>
        <w:widowControl w:val="0"/>
        <w:ind w:firstLine="709"/>
        <w:jc w:val="both"/>
      </w:pPr>
      <w:r w:rsidRPr="007B2C8B">
        <w:t xml:space="preserve">Для проведения олимпиады на школьном этапе необходимы аудитории (школьные классы), в которых можно было бы </w:t>
      </w:r>
      <w:proofErr w:type="gramStart"/>
      <w:r w:rsidRPr="007B2C8B">
        <w:t>разместить</w:t>
      </w:r>
      <w:proofErr w:type="gramEnd"/>
      <w:r w:rsidRPr="007B2C8B">
        <w:t xml:space="preserve"> ожидаемое количество участников. Для нормальной работы участников в помещениях необходимо обеспечивать комфортные условия: </w:t>
      </w:r>
      <w:r w:rsidRPr="007B2C8B">
        <w:rPr>
          <w:b/>
          <w:i/>
        </w:rPr>
        <w:t>тишину, чистоту, свежий воздух, достаточную освещенность рабочих мест</w:t>
      </w:r>
      <w:r w:rsidRPr="007B2C8B">
        <w:t>.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w:t>
      </w:r>
      <w:r w:rsidR="0038418D" w:rsidRPr="007B2C8B">
        <w:t>вующими средствами ее оказания.</w:t>
      </w:r>
    </w:p>
    <w:p w:rsidR="00E2225F" w:rsidRPr="007B2C8B" w:rsidRDefault="00E2225F" w:rsidP="00E2225F">
      <w:pPr>
        <w:pStyle w:val="Default"/>
        <w:widowControl w:val="0"/>
        <w:ind w:firstLine="709"/>
        <w:jc w:val="both"/>
      </w:pPr>
      <w:r w:rsidRPr="007B2C8B">
        <w:t>Для работы жюри необходимо подготовить помещение, оснащенное техническими средствами и канцелярскими принадлежностями: компьютер, бумага, ручки (красные из расчета на каждого члена жюри), карандаши</w:t>
      </w:r>
      <w:r w:rsidR="00931E7E" w:rsidRPr="007B2C8B">
        <w:t xml:space="preserve"> </w:t>
      </w:r>
      <w:r w:rsidRPr="007B2C8B">
        <w:rPr>
          <w:color w:val="auto"/>
        </w:rPr>
        <w:t xml:space="preserve">простые (из расчета на каждого члена жюри), </w:t>
      </w:r>
      <w:proofErr w:type="spellStart"/>
      <w:r w:rsidRPr="007B2C8B">
        <w:rPr>
          <w:color w:val="auto"/>
        </w:rPr>
        <w:t>степлер</w:t>
      </w:r>
      <w:proofErr w:type="spellEnd"/>
      <w:r w:rsidRPr="007B2C8B">
        <w:rPr>
          <w:color w:val="auto"/>
        </w:rPr>
        <w:t xml:space="preserve"> и скрепки к нему.</w:t>
      </w:r>
    </w:p>
    <w:p w:rsidR="00E2225F" w:rsidRPr="007B2C8B" w:rsidRDefault="00E2225F" w:rsidP="00E2225F">
      <w:pPr>
        <w:pStyle w:val="Default"/>
        <w:widowControl w:val="0"/>
        <w:ind w:firstLine="709"/>
        <w:jc w:val="both"/>
        <w:rPr>
          <w:color w:val="auto"/>
        </w:rPr>
      </w:pPr>
      <w:r w:rsidRPr="007B2C8B">
        <w:rPr>
          <w:color w:val="auto"/>
        </w:rPr>
        <w:t>Для каждого участника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План рассадки участников должен исключать возможность того, чтобы рядом оказались участники из одного класса и параллели. Списки участн</w:t>
      </w:r>
      <w:r w:rsidR="0038418D" w:rsidRPr="007B2C8B">
        <w:rPr>
          <w:color w:val="auto"/>
        </w:rPr>
        <w:t xml:space="preserve">иков олимпиады </w:t>
      </w:r>
      <w:r w:rsidR="0038418D" w:rsidRPr="007B2C8B">
        <w:rPr>
          <w:color w:val="auto"/>
        </w:rPr>
        <w:lastRenderedPageBreak/>
        <w:t>передаются жюри.</w:t>
      </w:r>
    </w:p>
    <w:p w:rsidR="00E2225F" w:rsidRPr="007B2C8B" w:rsidRDefault="00E2225F" w:rsidP="00E2225F">
      <w:pPr>
        <w:pStyle w:val="Default"/>
        <w:widowControl w:val="0"/>
        <w:ind w:firstLine="709"/>
        <w:jc w:val="both"/>
        <w:rPr>
          <w:b/>
          <w:bCs/>
        </w:rPr>
      </w:pPr>
      <w:r w:rsidRPr="007B2C8B">
        <w:rPr>
          <w:color w:val="auto"/>
        </w:rPr>
        <w:t>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подписан и сдан для проверки. Рекомендуется предоставить участникам Олимпиады черновик (1 лист).</w:t>
      </w:r>
    </w:p>
    <w:p w:rsidR="00E2225F" w:rsidRPr="007B2C8B" w:rsidRDefault="00E2225F" w:rsidP="00E2225F">
      <w:pPr>
        <w:pStyle w:val="a3"/>
        <w:widowControl w:val="0"/>
        <w:numPr>
          <w:ilvl w:val="0"/>
          <w:numId w:val="1"/>
        </w:numPr>
        <w:spacing w:after="0" w:line="240" w:lineRule="auto"/>
        <w:ind w:left="0" w:firstLine="709"/>
        <w:contextualSpacing w:val="0"/>
        <w:jc w:val="both"/>
        <w:rPr>
          <w:rFonts w:ascii="Times New Roman" w:eastAsia="Times New Roman" w:hAnsi="Times New Roman"/>
          <w:b/>
          <w:i/>
          <w:sz w:val="24"/>
          <w:szCs w:val="24"/>
          <w:lang w:eastAsia="ru-RU"/>
        </w:rPr>
      </w:pPr>
      <w:r w:rsidRPr="007B2C8B">
        <w:rPr>
          <w:rFonts w:ascii="Times New Roman" w:eastAsia="Times New Roman" w:hAnsi="Times New Roman"/>
          <w:b/>
          <w:i/>
          <w:sz w:val="24"/>
          <w:szCs w:val="24"/>
          <w:lang w:eastAsia="ru-RU"/>
        </w:rPr>
        <w:t>Перечень справочных материалов, сре</w:t>
      </w:r>
      <w:proofErr w:type="gramStart"/>
      <w:r w:rsidRPr="007B2C8B">
        <w:rPr>
          <w:rFonts w:ascii="Times New Roman" w:eastAsia="Times New Roman" w:hAnsi="Times New Roman"/>
          <w:b/>
          <w:i/>
          <w:sz w:val="24"/>
          <w:szCs w:val="24"/>
          <w:lang w:eastAsia="ru-RU"/>
        </w:rPr>
        <w:t>дств св</w:t>
      </w:r>
      <w:proofErr w:type="gramEnd"/>
      <w:r w:rsidRPr="007B2C8B">
        <w:rPr>
          <w:rFonts w:ascii="Times New Roman" w:eastAsia="Times New Roman" w:hAnsi="Times New Roman"/>
          <w:b/>
          <w:i/>
          <w:sz w:val="24"/>
          <w:szCs w:val="24"/>
          <w:lang w:eastAsia="ru-RU"/>
        </w:rPr>
        <w:t>язи и электронно-вычислительной техники, разрешенных к использованию во время проведения олимпиады.</w:t>
      </w:r>
    </w:p>
    <w:p w:rsidR="00E2225F" w:rsidRPr="007B2C8B" w:rsidRDefault="00E2225F" w:rsidP="00E2225F">
      <w:pPr>
        <w:pStyle w:val="Default"/>
        <w:widowControl w:val="0"/>
        <w:ind w:firstLine="709"/>
        <w:jc w:val="both"/>
      </w:pPr>
      <w:r w:rsidRPr="007B2C8B">
        <w:t>Во время проведения олимпиады участники олимпиады должны соблюдать действующий Порядок и требования, утверждённые организатором соответствующего этапа олимпиады, не вправе общаться друг с другом, своб</w:t>
      </w:r>
      <w:r w:rsidR="0038418D" w:rsidRPr="007B2C8B">
        <w:t>одно перемещаться по аудитории.</w:t>
      </w:r>
    </w:p>
    <w:p w:rsidR="00E2225F" w:rsidRPr="007B2C8B" w:rsidRDefault="00E2225F" w:rsidP="00E2225F">
      <w:pPr>
        <w:pStyle w:val="Default"/>
        <w:widowControl w:val="0"/>
        <w:ind w:firstLine="709"/>
        <w:jc w:val="both"/>
      </w:pPr>
      <w:r w:rsidRPr="007B2C8B">
        <w:t>Участники могут взять в аудиторию только ручку (синего или черного цвета), прохладительные напитки в прозрачной упаковке, шоколад. Все остальное должно быть сложено в специал</w:t>
      </w:r>
      <w:r w:rsidR="0038418D" w:rsidRPr="007B2C8B">
        <w:t>ьно отведенном для вещей месте.</w:t>
      </w:r>
    </w:p>
    <w:p w:rsidR="00E2225F" w:rsidRPr="007B2C8B" w:rsidRDefault="00E2225F" w:rsidP="00E2225F">
      <w:pPr>
        <w:pStyle w:val="Default"/>
        <w:widowControl w:val="0"/>
        <w:ind w:firstLine="709"/>
        <w:jc w:val="both"/>
      </w:pPr>
      <w:r w:rsidRPr="007B2C8B">
        <w:t xml:space="preserve">В аудиторию </w:t>
      </w:r>
      <w:r w:rsidRPr="007B2C8B">
        <w:rPr>
          <w:b/>
        </w:rPr>
        <w:t>не</w:t>
      </w:r>
      <w:r w:rsidRPr="007B2C8B">
        <w:t xml:space="preserve"> разрешается брать справочные материалы, средства сотовой с</w:t>
      </w:r>
      <w:r w:rsidR="0038418D" w:rsidRPr="007B2C8B">
        <w:t>вязи, фото- и видео аппаратуру.</w:t>
      </w:r>
    </w:p>
    <w:p w:rsidR="00E2225F" w:rsidRPr="007B2C8B" w:rsidRDefault="00E2225F" w:rsidP="00E2225F">
      <w:pPr>
        <w:pStyle w:val="Default"/>
        <w:widowControl w:val="0"/>
        <w:ind w:firstLine="709"/>
      </w:pPr>
      <w:r w:rsidRPr="007B2C8B">
        <w:t xml:space="preserve">Во время выполнения заданий участник может выходить из аудитории, при этом его работа остается в аудитории. Время ухода и возвращения учащегося должно быть записано на оборотной стороне листа ответов. </w:t>
      </w:r>
    </w:p>
    <w:p w:rsidR="00E2225F" w:rsidRPr="007B2C8B" w:rsidRDefault="00E2225F" w:rsidP="00D543BB">
      <w:pPr>
        <w:pStyle w:val="Default"/>
        <w:widowControl w:val="0"/>
        <w:ind w:firstLine="709"/>
        <w:rPr>
          <w:rFonts w:eastAsia="Times New Roman"/>
          <w:lang w:eastAsia="ru-RU"/>
        </w:rPr>
      </w:pPr>
      <w:r w:rsidRPr="007B2C8B">
        <w:t>В случае если участником будут допущены нарушения, организаторы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для дальнейшего участия в олимпиаде по данному общеобразовательному предмету в текущем году.</w:t>
      </w:r>
    </w:p>
    <w:p w:rsidR="00E2225F" w:rsidRPr="007B2C8B" w:rsidRDefault="00E2225F" w:rsidP="00E2225F">
      <w:pPr>
        <w:spacing w:after="0" w:line="240" w:lineRule="auto"/>
        <w:ind w:firstLine="709"/>
        <w:jc w:val="both"/>
        <w:rPr>
          <w:rFonts w:ascii="Times New Roman" w:eastAsia="Times New Roman" w:hAnsi="Times New Roman"/>
          <w:b/>
          <w:i/>
          <w:sz w:val="24"/>
          <w:szCs w:val="24"/>
          <w:lang w:eastAsia="ru-RU"/>
        </w:rPr>
      </w:pPr>
      <w:r w:rsidRPr="007B2C8B">
        <w:rPr>
          <w:rFonts w:ascii="Times New Roman" w:eastAsia="Times New Roman" w:hAnsi="Times New Roman"/>
          <w:b/>
          <w:i/>
          <w:sz w:val="24"/>
          <w:szCs w:val="24"/>
          <w:lang w:eastAsia="ru-RU"/>
        </w:rPr>
        <w:t>4. Критерии и методики оценивания олимпиадных заданий.</w:t>
      </w:r>
    </w:p>
    <w:p w:rsidR="00E2225F" w:rsidRPr="007B2C8B" w:rsidRDefault="00E2225F" w:rsidP="00522791">
      <w:pPr>
        <w:pStyle w:val="Default"/>
        <w:ind w:firstLine="709"/>
        <w:jc w:val="both"/>
      </w:pPr>
      <w:r w:rsidRPr="007B2C8B">
        <w:t>За объективную проверку олимпиадных заданий, выполненных участниками олимпиады, отвечает жюри</w:t>
      </w:r>
      <w:r w:rsidR="00522791" w:rsidRPr="007B2C8B">
        <w:t>.</w:t>
      </w:r>
      <w:r w:rsidRPr="007B2C8B">
        <w:t xml:space="preserve"> По результатам проверки по каждой параллели жюри выстраивается итоговый рейтинг конкурсантов, на основании которого определяются победители и призеры.</w:t>
      </w:r>
    </w:p>
    <w:p w:rsidR="00E2225F" w:rsidRPr="007B2C8B" w:rsidRDefault="00E2225F" w:rsidP="00E2225F">
      <w:pPr>
        <w:pStyle w:val="a3"/>
        <w:tabs>
          <w:tab w:val="left" w:pos="534"/>
          <w:tab w:val="left" w:pos="3936"/>
          <w:tab w:val="left" w:pos="5353"/>
          <w:tab w:val="left" w:pos="6771"/>
          <w:tab w:val="left" w:pos="7700"/>
          <w:tab w:val="left" w:pos="9228"/>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 xml:space="preserve">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особенно важно при обращении к заданиям с открытыми вариантами ответов (задачам). </w:t>
      </w:r>
    </w:p>
    <w:p w:rsidR="00E2225F" w:rsidRPr="007B2C8B" w:rsidRDefault="00E2225F" w:rsidP="00E2225F">
      <w:pPr>
        <w:spacing w:after="0" w:line="240" w:lineRule="auto"/>
        <w:ind w:firstLine="709"/>
        <w:jc w:val="both"/>
        <w:rPr>
          <w:rFonts w:ascii="Times New Roman" w:eastAsia="Times New Roman" w:hAnsi="Times New Roman"/>
          <w:b/>
          <w:i/>
          <w:sz w:val="24"/>
          <w:szCs w:val="24"/>
          <w:lang w:eastAsia="ru-RU"/>
        </w:rPr>
      </w:pPr>
      <w:r w:rsidRPr="007B2C8B">
        <w:rPr>
          <w:rFonts w:ascii="Times New Roman" w:eastAsia="Times New Roman" w:hAnsi="Times New Roman"/>
          <w:b/>
          <w:i/>
          <w:sz w:val="24"/>
          <w:szCs w:val="24"/>
          <w:lang w:eastAsia="ru-RU"/>
        </w:rPr>
        <w:t>5. Показ олимпиадных работ, рассмотрение апелляций участников олимпиады.</w:t>
      </w:r>
    </w:p>
    <w:p w:rsidR="00E2225F" w:rsidRPr="007B2C8B" w:rsidRDefault="00E2225F" w:rsidP="00E2225F">
      <w:pPr>
        <w:spacing w:after="0" w:line="240" w:lineRule="auto"/>
        <w:ind w:firstLine="709"/>
        <w:jc w:val="both"/>
        <w:rPr>
          <w:rFonts w:ascii="Times New Roman" w:hAnsi="Times New Roman"/>
          <w:sz w:val="24"/>
          <w:szCs w:val="24"/>
        </w:rPr>
      </w:pPr>
      <w:r w:rsidRPr="007B2C8B">
        <w:rPr>
          <w:rFonts w:ascii="Times New Roman" w:hAnsi="Times New Roman"/>
          <w:sz w:val="24"/>
          <w:szCs w:val="24"/>
        </w:rPr>
        <w:t xml:space="preserve"> Жюри совместно с оргкомитетом олимпиады осуществляет показ работ и расс</w:t>
      </w:r>
      <w:r w:rsidR="0038418D" w:rsidRPr="007B2C8B">
        <w:rPr>
          <w:rFonts w:ascii="Times New Roman" w:hAnsi="Times New Roman"/>
          <w:sz w:val="24"/>
          <w:szCs w:val="24"/>
        </w:rPr>
        <w:t>матривает апелляции участников.</w:t>
      </w:r>
    </w:p>
    <w:p w:rsidR="00E2225F" w:rsidRPr="007B2C8B" w:rsidRDefault="00E2225F" w:rsidP="00E2225F">
      <w:pPr>
        <w:spacing w:after="0" w:line="240" w:lineRule="auto"/>
        <w:ind w:firstLine="709"/>
        <w:jc w:val="both"/>
        <w:rPr>
          <w:rFonts w:ascii="Times New Roman" w:hAnsi="Times New Roman"/>
          <w:sz w:val="24"/>
          <w:szCs w:val="24"/>
        </w:rPr>
      </w:pPr>
      <w:r w:rsidRPr="007B2C8B">
        <w:rPr>
          <w:rFonts w:ascii="Times New Roman" w:hAnsi="Times New Roman"/>
          <w:sz w:val="24"/>
          <w:szCs w:val="24"/>
        </w:rPr>
        <w:t xml:space="preserve">Рекомендуется порядок проведения апелляций, практикующийся на </w:t>
      </w:r>
      <w:r w:rsidR="00522791" w:rsidRPr="007B2C8B">
        <w:rPr>
          <w:rFonts w:ascii="Times New Roman" w:hAnsi="Times New Roman"/>
          <w:sz w:val="24"/>
          <w:szCs w:val="24"/>
        </w:rPr>
        <w:t>муниципальном</w:t>
      </w:r>
      <w:r w:rsidRPr="007B2C8B">
        <w:rPr>
          <w:rFonts w:ascii="Times New Roman" w:hAnsi="Times New Roman"/>
          <w:sz w:val="24"/>
          <w:szCs w:val="24"/>
        </w:rPr>
        <w:t xml:space="preserve"> этап</w:t>
      </w:r>
      <w:r w:rsidR="00522791" w:rsidRPr="007B2C8B">
        <w:rPr>
          <w:rFonts w:ascii="Times New Roman" w:hAnsi="Times New Roman"/>
          <w:sz w:val="24"/>
          <w:szCs w:val="24"/>
        </w:rPr>
        <w:t>е</w:t>
      </w:r>
      <w:r w:rsidRPr="007B2C8B">
        <w:rPr>
          <w:rFonts w:ascii="Times New Roman" w:hAnsi="Times New Roman"/>
          <w:sz w:val="24"/>
          <w:szCs w:val="24"/>
        </w:rPr>
        <w:t xml:space="preserve"> олимпиады:</w:t>
      </w:r>
    </w:p>
    <w:p w:rsidR="00E2225F" w:rsidRPr="007B2C8B" w:rsidRDefault="00E2225F" w:rsidP="0038418D">
      <w:pPr>
        <w:numPr>
          <w:ilvl w:val="1"/>
          <w:numId w:val="2"/>
        </w:numPr>
        <w:tabs>
          <w:tab w:val="left" w:pos="0"/>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апелляция проводится в случаях несогласия участника Олимпиады с результатами оценивания его олимпиадной работы;</w:t>
      </w:r>
    </w:p>
    <w:p w:rsidR="00E2225F" w:rsidRPr="007B2C8B" w:rsidRDefault="00E2225F" w:rsidP="0038418D">
      <w:pPr>
        <w:numPr>
          <w:ilvl w:val="1"/>
          <w:numId w:val="2"/>
        </w:numPr>
        <w:tabs>
          <w:tab w:val="left" w:pos="0"/>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рассмотрение апелляции проводится в спокойной и доброжелательной обстановке;</w:t>
      </w:r>
    </w:p>
    <w:p w:rsidR="00E2225F" w:rsidRPr="007B2C8B" w:rsidRDefault="00E2225F" w:rsidP="0038418D">
      <w:pPr>
        <w:numPr>
          <w:ilvl w:val="1"/>
          <w:numId w:val="2"/>
        </w:numPr>
        <w:tabs>
          <w:tab w:val="left" w:pos="0"/>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апелляция участника олимпиады рассматривается строго в день объявления результатов выполнения олимпиадного задания;</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для проведения апелляции участник олимпиады подает письменное заявление;</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 xml:space="preserve">заявление на апелляцию принимается в течение 1 астрономического часа после окончания разбора заданий и показа работ на имя председателя Жюри </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 xml:space="preserve"> При рассмотрении апелляции присутствует только участник олимпиады, подавший заявление, имеющий при себе документ, удостоверяющий личность. </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По результатам рассмотрения апелляции выносится одно из следующих решений:</w:t>
      </w:r>
    </w:p>
    <w:p w:rsidR="00E2225F" w:rsidRPr="007B2C8B" w:rsidRDefault="00E2225F" w:rsidP="00E2225F">
      <w:pPr>
        <w:numPr>
          <w:ilvl w:val="0"/>
          <w:numId w:val="3"/>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об отклонении апелляции и сохранении выставленных баллов;</w:t>
      </w:r>
    </w:p>
    <w:p w:rsidR="00E2225F" w:rsidRPr="007B2C8B" w:rsidRDefault="00E2225F" w:rsidP="00E2225F">
      <w:pPr>
        <w:numPr>
          <w:ilvl w:val="0"/>
          <w:numId w:val="3"/>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об удовлетворении апелляции и корректировке баллов.</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критерии и методика оценивания олимпиадных заданий не могут быть предметом апелляции и пересмотру не подлежат;</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решения по апелляции принимаются простым большинством голосов. В случае равенства голосов председатель Жюри имеет право решающего голоса;</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lastRenderedPageBreak/>
        <w:t>решение по апелляции является окончательным и пересмотру не подлежит;</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проведение апелляции оформляется протоколами, которые подписываются членами Жюри и Оргкомитета;</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протоколы проведения апелляции передаются председателю Жюри для внесения соответствующих изменений в протокол и отчетную документацию;</w:t>
      </w:r>
    </w:p>
    <w:p w:rsidR="00E2225F" w:rsidRPr="007B2C8B" w:rsidRDefault="00E2225F" w:rsidP="00E2225F">
      <w:pPr>
        <w:numPr>
          <w:ilvl w:val="1"/>
          <w:numId w:val="2"/>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документами по проведению апелляции являются:</w:t>
      </w:r>
    </w:p>
    <w:p w:rsidR="00E2225F" w:rsidRPr="007B2C8B" w:rsidRDefault="00E2225F" w:rsidP="00E2225F">
      <w:pPr>
        <w:numPr>
          <w:ilvl w:val="0"/>
          <w:numId w:val="3"/>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письменные заявления об апелляциях участников олимпиады;</w:t>
      </w:r>
    </w:p>
    <w:p w:rsidR="00E2225F" w:rsidRPr="007B2C8B" w:rsidRDefault="00E2225F" w:rsidP="00E2225F">
      <w:pPr>
        <w:numPr>
          <w:ilvl w:val="0"/>
          <w:numId w:val="3"/>
        </w:numPr>
        <w:tabs>
          <w:tab w:val="left" w:pos="1276"/>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журнал (листы) регистрации апелляций;</w:t>
      </w:r>
    </w:p>
    <w:p w:rsidR="0038418D" w:rsidRPr="007B2C8B" w:rsidRDefault="00E2225F" w:rsidP="0038418D">
      <w:pPr>
        <w:numPr>
          <w:ilvl w:val="0"/>
          <w:numId w:val="3"/>
        </w:numPr>
        <w:tabs>
          <w:tab w:val="left" w:pos="0"/>
        </w:tabs>
        <w:spacing w:after="0" w:line="240" w:lineRule="auto"/>
        <w:ind w:left="0" w:firstLine="709"/>
        <w:jc w:val="both"/>
        <w:rPr>
          <w:rFonts w:ascii="Times New Roman" w:hAnsi="Times New Roman"/>
          <w:sz w:val="24"/>
          <w:szCs w:val="24"/>
        </w:rPr>
      </w:pPr>
      <w:r w:rsidRPr="007B2C8B">
        <w:rPr>
          <w:rFonts w:ascii="Times New Roman" w:hAnsi="Times New Roman"/>
          <w:sz w:val="24"/>
          <w:szCs w:val="24"/>
        </w:rPr>
        <w:t>протоколы апелляции.</w:t>
      </w:r>
    </w:p>
    <w:sectPr w:rsidR="0038418D" w:rsidRPr="007B2C8B" w:rsidSect="007B2C8B">
      <w:pgSz w:w="11906" w:h="16838"/>
      <w:pgMar w:top="851" w:right="567" w:bottom="73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7E60"/>
    <w:multiLevelType w:val="hybridMultilevel"/>
    <w:tmpl w:val="E0384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C94"/>
    <w:multiLevelType w:val="hybridMultilevel"/>
    <w:tmpl w:val="5874B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06F8B"/>
    <w:multiLevelType w:val="hybridMultilevel"/>
    <w:tmpl w:val="D94C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9389D"/>
    <w:multiLevelType w:val="hybridMultilevel"/>
    <w:tmpl w:val="491E6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02F49"/>
    <w:multiLevelType w:val="hybridMultilevel"/>
    <w:tmpl w:val="491E6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F3AC2"/>
    <w:multiLevelType w:val="hybridMultilevel"/>
    <w:tmpl w:val="A3429B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D361D11"/>
    <w:multiLevelType w:val="hybridMultilevel"/>
    <w:tmpl w:val="98568C9C"/>
    <w:lvl w:ilvl="0" w:tplc="2A403C7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C63FA6"/>
    <w:multiLevelType w:val="hybridMultilevel"/>
    <w:tmpl w:val="9C1A3C10"/>
    <w:lvl w:ilvl="0" w:tplc="4614C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5165BED"/>
    <w:multiLevelType w:val="hybridMultilevel"/>
    <w:tmpl w:val="D94CB9C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C2406"/>
    <w:multiLevelType w:val="hybridMultilevel"/>
    <w:tmpl w:val="491E6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86FB6"/>
    <w:multiLevelType w:val="hybridMultilevel"/>
    <w:tmpl w:val="D2523D02"/>
    <w:lvl w:ilvl="0" w:tplc="03CAA36A">
      <w:start w:val="1"/>
      <w:numFmt w:val="bullet"/>
      <w:lvlText w:val=""/>
      <w:lvlJc w:val="left"/>
      <w:pPr>
        <w:ind w:left="1996" w:hanging="360"/>
      </w:pPr>
      <w:rPr>
        <w:rFonts w:ascii="Symbol" w:hAnsi="Symbol" w:hint="default"/>
      </w:rPr>
    </w:lvl>
    <w:lvl w:ilvl="1" w:tplc="03CAA36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4167712"/>
    <w:multiLevelType w:val="hybridMultilevel"/>
    <w:tmpl w:val="D94C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56202"/>
    <w:multiLevelType w:val="hybridMultilevel"/>
    <w:tmpl w:val="54D4CAD6"/>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3">
    <w:nsid w:val="71CC7129"/>
    <w:multiLevelType w:val="hybridMultilevel"/>
    <w:tmpl w:val="5874B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5"/>
  </w:num>
  <w:num w:numId="5">
    <w:abstractNumId w:val="6"/>
  </w:num>
  <w:num w:numId="6">
    <w:abstractNumId w:val="0"/>
  </w:num>
  <w:num w:numId="7">
    <w:abstractNumId w:val="9"/>
  </w:num>
  <w:num w:numId="8">
    <w:abstractNumId w:val="4"/>
  </w:num>
  <w:num w:numId="9">
    <w:abstractNumId w:val="3"/>
  </w:num>
  <w:num w:numId="10">
    <w:abstractNumId w:val="1"/>
  </w:num>
  <w:num w:numId="11">
    <w:abstractNumId w:val="13"/>
  </w:num>
  <w:num w:numId="12">
    <w:abstractNumId w:val="2"/>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3DA6"/>
    <w:rsid w:val="000B39AF"/>
    <w:rsid w:val="00240A58"/>
    <w:rsid w:val="00293DA6"/>
    <w:rsid w:val="0038418D"/>
    <w:rsid w:val="0051757D"/>
    <w:rsid w:val="00522791"/>
    <w:rsid w:val="007115FF"/>
    <w:rsid w:val="007B2C8B"/>
    <w:rsid w:val="0082125E"/>
    <w:rsid w:val="00913A22"/>
    <w:rsid w:val="0093104E"/>
    <w:rsid w:val="00931E7E"/>
    <w:rsid w:val="00952B8E"/>
    <w:rsid w:val="00A11F15"/>
    <w:rsid w:val="00A567F2"/>
    <w:rsid w:val="00AA6CA0"/>
    <w:rsid w:val="00B91475"/>
    <w:rsid w:val="00BA2B74"/>
    <w:rsid w:val="00D543BB"/>
    <w:rsid w:val="00D80BAD"/>
    <w:rsid w:val="00E20060"/>
    <w:rsid w:val="00E22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25F"/>
    <w:pPr>
      <w:ind w:left="720"/>
      <w:contextualSpacing/>
    </w:pPr>
  </w:style>
  <w:style w:type="paragraph" w:customStyle="1" w:styleId="Default">
    <w:name w:val="Default"/>
    <w:rsid w:val="00E222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uiPriority w:val="1"/>
    <w:qFormat/>
    <w:rsid w:val="00E2225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Марина</cp:lastModifiedBy>
  <cp:revision>18</cp:revision>
  <dcterms:created xsi:type="dcterms:W3CDTF">2018-09-18T16:59:00Z</dcterms:created>
  <dcterms:modified xsi:type="dcterms:W3CDTF">2019-09-05T03:28:00Z</dcterms:modified>
</cp:coreProperties>
</file>