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DD" w:rsidRDefault="00A951DD">
      <w:pPr>
        <w:pStyle w:val="ConsPlusTitlePage"/>
      </w:pPr>
      <w:r>
        <w:t xml:space="preserve">Документ предоставлен </w:t>
      </w:r>
      <w:hyperlink r:id="rId4">
        <w:r>
          <w:rPr>
            <w:color w:val="0000FF"/>
          </w:rPr>
          <w:t>КонсультантПлюс</w:t>
        </w:r>
      </w:hyperlink>
      <w:r>
        <w:br/>
      </w:r>
    </w:p>
    <w:p w:rsidR="00A951DD" w:rsidRDefault="00A951DD">
      <w:pPr>
        <w:pStyle w:val="ConsPlusNormal"/>
        <w:jc w:val="both"/>
        <w:outlineLvl w:val="0"/>
      </w:pPr>
    </w:p>
    <w:p w:rsidR="00A951DD" w:rsidRDefault="00A951DD">
      <w:pPr>
        <w:pStyle w:val="ConsPlusTitle"/>
        <w:jc w:val="center"/>
        <w:outlineLvl w:val="0"/>
      </w:pPr>
      <w:r>
        <w:t>АДМИНИСТРАЦИЯ ТАЙМЫРСКОГО ДОЛГАНО-НЕНЕЦКОГО</w:t>
      </w:r>
    </w:p>
    <w:p w:rsidR="00A951DD" w:rsidRDefault="00A951DD">
      <w:pPr>
        <w:pStyle w:val="ConsPlusTitle"/>
        <w:jc w:val="center"/>
      </w:pPr>
      <w:r>
        <w:t>МУНИЦИПАЛЬНОГО РАЙОНА КРАСНОЯРСКОГО КРАЯ</w:t>
      </w:r>
    </w:p>
    <w:p w:rsidR="00A951DD" w:rsidRDefault="00A951DD">
      <w:pPr>
        <w:pStyle w:val="ConsPlusTitle"/>
        <w:jc w:val="center"/>
      </w:pPr>
    </w:p>
    <w:p w:rsidR="00A951DD" w:rsidRDefault="00A951DD">
      <w:pPr>
        <w:pStyle w:val="ConsPlusTitle"/>
        <w:jc w:val="center"/>
      </w:pPr>
      <w:r>
        <w:t>ПОСТАНОВЛЕНИЕ</w:t>
      </w:r>
    </w:p>
    <w:p w:rsidR="00A951DD" w:rsidRDefault="00A951DD">
      <w:pPr>
        <w:pStyle w:val="ConsPlusTitle"/>
        <w:jc w:val="center"/>
      </w:pPr>
      <w:r>
        <w:t>от 24 июня 2021 г. N 857</w:t>
      </w:r>
    </w:p>
    <w:p w:rsidR="00A951DD" w:rsidRDefault="00A951DD">
      <w:pPr>
        <w:pStyle w:val="ConsPlusTitle"/>
        <w:jc w:val="center"/>
      </w:pPr>
    </w:p>
    <w:p w:rsidR="00A951DD" w:rsidRDefault="00A951DD">
      <w:pPr>
        <w:pStyle w:val="ConsPlusTitle"/>
        <w:jc w:val="center"/>
      </w:pPr>
      <w:r>
        <w:t>О ВНЕДРЕНИИ СИСТЕМЫ ПЕРСОНИФИЦИРОВАННОГО ФИНАНСИРОВАНИЯ</w:t>
      </w:r>
    </w:p>
    <w:p w:rsidR="00A951DD" w:rsidRDefault="00A951DD">
      <w:pPr>
        <w:pStyle w:val="ConsPlusTitle"/>
        <w:jc w:val="center"/>
      </w:pPr>
      <w:r>
        <w:t>ДОПОЛНИТЕЛЬНОГО ОБРАЗОВАНИЯ ДЕТЕЙ НА ТЕРРИТОРИИ ТАЙМЫРСКОГО</w:t>
      </w:r>
    </w:p>
    <w:p w:rsidR="00A951DD" w:rsidRDefault="00A951DD">
      <w:pPr>
        <w:pStyle w:val="ConsPlusTitle"/>
        <w:jc w:val="center"/>
      </w:pPr>
      <w:r>
        <w:t>ДОЛГАНО-НЕНЕЦКОГО МУНИЦИПАЛЬНОГО РАЙОНА</w:t>
      </w:r>
    </w:p>
    <w:p w:rsidR="00A951DD" w:rsidRDefault="00A951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51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1DD" w:rsidRDefault="00A951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1DD" w:rsidRDefault="00A951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1DD" w:rsidRDefault="00A951DD">
            <w:pPr>
              <w:pStyle w:val="ConsPlusNormal"/>
              <w:jc w:val="center"/>
            </w:pPr>
            <w:r>
              <w:rPr>
                <w:color w:val="392C69"/>
              </w:rPr>
              <w:t>Список изменяющих документов</w:t>
            </w:r>
          </w:p>
          <w:p w:rsidR="00A951DD" w:rsidRDefault="00A951D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Таймырского Долгано-Ненецкого</w:t>
            </w:r>
          </w:p>
          <w:p w:rsidR="00A951DD" w:rsidRDefault="00A951DD">
            <w:pPr>
              <w:pStyle w:val="ConsPlusNormal"/>
              <w:jc w:val="center"/>
            </w:pPr>
            <w:r>
              <w:rPr>
                <w:color w:val="392C69"/>
              </w:rPr>
              <w:t>муниципального района Красноярского края от 03.03.2023 N 266)</w:t>
            </w:r>
          </w:p>
        </w:tc>
        <w:tc>
          <w:tcPr>
            <w:tcW w:w="113" w:type="dxa"/>
            <w:tcBorders>
              <w:top w:val="nil"/>
              <w:left w:val="nil"/>
              <w:bottom w:val="nil"/>
              <w:right w:val="nil"/>
            </w:tcBorders>
            <w:shd w:val="clear" w:color="auto" w:fill="F4F3F8"/>
            <w:tcMar>
              <w:top w:w="0" w:type="dxa"/>
              <w:left w:w="0" w:type="dxa"/>
              <w:bottom w:w="0" w:type="dxa"/>
              <w:right w:w="0" w:type="dxa"/>
            </w:tcMar>
          </w:tcPr>
          <w:p w:rsidR="00A951DD" w:rsidRDefault="00A951DD">
            <w:pPr>
              <w:pStyle w:val="ConsPlusNormal"/>
            </w:pPr>
          </w:p>
        </w:tc>
      </w:tr>
    </w:tbl>
    <w:p w:rsidR="00A951DD" w:rsidRDefault="00A951DD">
      <w:pPr>
        <w:pStyle w:val="ConsPlusNormal"/>
        <w:jc w:val="both"/>
      </w:pPr>
    </w:p>
    <w:p w:rsidR="00A951DD" w:rsidRDefault="00A951DD">
      <w:pPr>
        <w:pStyle w:val="ConsPlusNormal"/>
        <w:ind w:firstLine="540"/>
        <w:jc w:val="both"/>
      </w:pPr>
      <w: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N 16, </w:t>
      </w:r>
      <w:hyperlink r:id="rId6">
        <w:r>
          <w:rPr>
            <w:color w:val="0000FF"/>
          </w:rPr>
          <w:t>Распоряжения</w:t>
        </w:r>
      </w:hyperlink>
      <w:r>
        <w:t xml:space="preserve"> Правительства Красноярского края от 18.09.2020 N 670-р "О внедрении системы персонифицированного финансирования дополнительного образования детей в Красноярском крае", </w:t>
      </w:r>
      <w:hyperlink r:id="rId7">
        <w:r>
          <w:rPr>
            <w:color w:val="0000FF"/>
          </w:rPr>
          <w:t>Приказа</w:t>
        </w:r>
      </w:hyperlink>
      <w:r>
        <w:t xml:space="preserve"> министерства образования Красноярского края от 30.12.2021 N 746-11-05 "Об утверждении правил персонифицированного финансирования дополнительного образования детей в Красноярском крае", руководствуясь </w:t>
      </w:r>
      <w:hyperlink r:id="rId8">
        <w:r>
          <w:rPr>
            <w:color w:val="0000FF"/>
          </w:rPr>
          <w:t>Уставом</w:t>
        </w:r>
      </w:hyperlink>
      <w:r>
        <w:t xml:space="preserve"> Таймырского Долгано-Ненецкого муниципального района Красноярского края, Администрация муниципального района постановляет:</w:t>
      </w:r>
    </w:p>
    <w:p w:rsidR="00A951DD" w:rsidRDefault="00A951DD">
      <w:pPr>
        <w:pStyle w:val="ConsPlusNormal"/>
        <w:jc w:val="both"/>
      </w:pPr>
      <w:r>
        <w:t xml:space="preserve">(в ред. </w:t>
      </w:r>
      <w:hyperlink r:id="rId9">
        <w:r>
          <w:rPr>
            <w:color w:val="0000FF"/>
          </w:rPr>
          <w:t>Постановления</w:t>
        </w:r>
      </w:hyperlink>
      <w:r>
        <w:t xml:space="preserve"> Администрации Таймырского Долгано-Ненецкого муниципального района Красноярского края от 03.03.2023 N 266)</w:t>
      </w:r>
    </w:p>
    <w:p w:rsidR="00A951DD" w:rsidRDefault="00A951DD">
      <w:pPr>
        <w:pStyle w:val="ConsPlusNormal"/>
        <w:spacing w:before="220"/>
        <w:ind w:firstLine="540"/>
        <w:jc w:val="both"/>
      </w:pPr>
      <w:r>
        <w:t>1. Внедрить с 01.09.2021 систему персонифицированного финансирования дополнительного образования детей на территории Таймырского Долгано-Ненецкого муниципального района (далее - система персонифицированного финансирования).</w:t>
      </w:r>
    </w:p>
    <w:p w:rsidR="00A951DD" w:rsidRDefault="00A951DD">
      <w:pPr>
        <w:pStyle w:val="ConsPlusNormal"/>
        <w:spacing w:before="220"/>
        <w:ind w:firstLine="540"/>
        <w:jc w:val="both"/>
      </w:pPr>
      <w:r>
        <w:t xml:space="preserve">2. Утвердить </w:t>
      </w:r>
      <w:hyperlink w:anchor="P39">
        <w:r>
          <w:rPr>
            <w:color w:val="0000FF"/>
          </w:rPr>
          <w:t>правила</w:t>
        </w:r>
      </w:hyperlink>
      <w:r>
        <w:t xml:space="preserve"> персонифицированного финансирования дополнительного образования детей в Таймырском Долгано-Ненецком муниципальном районе согласно приложению.</w:t>
      </w:r>
    </w:p>
    <w:p w:rsidR="00A951DD" w:rsidRDefault="00A951DD">
      <w:pPr>
        <w:pStyle w:val="ConsPlusNormal"/>
        <w:spacing w:before="220"/>
        <w:ind w:firstLine="540"/>
        <w:jc w:val="both"/>
      </w:pPr>
      <w:r>
        <w:t>3. Управлению образования Администрации муниципального района (Друппова Т.А.) обеспечить внедрение системы персонифицированного финансирования в муниципальных образовательных организациях Таймырского Долгано-Ненецкого муниципального района, реализующих дополнительные общеобразовательные программы.</w:t>
      </w:r>
    </w:p>
    <w:p w:rsidR="00A951DD" w:rsidRDefault="00A951DD">
      <w:pPr>
        <w:pStyle w:val="ConsPlusNormal"/>
        <w:spacing w:before="220"/>
        <w:ind w:firstLine="540"/>
        <w:jc w:val="both"/>
      </w:pPr>
      <w:r>
        <w:t>4. Таймырскому муниципальному бюджетному образовательному учреждению дополнительного образования "Детско-юношеский центр туризма и творчества "Юниор" (Рубан Н.А.):</w:t>
      </w:r>
    </w:p>
    <w:p w:rsidR="00A951DD" w:rsidRDefault="00A951DD">
      <w:pPr>
        <w:pStyle w:val="ConsPlusNormal"/>
        <w:spacing w:before="220"/>
        <w:ind w:firstLine="540"/>
        <w:jc w:val="both"/>
      </w:pPr>
      <w:r>
        <w:t>4.1. Обеспечить взаимодействие с региональным оператором персонифицированного финансирования Красноярского края.</w:t>
      </w:r>
    </w:p>
    <w:p w:rsidR="00A951DD" w:rsidRDefault="00A951DD">
      <w:pPr>
        <w:pStyle w:val="ConsPlusNormal"/>
        <w:spacing w:before="220"/>
        <w:ind w:firstLine="540"/>
        <w:jc w:val="both"/>
      </w:pPr>
      <w:r>
        <w:t>4.2. Содействовать организационному и методическому сопровождению внедрения системы персонифицированного финансирования, информированию о системе персонифицированного финансирования.</w:t>
      </w:r>
    </w:p>
    <w:p w:rsidR="00A951DD" w:rsidRDefault="00A951DD">
      <w:pPr>
        <w:pStyle w:val="ConsPlusNormal"/>
        <w:spacing w:before="220"/>
        <w:ind w:firstLine="540"/>
        <w:jc w:val="both"/>
      </w:pPr>
      <w:r>
        <w:lastRenderedPageBreak/>
        <w:t xml:space="preserve">5. Разместить Постановление на официальном сайте органов местного самоуправления Таймырского Долгано-Ненецкого муниципального района в информационно-телекоммуникационной сети Интернет </w:t>
      </w:r>
      <w:hyperlink r:id="rId10">
        <w:r>
          <w:rPr>
            <w:color w:val="0000FF"/>
          </w:rPr>
          <w:t>www.taimyr24.ru</w:t>
        </w:r>
      </w:hyperlink>
      <w:r>
        <w:t>.</w:t>
      </w:r>
    </w:p>
    <w:p w:rsidR="00A951DD" w:rsidRDefault="00A951DD">
      <w:pPr>
        <w:pStyle w:val="ConsPlusNormal"/>
        <w:spacing w:before="220"/>
        <w:ind w:firstLine="540"/>
        <w:jc w:val="both"/>
      </w:pPr>
      <w:r>
        <w:t>6.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w:t>
      </w:r>
    </w:p>
    <w:p w:rsidR="00A951DD" w:rsidRDefault="00A951DD">
      <w:pPr>
        <w:pStyle w:val="ConsPlusNormal"/>
        <w:spacing w:before="220"/>
        <w:ind w:firstLine="540"/>
        <w:jc w:val="both"/>
      </w:pPr>
      <w:r>
        <w:t>7. Контроль за исполнением Постановления возложить на заместителя Главы муниципального района по вопросам образования и культуры - начальника Управления образования Администрации муниципального района Друппову Т.А.</w:t>
      </w:r>
    </w:p>
    <w:p w:rsidR="00A951DD" w:rsidRDefault="00A951DD">
      <w:pPr>
        <w:pStyle w:val="ConsPlusNormal"/>
        <w:jc w:val="both"/>
      </w:pPr>
    </w:p>
    <w:p w:rsidR="00A951DD" w:rsidRDefault="00A951DD">
      <w:pPr>
        <w:pStyle w:val="ConsPlusNormal"/>
        <w:jc w:val="right"/>
      </w:pPr>
      <w:r>
        <w:t>Глава</w:t>
      </w:r>
    </w:p>
    <w:p w:rsidR="00A951DD" w:rsidRDefault="00A951DD">
      <w:pPr>
        <w:pStyle w:val="ConsPlusNormal"/>
        <w:jc w:val="right"/>
      </w:pPr>
      <w:r>
        <w:t>муниципального района</w:t>
      </w:r>
    </w:p>
    <w:p w:rsidR="00A951DD" w:rsidRDefault="00A951DD">
      <w:pPr>
        <w:pStyle w:val="ConsPlusNormal"/>
        <w:jc w:val="right"/>
      </w:pPr>
      <w:r>
        <w:t>Е.В.ВЕРШИНИН</w:t>
      </w:r>
    </w:p>
    <w:p w:rsidR="00A951DD" w:rsidRDefault="00A951DD">
      <w:pPr>
        <w:pStyle w:val="ConsPlusNormal"/>
        <w:jc w:val="both"/>
      </w:pPr>
    </w:p>
    <w:p w:rsidR="00A951DD" w:rsidRDefault="00A951DD">
      <w:pPr>
        <w:pStyle w:val="ConsPlusNormal"/>
        <w:jc w:val="both"/>
      </w:pPr>
    </w:p>
    <w:p w:rsidR="00A951DD" w:rsidRDefault="00A951DD">
      <w:pPr>
        <w:pStyle w:val="ConsPlusNormal"/>
        <w:jc w:val="both"/>
      </w:pPr>
    </w:p>
    <w:p w:rsidR="00A951DD" w:rsidRDefault="00A951DD">
      <w:pPr>
        <w:pStyle w:val="ConsPlusNormal"/>
        <w:jc w:val="both"/>
      </w:pPr>
    </w:p>
    <w:p w:rsidR="00A951DD" w:rsidRDefault="00A951DD">
      <w:pPr>
        <w:pStyle w:val="ConsPlusNormal"/>
        <w:jc w:val="both"/>
      </w:pPr>
    </w:p>
    <w:p w:rsidR="00A951DD" w:rsidRDefault="00A951DD">
      <w:pPr>
        <w:pStyle w:val="ConsPlusNormal"/>
        <w:jc w:val="right"/>
        <w:outlineLvl w:val="0"/>
      </w:pPr>
      <w:r>
        <w:t>Приложение</w:t>
      </w:r>
    </w:p>
    <w:p w:rsidR="00A951DD" w:rsidRDefault="00A951DD">
      <w:pPr>
        <w:pStyle w:val="ConsPlusNormal"/>
        <w:jc w:val="right"/>
      </w:pPr>
      <w:r>
        <w:t>к Постановлению</w:t>
      </w:r>
    </w:p>
    <w:p w:rsidR="00A951DD" w:rsidRDefault="00A951DD">
      <w:pPr>
        <w:pStyle w:val="ConsPlusNormal"/>
        <w:jc w:val="right"/>
      </w:pPr>
      <w:r>
        <w:t>Администрации муниципального района</w:t>
      </w:r>
    </w:p>
    <w:p w:rsidR="00A951DD" w:rsidRDefault="00A951DD">
      <w:pPr>
        <w:pStyle w:val="ConsPlusNormal"/>
        <w:jc w:val="right"/>
      </w:pPr>
      <w:r>
        <w:t>от 24 июня 2021 г. N 857</w:t>
      </w:r>
    </w:p>
    <w:p w:rsidR="00A951DD" w:rsidRDefault="00A951DD">
      <w:pPr>
        <w:pStyle w:val="ConsPlusNormal"/>
        <w:jc w:val="both"/>
      </w:pPr>
    </w:p>
    <w:p w:rsidR="00A951DD" w:rsidRDefault="00A951DD">
      <w:pPr>
        <w:pStyle w:val="ConsPlusTitle"/>
        <w:jc w:val="center"/>
      </w:pPr>
      <w:bookmarkStart w:id="0" w:name="P39"/>
      <w:bookmarkEnd w:id="0"/>
      <w:r>
        <w:t>ПРАВИЛА</w:t>
      </w:r>
    </w:p>
    <w:p w:rsidR="00A951DD" w:rsidRDefault="00A951DD">
      <w:pPr>
        <w:pStyle w:val="ConsPlusTitle"/>
        <w:jc w:val="center"/>
      </w:pPr>
      <w:r>
        <w:t>ПЕРСОНИФИЦИРОВАННОГО ФИНАНСИРОВАНИЯ ДОПОЛНИТЕЛЬНОГО</w:t>
      </w:r>
    </w:p>
    <w:p w:rsidR="00A951DD" w:rsidRDefault="00A951DD">
      <w:pPr>
        <w:pStyle w:val="ConsPlusTitle"/>
        <w:jc w:val="center"/>
      </w:pPr>
      <w:r>
        <w:t>ОБРАЗОВАНИЯ ДЕТЕЙ В ТАЙМЫРСКОМ ДОЛГАНО-НЕНЕЦКОМ</w:t>
      </w:r>
    </w:p>
    <w:p w:rsidR="00A951DD" w:rsidRDefault="00A951DD">
      <w:pPr>
        <w:pStyle w:val="ConsPlusTitle"/>
        <w:jc w:val="center"/>
      </w:pPr>
      <w:r>
        <w:t>МУНИЦИПАЛЬНОМ РАЙОНЕ</w:t>
      </w:r>
    </w:p>
    <w:p w:rsidR="00A951DD" w:rsidRDefault="00A951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51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1DD" w:rsidRDefault="00A951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1DD" w:rsidRDefault="00A951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1DD" w:rsidRDefault="00A951DD">
            <w:pPr>
              <w:pStyle w:val="ConsPlusNormal"/>
              <w:jc w:val="center"/>
            </w:pPr>
            <w:r>
              <w:rPr>
                <w:color w:val="392C69"/>
              </w:rPr>
              <w:t>Список изменяющих документов</w:t>
            </w:r>
          </w:p>
          <w:p w:rsidR="00A951DD" w:rsidRDefault="00A951DD">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Таймырского Долгано-Ненецкого</w:t>
            </w:r>
          </w:p>
          <w:p w:rsidR="00A951DD" w:rsidRDefault="00A951DD">
            <w:pPr>
              <w:pStyle w:val="ConsPlusNormal"/>
              <w:jc w:val="center"/>
            </w:pPr>
            <w:r>
              <w:rPr>
                <w:color w:val="392C69"/>
              </w:rPr>
              <w:t>муниципального района Красноярского края от 03.03.2023 N 266)</w:t>
            </w:r>
          </w:p>
        </w:tc>
        <w:tc>
          <w:tcPr>
            <w:tcW w:w="113" w:type="dxa"/>
            <w:tcBorders>
              <w:top w:val="nil"/>
              <w:left w:val="nil"/>
              <w:bottom w:val="nil"/>
              <w:right w:val="nil"/>
            </w:tcBorders>
            <w:shd w:val="clear" w:color="auto" w:fill="F4F3F8"/>
            <w:tcMar>
              <w:top w:w="0" w:type="dxa"/>
              <w:left w:w="0" w:type="dxa"/>
              <w:bottom w:w="0" w:type="dxa"/>
              <w:right w:w="0" w:type="dxa"/>
            </w:tcMar>
          </w:tcPr>
          <w:p w:rsidR="00A951DD" w:rsidRDefault="00A951DD">
            <w:pPr>
              <w:pStyle w:val="ConsPlusNormal"/>
            </w:pPr>
          </w:p>
        </w:tc>
      </w:tr>
    </w:tbl>
    <w:p w:rsidR="00A951DD" w:rsidRDefault="00A951DD">
      <w:pPr>
        <w:pStyle w:val="ConsPlusNormal"/>
        <w:jc w:val="both"/>
      </w:pPr>
    </w:p>
    <w:p w:rsidR="00A951DD" w:rsidRDefault="00A951DD">
      <w:pPr>
        <w:pStyle w:val="ConsPlusNormal"/>
        <w:ind w:firstLine="540"/>
        <w:jc w:val="both"/>
      </w:pPr>
      <w:r>
        <w:t>1. Правила персонифицированного финансирования дополнительного образования детей в Таймырском Долгано-Ненецком муниципальном районе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 Таймырском Долгано-Ненецком муниципальном районе (далее - муниципальный район).</w:t>
      </w:r>
    </w:p>
    <w:p w:rsidR="00A951DD" w:rsidRDefault="00A951DD">
      <w:pPr>
        <w:pStyle w:val="ConsPlusNormal"/>
        <w:spacing w:before="220"/>
        <w:ind w:firstLine="540"/>
        <w:jc w:val="both"/>
      </w:pPr>
      <w:r>
        <w:t>2. 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на территории муниципального района,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муниципального района.</w:t>
      </w:r>
    </w:p>
    <w:p w:rsidR="00A951DD" w:rsidRDefault="00A951DD">
      <w:pPr>
        <w:pStyle w:val="ConsPlusNormal"/>
        <w:spacing w:before="220"/>
        <w:ind w:firstLine="540"/>
        <w:jc w:val="both"/>
      </w:pPr>
      <w:r>
        <w:t xml:space="preserve">3. Правила используют понятия, предусмотренные </w:t>
      </w:r>
      <w:hyperlink r:id="rId12">
        <w:r>
          <w:rPr>
            <w:color w:val="0000FF"/>
          </w:rPr>
          <w:t>Правилами</w:t>
        </w:r>
      </w:hyperlink>
      <w:r>
        <w:t xml:space="preserve"> персонифицированного финансирования дополнительного образования детей в Красноярском крае, утвержденными </w:t>
      </w:r>
      <w:hyperlink r:id="rId13">
        <w:r>
          <w:rPr>
            <w:color w:val="0000FF"/>
          </w:rPr>
          <w:t>Приказом</w:t>
        </w:r>
      </w:hyperlink>
      <w:r>
        <w:t xml:space="preserve"> министерства образования Красноярского края от 30.12.2021 N 746-11-05 (далее - региональные Правила).</w:t>
      </w:r>
    </w:p>
    <w:p w:rsidR="00A951DD" w:rsidRDefault="00A951DD">
      <w:pPr>
        <w:pStyle w:val="ConsPlusNormal"/>
        <w:jc w:val="both"/>
      </w:pPr>
      <w:r>
        <w:t xml:space="preserve">(в ред. </w:t>
      </w:r>
      <w:hyperlink r:id="rId14">
        <w:r>
          <w:rPr>
            <w:color w:val="0000FF"/>
          </w:rPr>
          <w:t>Постановления</w:t>
        </w:r>
      </w:hyperlink>
      <w:r>
        <w:t xml:space="preserve"> Администрации Таймырского Долгано-Ненецкого муниципального района Красноярского края от 03.03.2023 N 266)</w:t>
      </w:r>
    </w:p>
    <w:p w:rsidR="00A951DD" w:rsidRDefault="00A951DD">
      <w:pPr>
        <w:pStyle w:val="ConsPlusNormal"/>
        <w:spacing w:before="220"/>
        <w:ind w:firstLine="540"/>
        <w:jc w:val="both"/>
      </w:pPr>
      <w:r>
        <w:t xml:space="preserve">4. Сертификат дополнительного образования с номиналом с возможностью использования в </w:t>
      </w:r>
      <w:r>
        <w:lastRenderedPageBreak/>
        <w:t>рамках системы персонифицированного финансирования в муниципальном районе обеспечивается за счет средств бюджета муниципального района в пределах выделенной субсидии.</w:t>
      </w:r>
    </w:p>
    <w:p w:rsidR="00A951DD" w:rsidRDefault="00A951DD">
      <w:pPr>
        <w:pStyle w:val="ConsPlusNormal"/>
        <w:jc w:val="both"/>
      </w:pPr>
      <w:r>
        <w:t xml:space="preserve">(в ред. </w:t>
      </w:r>
      <w:hyperlink r:id="rId15">
        <w:r>
          <w:rPr>
            <w:color w:val="0000FF"/>
          </w:rPr>
          <w:t>Постановления</w:t>
        </w:r>
      </w:hyperlink>
      <w:r>
        <w:t xml:space="preserve"> Администрации Таймырского Долгано-Ненецкого муниципального района Красноярского края от 03.03.2023 N 266)</w:t>
      </w:r>
    </w:p>
    <w:p w:rsidR="00A951DD" w:rsidRDefault="00A951DD">
      <w:pPr>
        <w:pStyle w:val="ConsPlusNormal"/>
        <w:spacing w:before="220"/>
        <w:ind w:firstLine="540"/>
        <w:jc w:val="both"/>
      </w:pPr>
      <w:r>
        <w:t>5. Уполномоченным органом по внедрению системы персонифицированного финансирования в муниципальном районе является Управление образования Администрации муниципального района (далее - Уполномоченный орган).</w:t>
      </w:r>
    </w:p>
    <w:p w:rsidR="00A951DD" w:rsidRDefault="00A951DD">
      <w:pPr>
        <w:pStyle w:val="ConsPlusNormal"/>
        <w:spacing w:before="220"/>
        <w:ind w:firstLine="540"/>
        <w:jc w:val="both"/>
      </w:pPr>
      <w:r>
        <w:t>Уполномоченный орган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с номиналом, количество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с номиналом и предоставляет данные сведения оператору персонифицированного финансирования Красноярского края - Региональному модельному центру дополнительного образования детей Красноярского края.</w:t>
      </w:r>
    </w:p>
    <w:p w:rsidR="00A951DD" w:rsidRDefault="00A951DD">
      <w:pPr>
        <w:pStyle w:val="ConsPlusNormal"/>
        <w:jc w:val="both"/>
      </w:pPr>
      <w:r>
        <w:t xml:space="preserve">(в ред. </w:t>
      </w:r>
      <w:hyperlink r:id="rId16">
        <w:r>
          <w:rPr>
            <w:color w:val="0000FF"/>
          </w:rPr>
          <w:t>Постановления</w:t>
        </w:r>
      </w:hyperlink>
      <w:r>
        <w:t xml:space="preserve"> Администрации Таймырского Долгано-Ненецкого муниципального района Красноярского края от 03.03.2023 N 266)</w:t>
      </w:r>
    </w:p>
    <w:p w:rsidR="00A951DD" w:rsidRDefault="00A951DD">
      <w:pPr>
        <w:pStyle w:val="ConsPlusNormal"/>
        <w:spacing w:before="220"/>
        <w:ind w:firstLine="540"/>
        <w:jc w:val="both"/>
      </w:pPr>
      <w:r>
        <w:t>6. По всем вопросам, не урегулированным в Правилах, Уполномоченный орган руководствуется региональными Правилами.</w:t>
      </w:r>
    </w:p>
    <w:p w:rsidR="00A951DD" w:rsidRDefault="00A951DD">
      <w:pPr>
        <w:pStyle w:val="ConsPlusNormal"/>
        <w:spacing w:before="220"/>
        <w:ind w:firstLine="540"/>
        <w:jc w:val="both"/>
      </w:pPr>
      <w:r>
        <w:t>7. Финансовое обеспечение образовательных услуг, оказываемых муниципальными образовательными организациями муниципального района (далее - муниципальные образовательные организации),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муниципального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A951DD" w:rsidRDefault="00A951DD">
      <w:pPr>
        <w:pStyle w:val="ConsPlusNormal"/>
        <w:spacing w:before="220"/>
        <w:ind w:firstLine="540"/>
        <w:jc w:val="both"/>
      </w:pPr>
      <w:r>
        <w:t>8. 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Уполномоченным органом в соответствии с разделом 10 региональных Правил, умноженный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A951DD" w:rsidRDefault="00A951DD">
      <w:pPr>
        <w:pStyle w:val="ConsPlusNormal"/>
        <w:jc w:val="both"/>
      </w:pPr>
      <w:r>
        <w:t xml:space="preserve">(в ред. </w:t>
      </w:r>
      <w:hyperlink r:id="rId17">
        <w:r>
          <w:rPr>
            <w:color w:val="0000FF"/>
          </w:rPr>
          <w:t>Постановления</w:t>
        </w:r>
      </w:hyperlink>
      <w:r>
        <w:t xml:space="preserve"> Администрации Таймырского Долгано-Ненецкого муниципального района Красноярского края от 03.03.2023 N 266)</w:t>
      </w:r>
    </w:p>
    <w:p w:rsidR="00A951DD" w:rsidRDefault="00A951DD">
      <w:pPr>
        <w:pStyle w:val="ConsPlusNormal"/>
        <w:spacing w:before="220"/>
        <w:ind w:firstLine="540"/>
        <w:jc w:val="both"/>
      </w:pPr>
      <w:r>
        <w:t>9. 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Администрацией муниципального района.</w:t>
      </w:r>
    </w:p>
    <w:p w:rsidR="00A951DD" w:rsidRDefault="00A951DD">
      <w:pPr>
        <w:pStyle w:val="ConsPlusNormal"/>
        <w:spacing w:before="220"/>
        <w:ind w:firstLine="540"/>
        <w:jc w:val="both"/>
      </w:pPr>
      <w:r>
        <w:t xml:space="preserve">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Уполномоченным органом в соответствии с разделом 10 региональных Правил, умноженный на фактический (прогнозный) объем оказываемых образовательных услуг в рамках системы персонифицированного финансирования, выраженный в </w:t>
      </w:r>
      <w:r>
        <w:lastRenderedPageBreak/>
        <w:t>человеко-часах.</w:t>
      </w:r>
    </w:p>
    <w:p w:rsidR="00A951DD" w:rsidRDefault="00A951DD">
      <w:pPr>
        <w:pStyle w:val="ConsPlusNormal"/>
        <w:jc w:val="both"/>
      </w:pPr>
      <w:r>
        <w:t xml:space="preserve">(в ред. </w:t>
      </w:r>
      <w:hyperlink r:id="rId18">
        <w:r>
          <w:rPr>
            <w:color w:val="0000FF"/>
          </w:rPr>
          <w:t>Постановления</w:t>
        </w:r>
      </w:hyperlink>
      <w:r>
        <w:t xml:space="preserve"> Администрации Таймырского Долгано-Ненецкого муниципального района Красноярского края от 03.03.2023 N 266)</w:t>
      </w:r>
    </w:p>
    <w:p w:rsidR="00A951DD" w:rsidRDefault="00A951DD">
      <w:pPr>
        <w:pStyle w:val="ConsPlusNormal"/>
        <w:jc w:val="both"/>
      </w:pPr>
    </w:p>
    <w:p w:rsidR="00A951DD" w:rsidRDefault="00A951DD">
      <w:pPr>
        <w:pStyle w:val="ConsPlusNormal"/>
        <w:jc w:val="both"/>
      </w:pPr>
    </w:p>
    <w:p w:rsidR="00A951DD" w:rsidRDefault="00A951DD">
      <w:pPr>
        <w:pStyle w:val="ConsPlusNormal"/>
        <w:pBdr>
          <w:bottom w:val="single" w:sz="6" w:space="0" w:color="auto"/>
        </w:pBdr>
        <w:spacing w:before="100" w:after="100"/>
        <w:jc w:val="both"/>
        <w:rPr>
          <w:sz w:val="2"/>
          <w:szCs w:val="2"/>
        </w:rPr>
      </w:pPr>
    </w:p>
    <w:p w:rsidR="00867EA1" w:rsidRDefault="00867EA1">
      <w:bookmarkStart w:id="1" w:name="_GoBack"/>
      <w:bookmarkEnd w:id="1"/>
    </w:p>
    <w:sectPr w:rsidR="00867EA1" w:rsidSect="00697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DD"/>
    <w:rsid w:val="00867EA1"/>
    <w:rsid w:val="00A9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1AD00-ECAF-4148-97B6-057D6DE8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1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951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51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47267&amp;dst=103203" TargetMode="External"/><Relationship Id="rId13" Type="http://schemas.openxmlformats.org/officeDocument/2006/relationships/hyperlink" Target="https://login.consultant.ru/link/?req=doc&amp;base=RLAW123&amp;n=285969" TargetMode="External"/><Relationship Id="rId18" Type="http://schemas.openxmlformats.org/officeDocument/2006/relationships/hyperlink" Target="https://login.consultant.ru/link/?req=doc&amp;base=RLAW123&amp;n=306116&amp;dst=100012" TargetMode="External"/><Relationship Id="rId3" Type="http://schemas.openxmlformats.org/officeDocument/2006/relationships/webSettings" Target="webSettings.xml"/><Relationship Id="rId7" Type="http://schemas.openxmlformats.org/officeDocument/2006/relationships/hyperlink" Target="https://login.consultant.ru/link/?req=doc&amp;base=RLAW123&amp;n=285969" TargetMode="External"/><Relationship Id="rId12" Type="http://schemas.openxmlformats.org/officeDocument/2006/relationships/hyperlink" Target="https://login.consultant.ru/link/?req=doc&amp;base=RLAW123&amp;n=256451&amp;dst=100009" TargetMode="External"/><Relationship Id="rId17" Type="http://schemas.openxmlformats.org/officeDocument/2006/relationships/hyperlink" Target="https://login.consultant.ru/link/?req=doc&amp;base=RLAW123&amp;n=306116&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123&amp;n=306116&amp;dst=1000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253153" TargetMode="External"/><Relationship Id="rId11" Type="http://schemas.openxmlformats.org/officeDocument/2006/relationships/hyperlink" Target="https://login.consultant.ru/link/?req=doc&amp;base=RLAW123&amp;n=306116&amp;dst=100007" TargetMode="External"/><Relationship Id="rId5" Type="http://schemas.openxmlformats.org/officeDocument/2006/relationships/hyperlink" Target="https://login.consultant.ru/link/?req=doc&amp;base=RLAW123&amp;n=306116&amp;dst=100005" TargetMode="External"/><Relationship Id="rId15" Type="http://schemas.openxmlformats.org/officeDocument/2006/relationships/hyperlink" Target="https://login.consultant.ru/link/?req=doc&amp;base=RLAW123&amp;n=306116&amp;dst=100009" TargetMode="External"/><Relationship Id="rId10" Type="http://schemas.openxmlformats.org/officeDocument/2006/relationships/hyperlink" Target="www.taimyr24.ru"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06116&amp;dst=100006" TargetMode="External"/><Relationship Id="rId14" Type="http://schemas.openxmlformats.org/officeDocument/2006/relationships/hyperlink" Target="https://login.consultant.ru/link/?req=doc&amp;base=RLAW123&amp;n=30611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Мозгунова Юлия Александровна 5-16-57</dc:creator>
  <cp:keywords/>
  <dc:description/>
  <cp:lastModifiedBy>Мозгунова Юлия Александровна 5-16-57</cp:lastModifiedBy>
  <cp:revision>1</cp:revision>
  <dcterms:created xsi:type="dcterms:W3CDTF">2025-02-24T07:12:00Z</dcterms:created>
  <dcterms:modified xsi:type="dcterms:W3CDTF">2025-02-24T07:13:00Z</dcterms:modified>
</cp:coreProperties>
</file>