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798" w:rsidRDefault="00EF779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F7798" w:rsidRDefault="00EF7798">
      <w:pPr>
        <w:pStyle w:val="ConsPlusNormal"/>
        <w:jc w:val="both"/>
        <w:outlineLvl w:val="0"/>
      </w:pPr>
    </w:p>
    <w:p w:rsidR="00EF7798" w:rsidRDefault="00EF7798">
      <w:pPr>
        <w:pStyle w:val="ConsPlusTitle"/>
        <w:jc w:val="center"/>
        <w:outlineLvl w:val="0"/>
      </w:pPr>
      <w:r>
        <w:t>АДМИНИСТРАЦИЯ ТАЙМЫРСКОГО ДОЛГАНО-НЕНЕЦКОГО</w:t>
      </w:r>
    </w:p>
    <w:p w:rsidR="00EF7798" w:rsidRDefault="00EF7798">
      <w:pPr>
        <w:pStyle w:val="ConsPlusTitle"/>
        <w:jc w:val="center"/>
      </w:pPr>
      <w:r>
        <w:t>МУНИЦИПАЛЬНОГО РАЙОНА КРАСНОЯРСКОГО КРАЯ</w:t>
      </w:r>
    </w:p>
    <w:p w:rsidR="00EF7798" w:rsidRDefault="00EF7798">
      <w:pPr>
        <w:pStyle w:val="ConsPlusTitle"/>
        <w:jc w:val="both"/>
      </w:pPr>
    </w:p>
    <w:p w:rsidR="00EF7798" w:rsidRDefault="00EF7798">
      <w:pPr>
        <w:pStyle w:val="ConsPlusTitle"/>
        <w:jc w:val="center"/>
      </w:pPr>
      <w:r>
        <w:t>ПОСТАНОВЛЕНИЕ</w:t>
      </w:r>
    </w:p>
    <w:p w:rsidR="00EF7798" w:rsidRDefault="00EF7798">
      <w:pPr>
        <w:pStyle w:val="ConsPlusTitle"/>
        <w:jc w:val="center"/>
      </w:pPr>
      <w:r>
        <w:t>от 9 августа 2023 г. N 1096</w:t>
      </w:r>
    </w:p>
    <w:p w:rsidR="00EF7798" w:rsidRDefault="00EF7798">
      <w:pPr>
        <w:pStyle w:val="ConsPlusTitle"/>
        <w:jc w:val="both"/>
      </w:pPr>
    </w:p>
    <w:p w:rsidR="00EF7798" w:rsidRDefault="00EF7798">
      <w:pPr>
        <w:pStyle w:val="ConsPlusTitle"/>
        <w:jc w:val="center"/>
      </w:pPr>
      <w:r>
        <w:t>ОБ УТВЕРЖДЕНИИ ПОРЯДКА ПРЕДОСТАВЛЕНИЯ СУБСИДИИ ЮРИДИЧЕСКИМ</w:t>
      </w:r>
    </w:p>
    <w:p w:rsidR="00EF7798" w:rsidRDefault="00EF7798">
      <w:pPr>
        <w:pStyle w:val="ConsPlusTitle"/>
        <w:jc w:val="center"/>
      </w:pPr>
      <w:r>
        <w:t>ЛИЦАМ, ИНДИВИДУАЛЬНЫМ ПРЕДПРИНИМАТЕЛЯМ, ФИЗИЧЕСКИМ</w:t>
      </w:r>
    </w:p>
    <w:p w:rsidR="00EF7798" w:rsidRDefault="00EF7798">
      <w:pPr>
        <w:pStyle w:val="ConsPlusTitle"/>
        <w:jc w:val="center"/>
      </w:pPr>
      <w:r>
        <w:t>ЛИЦАМ-ПРОИЗВОДИТЕЛЯМ ТОВАРОВ, РАБОТ, УСЛУГ НА ОПЛАТУ</w:t>
      </w:r>
    </w:p>
    <w:p w:rsidR="00EF7798" w:rsidRDefault="00EF7798">
      <w:pPr>
        <w:pStyle w:val="ConsPlusTitle"/>
        <w:jc w:val="center"/>
      </w:pPr>
      <w:r>
        <w:t>СОГЛАШЕНИЯ О ФИНАНСОВОМ ОБЕСПЕЧЕНИИ ЗАТРАТ, СВЯЗАННЫХ</w:t>
      </w:r>
    </w:p>
    <w:p w:rsidR="00EF7798" w:rsidRDefault="00EF7798">
      <w:pPr>
        <w:pStyle w:val="ConsPlusTitle"/>
        <w:jc w:val="center"/>
      </w:pPr>
      <w:r>
        <w:t>С ОКАЗАНИЕМ МУНИЦИПАЛЬНЫХ УСЛУГ В СОЦИАЛЬНОЙ СФЕРЕ</w:t>
      </w:r>
    </w:p>
    <w:p w:rsidR="00EF7798" w:rsidRDefault="00EF7798">
      <w:pPr>
        <w:pStyle w:val="ConsPlusTitle"/>
        <w:jc w:val="center"/>
      </w:pPr>
      <w:r>
        <w:t>В СООТВЕТСТВИИ С СОЦИАЛЬНЫМ СЕРТИФИКАТОМ</w:t>
      </w:r>
    </w:p>
    <w:p w:rsidR="00EF7798" w:rsidRDefault="00EF779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F77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798" w:rsidRDefault="00EF779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798" w:rsidRDefault="00EF779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7798" w:rsidRDefault="00EF77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7798" w:rsidRDefault="00EF779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Таймырского Долгано-Ненецкого</w:t>
            </w:r>
          </w:p>
          <w:p w:rsidR="00EF7798" w:rsidRDefault="00EF7798">
            <w:pPr>
              <w:pStyle w:val="ConsPlusNormal"/>
              <w:jc w:val="center"/>
            </w:pPr>
            <w:r>
              <w:rPr>
                <w:color w:val="392C69"/>
              </w:rPr>
              <w:t>муниципального района Красноярского края от 24.07.2024 N 1053)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798" w:rsidRDefault="00EF7798">
            <w:pPr>
              <w:pStyle w:val="ConsPlusNormal"/>
            </w:pPr>
          </w:p>
        </w:tc>
      </w:tr>
    </w:tbl>
    <w:p w:rsidR="00EF7798" w:rsidRDefault="00EF7798">
      <w:pPr>
        <w:pStyle w:val="ConsPlusNormal"/>
        <w:jc w:val="both"/>
      </w:pPr>
    </w:p>
    <w:p w:rsidR="00EF7798" w:rsidRDefault="00EF7798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2 статьи 22</w:t>
        </w:r>
      </w:hyperlink>
      <w:r>
        <w:t xml:space="preserve"> Федерального закона от 13 июля 2020 года N 189-ФЗ "О государственном (муниципальном) социальном заказе на оказание государственных (муниципальных) услуг в социальной сфере", </w:t>
      </w:r>
      <w:hyperlink r:id="rId7">
        <w:r>
          <w:rPr>
            <w:color w:val="0000FF"/>
          </w:rPr>
          <w:t>частью 2 статьи 78.4</w:t>
        </w:r>
      </w:hyperlink>
      <w:r>
        <w:t xml:space="preserve"> Бюджетного кодекса Российской Федерации,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Таймырского Долгано-Ненецкого муниципального района от 21.07.2023 N 995 "Об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по направлению деятельности "Реализация дополнительных образовательных программ (за исключением дополнительных предпрофессиональных программ в области искусств)" на территории Таймырского Долгано-Ненецкого муниципального района" Администрация муниципального района постановляет:</w:t>
      </w:r>
    </w:p>
    <w:p w:rsidR="00EF7798" w:rsidRDefault="00EF779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Порядок</w:t>
        </w:r>
      </w:hyperlink>
      <w:r>
        <w:t xml:space="preserve"> предоставления субсидии юридическим лицам, индивидуальным предпринимателям, физическим лицам-производителям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сертификатом, согласно приложению.</w:t>
      </w:r>
    </w:p>
    <w:p w:rsidR="00EF7798" w:rsidRDefault="00EF7798">
      <w:pPr>
        <w:pStyle w:val="ConsPlusNormal"/>
        <w:spacing w:before="220"/>
        <w:ind w:firstLine="540"/>
        <w:jc w:val="both"/>
      </w:pPr>
      <w:r>
        <w:t>2. Постановление вступает в силу в день, следующий за днем его официального опубликования в газете Таймырского Долгано-Ненецкого муниципального района "Таймыр".</w:t>
      </w:r>
    </w:p>
    <w:p w:rsidR="00EF7798" w:rsidRDefault="00EF7798">
      <w:pPr>
        <w:pStyle w:val="ConsPlusNormal"/>
        <w:spacing w:before="220"/>
        <w:ind w:firstLine="540"/>
        <w:jc w:val="both"/>
      </w:pPr>
      <w:r>
        <w:t>3. Постановление подлежит размещению (опубликованию) на официальном сайте правовой информации органов местного самоуправления Таймырского Долгано-Ненецкого муниципального района.</w:t>
      </w:r>
    </w:p>
    <w:p w:rsidR="00EF7798" w:rsidRDefault="00EF7798">
      <w:pPr>
        <w:pStyle w:val="ConsPlusNormal"/>
        <w:spacing w:before="220"/>
        <w:ind w:firstLine="540"/>
        <w:jc w:val="both"/>
      </w:pPr>
      <w:r>
        <w:t>4. Контроль за исполнением Постановления возложить на заместителя Главы муниципального района по вопросам образования и культуры - начальника Управления образования Администрации муниципального района Друппову Т.А.</w:t>
      </w:r>
    </w:p>
    <w:p w:rsidR="00EF7798" w:rsidRDefault="00EF7798">
      <w:pPr>
        <w:pStyle w:val="ConsPlusNormal"/>
        <w:jc w:val="both"/>
      </w:pPr>
    </w:p>
    <w:p w:rsidR="00EF7798" w:rsidRDefault="00EF7798">
      <w:pPr>
        <w:pStyle w:val="ConsPlusNormal"/>
        <w:jc w:val="right"/>
      </w:pPr>
      <w:r>
        <w:t>Глава</w:t>
      </w:r>
    </w:p>
    <w:p w:rsidR="00EF7798" w:rsidRDefault="00EF7798">
      <w:pPr>
        <w:pStyle w:val="ConsPlusNormal"/>
        <w:jc w:val="right"/>
      </w:pPr>
      <w:r>
        <w:t>муниципального района</w:t>
      </w:r>
    </w:p>
    <w:p w:rsidR="00EF7798" w:rsidRDefault="00EF7798">
      <w:pPr>
        <w:pStyle w:val="ConsPlusNormal"/>
        <w:jc w:val="right"/>
      </w:pPr>
      <w:r>
        <w:t>Е.В.ВЕРШИНИН</w:t>
      </w:r>
    </w:p>
    <w:p w:rsidR="00EF7798" w:rsidRDefault="00EF7798">
      <w:pPr>
        <w:pStyle w:val="ConsPlusNormal"/>
        <w:jc w:val="both"/>
      </w:pPr>
    </w:p>
    <w:p w:rsidR="00EF7798" w:rsidRDefault="00EF7798">
      <w:pPr>
        <w:pStyle w:val="ConsPlusNormal"/>
        <w:jc w:val="both"/>
      </w:pPr>
    </w:p>
    <w:p w:rsidR="00EF7798" w:rsidRDefault="00EF7798">
      <w:pPr>
        <w:pStyle w:val="ConsPlusNormal"/>
        <w:jc w:val="both"/>
      </w:pPr>
    </w:p>
    <w:p w:rsidR="00EF7798" w:rsidRDefault="00EF7798">
      <w:pPr>
        <w:pStyle w:val="ConsPlusNormal"/>
        <w:jc w:val="both"/>
      </w:pPr>
    </w:p>
    <w:p w:rsidR="00EF7798" w:rsidRDefault="00EF7798">
      <w:pPr>
        <w:pStyle w:val="ConsPlusNormal"/>
        <w:jc w:val="both"/>
      </w:pPr>
    </w:p>
    <w:p w:rsidR="00EF7798" w:rsidRDefault="00EF7798">
      <w:pPr>
        <w:pStyle w:val="ConsPlusNormal"/>
        <w:jc w:val="right"/>
        <w:outlineLvl w:val="0"/>
      </w:pPr>
      <w:r>
        <w:t>Приложение</w:t>
      </w:r>
    </w:p>
    <w:p w:rsidR="00EF7798" w:rsidRDefault="00EF7798">
      <w:pPr>
        <w:pStyle w:val="ConsPlusNormal"/>
        <w:jc w:val="right"/>
      </w:pPr>
      <w:r>
        <w:t>к Постановлению</w:t>
      </w:r>
    </w:p>
    <w:p w:rsidR="00EF7798" w:rsidRDefault="00EF7798">
      <w:pPr>
        <w:pStyle w:val="ConsPlusNormal"/>
        <w:jc w:val="right"/>
      </w:pPr>
      <w:r>
        <w:t>Администрации муниципального района</w:t>
      </w:r>
    </w:p>
    <w:p w:rsidR="00EF7798" w:rsidRDefault="00EF7798">
      <w:pPr>
        <w:pStyle w:val="ConsPlusNormal"/>
        <w:jc w:val="right"/>
      </w:pPr>
      <w:r>
        <w:t>от 9 августа 2023 г. N 1096</w:t>
      </w:r>
    </w:p>
    <w:p w:rsidR="00EF7798" w:rsidRDefault="00EF7798">
      <w:pPr>
        <w:pStyle w:val="ConsPlusNormal"/>
        <w:jc w:val="both"/>
      </w:pPr>
    </w:p>
    <w:p w:rsidR="00EF7798" w:rsidRDefault="00EF7798">
      <w:pPr>
        <w:pStyle w:val="ConsPlusTitle"/>
        <w:jc w:val="center"/>
      </w:pPr>
      <w:bookmarkStart w:id="0" w:name="P36"/>
      <w:bookmarkEnd w:id="0"/>
      <w:r>
        <w:t>ПОРЯДОК</w:t>
      </w:r>
    </w:p>
    <w:p w:rsidR="00EF7798" w:rsidRDefault="00EF7798">
      <w:pPr>
        <w:pStyle w:val="ConsPlusTitle"/>
        <w:jc w:val="center"/>
      </w:pPr>
      <w:r>
        <w:t>ПРЕДОСТАВЛЕНИЯ СУБСИДИИ ЮРИДИЧЕСКИМ ЛИЦАМ, ИНДИВИДУАЛЬНЫМ</w:t>
      </w:r>
    </w:p>
    <w:p w:rsidR="00EF7798" w:rsidRDefault="00EF7798">
      <w:pPr>
        <w:pStyle w:val="ConsPlusTitle"/>
        <w:jc w:val="center"/>
      </w:pPr>
      <w:r>
        <w:t>ПРЕДПРИНИМАТЕЛЯМ, ФИЗИЧЕСКИМ ЛИЦАМ - ПРОИЗВОДИТЕЛЯМ</w:t>
      </w:r>
    </w:p>
    <w:p w:rsidR="00EF7798" w:rsidRDefault="00EF7798">
      <w:pPr>
        <w:pStyle w:val="ConsPlusTitle"/>
        <w:jc w:val="center"/>
      </w:pPr>
      <w:r>
        <w:t>ТОВАРОВ, РАБОТ, УСЛУГ НА ОПЛАТУ СОГЛАШЕНИЯ О ФИНАНСОВОМ</w:t>
      </w:r>
    </w:p>
    <w:p w:rsidR="00EF7798" w:rsidRDefault="00EF7798">
      <w:pPr>
        <w:pStyle w:val="ConsPlusTitle"/>
        <w:jc w:val="center"/>
      </w:pPr>
      <w:r>
        <w:t>ОБЕСПЕЧЕНИИ ЗАТРАТ, СВЯЗАННЫХ С ОКАЗАНИЕМ МУНИЦИПАЛЬНЫХ</w:t>
      </w:r>
    </w:p>
    <w:p w:rsidR="00EF7798" w:rsidRDefault="00EF7798">
      <w:pPr>
        <w:pStyle w:val="ConsPlusTitle"/>
        <w:jc w:val="center"/>
      </w:pPr>
      <w:r>
        <w:t>УСЛУГ В СОЦИАЛЬНОЙ СФЕРЕ В СООТВЕТСТВИИ</w:t>
      </w:r>
    </w:p>
    <w:p w:rsidR="00EF7798" w:rsidRDefault="00EF7798">
      <w:pPr>
        <w:pStyle w:val="ConsPlusTitle"/>
        <w:jc w:val="center"/>
      </w:pPr>
      <w:r>
        <w:t>С СОЦИАЛЬНЫМ СЕРТИФИКАТОМ</w:t>
      </w:r>
    </w:p>
    <w:p w:rsidR="00EF7798" w:rsidRDefault="00EF779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F77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798" w:rsidRDefault="00EF779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798" w:rsidRDefault="00EF779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7798" w:rsidRDefault="00EF77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7798" w:rsidRDefault="00EF779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Таймырского Долгано-Ненецкого</w:t>
            </w:r>
          </w:p>
          <w:p w:rsidR="00EF7798" w:rsidRDefault="00EF7798">
            <w:pPr>
              <w:pStyle w:val="ConsPlusNormal"/>
              <w:jc w:val="center"/>
            </w:pPr>
            <w:r>
              <w:rPr>
                <w:color w:val="392C69"/>
              </w:rPr>
              <w:t>муниципального района Красноярского края от 24.07.2024 N 1053)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798" w:rsidRDefault="00EF7798">
            <w:pPr>
              <w:pStyle w:val="ConsPlusNormal"/>
            </w:pPr>
          </w:p>
        </w:tc>
      </w:tr>
    </w:tbl>
    <w:p w:rsidR="00EF7798" w:rsidRDefault="00EF7798">
      <w:pPr>
        <w:pStyle w:val="ConsPlusNormal"/>
        <w:jc w:val="both"/>
      </w:pPr>
    </w:p>
    <w:p w:rsidR="00EF7798" w:rsidRDefault="00EF7798">
      <w:pPr>
        <w:pStyle w:val="ConsPlusNormal"/>
        <w:ind w:firstLine="540"/>
        <w:jc w:val="both"/>
      </w:pPr>
      <w:r>
        <w:t xml:space="preserve">1. Настоящий Порядок предоставления субсидии юридическим лицам, индивидуальным предпринимателям, физическим лицам -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- Порядок), разработан в соответствии со </w:t>
      </w:r>
      <w:hyperlink r:id="rId10">
        <w:r>
          <w:rPr>
            <w:color w:val="0000FF"/>
          </w:rPr>
          <w:t>статьей 78.4</w:t>
        </w:r>
      </w:hyperlink>
      <w:r>
        <w:t xml:space="preserve"> Бюджетного кодекса Российской Федерации, </w:t>
      </w:r>
      <w:hyperlink r:id="rId11">
        <w:r>
          <w:rPr>
            <w:color w:val="0000FF"/>
          </w:rPr>
          <w:t>частью 2 статьи 22</w:t>
        </w:r>
      </w:hyperlink>
      <w:r>
        <w:t xml:space="preserve"> Федерального закона от 13.07.2020 N 189-ФЗ "О государственном (муниципальном) социальном заказе на оказание государственных (муниципальных) услуг в социальной сфере" (далее - Федеральный закон N 189-ФЗ) и определяет цели и условия предоставления субсидии юридическим лицам, индивидуальным предпринимателям, физическим лицам - производителям товаров, работ, услуг.</w:t>
      </w:r>
    </w:p>
    <w:p w:rsidR="00EF7798" w:rsidRDefault="00EF7798">
      <w:pPr>
        <w:pStyle w:val="ConsPlusNormal"/>
        <w:spacing w:before="220"/>
        <w:ind w:firstLine="540"/>
        <w:jc w:val="both"/>
      </w:pPr>
      <w:bookmarkStart w:id="1" w:name="P48"/>
      <w:bookmarkEnd w:id="1"/>
      <w:r>
        <w:t>2. Целью предоставления субсидии юридическим лицам, индивидуальным предпринимателям, физическим лицам - производителям товаров, работ, услуг (далее - получатели субсидии) является исполнение муниципального социального заказа на оказание муниципальной услуги "Реализация дополнительных общеразвивающих программ" (далее именуется муниципальная услуга) в соответствии с социальным сертификатом.</w:t>
      </w:r>
    </w:p>
    <w:p w:rsidR="00EF7798" w:rsidRDefault="00EF7798">
      <w:pPr>
        <w:pStyle w:val="ConsPlusNormal"/>
        <w:spacing w:before="220"/>
        <w:ind w:firstLine="540"/>
        <w:jc w:val="both"/>
      </w:pPr>
      <w:r>
        <w:t xml:space="preserve">3. Предоставление субсидии осуществляется в пределах бюджетных ассигнований, предусмотренных сводной бюджетной росписью на текущий финансовый год и плановый период, доведенных на цели, указанные в </w:t>
      </w:r>
      <w:hyperlink w:anchor="P48">
        <w:r>
          <w:rPr>
            <w:color w:val="0000FF"/>
          </w:rPr>
          <w:t>пункте 2</w:t>
        </w:r>
      </w:hyperlink>
      <w:r>
        <w:t xml:space="preserve"> настоящего Порядка, Управлению образования Администрации Таймырского Долгано-Ненецкого муниципального района (далее именуется - уполномоченный орган) лимитов бюджетных обязательств.</w:t>
      </w:r>
    </w:p>
    <w:p w:rsidR="00EF7798" w:rsidRDefault="00EF7798">
      <w:pPr>
        <w:pStyle w:val="ConsPlusNormal"/>
        <w:spacing w:before="220"/>
        <w:ind w:firstLine="540"/>
        <w:jc w:val="both"/>
      </w:pPr>
      <w:r>
        <w:t>4. Результатом предоставления субсидии является оказание в соответствии с Требованиями к условиям и порядку оказания муниципальной услуги "Реализация дополнительных общеразвивающих программ", утвержденными приказом уполномоченного органа (далее - Требования к условиям и порядку), муниципальной услуги потребителям услуг, предъявившим получателю субсидии социальный сертификат.</w:t>
      </w:r>
    </w:p>
    <w:p w:rsidR="00EF7798" w:rsidRDefault="00EF7798">
      <w:pPr>
        <w:pStyle w:val="ConsPlusNormal"/>
        <w:spacing w:before="220"/>
        <w:ind w:firstLine="540"/>
        <w:jc w:val="both"/>
      </w:pPr>
      <w:r>
        <w:t>5. Размер субсидии, предоставляемый i-му получателю субсидии (Vi) 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EF7798" w:rsidRDefault="00EF7798">
      <w:pPr>
        <w:pStyle w:val="ConsPlusNormal"/>
        <w:jc w:val="both"/>
      </w:pPr>
    </w:p>
    <w:p w:rsidR="00EF7798" w:rsidRDefault="00EF7798">
      <w:pPr>
        <w:pStyle w:val="ConsPlusNormal"/>
        <w:ind w:firstLine="540"/>
        <w:jc w:val="both"/>
      </w:pPr>
      <w:r>
        <w:rPr>
          <w:noProof/>
          <w:position w:val="-15"/>
        </w:rPr>
        <w:drawing>
          <wp:inline distT="0" distB="0" distL="0" distR="0">
            <wp:extent cx="1163320" cy="33528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где:</w:t>
      </w:r>
    </w:p>
    <w:p w:rsidR="00EF7798" w:rsidRDefault="00EF7798">
      <w:pPr>
        <w:pStyle w:val="ConsPlusNormal"/>
        <w:jc w:val="both"/>
      </w:pPr>
    </w:p>
    <w:p w:rsidR="00EF7798" w:rsidRDefault="00EF7798">
      <w:pPr>
        <w:pStyle w:val="ConsPlusNormal"/>
        <w:ind w:firstLine="540"/>
        <w:jc w:val="both"/>
      </w:pPr>
      <w:r>
        <w:lastRenderedPageBreak/>
        <w:t>Q</w:t>
      </w:r>
      <w:r>
        <w:rPr>
          <w:vertAlign w:val="subscript"/>
        </w:rPr>
        <w:t>j</w:t>
      </w:r>
      <w:r>
        <w:t xml:space="preserve"> - объем муниципальной услуги, оказываемой в соответствии с социальным сертификатом j-му потребителю услуги;</w:t>
      </w:r>
    </w:p>
    <w:p w:rsidR="00EF7798" w:rsidRDefault="00EF7798">
      <w:pPr>
        <w:pStyle w:val="ConsPlusNormal"/>
        <w:spacing w:before="220"/>
        <w:ind w:firstLine="540"/>
        <w:jc w:val="both"/>
      </w:pPr>
      <w:r>
        <w:t>Pj -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муниципального района;</w:t>
      </w:r>
    </w:p>
    <w:p w:rsidR="00EF7798" w:rsidRDefault="00EF7798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Таймырского Долгано-Ненецкого муниципального района Красноярского края от 24.07.2024 N 1053)</w:t>
      </w:r>
    </w:p>
    <w:p w:rsidR="00EF7798" w:rsidRDefault="00EF7798">
      <w:pPr>
        <w:pStyle w:val="ConsPlusNormal"/>
        <w:spacing w:before="220"/>
        <w:ind w:firstLine="540"/>
        <w:jc w:val="both"/>
      </w:pPr>
      <w:r>
        <w:t>n - число потребителей, которым муниципальная услуга в соответствии с социальным сертификатом оказывается i-м получателем субсидии.</w:t>
      </w:r>
    </w:p>
    <w:p w:rsidR="00EF7798" w:rsidRDefault="00EF7798">
      <w:pPr>
        <w:pStyle w:val="ConsPlusNormal"/>
        <w:spacing w:before="220"/>
        <w:ind w:firstLine="540"/>
        <w:jc w:val="both"/>
      </w:pPr>
      <w:r>
        <w:t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EF7798" w:rsidRDefault="00EF7798">
      <w:pPr>
        <w:pStyle w:val="ConsPlusNormal"/>
        <w:spacing w:before="220"/>
        <w:ind w:firstLine="540"/>
        <w:jc w:val="both"/>
      </w:pPr>
      <w: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- план-график).</w:t>
      </w:r>
    </w:p>
    <w:p w:rsidR="00EF7798" w:rsidRDefault="00EF7798">
      <w:pPr>
        <w:pStyle w:val="ConsPlusNormal"/>
        <w:spacing w:before="220"/>
        <w:ind w:firstLine="540"/>
        <w:jc w:val="both"/>
      </w:pPr>
      <w:r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:rsidR="00EF7798" w:rsidRDefault="00EF7798">
      <w:pPr>
        <w:pStyle w:val="ConsPlusNormal"/>
        <w:spacing w:before="220"/>
        <w:ind w:firstLine="540"/>
        <w:jc w:val="both"/>
      </w:pPr>
      <w:r>
        <w:t>Перечисление субсидии в течение IV квартала осуществляется:</w:t>
      </w:r>
    </w:p>
    <w:p w:rsidR="00EF7798" w:rsidRDefault="00EF7798">
      <w:pPr>
        <w:pStyle w:val="ConsPlusNormal"/>
        <w:spacing w:before="220"/>
        <w:ind w:firstLine="540"/>
        <w:jc w:val="both"/>
      </w:pPr>
      <w:r>
        <w:t>1) в октябре - ноябре - в сроки, установленные планом-графиком, в размере не более 2/3 остатка годового размера субсидии;</w:t>
      </w:r>
    </w:p>
    <w:p w:rsidR="00EF7798" w:rsidRDefault="00EF7798">
      <w:pPr>
        <w:pStyle w:val="ConsPlusNormal"/>
        <w:spacing w:before="220"/>
        <w:ind w:firstLine="540"/>
        <w:jc w:val="both"/>
      </w:pPr>
      <w:r>
        <w:t>2) за декабрь - после предоставления получателем субсидии уполномоченному органу отчета за 11 месяцев (предварительного за год) в части предварительной оценки достижения плановых показателей годового объема оказания муниципальных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EF7798" w:rsidRDefault="00EF7798">
      <w:pPr>
        <w:pStyle w:val="ConsPlusNormal"/>
        <w:spacing w:before="220"/>
        <w:ind w:firstLine="540"/>
        <w:jc w:val="both"/>
      </w:pPr>
      <w:bookmarkStart w:id="2" w:name="P65"/>
      <w:bookmarkEnd w:id="2"/>
      <w:r>
        <w:t>7. Получатель субсидии ежеквартально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соглашения.</w:t>
      </w:r>
    </w:p>
    <w:p w:rsidR="00EF7798" w:rsidRDefault="00EF7798">
      <w:pPr>
        <w:pStyle w:val="ConsPlusNormal"/>
        <w:spacing w:before="220"/>
        <w:ind w:firstLine="540"/>
        <w:jc w:val="both"/>
      </w:pPr>
      <w:r>
        <w:t>8. Уполномоченный орган в течение 5 рабочих дней после представления получателем субсидии отчета осуществляет проверку отчета.</w:t>
      </w:r>
    </w:p>
    <w:p w:rsidR="00EF7798" w:rsidRDefault="00EF7798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Таймырского Долгано-Ненецкого муниципального района Красноярского края от 24.07.2024 N 1053)</w:t>
      </w:r>
    </w:p>
    <w:p w:rsidR="00EF7798" w:rsidRDefault="00EF7798">
      <w:pPr>
        <w:pStyle w:val="ConsPlusNormal"/>
        <w:spacing w:before="220"/>
        <w:ind w:firstLine="540"/>
        <w:jc w:val="both"/>
      </w:pPr>
      <w: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 (ов) выявленных нарушений.</w:t>
      </w:r>
    </w:p>
    <w:p w:rsidR="00EF7798" w:rsidRDefault="00EF7798">
      <w:pPr>
        <w:pStyle w:val="ConsPlusNormal"/>
        <w:spacing w:before="220"/>
        <w:ind w:firstLine="540"/>
        <w:jc w:val="both"/>
      </w:pPr>
      <w:r>
        <w:t xml:space="preserve">Получатель субсидии в течение 3 рабочих дней со дня получения требования устраняет факт (ы) выявленных нарушений и повторно предоставляет отчет, указанный в </w:t>
      </w:r>
      <w:hyperlink w:anchor="P65">
        <w:r>
          <w:rPr>
            <w:color w:val="0000FF"/>
          </w:rPr>
          <w:t>пункте 7</w:t>
        </w:r>
      </w:hyperlink>
      <w:r>
        <w:t xml:space="preserve"> настоящего Порядка.</w:t>
      </w:r>
    </w:p>
    <w:p w:rsidR="00EF7798" w:rsidRDefault="00EF7798">
      <w:pPr>
        <w:pStyle w:val="ConsPlusNormal"/>
        <w:spacing w:before="220"/>
        <w:ind w:firstLine="540"/>
        <w:jc w:val="both"/>
      </w:pPr>
      <w:r>
        <w:t xml:space="preserve">9. 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</w:t>
      </w:r>
      <w:r>
        <w:lastRenderedPageBreak/>
        <w:t>предоставления субсидии.</w:t>
      </w:r>
    </w:p>
    <w:p w:rsidR="00EF7798" w:rsidRDefault="00EF7798">
      <w:pPr>
        <w:pStyle w:val="ConsPlusNormal"/>
        <w:spacing w:before="220"/>
        <w:ind w:firstLine="540"/>
        <w:jc w:val="both"/>
      </w:pPr>
      <w:r>
        <w:t xml:space="preserve">10. Органы муниципального финансового контроля Администрации Таймырского Долгано-Ненецкого муниципального района осуществляют контроль в соответствии со </w:t>
      </w:r>
      <w:hyperlink r:id="rId15">
        <w:r>
          <w:rPr>
            <w:color w:val="0000FF"/>
          </w:rPr>
          <w:t>статьей 26</w:t>
        </w:r>
      </w:hyperlink>
      <w:r>
        <w:t xml:space="preserve"> Федерального закона N 189-ФЗ.</w:t>
      </w:r>
    </w:p>
    <w:p w:rsidR="00EF7798" w:rsidRDefault="00EF7798">
      <w:pPr>
        <w:pStyle w:val="ConsPlusNormal"/>
        <w:spacing w:before="220"/>
        <w:ind w:firstLine="540"/>
        <w:jc w:val="both"/>
      </w:pPr>
      <w:r>
        <w:t>11. В случае установления факта не достижения получателем субсидии результата предоставления субсидии и (или) нарушения Требований к условиям и порядку,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бюджет Таймырского Долгано-Ненецкого муниципального района в течение 10 календарных дней со дня завершения проверки в размере (R), рассчитанным по формуле:</w:t>
      </w:r>
    </w:p>
    <w:p w:rsidR="00EF7798" w:rsidRDefault="00EF7798">
      <w:pPr>
        <w:pStyle w:val="ConsPlusNormal"/>
        <w:jc w:val="both"/>
      </w:pPr>
    </w:p>
    <w:p w:rsidR="00EF7798" w:rsidRDefault="00EF7798">
      <w:pPr>
        <w:pStyle w:val="ConsPlusNormal"/>
        <w:ind w:firstLine="540"/>
        <w:jc w:val="both"/>
      </w:pPr>
      <w:r>
        <w:rPr>
          <w:noProof/>
          <w:position w:val="-15"/>
        </w:rPr>
        <w:drawing>
          <wp:inline distT="0" distB="0" distL="0" distR="0">
            <wp:extent cx="1163320" cy="33528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где:</w:t>
      </w:r>
    </w:p>
    <w:p w:rsidR="00EF7798" w:rsidRDefault="00EF7798">
      <w:pPr>
        <w:pStyle w:val="ConsPlusNormal"/>
        <w:jc w:val="both"/>
      </w:pPr>
    </w:p>
    <w:p w:rsidR="00EF7798" w:rsidRDefault="00EF7798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20345" cy="29337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объем муниципальной услуги, который получателем субсидии не оказан и (или) оказан потребителю услуги с нарушением Требований к условиям и порядку оказания муниципальной услуги в соответствии с социальным сертификатом j-му потребителю услуги;</w:t>
      </w:r>
    </w:p>
    <w:p w:rsidR="00EF7798" w:rsidRDefault="00EF7798">
      <w:pPr>
        <w:pStyle w:val="ConsPlusNormal"/>
        <w:spacing w:before="220"/>
        <w:ind w:firstLine="540"/>
        <w:jc w:val="both"/>
      </w:pPr>
      <w:r>
        <w:t>Pj -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муниципального района;</w:t>
      </w:r>
    </w:p>
    <w:p w:rsidR="00EF7798" w:rsidRDefault="00EF7798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Таймырского Долгано-Ненецкого муниципального района Красноярского края от 24.07.2024 N 1053)</w:t>
      </w:r>
    </w:p>
    <w:p w:rsidR="00EF7798" w:rsidRDefault="00EF7798">
      <w:pPr>
        <w:pStyle w:val="ConsPlusNormal"/>
        <w:spacing w:before="220"/>
        <w:ind w:firstLine="540"/>
        <w:jc w:val="both"/>
      </w:pPr>
      <w:r>
        <w:t>n - число потребителей, которым муниципальная услуга в соответствии с социальным сертификатом не оказана i-м получателем субсидии.</w:t>
      </w:r>
    </w:p>
    <w:p w:rsidR="00EF7798" w:rsidRDefault="00EF7798">
      <w:pPr>
        <w:pStyle w:val="ConsPlusNormal"/>
        <w:spacing w:before="220"/>
        <w:ind w:firstLine="540"/>
        <w:jc w:val="both"/>
      </w:pPr>
      <w:r>
        <w:t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 Требованиями к условиям и порядку, утвержденными уполномоченным органом.</w:t>
      </w:r>
    </w:p>
    <w:p w:rsidR="00EF7798" w:rsidRDefault="00EF7798">
      <w:pPr>
        <w:pStyle w:val="ConsPlusNormal"/>
        <w:spacing w:before="220"/>
        <w:ind w:firstLine="540"/>
        <w:jc w:val="both"/>
      </w:pPr>
      <w:r>
        <w:t>13. 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 бюджет Таймырского Долгано-Ненецкого муниципального района,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</w:p>
    <w:p w:rsidR="00EF7798" w:rsidRDefault="00EF7798">
      <w:pPr>
        <w:pStyle w:val="ConsPlusNormal"/>
        <w:jc w:val="both"/>
      </w:pPr>
    </w:p>
    <w:p w:rsidR="00EF7798" w:rsidRDefault="00EF7798">
      <w:pPr>
        <w:pStyle w:val="ConsPlusNormal"/>
        <w:jc w:val="both"/>
      </w:pPr>
    </w:p>
    <w:p w:rsidR="00EF7798" w:rsidRDefault="00EF779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7EA1" w:rsidRDefault="00867EA1">
      <w:bookmarkStart w:id="3" w:name="_GoBack"/>
      <w:bookmarkEnd w:id="3"/>
    </w:p>
    <w:sectPr w:rsidR="00867EA1" w:rsidSect="00630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98"/>
    <w:rsid w:val="00867EA1"/>
    <w:rsid w:val="00E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74090-A7C3-40CA-9E46-0562F8BD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7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F77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F77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37515" TargetMode="External"/><Relationship Id="rId13" Type="http://schemas.openxmlformats.org/officeDocument/2006/relationships/hyperlink" Target="https://login.consultant.ru/link/?req=doc&amp;base=RLAW123&amp;n=336836&amp;dst=100018" TargetMode="External"/><Relationship Id="rId18" Type="http://schemas.openxmlformats.org/officeDocument/2006/relationships/hyperlink" Target="https://login.consultant.ru/link/?req=doc&amp;base=RLAW123&amp;n=336836&amp;dst=100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6790&amp;dst=7280" TargetMode="External"/><Relationship Id="rId12" Type="http://schemas.openxmlformats.org/officeDocument/2006/relationships/image" Target="media/image1.wmf"/><Relationship Id="rId17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image" Target="media/image2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445&amp;dst=100311" TargetMode="External"/><Relationship Id="rId11" Type="http://schemas.openxmlformats.org/officeDocument/2006/relationships/hyperlink" Target="https://login.consultant.ru/link/?req=doc&amp;base=LAW&amp;n=494445&amp;dst=100311" TargetMode="External"/><Relationship Id="rId5" Type="http://schemas.openxmlformats.org/officeDocument/2006/relationships/hyperlink" Target="https://login.consultant.ru/link/?req=doc&amp;base=RLAW123&amp;n=336836&amp;dst=100016" TargetMode="External"/><Relationship Id="rId15" Type="http://schemas.openxmlformats.org/officeDocument/2006/relationships/hyperlink" Target="https://login.consultant.ru/link/?req=doc&amp;base=LAW&amp;n=494445&amp;dst=100338" TargetMode="External"/><Relationship Id="rId10" Type="http://schemas.openxmlformats.org/officeDocument/2006/relationships/hyperlink" Target="https://login.consultant.ru/link/?req=doc&amp;base=LAW&amp;n=466790&amp;dst=6236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3&amp;n=336836&amp;dst=100017" TargetMode="External"/><Relationship Id="rId14" Type="http://schemas.openxmlformats.org/officeDocument/2006/relationships/hyperlink" Target="https://login.consultant.ru/link/?req=doc&amp;base=RLAW123&amp;n=336836&amp;dst=1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Мозгунова Юлия Александровна 5-16-57</dc:creator>
  <cp:keywords/>
  <dc:description/>
  <cp:lastModifiedBy>Мозгунова Юлия Александровна 5-16-57</cp:lastModifiedBy>
  <cp:revision>1</cp:revision>
  <dcterms:created xsi:type="dcterms:W3CDTF">2025-02-24T08:45:00Z</dcterms:created>
  <dcterms:modified xsi:type="dcterms:W3CDTF">2025-02-24T08:46:00Z</dcterms:modified>
</cp:coreProperties>
</file>